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80" w:rsidRPr="00754080" w:rsidRDefault="00754080" w:rsidP="00754080">
      <w:pPr>
        <w:shd w:val="clear" w:color="auto" w:fill="FFFFFF"/>
        <w:tabs>
          <w:tab w:val="left" w:pos="1215"/>
        </w:tabs>
        <w:spacing w:after="0" w:line="240" w:lineRule="auto"/>
        <w:ind w:firstLine="709"/>
        <w:jc w:val="both"/>
        <w:rPr>
          <w:rFonts w:ascii="Times New Roman" w:hAnsi="Times New Roman" w:cs="Times New Roman"/>
          <w:b/>
          <w:i/>
          <w:color w:val="FF0000"/>
        </w:rPr>
      </w:pPr>
    </w:p>
    <w:p w:rsidR="00754080" w:rsidRPr="00754080" w:rsidRDefault="00754080" w:rsidP="00754080">
      <w:pPr>
        <w:spacing w:after="0" w:line="240" w:lineRule="auto"/>
        <w:ind w:left="7230"/>
        <w:rPr>
          <w:rFonts w:ascii="Times New Roman" w:hAnsi="Times New Roman" w:cs="Times New Roman"/>
          <w:snapToGrid w:val="0"/>
        </w:rPr>
      </w:pPr>
    </w:p>
    <w:p w:rsidR="00754080" w:rsidRPr="00754080" w:rsidRDefault="00754080" w:rsidP="00754080">
      <w:pPr>
        <w:spacing w:after="0" w:line="240" w:lineRule="auto"/>
        <w:ind w:left="6946"/>
        <w:rPr>
          <w:rFonts w:ascii="Times New Roman" w:hAnsi="Times New Roman" w:cs="Times New Roman"/>
          <w:snapToGrid w:val="0"/>
        </w:rPr>
      </w:pPr>
      <w:r w:rsidRPr="00754080">
        <w:rPr>
          <w:rFonts w:ascii="Times New Roman" w:hAnsi="Times New Roman" w:cs="Times New Roman"/>
          <w:snapToGrid w:val="0"/>
        </w:rPr>
        <w:t xml:space="preserve">Додаток № </w:t>
      </w:r>
      <w:r w:rsidR="00A410CE">
        <w:rPr>
          <w:rFonts w:ascii="Times New Roman" w:hAnsi="Times New Roman" w:cs="Times New Roman"/>
          <w:snapToGrid w:val="0"/>
        </w:rPr>
        <w:t>5</w:t>
      </w:r>
    </w:p>
    <w:p w:rsidR="00754080" w:rsidRPr="00754080" w:rsidRDefault="00754080" w:rsidP="00754080">
      <w:pPr>
        <w:spacing w:after="0" w:line="240" w:lineRule="auto"/>
        <w:ind w:left="6946"/>
        <w:rPr>
          <w:rFonts w:ascii="Times New Roman" w:hAnsi="Times New Roman" w:cs="Times New Roman"/>
          <w:color w:val="FF0000"/>
        </w:rPr>
      </w:pPr>
      <w:r>
        <w:rPr>
          <w:rFonts w:ascii="Times New Roman" w:hAnsi="Times New Roman" w:cs="Times New Roman"/>
          <w:bCs/>
        </w:rPr>
        <w:t xml:space="preserve">до тендерної </w:t>
      </w:r>
      <w:r w:rsidRPr="00754080">
        <w:rPr>
          <w:rFonts w:ascii="Times New Roman" w:hAnsi="Times New Roman" w:cs="Times New Roman"/>
          <w:bCs/>
        </w:rPr>
        <w:t>документації</w:t>
      </w:r>
    </w:p>
    <w:p w:rsidR="00443555" w:rsidRDefault="00443555" w:rsidP="00754080">
      <w:pPr>
        <w:spacing w:before="240" w:after="0" w:line="240" w:lineRule="auto"/>
        <w:ind w:hanging="2"/>
        <w:jc w:val="right"/>
        <w:rPr>
          <w:rFonts w:ascii="Times New Roman" w:eastAsia="Times New Roman" w:hAnsi="Times New Roman" w:cs="Times New Roman"/>
          <w:b/>
          <w:sz w:val="24"/>
          <w:szCs w:val="24"/>
        </w:rPr>
      </w:pPr>
    </w:p>
    <w:p w:rsidR="00443555" w:rsidRDefault="00443555">
      <w:pPr>
        <w:widowControl w:val="0"/>
        <w:spacing w:after="0" w:line="240" w:lineRule="auto"/>
        <w:jc w:val="center"/>
        <w:rPr>
          <w:rFonts w:ascii="Times New Roman" w:eastAsia="Times New Roman" w:hAnsi="Times New Roman" w:cs="Times New Roman"/>
          <w:b/>
          <w:sz w:val="24"/>
          <w:szCs w:val="24"/>
        </w:rPr>
      </w:pPr>
    </w:p>
    <w:p w:rsidR="00443555" w:rsidRDefault="00031FA6">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443555" w:rsidRDefault="00031FA6">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443555" w:rsidRDefault="00443555">
      <w:pPr>
        <w:spacing w:after="0" w:line="240" w:lineRule="auto"/>
        <w:ind w:left="4248" w:firstLine="708"/>
        <w:jc w:val="both"/>
        <w:rPr>
          <w:rFonts w:ascii="Times New Roman" w:eastAsia="Times New Roman" w:hAnsi="Times New Roman" w:cs="Times New Roman"/>
          <w:b/>
          <w:color w:val="000000"/>
          <w:sz w:val="24"/>
          <w:szCs w:val="24"/>
        </w:rPr>
      </w:pPr>
    </w:p>
    <w:p w:rsidR="00443555" w:rsidRDefault="00443555">
      <w:pPr>
        <w:spacing w:after="0" w:line="240" w:lineRule="auto"/>
        <w:ind w:left="4248" w:firstLine="708"/>
        <w:jc w:val="both"/>
        <w:rPr>
          <w:rFonts w:ascii="Times New Roman" w:eastAsia="Times New Roman" w:hAnsi="Times New Roman" w:cs="Times New Roman"/>
          <w:b/>
          <w:color w:val="000000"/>
          <w:sz w:val="24"/>
          <w:szCs w:val="24"/>
        </w:rPr>
      </w:pPr>
    </w:p>
    <w:p w:rsidR="00443555" w:rsidRDefault="00031FA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sidR="001A036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_________20</w:t>
      </w:r>
      <w:r w:rsidR="00F62E93">
        <w:rPr>
          <w:rFonts w:ascii="Times New Roman" w:eastAsia="Times New Roman" w:hAnsi="Times New Roman" w:cs="Times New Roman"/>
          <w:b/>
          <w:color w:val="000000"/>
          <w:sz w:val="24"/>
          <w:szCs w:val="24"/>
        </w:rPr>
        <w:t>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443555" w:rsidRDefault="00443555">
      <w:pPr>
        <w:spacing w:after="0" w:line="240" w:lineRule="auto"/>
        <w:jc w:val="both"/>
        <w:rPr>
          <w:rFonts w:ascii="Times New Roman" w:eastAsia="Times New Roman" w:hAnsi="Times New Roman" w:cs="Times New Roman"/>
          <w:sz w:val="24"/>
          <w:szCs w:val="24"/>
        </w:rPr>
      </w:pPr>
    </w:p>
    <w:p w:rsidR="00443555" w:rsidRDefault="00443555">
      <w:pPr>
        <w:spacing w:after="0" w:line="240" w:lineRule="auto"/>
        <w:jc w:val="both"/>
        <w:rPr>
          <w:rFonts w:ascii="Times New Roman" w:eastAsia="Times New Roman" w:hAnsi="Times New Roman" w:cs="Times New Roman"/>
          <w:b/>
          <w:color w:val="000000"/>
          <w:sz w:val="24"/>
          <w:szCs w:val="24"/>
        </w:rPr>
      </w:pPr>
    </w:p>
    <w:p w:rsidR="00443555" w:rsidRDefault="00031F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 xml:space="preserve">та ________, з однієї сторони,та </w:t>
      </w:r>
    </w:p>
    <w:p w:rsidR="00443555" w:rsidRDefault="00031FA6" w:rsidP="001A036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 xml:space="preserve">____________, юридична особа, що створена та дієвідповідно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-Споживач, в особі ___________________,який/яка діє на підставі _______________, з</w:t>
      </w:r>
      <w:r w:rsidR="001A03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001A0361" w:rsidRPr="001A0361">
        <w:rPr>
          <w:rFonts w:ascii="Times New Roman" w:hAnsi="Times New Roman" w:cs="Times New Roman"/>
          <w:sz w:val="24"/>
          <w:szCs w:val="24"/>
        </w:rPr>
        <w:t>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w:t>
      </w:r>
      <w:r>
        <w:rPr>
          <w:rFonts w:ascii="Times New Roman" w:eastAsia="Times New Roman" w:hAnsi="Times New Roman" w:cs="Times New Roman"/>
          <w:color w:val="000000"/>
          <w:sz w:val="24"/>
          <w:szCs w:val="24"/>
          <w:highlight w:val="white"/>
        </w:rPr>
        <w:t>, уклали цей Договір постачання природного газу (надалі - Договір) про наступне:</w:t>
      </w: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w:t>
      </w:r>
      <w:r w:rsidRPr="00754080">
        <w:rPr>
          <w:rFonts w:ascii="Times New Roman" w:eastAsia="Times New Roman" w:hAnsi="Times New Roman" w:cs="Times New Roman"/>
          <w:color w:val="000000"/>
          <w:sz w:val="24"/>
          <w:szCs w:val="24"/>
        </w:rPr>
        <w:t xml:space="preserve">за ДК 021:2015 </w:t>
      </w:r>
      <w:r w:rsidRPr="00754080">
        <w:rPr>
          <w:rFonts w:ascii="Times New Roman" w:eastAsia="Times New Roman" w:hAnsi="Times New Roman" w:cs="Times New Roman"/>
          <w:sz w:val="24"/>
          <w:szCs w:val="24"/>
        </w:rPr>
        <w:t>____________________</w:t>
      </w:r>
      <w:r w:rsidRPr="00754080">
        <w:rPr>
          <w:rFonts w:ascii="Times New Roman" w:eastAsia="Times New Roman" w:hAnsi="Times New Roman" w:cs="Times New Roman"/>
          <w:color w:val="000000"/>
          <w:sz w:val="24"/>
          <w:szCs w:val="24"/>
        </w:rPr>
        <w:t>, а Споживач зобов'язується прийняти його та оплатити</w:t>
      </w:r>
      <w:r>
        <w:rPr>
          <w:rFonts w:ascii="Times New Roman" w:eastAsia="Times New Roman" w:hAnsi="Times New Roman" w:cs="Times New Roman"/>
          <w:color w:val="000000"/>
          <w:sz w:val="24"/>
          <w:szCs w:val="24"/>
        </w:rPr>
        <w:t xml:space="preserve"> на умовах цього Договору.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443555" w:rsidRDefault="00031FA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Відповідальність за достовірність інформації, зазначеної в цьому пункті, несе Споживач.</w:t>
      </w:r>
    </w:p>
    <w:p w:rsidR="00443555" w:rsidRDefault="00031FA6" w:rsidP="00C873E3">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443555" w:rsidRDefault="00443555">
      <w:pPr>
        <w:spacing w:after="0" w:line="240" w:lineRule="auto"/>
        <w:jc w:val="both"/>
        <w:rPr>
          <w:rFonts w:ascii="Times New Roman" w:eastAsia="Times New Roman" w:hAnsi="Times New Roman" w:cs="Times New Roman"/>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443555" w:rsidRPr="00936963" w:rsidRDefault="00936963" w:rsidP="00203C50">
      <w:pPr>
        <w:numPr>
          <w:ilvl w:val="1"/>
          <w:numId w:val="2"/>
        </w:numPr>
        <w:tabs>
          <w:tab w:val="left" w:pos="993"/>
        </w:tabs>
        <w:spacing w:after="0" w:line="240" w:lineRule="auto"/>
        <w:jc w:val="both"/>
        <w:rPr>
          <w:rFonts w:ascii="Times New Roman" w:eastAsia="Times New Roman" w:hAnsi="Times New Roman" w:cs="Times New Roman"/>
          <w:sz w:val="24"/>
          <w:szCs w:val="24"/>
        </w:rPr>
      </w:pPr>
      <w:r w:rsidRPr="00936963">
        <w:rPr>
          <w:rFonts w:ascii="Times New Roman" w:eastAsia="Times New Roman" w:hAnsi="Times New Roman" w:cs="Times New Roman"/>
          <w:color w:val="000000"/>
          <w:sz w:val="24"/>
          <w:szCs w:val="24"/>
        </w:rPr>
        <w:t> </w:t>
      </w:r>
      <w:r w:rsidR="00031FA6" w:rsidRPr="00936963">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замовленийСпоживачем обсяг (об’єм) природного газу у період з </w:t>
      </w:r>
      <w:r w:rsidR="00C71DBB">
        <w:rPr>
          <w:rFonts w:ascii="Times New Roman" w:eastAsia="Times New Roman" w:hAnsi="Times New Roman" w:cs="Times New Roman"/>
          <w:color w:val="000000"/>
          <w:sz w:val="24"/>
          <w:szCs w:val="24"/>
        </w:rPr>
        <w:t>1 січня 2024</w:t>
      </w:r>
      <w:r w:rsidR="00031FA6" w:rsidRPr="00936963">
        <w:rPr>
          <w:rFonts w:ascii="Times New Roman" w:eastAsia="Times New Roman" w:hAnsi="Times New Roman" w:cs="Times New Roman"/>
          <w:color w:val="000000"/>
          <w:sz w:val="24"/>
          <w:szCs w:val="24"/>
        </w:rPr>
        <w:t xml:space="preserve">року по </w:t>
      </w:r>
      <w:r w:rsidR="00C71DBB">
        <w:rPr>
          <w:rFonts w:ascii="Times New Roman" w:eastAsia="Times New Roman" w:hAnsi="Times New Roman" w:cs="Times New Roman"/>
          <w:color w:val="000000"/>
          <w:sz w:val="24"/>
          <w:szCs w:val="24"/>
        </w:rPr>
        <w:t>15</w:t>
      </w:r>
      <w:r w:rsidR="001A0361">
        <w:rPr>
          <w:rFonts w:ascii="Times New Roman" w:eastAsia="Times New Roman" w:hAnsi="Times New Roman" w:cs="Times New Roman"/>
          <w:color w:val="000000"/>
          <w:sz w:val="24"/>
          <w:szCs w:val="24"/>
        </w:rPr>
        <w:t xml:space="preserve"> </w:t>
      </w:r>
      <w:r w:rsidR="00C71DBB">
        <w:rPr>
          <w:rFonts w:ascii="Times New Roman" w:eastAsia="Times New Roman" w:hAnsi="Times New Roman" w:cs="Times New Roman"/>
          <w:color w:val="000000"/>
          <w:sz w:val="24"/>
          <w:szCs w:val="24"/>
        </w:rPr>
        <w:t>квітня 2024</w:t>
      </w:r>
      <w:r w:rsidR="00031FA6" w:rsidRPr="00936963">
        <w:rPr>
          <w:rFonts w:ascii="Times New Roman" w:eastAsia="Times New Roman" w:hAnsi="Times New Roman" w:cs="Times New Roman"/>
          <w:color w:val="000000"/>
          <w:sz w:val="24"/>
          <w:szCs w:val="24"/>
        </w:rPr>
        <w:t xml:space="preserve"> року (включно), в кількості </w:t>
      </w:r>
      <w:r w:rsidR="00C71DBB">
        <w:rPr>
          <w:rFonts w:ascii="Times New Roman" w:eastAsia="Times New Roman" w:hAnsi="Times New Roman" w:cs="Times New Roman"/>
          <w:color w:val="000000"/>
          <w:sz w:val="24"/>
          <w:szCs w:val="24"/>
        </w:rPr>
        <w:t xml:space="preserve">10,0 </w:t>
      </w:r>
      <w:r w:rsidR="00031FA6" w:rsidRPr="00936963">
        <w:rPr>
          <w:rFonts w:ascii="Times New Roman" w:eastAsia="Times New Roman" w:hAnsi="Times New Roman" w:cs="Times New Roman"/>
          <w:color w:val="000000"/>
          <w:sz w:val="24"/>
          <w:szCs w:val="24"/>
        </w:rPr>
        <w:t>тис.</w:t>
      </w:r>
      <w:r w:rsidR="00C71DBB">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куб.</w:t>
      </w:r>
      <w:r w:rsidR="00C71DBB">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метрів</w:t>
      </w:r>
      <w:r w:rsidR="00C71DBB">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w:t>
      </w:r>
      <w:r w:rsidR="00C71DBB">
        <w:rPr>
          <w:rFonts w:ascii="Times New Roman" w:eastAsia="Times New Roman" w:hAnsi="Times New Roman" w:cs="Times New Roman"/>
          <w:color w:val="000000"/>
          <w:sz w:val="24"/>
          <w:szCs w:val="24"/>
        </w:rPr>
        <w:t>Десять</w:t>
      </w:r>
      <w:r w:rsidR="001A0361">
        <w:rPr>
          <w:rFonts w:ascii="Times New Roman" w:eastAsia="Times New Roman" w:hAnsi="Times New Roman" w:cs="Times New Roman"/>
          <w:color w:val="000000"/>
          <w:sz w:val="24"/>
          <w:szCs w:val="24"/>
        </w:rPr>
        <w:t xml:space="preserve"> тисяч </w:t>
      </w:r>
      <w:r w:rsidR="00031FA6" w:rsidRPr="00936963">
        <w:rPr>
          <w:rFonts w:ascii="Times New Roman" w:eastAsia="Times New Roman" w:hAnsi="Times New Roman" w:cs="Times New Roman"/>
          <w:color w:val="000000"/>
          <w:sz w:val="24"/>
          <w:szCs w:val="24"/>
        </w:rPr>
        <w:t>куб.</w:t>
      </w:r>
      <w:r w:rsidR="00C71DBB">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метрів),в тому числі по місяцях (далі також - розрахункові періоди) (тис.</w:t>
      </w:r>
      <w:r w:rsidR="00C71DBB">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куб.</w:t>
      </w:r>
      <w:r w:rsidR="00C71DBB">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м.):</w:t>
      </w:r>
    </w:p>
    <w:tbl>
      <w:tblPr>
        <w:tblStyle w:val="ae"/>
        <w:tblW w:w="9125" w:type="dxa"/>
        <w:tblInd w:w="-5" w:type="dxa"/>
        <w:tblLayout w:type="fixed"/>
        <w:tblLook w:val="0000"/>
      </w:tblPr>
      <w:tblGrid>
        <w:gridCol w:w="3874"/>
        <w:gridCol w:w="5251"/>
      </w:tblGrid>
      <w:tr w:rsidR="00443555">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443555" w:rsidRDefault="00031FA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443555" w:rsidRDefault="00031FA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w:t>
            </w:r>
            <w:r w:rsidR="00C71D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C71D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м</w:t>
            </w:r>
          </w:p>
        </w:tc>
      </w:tr>
      <w:tr w:rsidR="0044355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43555" w:rsidRDefault="00C71DB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43555" w:rsidRDefault="00C71DBB" w:rsidP="001A03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4355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43555" w:rsidRDefault="00C71DB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43555" w:rsidRDefault="001A0361" w:rsidP="001A03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4355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43555" w:rsidRDefault="00C71DB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43555" w:rsidRDefault="001A0361" w:rsidP="001A03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C71DB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C71DBB" w:rsidRDefault="00C71DB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C71DBB" w:rsidRDefault="00C71DBB" w:rsidP="001A03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43555">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443555" w:rsidRDefault="00031FA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3555" w:rsidRDefault="00C71DBB" w:rsidP="001A03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443555" w:rsidRDefault="00443555">
      <w:pPr>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443555" w:rsidRDefault="00031FA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443555" w:rsidRDefault="00443555">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передає Споживачу у загальному потоці природний газ у внутрішній точці виходу з газотранспортної системи.</w:t>
      </w:r>
    </w:p>
    <w:p w:rsidR="00443555" w:rsidRDefault="00031FA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443555" w:rsidRDefault="00031FA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443555" w:rsidRDefault="00031FA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443555" w:rsidRDefault="00031FA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443555" w:rsidRDefault="00031FA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443555" w:rsidRDefault="00443555">
      <w:pPr>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443555" w:rsidRDefault="00031FA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443555" w:rsidRDefault="00031FA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крім того податок на додану вартість за ставкою 20%,</w:t>
      </w:r>
    </w:p>
    <w:p w:rsidR="00443555" w:rsidRDefault="00031FA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443555" w:rsidRDefault="00031FA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443555" w:rsidRDefault="00031FA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443555" w:rsidRDefault="00031FA6">
      <w:pPr>
        <w:numPr>
          <w:ilvl w:val="1"/>
          <w:numId w:val="2"/>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______________________ грн,крім того ПДВ - _________ грн, разом з ПДВ - __________ (______________) грн.</w:t>
      </w:r>
    </w:p>
    <w:p w:rsidR="00443555" w:rsidRDefault="00443555">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443555" w:rsidRDefault="00031FA6">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443555" w:rsidRDefault="00031F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443555" w:rsidRDefault="00031FA6" w:rsidP="002F4DC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443555" w:rsidRDefault="00031FA6" w:rsidP="002F4DC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443555" w:rsidRDefault="00031FA6" w:rsidP="002F4DC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443555" w:rsidRDefault="00443555">
      <w:pPr>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443555" w:rsidRDefault="00031FA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443555" w:rsidRDefault="00031FA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443555" w:rsidRDefault="00031FA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443555" w:rsidRDefault="00031FA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443555" w:rsidRDefault="00443555">
      <w:pPr>
        <w:spacing w:after="0" w:line="240" w:lineRule="auto"/>
        <w:jc w:val="both"/>
        <w:rPr>
          <w:rFonts w:ascii="Times New Roman" w:eastAsia="Times New Roman" w:hAnsi="Times New Roman" w:cs="Times New Roman"/>
          <w:color w:val="000000"/>
          <w:sz w:val="24"/>
          <w:szCs w:val="24"/>
        </w:rPr>
      </w:pPr>
    </w:p>
    <w:p w:rsidR="00443555" w:rsidRDefault="00031FA6">
      <w:pPr>
        <w:numPr>
          <w:ilvl w:val="1"/>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443555" w:rsidRDefault="00031FA6" w:rsidP="00DB0F95">
      <w:pPr>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443555" w:rsidRDefault="00031FA6" w:rsidP="00DB0F95">
      <w:pPr>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443555" w:rsidRDefault="00031FA6" w:rsidP="00DB0F95">
      <w:pPr>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443555" w:rsidRDefault="00031FA6" w:rsidP="00DB0F95">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443555" w:rsidRDefault="00031FA6" w:rsidP="00DB0F95">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443555" w:rsidRDefault="00031FA6" w:rsidP="00DB0F95">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sidR="00247F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включення/виключення Споживача до/з Реєстру споживачів Постачальника в інформаційній платформі Оператора ГТС;</w:t>
      </w:r>
    </w:p>
    <w:p w:rsidR="00443555" w:rsidRDefault="00031FA6" w:rsidP="00DB0F95">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443555" w:rsidRDefault="00031FA6" w:rsidP="00DB0F95">
      <w:pPr>
        <w:numPr>
          <w:ilvl w:val="0"/>
          <w:numId w:val="1"/>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443555" w:rsidRDefault="00031FA6" w:rsidP="00DB0F95">
      <w:pPr>
        <w:numPr>
          <w:ilvl w:val="0"/>
          <w:numId w:val="1"/>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443555" w:rsidRDefault="00443555">
      <w:pPr>
        <w:tabs>
          <w:tab w:val="left" w:pos="993"/>
        </w:tabs>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443555" w:rsidRDefault="00031FA6" w:rsidP="00DB0F95">
      <w:pPr>
        <w:numPr>
          <w:ilvl w:val="0"/>
          <w:numId w:val="6"/>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443555" w:rsidRDefault="00031FA6" w:rsidP="00DB0F95">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443555" w:rsidRDefault="00031FA6" w:rsidP="00DB0F95">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443555" w:rsidRDefault="00031FA6" w:rsidP="00DB0F95">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Газопостачання Споживачу може бути припинено в інших випадках, передбачених чинним законодавством України;</w:t>
      </w:r>
    </w:p>
    <w:p w:rsidR="00443555" w:rsidRDefault="00031FA6" w:rsidP="00DB0F95">
      <w:pPr>
        <w:numPr>
          <w:ilvl w:val="0"/>
          <w:numId w:val="6"/>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443555" w:rsidRDefault="00031FA6" w:rsidP="00DB0F95">
      <w:pPr>
        <w:numPr>
          <w:ilvl w:val="0"/>
          <w:numId w:val="6"/>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443555" w:rsidRDefault="00031FA6" w:rsidP="00DB0F95">
      <w:pPr>
        <w:numPr>
          <w:ilvl w:val="0"/>
          <w:numId w:val="6"/>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443555" w:rsidRDefault="00443555">
      <w:pPr>
        <w:tabs>
          <w:tab w:val="left" w:pos="993"/>
        </w:tabs>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443555" w:rsidRDefault="00031FA6" w:rsidP="00097794">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443555" w:rsidRDefault="00031FA6" w:rsidP="00097794">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443555" w:rsidRDefault="00031FA6" w:rsidP="00097794">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443555" w:rsidRDefault="00031FA6" w:rsidP="00097794">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43555" w:rsidRDefault="00031FA6" w:rsidP="00097794">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443555" w:rsidRDefault="00443555">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443555" w:rsidRDefault="00443555">
      <w:pPr>
        <w:spacing w:after="0" w:line="240" w:lineRule="auto"/>
        <w:jc w:val="both"/>
        <w:rPr>
          <w:rFonts w:ascii="Times New Roman" w:eastAsia="Times New Roman" w:hAnsi="Times New Roman" w:cs="Times New Roman"/>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w:t>
      </w:r>
      <w:r>
        <w:rPr>
          <w:rFonts w:ascii="Times New Roman" w:eastAsia="Times New Roman" w:hAnsi="Times New Roman" w:cs="Times New Roman"/>
          <w:color w:val="000000"/>
          <w:sz w:val="24"/>
          <w:szCs w:val="24"/>
        </w:rPr>
        <w:lastRenderedPageBreak/>
        <w:t>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w:t>
      </w:r>
      <w:r w:rsidR="00247F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включення його до Реєстру внаслідок невиконання Споживачем умов цього Договору.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443555" w:rsidRDefault="00031FA6">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443555" w:rsidRDefault="00031FA6">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443555" w:rsidRDefault="00031FA6">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443555" w:rsidRDefault="0044355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443555" w:rsidRDefault="00443555">
      <w:pPr>
        <w:spacing w:after="0" w:line="240" w:lineRule="auto"/>
        <w:jc w:val="both"/>
        <w:rPr>
          <w:rFonts w:ascii="Times New Roman" w:eastAsia="Times New Roman" w:hAnsi="Times New Roman" w:cs="Times New Roman"/>
          <w:color w:val="000000"/>
          <w:sz w:val="24"/>
          <w:szCs w:val="24"/>
        </w:rPr>
      </w:pPr>
    </w:p>
    <w:p w:rsidR="00443555" w:rsidRDefault="00031FA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443555" w:rsidRDefault="00443555">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443555" w:rsidRDefault="00031FA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443555" w:rsidRDefault="00443555">
      <w:pPr>
        <w:spacing w:after="0" w:line="240" w:lineRule="auto"/>
        <w:jc w:val="both"/>
        <w:rPr>
          <w:rFonts w:ascii="Times New Roman" w:eastAsia="Times New Roman" w:hAnsi="Times New Roman" w:cs="Times New Roman"/>
          <w:color w:val="000000"/>
          <w:sz w:val="24"/>
          <w:szCs w:val="24"/>
        </w:rPr>
      </w:pPr>
    </w:p>
    <w:p w:rsidR="00443555" w:rsidRDefault="00031FA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443555" w:rsidRDefault="00031FA6" w:rsidP="004C04BB">
      <w:pPr>
        <w:widowControl w:val="0"/>
        <w:numPr>
          <w:ilvl w:val="1"/>
          <w:numId w:val="2"/>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43555" w:rsidRDefault="00031FA6" w:rsidP="004C04BB">
      <w:pPr>
        <w:widowControl w:val="0"/>
        <w:numPr>
          <w:ilvl w:val="2"/>
          <w:numId w:val="2"/>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ofForeignAssetsControlofthe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DepartmentoftheTreasury</w:t>
      </w:r>
      <w:proofErr w:type="spellEnd"/>
      <w:r>
        <w:rPr>
          <w:rFonts w:ascii="Times New Roman" w:eastAsia="Times New Roman" w:hAnsi="Times New Roman" w:cs="Times New Roman"/>
          <w:sz w:val="24"/>
          <w:szCs w:val="24"/>
        </w:rPr>
        <w:t>);</w:t>
      </w:r>
    </w:p>
    <w:p w:rsidR="00443555" w:rsidRDefault="00031FA6" w:rsidP="004C04BB">
      <w:pPr>
        <w:widowControl w:val="0"/>
        <w:numPr>
          <w:ilvl w:val="2"/>
          <w:numId w:val="2"/>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443555" w:rsidRDefault="00031FA6" w:rsidP="004C04BB">
      <w:pPr>
        <w:widowControl w:val="0"/>
        <w:numPr>
          <w:ilvl w:val="2"/>
          <w:numId w:val="2"/>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Consolidatedlistofpersons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groupsandentitiessubjectto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financialsanctions</w:t>
      </w:r>
      <w:proofErr w:type="spellEnd"/>
      <w:r>
        <w:rPr>
          <w:rFonts w:ascii="Times New Roman" w:eastAsia="Times New Roman" w:hAnsi="Times New Roman" w:cs="Times New Roman"/>
          <w:sz w:val="24"/>
          <w:szCs w:val="24"/>
        </w:rPr>
        <w:t>);</w:t>
      </w:r>
    </w:p>
    <w:p w:rsidR="00443555" w:rsidRDefault="00031FA6" w:rsidP="004C04BB">
      <w:pPr>
        <w:widowControl w:val="0"/>
        <w:numPr>
          <w:ilvl w:val="2"/>
          <w:numId w:val="2"/>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HerMajesty’sTreasury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Consolidatedlistoffinancialsanctionstargetsinthe</w:t>
      </w:r>
      <w:proofErr w:type="spellEnd"/>
      <w:r>
        <w:rPr>
          <w:rFonts w:ascii="Times New Roman" w:eastAsia="Times New Roman" w:hAnsi="Times New Roman" w:cs="Times New Roman"/>
          <w:sz w:val="24"/>
          <w:szCs w:val="24"/>
        </w:rPr>
        <w:t xml:space="preserve"> UK та до ListofpersonssubjecttorestrictivemeasuresinviewofRussia’sactionsdestabilisingthesituationinUkraine,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ofFinancialSanctionsImplementation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oftheHerMajesty’sTreasury</w:t>
      </w:r>
      <w:proofErr w:type="spellEnd"/>
      <w:r>
        <w:rPr>
          <w:rFonts w:ascii="Times New Roman" w:eastAsia="Times New Roman" w:hAnsi="Times New Roman" w:cs="Times New Roman"/>
          <w:sz w:val="24"/>
          <w:szCs w:val="24"/>
        </w:rPr>
        <w:t>);</w:t>
      </w:r>
    </w:p>
    <w:p w:rsidR="00443555" w:rsidRDefault="00031FA6">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ConsolidatedUnitedNationsSecurityCouncilSanctionsList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bookmarkStart w:id="3" w:name="_heading=h.gjdgxs" w:colFirst="0" w:colLast="0"/>
      <w:bookmarkEnd w:id="3"/>
      <w:r w:rsidR="00B61CFA" w:rsidRPr="00B61CFA">
        <w:rPr>
          <w:noProof/>
          <w:lang w:val="ru-RU" w:eastAsia="ru-RU"/>
        </w:rPr>
        <w:pict>
          <v:rect id="Прямоугольник 24" o:spid="_x0000_s1026" style="position:absolute;left:0;text-align:left;margin-left:457pt;margin-top:53pt;width:.6pt;height:1pt;z-index:-251658752;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" fillcolor="black" stroked="f">
            <v:textbox inset="2.53958mm,2.53958mm,2.53958mm,2.53958mm">
              <w:txbxContent>
                <w:p w:rsidR="00443555" w:rsidRDefault="00443555">
                  <w:pPr>
                    <w:spacing w:after="0" w:line="240" w:lineRule="auto"/>
                    <w:textDirection w:val="btLr"/>
                  </w:pPr>
                </w:p>
              </w:txbxContent>
            </v:textbox>
          </v:rect>
        </w:pict>
      </w:r>
    </w:p>
    <w:p w:rsidR="00443555" w:rsidRDefault="00031FA6">
      <w:pPr>
        <w:numPr>
          <w:ilvl w:val="1"/>
          <w:numId w:val="2"/>
        </w:numPr>
        <w:tabs>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43555" w:rsidRDefault="00031FA6">
      <w:pPr>
        <w:numPr>
          <w:ilvl w:val="2"/>
          <w:numId w:val="2"/>
        </w:numP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w:t>
      </w:r>
      <w:r>
        <w:rPr>
          <w:rFonts w:ascii="Times New Roman" w:eastAsia="Times New Roman" w:hAnsi="Times New Roman" w:cs="Times New Roman"/>
          <w:color w:val="000000"/>
          <w:sz w:val="24"/>
          <w:szCs w:val="24"/>
        </w:rPr>
        <w:lastRenderedPageBreak/>
        <w:t>санкції”), якщо виконання Договору суперечитиме дотриманню санкцій Ради національної безпеки і оборони України;</w:t>
      </w:r>
    </w:p>
    <w:p w:rsidR="00443555" w:rsidRDefault="00031FA6">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43555" w:rsidRDefault="00443555">
      <w:pPr>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836420" w:rsidRDefault="00836420" w:rsidP="00836420">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Цей Договір може бути підписаний шляхом накладання кваліфікованого</w:t>
      </w:r>
      <w:r w:rsidRPr="00836420">
        <w:rPr>
          <w:rFonts w:ascii="Times New Roman" w:eastAsia="Times New Roman" w:hAnsi="Times New Roman" w:cs="Times New Roman"/>
          <w:color w:val="000000"/>
          <w:sz w:val="24"/>
          <w:szCs w:val="24"/>
          <w:highlight w:val="white"/>
        </w:rPr>
        <w:br/>
        <w:t>електронного підпису (КЕП)/удосконаленого електронного підпису (УЕП), відбитків</w:t>
      </w:r>
      <w:r w:rsidRPr="00836420">
        <w:rPr>
          <w:rFonts w:ascii="Times New Roman" w:eastAsia="Times New Roman" w:hAnsi="Times New Roman" w:cs="Times New Roman"/>
          <w:color w:val="000000"/>
          <w:sz w:val="24"/>
          <w:szCs w:val="24"/>
          <w:highlight w:val="white"/>
        </w:rPr>
        <w:br/>
        <w:t>підписів електронної печатки (за наявності) з використанням сервісів для обміну</w:t>
      </w:r>
      <w:r w:rsidRPr="00836420">
        <w:rPr>
          <w:rFonts w:ascii="Times New Roman" w:eastAsia="Times New Roman" w:hAnsi="Times New Roman" w:cs="Times New Roman"/>
          <w:color w:val="000000"/>
          <w:sz w:val="24"/>
          <w:szCs w:val="24"/>
          <w:highlight w:val="white"/>
        </w:rPr>
        <w:br/>
        <w:t>електронними документами.</w:t>
      </w:r>
    </w:p>
    <w:p w:rsidR="00836420" w:rsidRDefault="00836420" w:rsidP="00836420">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Сторони, підписуючи Договір, підтверджують, що визнають форми електронних</w:t>
      </w:r>
      <w:r w:rsidRPr="00836420">
        <w:rPr>
          <w:rFonts w:ascii="Times New Roman" w:eastAsia="Times New Roman" w:hAnsi="Times New Roman" w:cs="Times New Roman"/>
          <w:color w:val="000000"/>
          <w:sz w:val="24"/>
          <w:szCs w:val="24"/>
          <w:highlight w:val="white"/>
        </w:rPr>
        <w:br/>
        <w:t>документів, що будуть укладатись Сторонами під час дії цього Договору, з</w:t>
      </w:r>
      <w:r w:rsidRPr="00836420">
        <w:rPr>
          <w:rFonts w:ascii="Times New Roman" w:eastAsia="Times New Roman" w:hAnsi="Times New Roman" w:cs="Times New Roman"/>
          <w:color w:val="000000"/>
          <w:sz w:val="24"/>
          <w:szCs w:val="24"/>
          <w:highlight w:val="white"/>
        </w:rPr>
        <w:br/>
        <w:t>дотриманням вимог щодо реєстрації кваліфікованого/удосконаленого електронного</w:t>
      </w:r>
      <w:r w:rsidRPr="00836420">
        <w:rPr>
          <w:rFonts w:ascii="Times New Roman" w:eastAsia="Times New Roman" w:hAnsi="Times New Roman" w:cs="Times New Roman"/>
          <w:color w:val="000000"/>
          <w:sz w:val="24"/>
          <w:szCs w:val="24"/>
          <w:highlight w:val="white"/>
        </w:rPr>
        <w:br/>
        <w:t>підпису (далі – КЕП/УЕП) та печатки (за наявності) засобами телекомунікаційного</w:t>
      </w:r>
      <w:r w:rsidRPr="00836420">
        <w:rPr>
          <w:rFonts w:ascii="Times New Roman" w:eastAsia="Times New Roman" w:hAnsi="Times New Roman" w:cs="Times New Roman"/>
          <w:color w:val="000000"/>
          <w:sz w:val="24"/>
          <w:szCs w:val="24"/>
          <w:highlight w:val="white"/>
        </w:rPr>
        <w:br/>
        <w:t>зв’язку, підписані з використанням спеціалізованих програмних рішень, зокрема, але невиключно, системи обміну електронним документами «M.E.Doc», «ВЧАСНО».</w:t>
      </w:r>
    </w:p>
    <w:p w:rsidR="00836420" w:rsidRDefault="00836420" w:rsidP="00836420">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Перелік документів, які Сторони можуть укладати в електронній формі в тому</w:t>
      </w:r>
      <w:r w:rsidRPr="00836420">
        <w:rPr>
          <w:rFonts w:ascii="Times New Roman" w:eastAsia="Times New Roman" w:hAnsi="Times New Roman" w:cs="Times New Roman"/>
          <w:color w:val="000000"/>
          <w:sz w:val="24"/>
          <w:szCs w:val="24"/>
          <w:highlight w:val="white"/>
        </w:rPr>
        <w:br/>
        <w:t>числі, але не виключно:</w:t>
      </w:r>
    </w:p>
    <w:p w:rsidR="00836420" w:rsidRDefault="00836420" w:rsidP="00836420">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а)</w:t>
      </w:r>
      <w:r>
        <w:rPr>
          <w:rFonts w:ascii="Times New Roman" w:eastAsia="Times New Roman" w:hAnsi="Times New Roman" w:cs="Times New Roman"/>
          <w:color w:val="000000"/>
          <w:sz w:val="24"/>
          <w:szCs w:val="24"/>
          <w:highlight w:val="white"/>
        </w:rPr>
        <w:t> </w:t>
      </w:r>
      <w:r w:rsidRPr="00836420">
        <w:rPr>
          <w:rFonts w:ascii="Times New Roman" w:eastAsia="Times New Roman" w:hAnsi="Times New Roman" w:cs="Times New Roman"/>
          <w:color w:val="000000"/>
          <w:sz w:val="24"/>
          <w:szCs w:val="24"/>
          <w:highlight w:val="white"/>
        </w:rPr>
        <w:t>цей Договір, додаткові угоди, що укладаються в період дії Договору і</w:t>
      </w:r>
      <w:r w:rsidRPr="00836420">
        <w:rPr>
          <w:rFonts w:ascii="Times New Roman" w:eastAsia="Times New Roman" w:hAnsi="Times New Roman" w:cs="Times New Roman"/>
          <w:color w:val="000000"/>
          <w:sz w:val="24"/>
          <w:szCs w:val="24"/>
          <w:highlight w:val="white"/>
        </w:rPr>
        <w:br/>
        <w:t>передбачають внесення будь-яких змін до його умов, додатки до Договору/додаткових</w:t>
      </w:r>
      <w:r w:rsidRPr="00836420">
        <w:rPr>
          <w:rFonts w:ascii="Times New Roman" w:eastAsia="Times New Roman" w:hAnsi="Times New Roman" w:cs="Times New Roman"/>
          <w:color w:val="000000"/>
          <w:sz w:val="24"/>
          <w:szCs w:val="24"/>
          <w:highlight w:val="white"/>
        </w:rPr>
        <w:br/>
        <w:t>угод;</w:t>
      </w:r>
    </w:p>
    <w:p w:rsidR="00836420" w:rsidRDefault="00836420" w:rsidP="00836420">
      <w:pPr>
        <w:tabs>
          <w:tab w:val="left" w:pos="851"/>
        </w:tabs>
        <w:spacing w:after="0"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б) </w:t>
      </w:r>
      <w:r w:rsidRPr="00836420">
        <w:rPr>
          <w:rFonts w:ascii="Times New Roman" w:eastAsia="Times New Roman" w:hAnsi="Times New Roman" w:cs="Times New Roman"/>
          <w:color w:val="000000"/>
          <w:sz w:val="24"/>
          <w:szCs w:val="24"/>
          <w:highlight w:val="white"/>
        </w:rPr>
        <w:t>акти приймання-передачі природного газу;</w:t>
      </w:r>
    </w:p>
    <w:p w:rsidR="008B4B33" w:rsidRDefault="00836420" w:rsidP="00836420">
      <w:pPr>
        <w:tabs>
          <w:tab w:val="left" w:pos="851"/>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в) рахунки-фактури (рахунки) на оплату;</w:t>
      </w:r>
    </w:p>
    <w:p w:rsidR="00836420" w:rsidRPr="00836420" w:rsidRDefault="00836420" w:rsidP="00836420">
      <w:pPr>
        <w:tabs>
          <w:tab w:val="left" w:pos="851"/>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г) листи, повідомлення, заяви та інші документи, які мають або можуть</w:t>
      </w:r>
      <w:r w:rsidRPr="00836420">
        <w:rPr>
          <w:rFonts w:ascii="Times New Roman" w:eastAsia="Times New Roman" w:hAnsi="Times New Roman" w:cs="Times New Roman"/>
          <w:color w:val="000000"/>
          <w:sz w:val="24"/>
          <w:szCs w:val="24"/>
          <w:highlight w:val="white"/>
        </w:rPr>
        <w:br/>
        <w:t>подаватися Сторонами з метою виконання цього Договору.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443555" w:rsidRDefault="00031FA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443555" w:rsidRDefault="00031FA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443555" w:rsidRDefault="00031FA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(є/не є, потрібне зазначити)</w:t>
      </w:r>
      <w:r>
        <w:rPr>
          <w:rFonts w:ascii="Times New Roman" w:eastAsia="Times New Roman" w:hAnsi="Times New Roman" w:cs="Times New Roman"/>
          <w:color w:val="000000"/>
          <w:sz w:val="24"/>
          <w:szCs w:val="24"/>
        </w:rPr>
        <w:tab/>
        <w:t xml:space="preserve">                              (має/не має, потрібне зазначити)</w:t>
      </w:r>
    </w:p>
    <w:p w:rsidR="00443555" w:rsidRDefault="00031FA6">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443555" w:rsidRDefault="00031FA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443555" w:rsidRDefault="00031FA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443555" w:rsidRDefault="00443555">
      <w:pPr>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443555" w:rsidRDefault="00443555">
      <w:pPr>
        <w:spacing w:after="0" w:line="240" w:lineRule="auto"/>
        <w:rPr>
          <w:rFonts w:ascii="Times New Roman" w:eastAsia="Times New Roman" w:hAnsi="Times New Roman" w:cs="Times New Roman"/>
          <w:b/>
          <w:color w:val="000000"/>
          <w:sz w:val="24"/>
          <w:szCs w:val="24"/>
        </w:rPr>
      </w:pPr>
    </w:p>
    <w:p w:rsidR="00443555" w:rsidRDefault="00443555">
      <w:pPr>
        <w:spacing w:after="0" w:line="240" w:lineRule="auto"/>
        <w:ind w:right="-36" w:firstLine="567"/>
        <w:jc w:val="center"/>
        <w:rPr>
          <w:rFonts w:ascii="Times New Roman" w:eastAsia="Times New Roman" w:hAnsi="Times New Roman" w:cs="Times New Roman"/>
          <w:b/>
          <w:sz w:val="24"/>
          <w:szCs w:val="24"/>
        </w:rPr>
      </w:pPr>
    </w:p>
    <w:tbl>
      <w:tblPr>
        <w:tblStyle w:val="af"/>
        <w:tblW w:w="9029" w:type="dxa"/>
        <w:tblInd w:w="108" w:type="dxa"/>
        <w:tblBorders>
          <w:top w:val="nil"/>
          <w:left w:val="nil"/>
          <w:bottom w:val="nil"/>
          <w:right w:val="nil"/>
          <w:insideH w:val="nil"/>
          <w:insideV w:val="nil"/>
        </w:tblBorders>
        <w:tblLayout w:type="fixed"/>
        <w:tblLook w:val="0400"/>
      </w:tblPr>
      <w:tblGrid>
        <w:gridCol w:w="4609"/>
        <w:gridCol w:w="4420"/>
      </w:tblGrid>
      <w:tr w:rsidR="00443555">
        <w:tc>
          <w:tcPr>
            <w:tcW w:w="4609" w:type="dxa"/>
          </w:tcPr>
          <w:p w:rsidR="00443555" w:rsidRDefault="00031FA6">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443555" w:rsidRDefault="00031FA6">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443555">
        <w:tc>
          <w:tcPr>
            <w:tcW w:w="4609" w:type="dxa"/>
          </w:tcPr>
          <w:p w:rsidR="00443555" w:rsidRDefault="00443555">
            <w:pPr>
              <w:ind w:right="-36" w:firstLine="567"/>
              <w:jc w:val="center"/>
              <w:rPr>
                <w:rFonts w:ascii="Times New Roman" w:eastAsia="Times New Roman" w:hAnsi="Times New Roman" w:cs="Times New Roman"/>
                <w:b/>
                <w:color w:val="000000"/>
                <w:sz w:val="24"/>
                <w:szCs w:val="24"/>
              </w:rPr>
            </w:pPr>
          </w:p>
        </w:tc>
        <w:tc>
          <w:tcPr>
            <w:tcW w:w="4420" w:type="dxa"/>
          </w:tcPr>
          <w:p w:rsidR="00443555" w:rsidRDefault="00443555">
            <w:pPr>
              <w:ind w:right="-36"/>
              <w:jc w:val="both"/>
              <w:rPr>
                <w:rFonts w:ascii="Times New Roman" w:eastAsia="Times New Roman" w:hAnsi="Times New Roman" w:cs="Times New Roman"/>
                <w:b/>
                <w:color w:val="000000"/>
                <w:sz w:val="24"/>
                <w:szCs w:val="24"/>
              </w:rPr>
            </w:pPr>
          </w:p>
        </w:tc>
      </w:tr>
    </w:tbl>
    <w:p w:rsidR="00443555" w:rsidRDefault="00443555">
      <w:pPr>
        <w:spacing w:after="0" w:line="240" w:lineRule="auto"/>
        <w:jc w:val="both"/>
        <w:rPr>
          <w:rFonts w:ascii="Times New Roman" w:eastAsia="Times New Roman" w:hAnsi="Times New Roman" w:cs="Times New Roman"/>
          <w:sz w:val="24"/>
          <w:szCs w:val="24"/>
        </w:rPr>
      </w:pPr>
    </w:p>
    <w:p w:rsidR="00443555" w:rsidRDefault="00443555">
      <w:pPr>
        <w:spacing w:after="0" w:line="240" w:lineRule="auto"/>
        <w:jc w:val="both"/>
        <w:rPr>
          <w:rFonts w:ascii="Times New Roman" w:eastAsia="Times New Roman" w:hAnsi="Times New Roman" w:cs="Times New Roman"/>
          <w:sz w:val="24"/>
          <w:szCs w:val="24"/>
        </w:rPr>
      </w:pPr>
    </w:p>
    <w:p w:rsidR="00443555" w:rsidRDefault="00443555">
      <w:pPr>
        <w:spacing w:after="0" w:line="240" w:lineRule="auto"/>
        <w:jc w:val="both"/>
        <w:rPr>
          <w:rFonts w:ascii="Times New Roman" w:eastAsia="Times New Roman" w:hAnsi="Times New Roman" w:cs="Times New Roman"/>
          <w:sz w:val="24"/>
          <w:szCs w:val="24"/>
        </w:rPr>
      </w:pPr>
    </w:p>
    <w:p w:rsidR="00443555" w:rsidRDefault="00443555">
      <w:pPr>
        <w:spacing w:after="0" w:line="240" w:lineRule="auto"/>
        <w:jc w:val="both"/>
        <w:rPr>
          <w:rFonts w:ascii="Times New Roman" w:eastAsia="Times New Roman" w:hAnsi="Times New Roman" w:cs="Times New Roman"/>
          <w:sz w:val="24"/>
          <w:szCs w:val="24"/>
        </w:rPr>
      </w:pPr>
    </w:p>
    <w:p w:rsidR="00443555" w:rsidRDefault="00443555">
      <w:pPr>
        <w:spacing w:after="240" w:line="240" w:lineRule="auto"/>
        <w:jc w:val="center"/>
        <w:rPr>
          <w:rFonts w:ascii="Times New Roman" w:eastAsia="Times New Roman" w:hAnsi="Times New Roman" w:cs="Times New Roman"/>
          <w:b/>
          <w:sz w:val="24"/>
          <w:szCs w:val="24"/>
        </w:rPr>
      </w:pPr>
    </w:p>
    <w:p w:rsidR="00443555" w:rsidRDefault="00443555">
      <w:pPr>
        <w:spacing w:after="240" w:line="240" w:lineRule="auto"/>
        <w:jc w:val="center"/>
        <w:rPr>
          <w:rFonts w:ascii="Times New Roman" w:eastAsia="Times New Roman" w:hAnsi="Times New Roman" w:cs="Times New Roman"/>
          <w:b/>
          <w:sz w:val="24"/>
          <w:szCs w:val="24"/>
        </w:rPr>
      </w:pPr>
    </w:p>
    <w:p w:rsidR="00443555" w:rsidRDefault="00443555">
      <w:pPr>
        <w:spacing w:after="240" w:line="240" w:lineRule="auto"/>
        <w:jc w:val="center"/>
        <w:rPr>
          <w:rFonts w:ascii="Times New Roman" w:eastAsia="Times New Roman" w:hAnsi="Times New Roman" w:cs="Times New Roman"/>
          <w:b/>
          <w:sz w:val="24"/>
          <w:szCs w:val="24"/>
        </w:rPr>
      </w:pPr>
    </w:p>
    <w:p w:rsidR="00443555" w:rsidRDefault="00443555">
      <w:pPr>
        <w:spacing w:after="240" w:line="240" w:lineRule="auto"/>
        <w:jc w:val="center"/>
        <w:rPr>
          <w:rFonts w:ascii="Times New Roman" w:eastAsia="Times New Roman" w:hAnsi="Times New Roman" w:cs="Times New Roman"/>
          <w:b/>
          <w:sz w:val="24"/>
          <w:szCs w:val="24"/>
        </w:rPr>
      </w:pPr>
    </w:p>
    <w:p w:rsidR="00443555" w:rsidRDefault="00443555">
      <w:pPr>
        <w:spacing w:after="240" w:line="240" w:lineRule="auto"/>
        <w:jc w:val="center"/>
        <w:rPr>
          <w:rFonts w:ascii="Times New Roman" w:eastAsia="Times New Roman" w:hAnsi="Times New Roman" w:cs="Times New Roman"/>
          <w:b/>
          <w:sz w:val="24"/>
          <w:szCs w:val="24"/>
        </w:rPr>
      </w:pPr>
    </w:p>
    <w:p w:rsidR="008A7D74" w:rsidRDefault="008A7D74">
      <w:pPr>
        <w:spacing w:after="240" w:line="240" w:lineRule="auto"/>
        <w:jc w:val="center"/>
        <w:rPr>
          <w:rFonts w:ascii="Times New Roman" w:eastAsia="Times New Roman" w:hAnsi="Times New Roman" w:cs="Times New Roman"/>
          <w:b/>
          <w:sz w:val="24"/>
          <w:szCs w:val="24"/>
        </w:rPr>
      </w:pPr>
      <w:bookmarkStart w:id="5" w:name="_GoBack"/>
      <w:bookmarkEnd w:id="5"/>
    </w:p>
    <w:p w:rsidR="00443555" w:rsidRDefault="00443555">
      <w:pPr>
        <w:spacing w:after="240" w:line="240" w:lineRule="auto"/>
        <w:jc w:val="center"/>
        <w:rPr>
          <w:rFonts w:ascii="Times New Roman" w:eastAsia="Times New Roman" w:hAnsi="Times New Roman" w:cs="Times New Roman"/>
          <w:b/>
          <w:sz w:val="24"/>
          <w:szCs w:val="24"/>
        </w:rPr>
      </w:pPr>
    </w:p>
    <w:p w:rsidR="00443555" w:rsidRDefault="00443555">
      <w:pPr>
        <w:spacing w:before="80" w:after="240" w:line="240" w:lineRule="auto"/>
        <w:ind w:firstLine="860"/>
        <w:jc w:val="both"/>
        <w:rPr>
          <w:rFonts w:ascii="Times New Roman" w:eastAsia="Times New Roman" w:hAnsi="Times New Roman" w:cs="Times New Roman"/>
          <w:b/>
          <w:sz w:val="24"/>
          <w:szCs w:val="24"/>
        </w:rPr>
      </w:pPr>
    </w:p>
    <w:p w:rsidR="00701566" w:rsidRDefault="00701566">
      <w:pPr>
        <w:spacing w:before="80" w:after="240" w:line="240" w:lineRule="auto"/>
        <w:ind w:firstLine="860"/>
        <w:jc w:val="both"/>
        <w:rPr>
          <w:rFonts w:ascii="Times New Roman" w:eastAsia="Times New Roman" w:hAnsi="Times New Roman" w:cs="Times New Roman"/>
          <w:color w:val="000000"/>
          <w:sz w:val="24"/>
          <w:szCs w:val="24"/>
        </w:rPr>
      </w:pPr>
    </w:p>
    <w:sectPr w:rsidR="00701566" w:rsidSect="00754080">
      <w:pgSz w:w="11909" w:h="16834"/>
      <w:pgMar w:top="851" w:right="851" w:bottom="851" w:left="1418"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B6243"/>
    <w:multiLevelType w:val="multilevel"/>
    <w:tmpl w:val="FED02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A84C5F"/>
    <w:multiLevelType w:val="multilevel"/>
    <w:tmpl w:val="34D2BB0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505F1624"/>
    <w:multiLevelType w:val="multilevel"/>
    <w:tmpl w:val="55D65EE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50F17B05"/>
    <w:multiLevelType w:val="multilevel"/>
    <w:tmpl w:val="76F07B4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5FB97435"/>
    <w:multiLevelType w:val="multilevel"/>
    <w:tmpl w:val="CBC61240"/>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nsid w:val="6EFC1B56"/>
    <w:multiLevelType w:val="multilevel"/>
    <w:tmpl w:val="DD0CBA3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796E4FFB"/>
    <w:multiLevelType w:val="multilevel"/>
    <w:tmpl w:val="166A3B8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43555"/>
    <w:rsid w:val="00031FA6"/>
    <w:rsid w:val="000359BC"/>
    <w:rsid w:val="00097794"/>
    <w:rsid w:val="001A0361"/>
    <w:rsid w:val="00242BD6"/>
    <w:rsid w:val="00247F2D"/>
    <w:rsid w:val="002A7BB8"/>
    <w:rsid w:val="002F4DC1"/>
    <w:rsid w:val="003D393A"/>
    <w:rsid w:val="00443555"/>
    <w:rsid w:val="00470BCF"/>
    <w:rsid w:val="004C04BB"/>
    <w:rsid w:val="005334A7"/>
    <w:rsid w:val="00701566"/>
    <w:rsid w:val="00754080"/>
    <w:rsid w:val="00836420"/>
    <w:rsid w:val="008A7D74"/>
    <w:rsid w:val="008B4B33"/>
    <w:rsid w:val="00936963"/>
    <w:rsid w:val="00A410CE"/>
    <w:rsid w:val="00A5757C"/>
    <w:rsid w:val="00AE2130"/>
    <w:rsid w:val="00B61CFA"/>
    <w:rsid w:val="00C04E44"/>
    <w:rsid w:val="00C11C72"/>
    <w:rsid w:val="00C71DBB"/>
    <w:rsid w:val="00C873E3"/>
    <w:rsid w:val="00CC5B3D"/>
    <w:rsid w:val="00CF17B9"/>
    <w:rsid w:val="00DB0F95"/>
    <w:rsid w:val="00E01845"/>
    <w:rsid w:val="00F62E93"/>
    <w:rsid w:val="00FB7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30"/>
  </w:style>
  <w:style w:type="paragraph" w:styleId="1">
    <w:name w:val="heading 1"/>
    <w:basedOn w:val="a"/>
    <w:next w:val="a"/>
    <w:rsid w:val="00AE2130"/>
    <w:pPr>
      <w:keepNext/>
      <w:keepLines/>
      <w:spacing w:before="480" w:after="120"/>
      <w:outlineLvl w:val="0"/>
    </w:pPr>
    <w:rPr>
      <w:b/>
      <w:sz w:val="48"/>
      <w:szCs w:val="48"/>
    </w:rPr>
  </w:style>
  <w:style w:type="paragraph" w:styleId="2">
    <w:name w:val="heading 2"/>
    <w:basedOn w:val="a"/>
    <w:next w:val="a"/>
    <w:rsid w:val="00AE2130"/>
    <w:pPr>
      <w:keepNext/>
      <w:keepLines/>
      <w:spacing w:before="360" w:after="80"/>
      <w:outlineLvl w:val="1"/>
    </w:pPr>
    <w:rPr>
      <w:b/>
      <w:sz w:val="36"/>
      <w:szCs w:val="36"/>
    </w:rPr>
  </w:style>
  <w:style w:type="paragraph" w:styleId="3">
    <w:name w:val="heading 3"/>
    <w:basedOn w:val="a"/>
    <w:next w:val="a"/>
    <w:rsid w:val="00AE2130"/>
    <w:pPr>
      <w:keepNext/>
      <w:keepLines/>
      <w:spacing w:before="280" w:after="80"/>
      <w:outlineLvl w:val="2"/>
    </w:pPr>
    <w:rPr>
      <w:b/>
      <w:sz w:val="28"/>
      <w:szCs w:val="28"/>
    </w:rPr>
  </w:style>
  <w:style w:type="paragraph" w:styleId="4">
    <w:name w:val="heading 4"/>
    <w:basedOn w:val="a"/>
    <w:next w:val="a"/>
    <w:rsid w:val="00AE2130"/>
    <w:pPr>
      <w:keepNext/>
      <w:keepLines/>
      <w:spacing w:before="240" w:after="40"/>
      <w:outlineLvl w:val="3"/>
    </w:pPr>
    <w:rPr>
      <w:b/>
      <w:sz w:val="24"/>
      <w:szCs w:val="24"/>
    </w:rPr>
  </w:style>
  <w:style w:type="paragraph" w:styleId="5">
    <w:name w:val="heading 5"/>
    <w:basedOn w:val="a"/>
    <w:next w:val="a"/>
    <w:rsid w:val="00AE2130"/>
    <w:pPr>
      <w:keepNext/>
      <w:keepLines/>
      <w:spacing w:before="220" w:after="40"/>
      <w:outlineLvl w:val="4"/>
    </w:pPr>
    <w:rPr>
      <w:b/>
    </w:rPr>
  </w:style>
  <w:style w:type="paragraph" w:styleId="6">
    <w:name w:val="heading 6"/>
    <w:basedOn w:val="a"/>
    <w:next w:val="a"/>
    <w:rsid w:val="00AE213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E2130"/>
    <w:tblPr>
      <w:tblCellMar>
        <w:top w:w="0" w:type="dxa"/>
        <w:left w:w="0" w:type="dxa"/>
        <w:bottom w:w="0" w:type="dxa"/>
        <w:right w:w="0" w:type="dxa"/>
      </w:tblCellMar>
    </w:tblPr>
  </w:style>
  <w:style w:type="paragraph" w:styleId="a3">
    <w:name w:val="Title"/>
    <w:basedOn w:val="a"/>
    <w:next w:val="a"/>
    <w:rsid w:val="00AE2130"/>
    <w:pPr>
      <w:keepNext/>
      <w:keepLines/>
      <w:spacing w:before="480" w:after="120"/>
    </w:pPr>
    <w:rPr>
      <w:b/>
      <w:sz w:val="72"/>
      <w:szCs w:val="72"/>
    </w:rPr>
  </w:style>
  <w:style w:type="table" w:customStyle="1" w:styleId="TableNormal0">
    <w:name w:val="Table Normal"/>
    <w:rsid w:val="00AE2130"/>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rsid w:val="00AE2130"/>
    <w:pPr>
      <w:keepNext/>
      <w:keepLines/>
      <w:spacing w:before="360" w:after="80"/>
    </w:pPr>
    <w:rPr>
      <w:rFonts w:ascii="Georgia" w:eastAsia="Georgia" w:hAnsi="Georgia" w:cs="Georgia"/>
      <w:i/>
      <w:color w:val="666666"/>
      <w:sz w:val="48"/>
      <w:szCs w:val="48"/>
    </w:rPr>
  </w:style>
  <w:style w:type="table" w:customStyle="1" w:styleId="ac">
    <w:basedOn w:val="TableNormal0"/>
    <w:rsid w:val="00AE2130"/>
    <w:tblPr>
      <w:tblStyleRowBandSize w:val="1"/>
      <w:tblStyleColBandSize w:val="1"/>
      <w:tblCellMar>
        <w:top w:w="0" w:type="dxa"/>
        <w:left w:w="0" w:type="dxa"/>
        <w:bottom w:w="0" w:type="dxa"/>
        <w:right w:w="0" w:type="dxa"/>
      </w:tblCellMar>
    </w:tblPr>
  </w:style>
  <w:style w:type="table" w:customStyle="1" w:styleId="ad">
    <w:basedOn w:val="TableNormal0"/>
    <w:rsid w:val="00AE2130"/>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rsid w:val="00AE213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0"/>
    <w:rsid w:val="00AE2130"/>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character" w:customStyle="1" w:styleId="fontstyle01">
    <w:name w:val="fontstyle01"/>
    <w:basedOn w:val="a0"/>
    <w:rsid w:val="00836420"/>
    <w:rPr>
      <w:rFonts w:ascii="TimesNewRomanPSMT" w:hAnsi="TimesNewRomanPSMT"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840586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T91kMNc+6ZZhTyxtuZ6TZFNSpg==">AMUW2mWsLk+RuAZWakrBHIp7Ny9hgWrVwnO/4zfbW3A69/LqAhcB8bGj6PEUIzguAXcgVTszdwkInqtxmFa5PuaWHRyBn74wXYm3LQyjxuSNVstXJpJwfNGjr20DBnPbg9HTX/vVpJ1eia5usYGBz9ocgWkdsCfB/SIrmAIU33KzvZrNQe50ja3HZ5sDFI5SntpYcUpgEYujTjFNfFQvod1DgIzwLLNbwDeTwrrsGiwmxtf0Yv7iOAY=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4852</Words>
  <Characters>27662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Юзерs</cp:lastModifiedBy>
  <cp:revision>10</cp:revision>
  <dcterms:created xsi:type="dcterms:W3CDTF">2023-09-20T08:09:00Z</dcterms:created>
  <dcterms:modified xsi:type="dcterms:W3CDTF">2023-12-11T08:08:00Z</dcterms:modified>
</cp:coreProperties>
</file>