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35FD" w14:textId="77777777" w:rsidR="00E46110" w:rsidRPr="00E46110" w:rsidRDefault="00E46110" w:rsidP="00E46110">
      <w:pPr>
        <w:tabs>
          <w:tab w:val="left" w:pos="219"/>
          <w:tab w:val="right" w:pos="10206"/>
        </w:tabs>
        <w:suppressAutoHyphens/>
        <w:spacing w:after="0" w:line="240" w:lineRule="auto"/>
        <w:jc w:val="right"/>
        <w:rPr>
          <w:rFonts w:ascii="Times New Roman" w:eastAsia="Times New Roman" w:hAnsi="Times New Roman" w:cs="Times New Roman"/>
          <w:b/>
          <w:sz w:val="24"/>
          <w:szCs w:val="24"/>
          <w:lang w:eastAsia="ru-RU"/>
        </w:rPr>
      </w:pPr>
      <w:bookmarkStart w:id="0" w:name="_Hlk147223951"/>
      <w:r w:rsidRPr="00E46110">
        <w:rPr>
          <w:rFonts w:ascii="Times New Roman" w:eastAsia="Times New Roman" w:hAnsi="Times New Roman" w:cs="Times New Roman"/>
          <w:b/>
          <w:sz w:val="24"/>
          <w:szCs w:val="24"/>
          <w:lang w:eastAsia="ru-RU"/>
        </w:rPr>
        <w:t>Додаток №4 до Документації</w:t>
      </w:r>
    </w:p>
    <w:p w14:paraId="524B16F5" w14:textId="77777777" w:rsidR="00E46110" w:rsidRPr="00E46110" w:rsidRDefault="00E46110" w:rsidP="00E46110">
      <w:pPr>
        <w:suppressAutoHyphens/>
        <w:spacing w:after="0" w:line="240" w:lineRule="auto"/>
        <w:rPr>
          <w:rFonts w:ascii="Times New Roman" w:eastAsia="Tahoma" w:hAnsi="Times New Roman" w:cs="Times New Roman"/>
          <w:b/>
          <w:kern w:val="0"/>
          <w:sz w:val="24"/>
          <w:szCs w:val="24"/>
          <w:lang w:eastAsia="zh-CN" w:bidi="hi-IN"/>
          <w14:ligatures w14:val="none"/>
        </w:rPr>
      </w:pPr>
      <w:r w:rsidRPr="00E46110">
        <w:rPr>
          <w:rFonts w:ascii="Times New Roman" w:eastAsia="Tahoma" w:hAnsi="Times New Roman" w:cs="Times New Roman"/>
          <w:b/>
          <w:kern w:val="0"/>
          <w:sz w:val="24"/>
          <w:szCs w:val="24"/>
          <w:lang w:eastAsia="zh-CN" w:bidi="hi-IN"/>
          <w14:ligatures w14:val="none"/>
        </w:rPr>
        <w:t xml:space="preserve">      </w:t>
      </w:r>
    </w:p>
    <w:bookmarkEnd w:id="0"/>
    <w:p w14:paraId="31559DD9" w14:textId="77777777" w:rsidR="00A67F4A" w:rsidRPr="00A67F4A" w:rsidRDefault="00A67F4A" w:rsidP="00A67F4A">
      <w:pPr>
        <w:spacing w:after="0" w:line="240" w:lineRule="auto"/>
        <w:ind w:right="22"/>
        <w:jc w:val="center"/>
        <w:rPr>
          <w:rFonts w:ascii="Times New Roman" w:eastAsia="Tahoma" w:hAnsi="Times New Roman" w:cs="Times New Roman"/>
          <w:b/>
          <w:color w:val="00000A"/>
          <w:kern w:val="0"/>
          <w:sz w:val="20"/>
          <w:szCs w:val="20"/>
          <w:lang w:eastAsia="zh-CN" w:bidi="hi-IN"/>
          <w14:ligatures w14:val="none"/>
        </w:rPr>
      </w:pPr>
      <w:r w:rsidRPr="00A67F4A">
        <w:rPr>
          <w:rFonts w:ascii="Times New Roman" w:eastAsia="Times New Roman" w:hAnsi="Times New Roman" w:cs="Times New Roman"/>
          <w:b/>
          <w:kern w:val="0"/>
          <w:sz w:val="24"/>
          <w:szCs w:val="24"/>
          <w:lang w:eastAsia="ru-RU"/>
          <w14:ligatures w14:val="none"/>
        </w:rPr>
        <w:t>ІНФОРМАЦІЯ ПРО НЕОБХІДНІ ТЕХНІЧНІ, ЯКІСНІ ТА КІЛЬКІСНІ ХАРАКТЕРИСТИКИ ПРЕДМЕТА ЗАКУПІВЛІ</w:t>
      </w:r>
    </w:p>
    <w:p w14:paraId="3C9566EC" w14:textId="77777777" w:rsidR="00A67F4A" w:rsidRPr="00A67F4A" w:rsidRDefault="00A67F4A" w:rsidP="00A67F4A">
      <w:pPr>
        <w:tabs>
          <w:tab w:val="left" w:pos="-2160"/>
        </w:tabs>
        <w:spacing w:after="0" w:line="240" w:lineRule="auto"/>
        <w:ind w:left="-426"/>
        <w:jc w:val="both"/>
        <w:rPr>
          <w:rFonts w:ascii="Times New Roman" w:eastAsia="Times New Roman" w:hAnsi="Times New Roman" w:cs="Times New Roman"/>
          <w:i/>
          <w:kern w:val="0"/>
          <w:sz w:val="24"/>
          <w:szCs w:val="24"/>
          <w:lang w:eastAsia="ru-RU"/>
          <w14:ligatures w14:val="none"/>
        </w:rPr>
      </w:pPr>
      <w:r w:rsidRPr="00A67F4A">
        <w:rPr>
          <w:rFonts w:ascii="Times New Roman" w:eastAsia="Times New Roman" w:hAnsi="Times New Roman" w:cs="Times New Roman"/>
          <w:kern w:val="0"/>
          <w:sz w:val="24"/>
          <w:szCs w:val="24"/>
          <w:lang w:eastAsia="x-none"/>
          <w14:ligatures w14:val="none"/>
        </w:rPr>
        <w:t>1.  Якість т</w:t>
      </w:r>
      <w:r w:rsidRPr="00A67F4A">
        <w:rPr>
          <w:rFonts w:ascii="Times New Roman" w:eastAsia="Times New Roman" w:hAnsi="Times New Roman" w:cs="Times New Roman"/>
          <w:kern w:val="0"/>
          <w:sz w:val="24"/>
          <w:szCs w:val="24"/>
          <w:lang w:eastAsia="ru-RU"/>
          <w14:ligatures w14:val="none"/>
        </w:rPr>
        <w:t xml:space="preserve">овару має відповідати національним та/або міжнародним стандартам. </w:t>
      </w:r>
    </w:p>
    <w:p w14:paraId="4A9A4473" w14:textId="77777777" w:rsidR="00A67F4A" w:rsidRPr="00A67F4A" w:rsidRDefault="00A67F4A" w:rsidP="00A67F4A">
      <w:pPr>
        <w:tabs>
          <w:tab w:val="left" w:pos="-2160"/>
        </w:tabs>
        <w:spacing w:after="0" w:line="240" w:lineRule="auto"/>
        <w:ind w:left="-426"/>
        <w:jc w:val="both"/>
        <w:rPr>
          <w:rFonts w:ascii="Times New Roman" w:eastAsia="Times New Roman" w:hAnsi="Times New Roman" w:cs="Times New Roman"/>
          <w:i/>
          <w:kern w:val="0"/>
          <w:sz w:val="24"/>
          <w:szCs w:val="24"/>
          <w:lang w:eastAsia="ru-RU"/>
          <w14:ligatures w14:val="none"/>
        </w:rPr>
      </w:pPr>
      <w:r w:rsidRPr="00A67F4A">
        <w:rPr>
          <w:rFonts w:ascii="Times New Roman" w:eastAsia="Times New Roman" w:hAnsi="Times New Roman" w:cs="Times New Roman"/>
          <w:i/>
          <w:color w:val="000000"/>
          <w:kern w:val="0"/>
          <w:sz w:val="24"/>
          <w:szCs w:val="24"/>
          <w:lang w:eastAsia="ru-RU"/>
          <w14:ligatures w14:val="none"/>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брошури/інструкції. У разі надання сертифікату іноземною мовою, він повинен мати переклад українською мовою, завірений Учасником. </w:t>
      </w:r>
      <w:r w:rsidRPr="00A67F4A">
        <w:rPr>
          <w:rFonts w:ascii="Times New Roman" w:eastAsia="Times New Roman" w:hAnsi="Times New Roman" w:cs="Times New Roman"/>
          <w:i/>
          <w:kern w:val="0"/>
          <w:sz w:val="24"/>
          <w:szCs w:val="24"/>
          <w:lang w:eastAsia="ru-RU"/>
          <w14:ligatures w14:val="none"/>
        </w:rPr>
        <w:t xml:space="preserve"> </w:t>
      </w:r>
    </w:p>
    <w:p w14:paraId="1B40CC04" w14:textId="77777777" w:rsidR="00A67F4A" w:rsidRPr="00A67F4A" w:rsidRDefault="00A67F4A" w:rsidP="00A67F4A">
      <w:pPr>
        <w:spacing w:after="0" w:line="240" w:lineRule="auto"/>
        <w:ind w:left="-426"/>
        <w:jc w:val="both"/>
        <w:rPr>
          <w:rFonts w:ascii="Times New Roman" w:eastAsia="Times New Roman" w:hAnsi="Times New Roman" w:cs="Times New Roman"/>
          <w:kern w:val="0"/>
          <w:sz w:val="24"/>
          <w:szCs w:val="24"/>
          <w:lang w:eastAsia="x-none"/>
          <w14:ligatures w14:val="none"/>
        </w:rPr>
      </w:pPr>
      <w:r w:rsidRPr="00A67F4A">
        <w:rPr>
          <w:rFonts w:ascii="Times New Roman" w:eastAsia="Times New Roman" w:hAnsi="Times New Roman" w:cs="Times New Roman"/>
          <w:kern w:val="0"/>
          <w:sz w:val="24"/>
          <w:szCs w:val="24"/>
          <w:lang w:eastAsia="x-none"/>
          <w14:ligatures w14:val="none"/>
        </w:rPr>
        <w:t xml:space="preserve">2. </w:t>
      </w:r>
      <w:r w:rsidRPr="00A67F4A">
        <w:rPr>
          <w:rFonts w:ascii="Times New Roman" w:eastAsia="Times New Roman" w:hAnsi="Times New Roman" w:cs="Times New Roman"/>
          <w:kern w:val="0"/>
          <w:sz w:val="24"/>
          <w:szCs w:val="24"/>
          <w:lang w:eastAsia="ru-RU"/>
          <w14:ligatures w14:val="none"/>
        </w:rPr>
        <w:t>Учасник повинен надати інформацію про предмет закупівлі заповнивши</w:t>
      </w:r>
      <w:r w:rsidRPr="00A67F4A">
        <w:rPr>
          <w:rFonts w:ascii="Times New Roman" w:eastAsia="Times New Roman" w:hAnsi="Times New Roman" w:cs="Times New Roman"/>
          <w:b/>
          <w:kern w:val="0"/>
          <w:sz w:val="24"/>
          <w:szCs w:val="24"/>
          <w:lang w:eastAsia="ru-RU"/>
          <w14:ligatures w14:val="none"/>
        </w:rPr>
        <w:t xml:space="preserve">  </w:t>
      </w:r>
      <w:r w:rsidRPr="00A67F4A">
        <w:rPr>
          <w:rFonts w:ascii="Times New Roman" w:eastAsia="Times New Roman" w:hAnsi="Times New Roman" w:cs="Times New Roman"/>
          <w:kern w:val="0"/>
          <w:sz w:val="24"/>
          <w:szCs w:val="24"/>
          <w:lang w:eastAsia="ru-RU"/>
          <w14:ligatures w14:val="none"/>
        </w:rPr>
        <w:t>вільні поля</w:t>
      </w:r>
      <w:r w:rsidRPr="00A67F4A">
        <w:rPr>
          <w:rFonts w:ascii="Times New Roman" w:eastAsia="Times New Roman" w:hAnsi="Times New Roman" w:cs="Times New Roman"/>
          <w:b/>
          <w:kern w:val="0"/>
          <w:sz w:val="24"/>
          <w:szCs w:val="24"/>
          <w:lang w:eastAsia="ru-RU"/>
          <w14:ligatures w14:val="none"/>
        </w:rPr>
        <w:t xml:space="preserve"> </w:t>
      </w:r>
      <w:r w:rsidRPr="00A67F4A">
        <w:rPr>
          <w:rFonts w:ascii="Times New Roman" w:eastAsia="Times New Roman" w:hAnsi="Times New Roman" w:cs="Times New Roman"/>
          <w:b/>
          <w:kern w:val="0"/>
          <w:sz w:val="24"/>
          <w:szCs w:val="24"/>
          <w:u w:val="single"/>
          <w:lang w:eastAsia="ru-RU"/>
          <w14:ligatures w14:val="none"/>
        </w:rPr>
        <w:t>Таблиці 1</w:t>
      </w:r>
      <w:r w:rsidRPr="00A67F4A">
        <w:rPr>
          <w:rFonts w:ascii="Times New Roman" w:eastAsia="Times New Roman" w:hAnsi="Times New Roman" w:cs="Times New Roman"/>
          <w:spacing w:val="3"/>
          <w:kern w:val="0"/>
          <w:sz w:val="24"/>
          <w:szCs w:val="24"/>
          <w:lang w:eastAsia="ru-RU"/>
          <w14:ligatures w14:val="none"/>
        </w:rPr>
        <w:t>.</w:t>
      </w:r>
    </w:p>
    <w:p w14:paraId="1FDF7FEF" w14:textId="77777777" w:rsidR="00A67F4A" w:rsidRPr="00A67F4A" w:rsidRDefault="00A67F4A" w:rsidP="00A67F4A">
      <w:pPr>
        <w:tabs>
          <w:tab w:val="left" w:pos="284"/>
        </w:tabs>
        <w:spacing w:after="0" w:line="240" w:lineRule="auto"/>
        <w:ind w:left="-426"/>
        <w:jc w:val="both"/>
        <w:rPr>
          <w:rFonts w:ascii="Times New Roman" w:eastAsia="Times New Roman" w:hAnsi="Times New Roman" w:cs="Times New Roman"/>
          <w:i/>
          <w:kern w:val="0"/>
          <w:sz w:val="24"/>
          <w:szCs w:val="24"/>
          <w:lang w:eastAsia="ru-RU"/>
          <w14:ligatures w14:val="none"/>
        </w:rPr>
      </w:pPr>
      <w:r w:rsidRPr="00A67F4A">
        <w:rPr>
          <w:rFonts w:ascii="Times New Roman" w:eastAsia="Times New Roman" w:hAnsi="Times New Roman" w:cs="Times New Roman"/>
          <w:kern w:val="0"/>
          <w:sz w:val="24"/>
          <w:szCs w:val="24"/>
          <w:lang w:eastAsia="ru-RU"/>
          <w14:ligatures w14:val="none"/>
        </w:rPr>
        <w:t>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w:t>
      </w:r>
      <w:r w:rsidRPr="00A67F4A">
        <w:rPr>
          <w:rFonts w:ascii="Times New Roman" w:eastAsia="Times New Roman" w:hAnsi="Times New Roman" w:cs="Times New Roman"/>
          <w:i/>
          <w:kern w:val="0"/>
          <w:sz w:val="24"/>
          <w:szCs w:val="24"/>
          <w:lang w:eastAsia="ru-RU"/>
          <w14:ligatures w14:val="none"/>
        </w:rPr>
        <w:t xml:space="preserve"> </w:t>
      </w:r>
      <w:r w:rsidRPr="00A67F4A">
        <w:rPr>
          <w:rFonts w:ascii="Times New Roman" w:eastAsia="Times New Roman" w:hAnsi="Times New Roman" w:cs="Times New Roman"/>
          <w:i/>
          <w:color w:val="000000"/>
          <w:kern w:val="0"/>
          <w:sz w:val="24"/>
          <w:szCs w:val="24"/>
          <w:lang w:eastAsia="ru-RU"/>
          <w14:ligatures w14:val="none"/>
        </w:rPr>
        <w:t xml:space="preserve">сертифікати якості, брошури/інструкції та інші документи від виробника, з обов’язковим перекладом на українську мову, </w:t>
      </w:r>
      <w:r w:rsidRPr="00A67F4A">
        <w:rPr>
          <w:rFonts w:ascii="Times New Roman" w:eastAsia="Times New Roman" w:hAnsi="Times New Roman" w:cs="Times New Roman"/>
          <w:i/>
          <w:kern w:val="0"/>
          <w:sz w:val="24"/>
          <w:szCs w:val="24"/>
          <w:lang w:eastAsia="ru-RU"/>
          <w14:ligatures w14:val="none"/>
        </w:rPr>
        <w:t>в яких міститься ця інформація разом з додаванням таких документів</w:t>
      </w:r>
      <w:r w:rsidRPr="00A67F4A">
        <w:rPr>
          <w:rFonts w:ascii="Times New Roman" w:eastAsia="Times New Roman" w:hAnsi="Times New Roman" w:cs="Times New Roman"/>
          <w:kern w:val="0"/>
          <w:sz w:val="24"/>
          <w:szCs w:val="24"/>
          <w:lang w:eastAsia="ru-RU"/>
          <w14:ligatures w14:val="none"/>
        </w:rPr>
        <w:t>.</w:t>
      </w:r>
      <w:r w:rsidRPr="00A67F4A">
        <w:rPr>
          <w:rFonts w:ascii="Times New Roman" w:eastAsia="Times New Roman" w:hAnsi="Times New Roman" w:cs="Times New Roman"/>
          <w:i/>
          <w:kern w:val="0"/>
          <w:sz w:val="24"/>
          <w:szCs w:val="24"/>
          <w:lang w:eastAsia="ru-RU"/>
          <w14:ligatures w14:val="none"/>
        </w:rPr>
        <w:t xml:space="preserve"> </w:t>
      </w:r>
    </w:p>
    <w:p w14:paraId="5C3BBC6E" w14:textId="77777777" w:rsidR="00A67F4A" w:rsidRPr="00A67F4A" w:rsidRDefault="00A67F4A" w:rsidP="00A67F4A">
      <w:pPr>
        <w:spacing w:after="0" w:line="240" w:lineRule="auto"/>
        <w:ind w:left="-426"/>
        <w:jc w:val="both"/>
        <w:rPr>
          <w:rFonts w:ascii="Times New Roman" w:eastAsia="Times New Roman" w:hAnsi="Times New Roman" w:cs="Times New Roman"/>
          <w:kern w:val="0"/>
          <w:sz w:val="24"/>
          <w:szCs w:val="24"/>
          <w:lang w:eastAsia="ru-RU"/>
          <w14:ligatures w14:val="none"/>
        </w:rPr>
      </w:pPr>
      <w:bookmarkStart w:id="1" w:name="_Hlk114495189"/>
      <w:r w:rsidRPr="00A67F4A">
        <w:rPr>
          <w:rFonts w:ascii="Times New Roman" w:eastAsia="Times New Roman" w:hAnsi="Times New Roman" w:cs="Times New Roman"/>
          <w:kern w:val="0"/>
          <w:sz w:val="24"/>
          <w:szCs w:val="24"/>
          <w:lang w:eastAsia="ru-RU"/>
          <w14:ligatures w14:val="none"/>
        </w:rPr>
        <w:t xml:space="preserve">3.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A67F4A">
        <w:rPr>
          <w:rFonts w:ascii="Times New Roman" w:eastAsia="Times New Roman" w:hAnsi="Times New Roman" w:cs="Times New Roman"/>
          <w:kern w:val="0"/>
          <w:sz w:val="24"/>
          <w:szCs w:val="24"/>
          <w:lang w:eastAsia="zh-CN"/>
          <w14:ligatures w14:val="none"/>
        </w:rPr>
        <w:t xml:space="preserve">Законів України «Про охорону навколишнього природного середовища», </w:t>
      </w:r>
      <w:r w:rsidRPr="00A67F4A">
        <w:rPr>
          <w:rFonts w:ascii="Times New Roman" w:eastAsia="Times New Roman" w:hAnsi="Times New Roman" w:cs="Times New Roman"/>
          <w:kern w:val="0"/>
          <w:sz w:val="24"/>
          <w:szCs w:val="24"/>
          <w:lang w:eastAsia="ru-RU"/>
          <w14:ligatures w14:val="none"/>
        </w:rPr>
        <w:t xml:space="preserve">«Про забезпечення санітарного та епідеміологічного благополуччя населення» </w:t>
      </w:r>
      <w:r w:rsidRPr="00A67F4A">
        <w:rPr>
          <w:rFonts w:ascii="Times New Roman" w:eastAsia="Times New Roman" w:hAnsi="Times New Roman" w:cs="Times New Roman"/>
          <w:kern w:val="0"/>
          <w:sz w:val="24"/>
          <w:szCs w:val="24"/>
          <w:lang w:eastAsia="zh-CN"/>
          <w14:ligatures w14:val="none"/>
        </w:rPr>
        <w:t>та інших чинних нормативно-правових актів України з питань екологічної безпеки, охорони навколишнього природного середовища</w:t>
      </w:r>
      <w:r w:rsidRPr="00A67F4A">
        <w:rPr>
          <w:rFonts w:ascii="Times New Roman" w:eastAsia="Times New Roman" w:hAnsi="Times New Roman" w:cs="Times New Roman"/>
          <w:kern w:val="0"/>
          <w:sz w:val="24"/>
          <w:szCs w:val="24"/>
          <w:lang w:eastAsia="ru-RU"/>
          <w14:ligatures w14:val="none"/>
        </w:rPr>
        <w:t>, пожежної та техногенної безпеки, охорони праці та виробничої санітарії (надати довідку у довільній формі).</w:t>
      </w:r>
    </w:p>
    <w:p w14:paraId="7AB8A22C" w14:textId="77777777" w:rsidR="00A67F4A" w:rsidRPr="00A67F4A" w:rsidRDefault="00A67F4A" w:rsidP="00A67F4A">
      <w:pPr>
        <w:tabs>
          <w:tab w:val="left" w:pos="284"/>
        </w:tabs>
        <w:spacing w:after="0" w:line="240" w:lineRule="auto"/>
        <w:jc w:val="right"/>
        <w:rPr>
          <w:rFonts w:ascii="Times New Roman" w:eastAsia="Times New Roman" w:hAnsi="Times New Roman" w:cs="Times New Roman"/>
          <w:i/>
          <w:kern w:val="0"/>
          <w:sz w:val="24"/>
          <w:szCs w:val="24"/>
          <w:lang w:eastAsia="ru-RU"/>
          <w14:ligatures w14:val="none"/>
        </w:rPr>
      </w:pPr>
      <w:r w:rsidRPr="00A67F4A">
        <w:rPr>
          <w:rFonts w:ascii="Times New Roman" w:eastAsia="Times New Roman" w:hAnsi="Times New Roman" w:cs="Times New Roman"/>
          <w:kern w:val="0"/>
          <w:sz w:val="24"/>
          <w:szCs w:val="24"/>
          <w:u w:val="single"/>
          <w:lang w:eastAsia="ru-RU"/>
          <w14:ligatures w14:val="none"/>
        </w:rPr>
        <w:t>Таблиця 1</w:t>
      </w:r>
    </w:p>
    <w:tbl>
      <w:tblPr>
        <w:tblStyle w:val="TableNormal"/>
        <w:tblpPr w:leftFromText="180" w:rightFromText="180" w:vertAnchor="text" w:horzAnchor="margin" w:tblpXSpec="center" w:tblpY="193"/>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A67F4A" w:rsidRPr="00A67F4A" w14:paraId="04BDEA88" w14:textId="77777777" w:rsidTr="00885094">
        <w:trPr>
          <w:trHeight w:val="585"/>
        </w:trPr>
        <w:tc>
          <w:tcPr>
            <w:tcW w:w="404" w:type="dxa"/>
            <w:vMerge w:val="restart"/>
            <w:vAlign w:val="center"/>
          </w:tcPr>
          <w:p w14:paraId="18326680" w14:textId="77777777" w:rsidR="00A67F4A" w:rsidRPr="00A67F4A" w:rsidRDefault="00A67F4A" w:rsidP="00A67F4A">
            <w:pPr>
              <w:spacing w:line="251" w:lineRule="exact"/>
              <w:ind w:left="103"/>
              <w:rPr>
                <w:rFonts w:ascii="Calibri" w:eastAsia="Times New Roman" w:hAnsi="Calibri" w:cs="Times New Roman"/>
                <w:bCs/>
                <w:sz w:val="20"/>
                <w:szCs w:val="20"/>
              </w:rPr>
            </w:pPr>
            <w:r w:rsidRPr="00A67F4A">
              <w:rPr>
                <w:rFonts w:ascii="Calibri" w:eastAsia="Times New Roman" w:hAnsi="Calibri" w:cs="Times New Roman"/>
                <w:bCs/>
                <w:sz w:val="20"/>
                <w:szCs w:val="20"/>
              </w:rPr>
              <w:t>№ з/п</w:t>
            </w:r>
          </w:p>
        </w:tc>
        <w:tc>
          <w:tcPr>
            <w:tcW w:w="5551" w:type="dxa"/>
            <w:gridSpan w:val="3"/>
            <w:vAlign w:val="center"/>
          </w:tcPr>
          <w:p w14:paraId="6093015C" w14:textId="77777777" w:rsidR="00A67F4A" w:rsidRPr="00A67F4A" w:rsidRDefault="00A67F4A" w:rsidP="00A67F4A">
            <w:pPr>
              <w:spacing w:line="251" w:lineRule="exact"/>
              <w:ind w:left="77"/>
              <w:jc w:val="center"/>
              <w:rPr>
                <w:rFonts w:ascii="Calibri" w:eastAsia="Times New Roman" w:hAnsi="Calibri" w:cs="Times New Roman"/>
                <w:bCs/>
                <w:sz w:val="20"/>
                <w:szCs w:val="20"/>
              </w:rPr>
            </w:pPr>
            <w:r w:rsidRPr="00A67F4A">
              <w:rPr>
                <w:rFonts w:ascii="Calibri" w:eastAsia="Times New Roman" w:hAnsi="Calibri" w:cs="Times New Roman"/>
                <w:bCs/>
                <w:sz w:val="20"/>
                <w:szCs w:val="20"/>
              </w:rPr>
              <w:t>Найменування товару  відповідно до вимог замовника</w:t>
            </w:r>
          </w:p>
        </w:tc>
        <w:tc>
          <w:tcPr>
            <w:tcW w:w="2835" w:type="dxa"/>
            <w:gridSpan w:val="3"/>
            <w:vAlign w:val="center"/>
          </w:tcPr>
          <w:p w14:paraId="02A7FD7E" w14:textId="77777777" w:rsidR="00A67F4A" w:rsidRPr="00A67F4A" w:rsidRDefault="00A67F4A" w:rsidP="00A67F4A">
            <w:pPr>
              <w:spacing w:line="251" w:lineRule="exact"/>
              <w:ind w:left="77"/>
              <w:jc w:val="center"/>
              <w:rPr>
                <w:rFonts w:ascii="Calibri" w:eastAsia="Times New Roman" w:hAnsi="Calibri" w:cs="Times New Roman"/>
                <w:bCs/>
                <w:sz w:val="20"/>
                <w:szCs w:val="20"/>
              </w:rPr>
            </w:pPr>
            <w:r w:rsidRPr="00A67F4A">
              <w:rPr>
                <w:rFonts w:ascii="Calibri" w:eastAsia="Times New Roman" w:hAnsi="Calibri" w:cs="Times New Roman"/>
                <w:color w:val="000000"/>
                <w:sz w:val="20"/>
                <w:szCs w:val="20"/>
                <w:lang w:eastAsia="ru-RU"/>
              </w:rPr>
              <w:t>Найменування запропонованого учасником товару</w:t>
            </w:r>
            <w:r w:rsidRPr="00A67F4A">
              <w:rPr>
                <w:rFonts w:ascii="Calibri" w:eastAsia="Times New Roman" w:hAnsi="Calibri" w:cs="Times New Roman"/>
                <w:bCs/>
                <w:sz w:val="20"/>
                <w:szCs w:val="20"/>
              </w:rPr>
              <w:t xml:space="preserve"> **</w:t>
            </w:r>
          </w:p>
        </w:tc>
        <w:tc>
          <w:tcPr>
            <w:tcW w:w="1842" w:type="dxa"/>
            <w:vMerge w:val="restart"/>
            <w:vAlign w:val="center"/>
          </w:tcPr>
          <w:p w14:paraId="01B480CD" w14:textId="77777777" w:rsidR="00A67F4A" w:rsidRPr="00A67F4A" w:rsidRDefault="00A67F4A" w:rsidP="00A67F4A">
            <w:pPr>
              <w:ind w:left="77"/>
              <w:jc w:val="center"/>
              <w:rPr>
                <w:rFonts w:ascii="Calibri" w:eastAsia="Times New Roman" w:hAnsi="Calibri" w:cs="Times New Roman"/>
                <w:bCs/>
                <w:sz w:val="20"/>
                <w:szCs w:val="20"/>
              </w:rPr>
            </w:pPr>
            <w:r w:rsidRPr="00A67F4A">
              <w:rPr>
                <w:rFonts w:ascii="Calibri" w:eastAsia="Times New Roman" w:hAnsi="Calibri" w:cs="Times New Roman"/>
                <w:noProof/>
                <w:sz w:val="20"/>
                <w:szCs w:val="20"/>
                <w:lang w:eastAsia="uk-UA"/>
              </w:rPr>
              <w:t xml:space="preserve">Відповідність («так» або «ні»), з посиланням на </w:t>
            </w:r>
            <w:r w:rsidRPr="00A67F4A">
              <w:rPr>
                <w:rFonts w:ascii="Calibri" w:eastAsia="Times New Roman" w:hAnsi="Calibri" w:cs="Times New Roman"/>
                <w:i/>
                <w:sz w:val="20"/>
                <w:szCs w:val="20"/>
              </w:rPr>
              <w:t>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A67F4A" w:rsidRPr="00A67F4A" w14:paraId="5AD55FC6" w14:textId="77777777" w:rsidTr="00885094">
        <w:trPr>
          <w:trHeight w:val="32"/>
        </w:trPr>
        <w:tc>
          <w:tcPr>
            <w:tcW w:w="404" w:type="dxa"/>
            <w:vMerge/>
            <w:vAlign w:val="center"/>
          </w:tcPr>
          <w:p w14:paraId="04DB1469" w14:textId="77777777" w:rsidR="00A67F4A" w:rsidRPr="00A67F4A" w:rsidRDefault="00A67F4A" w:rsidP="00A67F4A">
            <w:pPr>
              <w:spacing w:line="251" w:lineRule="exact"/>
              <w:ind w:left="103"/>
              <w:rPr>
                <w:rFonts w:ascii="Calibri" w:eastAsia="Times New Roman" w:hAnsi="Calibri" w:cs="Times New Roman"/>
                <w:bCs/>
                <w:sz w:val="20"/>
                <w:szCs w:val="20"/>
              </w:rPr>
            </w:pPr>
          </w:p>
        </w:tc>
        <w:tc>
          <w:tcPr>
            <w:tcW w:w="3991" w:type="dxa"/>
            <w:vAlign w:val="center"/>
          </w:tcPr>
          <w:p w14:paraId="63AAA40C" w14:textId="77777777" w:rsidR="00A67F4A" w:rsidRPr="00A67F4A" w:rsidRDefault="00A67F4A" w:rsidP="00A67F4A">
            <w:pPr>
              <w:spacing w:line="254" w:lineRule="exact"/>
              <w:ind w:left="180" w:right="158"/>
              <w:jc w:val="center"/>
              <w:rPr>
                <w:rFonts w:ascii="Calibri" w:eastAsia="Times New Roman" w:hAnsi="Calibri" w:cs="Times New Roman"/>
                <w:bCs/>
                <w:sz w:val="20"/>
                <w:szCs w:val="20"/>
              </w:rPr>
            </w:pPr>
            <w:r w:rsidRPr="00A67F4A">
              <w:rPr>
                <w:rFonts w:ascii="Calibri" w:eastAsia="Times New Roman" w:hAnsi="Calibri" w:cs="Times New Roman"/>
                <w:sz w:val="20"/>
                <w:szCs w:val="20"/>
              </w:rPr>
              <w:t>Характеристики предмета закупівлі (опис предмета закупівлі)</w:t>
            </w:r>
          </w:p>
        </w:tc>
        <w:tc>
          <w:tcPr>
            <w:tcW w:w="709" w:type="dxa"/>
            <w:vAlign w:val="center"/>
          </w:tcPr>
          <w:p w14:paraId="24645150" w14:textId="77777777" w:rsidR="00A67F4A" w:rsidRPr="00A67F4A" w:rsidRDefault="00A67F4A" w:rsidP="00A67F4A">
            <w:pPr>
              <w:spacing w:line="254" w:lineRule="exact"/>
              <w:ind w:left="15"/>
              <w:jc w:val="center"/>
              <w:rPr>
                <w:rFonts w:ascii="Calibri" w:eastAsia="Times New Roman" w:hAnsi="Calibri" w:cs="Times New Roman"/>
                <w:bCs/>
                <w:sz w:val="20"/>
                <w:szCs w:val="20"/>
              </w:rPr>
            </w:pPr>
            <w:r w:rsidRPr="00A67F4A">
              <w:rPr>
                <w:rFonts w:ascii="Calibri" w:eastAsia="Times New Roman" w:hAnsi="Calibri" w:cs="Times New Roman"/>
                <w:bCs/>
                <w:sz w:val="20"/>
                <w:szCs w:val="20"/>
              </w:rPr>
              <w:t>Од.</w:t>
            </w:r>
            <w:r w:rsidRPr="00A67F4A">
              <w:rPr>
                <w:rFonts w:ascii="Calibri" w:eastAsia="Times New Roman" w:hAnsi="Calibri" w:cs="Times New Roman"/>
                <w:bCs/>
                <w:spacing w:val="-52"/>
                <w:sz w:val="20"/>
                <w:szCs w:val="20"/>
              </w:rPr>
              <w:t xml:space="preserve"> </w:t>
            </w:r>
            <w:r w:rsidRPr="00A67F4A">
              <w:rPr>
                <w:rFonts w:ascii="Calibri" w:eastAsia="Times New Roman" w:hAnsi="Calibri" w:cs="Times New Roman"/>
                <w:bCs/>
                <w:sz w:val="20"/>
                <w:szCs w:val="20"/>
              </w:rPr>
              <w:t>вим.</w:t>
            </w:r>
          </w:p>
        </w:tc>
        <w:tc>
          <w:tcPr>
            <w:tcW w:w="851" w:type="dxa"/>
            <w:vAlign w:val="center"/>
          </w:tcPr>
          <w:p w14:paraId="37902256" w14:textId="77777777" w:rsidR="00A67F4A" w:rsidRPr="00A67F4A" w:rsidRDefault="00A67F4A" w:rsidP="00A67F4A">
            <w:pPr>
              <w:spacing w:line="251" w:lineRule="exact"/>
              <w:ind w:left="77"/>
              <w:jc w:val="center"/>
              <w:rPr>
                <w:rFonts w:ascii="Calibri" w:eastAsia="Times New Roman" w:hAnsi="Calibri" w:cs="Times New Roman"/>
                <w:bCs/>
                <w:sz w:val="20"/>
                <w:szCs w:val="20"/>
              </w:rPr>
            </w:pPr>
            <w:r w:rsidRPr="00A67F4A">
              <w:rPr>
                <w:rFonts w:ascii="Calibri" w:eastAsia="Times New Roman" w:hAnsi="Calibri" w:cs="Times New Roman"/>
                <w:bCs/>
                <w:sz w:val="20"/>
                <w:szCs w:val="20"/>
              </w:rPr>
              <w:t>Кількість одиниць</w:t>
            </w:r>
          </w:p>
        </w:tc>
        <w:tc>
          <w:tcPr>
            <w:tcW w:w="1435" w:type="dxa"/>
            <w:vAlign w:val="center"/>
          </w:tcPr>
          <w:p w14:paraId="2F820087" w14:textId="77777777" w:rsidR="00A67F4A" w:rsidRPr="00A67F4A" w:rsidRDefault="00A67F4A" w:rsidP="00A67F4A">
            <w:pPr>
              <w:spacing w:line="251" w:lineRule="exact"/>
              <w:ind w:left="77"/>
              <w:jc w:val="center"/>
              <w:rPr>
                <w:rFonts w:ascii="Calibri" w:eastAsia="Times New Roman" w:hAnsi="Calibri" w:cs="Times New Roman"/>
                <w:bCs/>
                <w:sz w:val="20"/>
                <w:szCs w:val="20"/>
              </w:rPr>
            </w:pPr>
            <w:r w:rsidRPr="00A67F4A">
              <w:rPr>
                <w:rFonts w:ascii="Calibri" w:eastAsia="Times New Roman" w:hAnsi="Calibri" w:cs="Times New Roman"/>
                <w:color w:val="000000"/>
                <w:sz w:val="20"/>
                <w:szCs w:val="20"/>
                <w:lang w:eastAsia="ru-RU"/>
              </w:rPr>
              <w:t>Назва запропонованого товару/Виробник (Країна походження) товару</w:t>
            </w:r>
          </w:p>
        </w:tc>
        <w:tc>
          <w:tcPr>
            <w:tcW w:w="691" w:type="dxa"/>
            <w:vAlign w:val="center"/>
          </w:tcPr>
          <w:p w14:paraId="295B193B" w14:textId="77777777" w:rsidR="00A67F4A" w:rsidRPr="00A67F4A" w:rsidRDefault="00A67F4A" w:rsidP="00A67F4A">
            <w:pPr>
              <w:spacing w:line="251" w:lineRule="exact"/>
              <w:ind w:left="-14"/>
              <w:jc w:val="center"/>
              <w:rPr>
                <w:rFonts w:ascii="Calibri" w:eastAsia="Times New Roman" w:hAnsi="Calibri" w:cs="Times New Roman"/>
                <w:bCs/>
                <w:sz w:val="20"/>
                <w:szCs w:val="20"/>
              </w:rPr>
            </w:pPr>
            <w:r w:rsidRPr="00A67F4A">
              <w:rPr>
                <w:rFonts w:ascii="Calibri" w:eastAsia="Times New Roman" w:hAnsi="Calibri" w:cs="Times New Roman"/>
                <w:bCs/>
                <w:sz w:val="20"/>
                <w:szCs w:val="20"/>
              </w:rPr>
              <w:t xml:space="preserve">Одиниця </w:t>
            </w:r>
            <w:r w:rsidRPr="00A67F4A">
              <w:rPr>
                <w:rFonts w:ascii="Calibri" w:eastAsia="Times New Roman" w:hAnsi="Calibri" w:cs="Times New Roman"/>
                <w:bCs/>
                <w:spacing w:val="-52"/>
                <w:sz w:val="20"/>
                <w:szCs w:val="20"/>
              </w:rPr>
              <w:t xml:space="preserve"> </w:t>
            </w:r>
            <w:r w:rsidRPr="00A67F4A">
              <w:rPr>
                <w:rFonts w:ascii="Calibri" w:eastAsia="Times New Roman" w:hAnsi="Calibri" w:cs="Times New Roman"/>
                <w:bCs/>
                <w:sz w:val="20"/>
                <w:szCs w:val="20"/>
              </w:rPr>
              <w:t>виміру</w:t>
            </w:r>
          </w:p>
        </w:tc>
        <w:tc>
          <w:tcPr>
            <w:tcW w:w="709" w:type="dxa"/>
            <w:vAlign w:val="center"/>
          </w:tcPr>
          <w:p w14:paraId="26E3AC46" w14:textId="77777777" w:rsidR="00A67F4A" w:rsidRPr="00A67F4A" w:rsidRDefault="00A67F4A" w:rsidP="00A67F4A">
            <w:pPr>
              <w:spacing w:line="251" w:lineRule="exact"/>
              <w:ind w:left="77"/>
              <w:rPr>
                <w:rFonts w:ascii="Calibri" w:eastAsia="Times New Roman" w:hAnsi="Calibri" w:cs="Times New Roman"/>
                <w:bCs/>
                <w:sz w:val="20"/>
                <w:szCs w:val="20"/>
              </w:rPr>
            </w:pPr>
            <w:r w:rsidRPr="00A67F4A">
              <w:rPr>
                <w:rFonts w:ascii="Calibri" w:eastAsia="Times New Roman" w:hAnsi="Calibri" w:cs="Times New Roman"/>
                <w:bCs/>
                <w:sz w:val="20"/>
                <w:szCs w:val="20"/>
              </w:rPr>
              <w:t>Кількість</w:t>
            </w:r>
          </w:p>
        </w:tc>
        <w:tc>
          <w:tcPr>
            <w:tcW w:w="1842" w:type="dxa"/>
            <w:vMerge/>
            <w:vAlign w:val="center"/>
          </w:tcPr>
          <w:p w14:paraId="0754C9FB" w14:textId="77777777" w:rsidR="00A67F4A" w:rsidRPr="00A67F4A" w:rsidRDefault="00A67F4A" w:rsidP="00A67F4A">
            <w:pPr>
              <w:spacing w:line="251" w:lineRule="exact"/>
              <w:ind w:left="77"/>
              <w:rPr>
                <w:rFonts w:ascii="Calibri" w:eastAsia="Times New Roman" w:hAnsi="Calibri" w:cs="Times New Roman"/>
                <w:bCs/>
                <w:sz w:val="20"/>
                <w:szCs w:val="20"/>
              </w:rPr>
            </w:pPr>
          </w:p>
        </w:tc>
      </w:tr>
      <w:tr w:rsidR="00A67F4A" w:rsidRPr="00A67F4A" w14:paraId="6E125971" w14:textId="77777777" w:rsidTr="00885094">
        <w:trPr>
          <w:trHeight w:val="32"/>
        </w:trPr>
        <w:tc>
          <w:tcPr>
            <w:tcW w:w="404" w:type="dxa"/>
            <w:vMerge w:val="restart"/>
          </w:tcPr>
          <w:p w14:paraId="46C8149B"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1</w:t>
            </w:r>
          </w:p>
        </w:tc>
        <w:tc>
          <w:tcPr>
            <w:tcW w:w="3991" w:type="dxa"/>
          </w:tcPr>
          <w:p w14:paraId="04CB6ACF" w14:textId="77777777" w:rsidR="00A67F4A" w:rsidRPr="00A67F4A" w:rsidRDefault="00A67F4A" w:rsidP="00A67F4A">
            <w:pPr>
              <w:rPr>
                <w:rFonts w:ascii="Calibri" w:eastAsia="Times New Roman" w:hAnsi="Calibri" w:cs="Times New Roman"/>
                <w:b/>
                <w:sz w:val="20"/>
                <w:szCs w:val="20"/>
                <w:lang w:eastAsia="ru-RU"/>
              </w:rPr>
            </w:pPr>
            <w:r w:rsidRPr="00A67F4A">
              <w:rPr>
                <w:rFonts w:ascii="Calibri" w:eastAsia="Times New Roman" w:hAnsi="Calibri" w:cs="Times New Roman"/>
                <w:b/>
                <w:sz w:val="20"/>
                <w:szCs w:val="20"/>
                <w:lang w:eastAsia="ru-RU"/>
              </w:rPr>
              <w:t xml:space="preserve">Станція для промивання очей  Plum 4770, </w:t>
            </w:r>
          </w:p>
          <w:p w14:paraId="0ACD3B47" w14:textId="567B897F" w:rsidR="00A67F4A" w:rsidRPr="00A67F4A" w:rsidRDefault="00A67F4A" w:rsidP="00A67F4A">
            <w:pPr>
              <w:rPr>
                <w:rFonts w:ascii="Calibri" w:eastAsia="Times New Roman" w:hAnsi="Calibri" w:cs="Times New Roman"/>
                <w:b/>
                <w:sz w:val="20"/>
                <w:szCs w:val="20"/>
                <w:vertAlign w:val="superscript"/>
                <w:lang w:eastAsia="ru-RU"/>
              </w:rPr>
            </w:pPr>
            <w:r w:rsidRPr="00A67F4A">
              <w:rPr>
                <w:rFonts w:ascii="Calibri" w:eastAsia="Times New Roman" w:hAnsi="Calibri" w:cs="Times New Roman"/>
                <w:b/>
                <w:sz w:val="20"/>
                <w:szCs w:val="20"/>
                <w:lang w:eastAsia="ru-RU"/>
              </w:rPr>
              <w:t>B-Safety GmbH, «або еквівалент»</w:t>
            </w:r>
            <w:r w:rsidR="00145333">
              <w:rPr>
                <w:rFonts w:ascii="Calibri" w:eastAsia="Times New Roman" w:hAnsi="Calibri" w:cs="Times New Roman"/>
                <w:b/>
                <w:sz w:val="20"/>
                <w:szCs w:val="20"/>
                <w:lang w:eastAsia="ru-RU"/>
              </w:rPr>
              <w:t>НК:024:2023 116</w:t>
            </w:r>
            <w:r w:rsidR="00F14D58">
              <w:rPr>
                <w:rFonts w:ascii="Calibri" w:eastAsia="Times New Roman" w:hAnsi="Calibri" w:cs="Times New Roman"/>
                <w:b/>
                <w:sz w:val="20"/>
                <w:szCs w:val="20"/>
                <w:lang w:eastAsia="ru-RU"/>
              </w:rPr>
              <w:t>5</w:t>
            </w:r>
            <w:r w:rsidR="00145333">
              <w:rPr>
                <w:rFonts w:ascii="Calibri" w:eastAsia="Times New Roman" w:hAnsi="Calibri" w:cs="Times New Roman"/>
                <w:b/>
                <w:sz w:val="20"/>
                <w:szCs w:val="20"/>
                <w:lang w:eastAsia="ru-RU"/>
              </w:rPr>
              <w:t>5</w:t>
            </w:r>
          </w:p>
        </w:tc>
        <w:tc>
          <w:tcPr>
            <w:tcW w:w="709" w:type="dxa"/>
            <w:vMerge w:val="restart"/>
          </w:tcPr>
          <w:p w14:paraId="7E67CF7B" w14:textId="77777777" w:rsidR="00A67F4A" w:rsidRPr="00A67F4A" w:rsidRDefault="00A67F4A" w:rsidP="00A67F4A">
            <w:pPr>
              <w:jc w:val="cente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шт</w:t>
            </w:r>
          </w:p>
        </w:tc>
        <w:tc>
          <w:tcPr>
            <w:tcW w:w="851" w:type="dxa"/>
            <w:vMerge w:val="restart"/>
          </w:tcPr>
          <w:p w14:paraId="6F8FA6D4" w14:textId="6C502DBB" w:rsidR="00A67F4A" w:rsidRPr="00A67F4A" w:rsidRDefault="00803617" w:rsidP="00A67F4A">
            <w:pPr>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w:t>
            </w:r>
          </w:p>
        </w:tc>
        <w:tc>
          <w:tcPr>
            <w:tcW w:w="1435" w:type="dxa"/>
            <w:vMerge w:val="restart"/>
          </w:tcPr>
          <w:p w14:paraId="75000AAC" w14:textId="77777777" w:rsidR="00A67F4A" w:rsidRPr="00A67F4A" w:rsidRDefault="00A67F4A" w:rsidP="00A67F4A">
            <w:pPr>
              <w:rPr>
                <w:rFonts w:ascii="Calibri" w:eastAsia="Times New Roman" w:hAnsi="Calibri" w:cs="Times New Roman"/>
                <w:sz w:val="20"/>
                <w:szCs w:val="20"/>
                <w:lang w:eastAsia="ru-RU"/>
              </w:rPr>
            </w:pPr>
          </w:p>
        </w:tc>
        <w:tc>
          <w:tcPr>
            <w:tcW w:w="691" w:type="dxa"/>
            <w:vMerge w:val="restart"/>
          </w:tcPr>
          <w:p w14:paraId="1DA66BD6" w14:textId="77777777" w:rsidR="00A67F4A" w:rsidRPr="00A67F4A" w:rsidRDefault="00A67F4A" w:rsidP="00A67F4A">
            <w:pPr>
              <w:rPr>
                <w:rFonts w:ascii="Calibri" w:eastAsia="Times New Roman" w:hAnsi="Calibri" w:cs="Times New Roman"/>
                <w:sz w:val="20"/>
                <w:szCs w:val="20"/>
                <w:lang w:eastAsia="ru-RU"/>
              </w:rPr>
            </w:pPr>
          </w:p>
        </w:tc>
        <w:tc>
          <w:tcPr>
            <w:tcW w:w="709" w:type="dxa"/>
            <w:vMerge w:val="restart"/>
          </w:tcPr>
          <w:p w14:paraId="1483B441" w14:textId="77777777" w:rsidR="00A67F4A" w:rsidRPr="00A67F4A" w:rsidRDefault="00A67F4A" w:rsidP="00A67F4A">
            <w:pPr>
              <w:rPr>
                <w:rFonts w:ascii="Calibri" w:eastAsia="Times New Roman" w:hAnsi="Calibri" w:cs="Times New Roman"/>
                <w:sz w:val="20"/>
                <w:szCs w:val="20"/>
                <w:lang w:eastAsia="ru-RU"/>
              </w:rPr>
            </w:pPr>
          </w:p>
        </w:tc>
        <w:tc>
          <w:tcPr>
            <w:tcW w:w="1842" w:type="dxa"/>
            <w:vMerge w:val="restart"/>
          </w:tcPr>
          <w:p w14:paraId="1BA6EE58" w14:textId="77777777" w:rsidR="00A67F4A" w:rsidRPr="00A67F4A" w:rsidRDefault="00A67F4A" w:rsidP="00A67F4A">
            <w:pPr>
              <w:rPr>
                <w:rFonts w:ascii="Calibri" w:eastAsia="Times New Roman" w:hAnsi="Calibri" w:cs="Times New Roman"/>
                <w:sz w:val="20"/>
                <w:szCs w:val="20"/>
                <w:lang w:eastAsia="ru-RU"/>
              </w:rPr>
            </w:pPr>
          </w:p>
        </w:tc>
      </w:tr>
      <w:tr w:rsidR="00A67F4A" w:rsidRPr="00A67F4A" w14:paraId="3B27837C" w14:textId="77777777" w:rsidTr="00885094">
        <w:trPr>
          <w:trHeight w:val="32"/>
        </w:trPr>
        <w:tc>
          <w:tcPr>
            <w:tcW w:w="404" w:type="dxa"/>
            <w:vMerge/>
          </w:tcPr>
          <w:p w14:paraId="50FE3C16" w14:textId="77777777" w:rsidR="00A67F4A" w:rsidRPr="00A67F4A" w:rsidRDefault="00A67F4A" w:rsidP="00A67F4A">
            <w:pPr>
              <w:rPr>
                <w:rFonts w:ascii="Calibri" w:eastAsia="Times New Roman" w:hAnsi="Calibri" w:cs="Times New Roman"/>
                <w:sz w:val="20"/>
                <w:szCs w:val="20"/>
                <w:lang w:eastAsia="ru-RU"/>
              </w:rPr>
            </w:pPr>
          </w:p>
        </w:tc>
        <w:tc>
          <w:tcPr>
            <w:tcW w:w="3991" w:type="dxa"/>
          </w:tcPr>
          <w:p w14:paraId="4453F188"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Пляшка для промивання очей зі стерильним розчином хлориду натрію 0,9% , 500 мл – 1 шт. (зелений колір)</w:t>
            </w:r>
          </w:p>
        </w:tc>
        <w:tc>
          <w:tcPr>
            <w:tcW w:w="709" w:type="dxa"/>
            <w:vMerge/>
          </w:tcPr>
          <w:p w14:paraId="6365CA91" w14:textId="77777777" w:rsidR="00A67F4A" w:rsidRPr="00A67F4A" w:rsidRDefault="00A67F4A" w:rsidP="00A67F4A">
            <w:pPr>
              <w:jc w:val="center"/>
              <w:rPr>
                <w:rFonts w:ascii="Calibri" w:eastAsia="Times New Roman" w:hAnsi="Calibri" w:cs="Times New Roman"/>
                <w:sz w:val="20"/>
                <w:szCs w:val="20"/>
                <w:lang w:eastAsia="ru-RU"/>
              </w:rPr>
            </w:pPr>
          </w:p>
        </w:tc>
        <w:tc>
          <w:tcPr>
            <w:tcW w:w="851" w:type="dxa"/>
            <w:vMerge/>
          </w:tcPr>
          <w:p w14:paraId="5319068C" w14:textId="77777777" w:rsidR="00A67F4A" w:rsidRPr="00A67F4A" w:rsidRDefault="00A67F4A" w:rsidP="00A67F4A">
            <w:pPr>
              <w:jc w:val="center"/>
              <w:rPr>
                <w:rFonts w:ascii="Calibri" w:eastAsia="Times New Roman" w:hAnsi="Calibri" w:cs="Times New Roman"/>
                <w:sz w:val="20"/>
                <w:szCs w:val="20"/>
                <w:lang w:eastAsia="ru-RU"/>
              </w:rPr>
            </w:pPr>
          </w:p>
        </w:tc>
        <w:tc>
          <w:tcPr>
            <w:tcW w:w="1435" w:type="dxa"/>
            <w:vMerge/>
          </w:tcPr>
          <w:p w14:paraId="021D1BF4" w14:textId="77777777" w:rsidR="00A67F4A" w:rsidRPr="00A67F4A" w:rsidRDefault="00A67F4A" w:rsidP="00A67F4A">
            <w:pPr>
              <w:rPr>
                <w:rFonts w:ascii="Calibri" w:eastAsia="Times New Roman" w:hAnsi="Calibri" w:cs="Times New Roman"/>
                <w:sz w:val="20"/>
                <w:szCs w:val="20"/>
                <w:lang w:eastAsia="ru-RU"/>
              </w:rPr>
            </w:pPr>
          </w:p>
        </w:tc>
        <w:tc>
          <w:tcPr>
            <w:tcW w:w="691" w:type="dxa"/>
            <w:vMerge/>
          </w:tcPr>
          <w:p w14:paraId="31C6131E" w14:textId="77777777" w:rsidR="00A67F4A" w:rsidRPr="00A67F4A" w:rsidRDefault="00A67F4A" w:rsidP="00A67F4A">
            <w:pPr>
              <w:rPr>
                <w:rFonts w:ascii="Calibri" w:eastAsia="Times New Roman" w:hAnsi="Calibri" w:cs="Times New Roman"/>
                <w:sz w:val="20"/>
                <w:szCs w:val="20"/>
                <w:lang w:eastAsia="ru-RU"/>
              </w:rPr>
            </w:pPr>
          </w:p>
        </w:tc>
        <w:tc>
          <w:tcPr>
            <w:tcW w:w="709" w:type="dxa"/>
            <w:vMerge/>
          </w:tcPr>
          <w:p w14:paraId="16D83793" w14:textId="77777777" w:rsidR="00A67F4A" w:rsidRPr="00A67F4A" w:rsidRDefault="00A67F4A" w:rsidP="00A67F4A">
            <w:pPr>
              <w:rPr>
                <w:rFonts w:ascii="Calibri" w:eastAsia="Times New Roman" w:hAnsi="Calibri" w:cs="Times New Roman"/>
                <w:sz w:val="20"/>
                <w:szCs w:val="20"/>
                <w:lang w:eastAsia="ru-RU"/>
              </w:rPr>
            </w:pPr>
          </w:p>
        </w:tc>
        <w:tc>
          <w:tcPr>
            <w:tcW w:w="1842" w:type="dxa"/>
            <w:vMerge/>
          </w:tcPr>
          <w:p w14:paraId="7FD8CC6E" w14:textId="77777777" w:rsidR="00A67F4A" w:rsidRPr="00A67F4A" w:rsidRDefault="00A67F4A" w:rsidP="00A67F4A">
            <w:pPr>
              <w:rPr>
                <w:rFonts w:ascii="Calibri" w:eastAsia="Times New Roman" w:hAnsi="Calibri" w:cs="Times New Roman"/>
                <w:sz w:val="20"/>
                <w:szCs w:val="20"/>
                <w:lang w:eastAsia="ru-RU"/>
              </w:rPr>
            </w:pPr>
          </w:p>
        </w:tc>
      </w:tr>
      <w:tr w:rsidR="00A67F4A" w:rsidRPr="00A67F4A" w14:paraId="440EC6FC" w14:textId="77777777" w:rsidTr="00885094">
        <w:trPr>
          <w:trHeight w:val="32"/>
        </w:trPr>
        <w:tc>
          <w:tcPr>
            <w:tcW w:w="404" w:type="dxa"/>
            <w:vMerge/>
          </w:tcPr>
          <w:p w14:paraId="75EBF8B2" w14:textId="77777777" w:rsidR="00A67F4A" w:rsidRPr="00A67F4A" w:rsidRDefault="00A67F4A" w:rsidP="00A67F4A">
            <w:pPr>
              <w:rPr>
                <w:rFonts w:ascii="Calibri" w:eastAsia="Times New Roman" w:hAnsi="Calibri" w:cs="Times New Roman"/>
                <w:sz w:val="20"/>
                <w:szCs w:val="20"/>
                <w:lang w:eastAsia="ru-RU"/>
              </w:rPr>
            </w:pPr>
          </w:p>
        </w:tc>
        <w:tc>
          <w:tcPr>
            <w:tcW w:w="3991" w:type="dxa"/>
          </w:tcPr>
          <w:p w14:paraId="78B0BDE5" w14:textId="77777777" w:rsidR="00A67F4A" w:rsidRPr="00A67F4A" w:rsidRDefault="00A67F4A" w:rsidP="00A67F4A">
            <w:pPr>
              <w:rPr>
                <w:rFonts w:ascii="Calibri" w:eastAsia="Times New Roman" w:hAnsi="Calibri" w:cs="Times New Roman"/>
                <w:sz w:val="20"/>
                <w:szCs w:val="20"/>
                <w:vertAlign w:val="superscript"/>
                <w:lang w:eastAsia="ru-RU"/>
              </w:rPr>
            </w:pPr>
            <w:r w:rsidRPr="00A67F4A">
              <w:rPr>
                <w:rFonts w:ascii="Calibri" w:eastAsia="Times New Roman" w:hAnsi="Calibri" w:cs="Times New Roman"/>
                <w:sz w:val="20"/>
                <w:szCs w:val="20"/>
                <w:lang w:eastAsia="ru-RU"/>
              </w:rPr>
              <w:t>Пляшка для промивання очей з фосфатним буфером 4,9%, 200 мл – 1 шт. (синій колір)</w:t>
            </w:r>
          </w:p>
        </w:tc>
        <w:tc>
          <w:tcPr>
            <w:tcW w:w="709" w:type="dxa"/>
            <w:vMerge/>
          </w:tcPr>
          <w:p w14:paraId="2F71F680" w14:textId="77777777" w:rsidR="00A67F4A" w:rsidRPr="00A67F4A" w:rsidRDefault="00A67F4A" w:rsidP="00A67F4A">
            <w:pPr>
              <w:jc w:val="center"/>
              <w:rPr>
                <w:rFonts w:ascii="Calibri" w:eastAsia="Times New Roman" w:hAnsi="Calibri" w:cs="Times New Roman"/>
                <w:sz w:val="20"/>
                <w:szCs w:val="20"/>
                <w:lang w:eastAsia="ru-RU"/>
              </w:rPr>
            </w:pPr>
          </w:p>
        </w:tc>
        <w:tc>
          <w:tcPr>
            <w:tcW w:w="851" w:type="dxa"/>
            <w:vMerge/>
          </w:tcPr>
          <w:p w14:paraId="420A4D2A" w14:textId="77777777" w:rsidR="00A67F4A" w:rsidRPr="00A67F4A" w:rsidRDefault="00A67F4A" w:rsidP="00A67F4A">
            <w:pPr>
              <w:jc w:val="center"/>
              <w:rPr>
                <w:rFonts w:ascii="Calibri" w:eastAsia="Times New Roman" w:hAnsi="Calibri" w:cs="Times New Roman"/>
                <w:sz w:val="20"/>
                <w:szCs w:val="20"/>
                <w:lang w:eastAsia="ru-RU"/>
              </w:rPr>
            </w:pPr>
          </w:p>
        </w:tc>
        <w:tc>
          <w:tcPr>
            <w:tcW w:w="1435" w:type="dxa"/>
            <w:vMerge/>
          </w:tcPr>
          <w:p w14:paraId="203F14BC" w14:textId="77777777" w:rsidR="00A67F4A" w:rsidRPr="00A67F4A" w:rsidRDefault="00A67F4A" w:rsidP="00A67F4A">
            <w:pPr>
              <w:rPr>
                <w:rFonts w:ascii="Calibri" w:eastAsia="Times New Roman" w:hAnsi="Calibri" w:cs="Times New Roman"/>
                <w:sz w:val="20"/>
                <w:szCs w:val="20"/>
                <w:lang w:eastAsia="ru-RU"/>
              </w:rPr>
            </w:pPr>
          </w:p>
        </w:tc>
        <w:tc>
          <w:tcPr>
            <w:tcW w:w="691" w:type="dxa"/>
            <w:vMerge/>
          </w:tcPr>
          <w:p w14:paraId="2F0B26EC" w14:textId="77777777" w:rsidR="00A67F4A" w:rsidRPr="00A67F4A" w:rsidRDefault="00A67F4A" w:rsidP="00A67F4A">
            <w:pPr>
              <w:rPr>
                <w:rFonts w:ascii="Calibri" w:eastAsia="Times New Roman" w:hAnsi="Calibri" w:cs="Times New Roman"/>
                <w:sz w:val="20"/>
                <w:szCs w:val="20"/>
                <w:lang w:eastAsia="ru-RU"/>
              </w:rPr>
            </w:pPr>
          </w:p>
        </w:tc>
        <w:tc>
          <w:tcPr>
            <w:tcW w:w="709" w:type="dxa"/>
            <w:vMerge/>
          </w:tcPr>
          <w:p w14:paraId="59E0EF2B" w14:textId="77777777" w:rsidR="00A67F4A" w:rsidRPr="00A67F4A" w:rsidRDefault="00A67F4A" w:rsidP="00A67F4A">
            <w:pPr>
              <w:rPr>
                <w:rFonts w:ascii="Calibri" w:eastAsia="Times New Roman" w:hAnsi="Calibri" w:cs="Times New Roman"/>
                <w:sz w:val="20"/>
                <w:szCs w:val="20"/>
                <w:lang w:eastAsia="ru-RU"/>
              </w:rPr>
            </w:pPr>
          </w:p>
        </w:tc>
        <w:tc>
          <w:tcPr>
            <w:tcW w:w="1842" w:type="dxa"/>
            <w:vMerge/>
          </w:tcPr>
          <w:p w14:paraId="254430BF" w14:textId="77777777" w:rsidR="00A67F4A" w:rsidRPr="00A67F4A" w:rsidRDefault="00A67F4A" w:rsidP="00A67F4A">
            <w:pPr>
              <w:rPr>
                <w:rFonts w:ascii="Calibri" w:eastAsia="Times New Roman" w:hAnsi="Calibri" w:cs="Times New Roman"/>
                <w:sz w:val="20"/>
                <w:szCs w:val="20"/>
                <w:lang w:eastAsia="ru-RU"/>
              </w:rPr>
            </w:pPr>
          </w:p>
        </w:tc>
      </w:tr>
      <w:tr w:rsidR="00A67F4A" w:rsidRPr="00A67F4A" w14:paraId="1B7EA0E3" w14:textId="77777777" w:rsidTr="00885094">
        <w:trPr>
          <w:trHeight w:val="32"/>
        </w:trPr>
        <w:tc>
          <w:tcPr>
            <w:tcW w:w="404" w:type="dxa"/>
            <w:vMerge/>
          </w:tcPr>
          <w:p w14:paraId="05F482D9" w14:textId="77777777" w:rsidR="00A67F4A" w:rsidRPr="00A67F4A" w:rsidRDefault="00A67F4A" w:rsidP="00A67F4A">
            <w:pPr>
              <w:rPr>
                <w:rFonts w:ascii="Calibri" w:eastAsia="Times New Roman" w:hAnsi="Calibri" w:cs="Times New Roman"/>
                <w:sz w:val="20"/>
                <w:szCs w:val="20"/>
                <w:lang w:eastAsia="ru-RU"/>
              </w:rPr>
            </w:pPr>
          </w:p>
        </w:tc>
        <w:tc>
          <w:tcPr>
            <w:tcW w:w="3991" w:type="dxa"/>
          </w:tcPr>
          <w:p w14:paraId="104C7562"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Настінне кріплення – 1 шт.</w:t>
            </w:r>
          </w:p>
        </w:tc>
        <w:tc>
          <w:tcPr>
            <w:tcW w:w="709" w:type="dxa"/>
            <w:vMerge/>
          </w:tcPr>
          <w:p w14:paraId="603FED11" w14:textId="77777777" w:rsidR="00A67F4A" w:rsidRPr="00A67F4A" w:rsidRDefault="00A67F4A" w:rsidP="00A67F4A">
            <w:pPr>
              <w:jc w:val="center"/>
              <w:rPr>
                <w:rFonts w:ascii="Calibri" w:eastAsia="Times New Roman" w:hAnsi="Calibri" w:cs="Times New Roman"/>
                <w:sz w:val="20"/>
                <w:szCs w:val="20"/>
                <w:lang w:eastAsia="ru-RU"/>
              </w:rPr>
            </w:pPr>
          </w:p>
        </w:tc>
        <w:tc>
          <w:tcPr>
            <w:tcW w:w="851" w:type="dxa"/>
            <w:vMerge/>
          </w:tcPr>
          <w:p w14:paraId="0F76956C" w14:textId="77777777" w:rsidR="00A67F4A" w:rsidRPr="00A67F4A" w:rsidRDefault="00A67F4A" w:rsidP="00A67F4A">
            <w:pPr>
              <w:jc w:val="center"/>
              <w:rPr>
                <w:rFonts w:ascii="Calibri" w:eastAsia="Times New Roman" w:hAnsi="Calibri" w:cs="Times New Roman"/>
                <w:sz w:val="20"/>
                <w:szCs w:val="20"/>
                <w:lang w:eastAsia="ru-RU"/>
              </w:rPr>
            </w:pPr>
          </w:p>
        </w:tc>
        <w:tc>
          <w:tcPr>
            <w:tcW w:w="1435" w:type="dxa"/>
            <w:vMerge/>
          </w:tcPr>
          <w:p w14:paraId="534F0775" w14:textId="77777777" w:rsidR="00A67F4A" w:rsidRPr="00A67F4A" w:rsidRDefault="00A67F4A" w:rsidP="00A67F4A">
            <w:pPr>
              <w:rPr>
                <w:rFonts w:ascii="Calibri" w:eastAsia="Times New Roman" w:hAnsi="Calibri" w:cs="Times New Roman"/>
                <w:sz w:val="20"/>
                <w:szCs w:val="20"/>
                <w:lang w:eastAsia="ru-RU"/>
              </w:rPr>
            </w:pPr>
          </w:p>
        </w:tc>
        <w:tc>
          <w:tcPr>
            <w:tcW w:w="691" w:type="dxa"/>
            <w:vMerge/>
          </w:tcPr>
          <w:p w14:paraId="19DDE853" w14:textId="77777777" w:rsidR="00A67F4A" w:rsidRPr="00A67F4A" w:rsidRDefault="00A67F4A" w:rsidP="00A67F4A">
            <w:pPr>
              <w:rPr>
                <w:rFonts w:ascii="Calibri" w:eastAsia="Times New Roman" w:hAnsi="Calibri" w:cs="Times New Roman"/>
                <w:sz w:val="20"/>
                <w:szCs w:val="20"/>
                <w:lang w:eastAsia="ru-RU"/>
              </w:rPr>
            </w:pPr>
          </w:p>
        </w:tc>
        <w:tc>
          <w:tcPr>
            <w:tcW w:w="709" w:type="dxa"/>
            <w:vMerge/>
          </w:tcPr>
          <w:p w14:paraId="7126834E" w14:textId="77777777" w:rsidR="00A67F4A" w:rsidRPr="00A67F4A" w:rsidRDefault="00A67F4A" w:rsidP="00A67F4A">
            <w:pPr>
              <w:rPr>
                <w:rFonts w:ascii="Calibri" w:eastAsia="Times New Roman" w:hAnsi="Calibri" w:cs="Times New Roman"/>
                <w:sz w:val="20"/>
                <w:szCs w:val="20"/>
                <w:lang w:eastAsia="ru-RU"/>
              </w:rPr>
            </w:pPr>
          </w:p>
        </w:tc>
        <w:tc>
          <w:tcPr>
            <w:tcW w:w="1842" w:type="dxa"/>
            <w:vMerge/>
          </w:tcPr>
          <w:p w14:paraId="6D88284A" w14:textId="77777777" w:rsidR="00A67F4A" w:rsidRPr="00A67F4A" w:rsidRDefault="00A67F4A" w:rsidP="00A67F4A">
            <w:pPr>
              <w:rPr>
                <w:rFonts w:ascii="Calibri" w:eastAsia="Times New Roman" w:hAnsi="Calibri" w:cs="Times New Roman"/>
                <w:sz w:val="20"/>
                <w:szCs w:val="20"/>
                <w:lang w:eastAsia="ru-RU"/>
              </w:rPr>
            </w:pPr>
          </w:p>
        </w:tc>
      </w:tr>
      <w:tr w:rsidR="00A67F4A" w:rsidRPr="00A67F4A" w14:paraId="4AD123A0" w14:textId="77777777" w:rsidTr="00885094">
        <w:trPr>
          <w:trHeight w:val="32"/>
        </w:trPr>
        <w:tc>
          <w:tcPr>
            <w:tcW w:w="404" w:type="dxa"/>
            <w:vMerge/>
          </w:tcPr>
          <w:p w14:paraId="63EEDDA2" w14:textId="77777777" w:rsidR="00A67F4A" w:rsidRPr="00A67F4A" w:rsidRDefault="00A67F4A" w:rsidP="00A67F4A">
            <w:pPr>
              <w:rPr>
                <w:rFonts w:ascii="Calibri" w:eastAsia="Times New Roman" w:hAnsi="Calibri" w:cs="Times New Roman"/>
                <w:sz w:val="20"/>
                <w:szCs w:val="20"/>
                <w:lang w:eastAsia="ru-RU"/>
              </w:rPr>
            </w:pPr>
          </w:p>
        </w:tc>
        <w:tc>
          <w:tcPr>
            <w:tcW w:w="3991" w:type="dxa"/>
          </w:tcPr>
          <w:p w14:paraId="5DB98064"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Дзеркало – 1 шт.</w:t>
            </w:r>
          </w:p>
        </w:tc>
        <w:tc>
          <w:tcPr>
            <w:tcW w:w="709" w:type="dxa"/>
            <w:vMerge/>
          </w:tcPr>
          <w:p w14:paraId="307F75CA" w14:textId="77777777" w:rsidR="00A67F4A" w:rsidRPr="00A67F4A" w:rsidRDefault="00A67F4A" w:rsidP="00A67F4A">
            <w:pPr>
              <w:jc w:val="center"/>
              <w:rPr>
                <w:rFonts w:ascii="Calibri" w:eastAsia="Times New Roman" w:hAnsi="Calibri" w:cs="Times New Roman"/>
                <w:sz w:val="20"/>
                <w:szCs w:val="20"/>
                <w:lang w:eastAsia="ru-RU"/>
              </w:rPr>
            </w:pPr>
          </w:p>
        </w:tc>
        <w:tc>
          <w:tcPr>
            <w:tcW w:w="851" w:type="dxa"/>
            <w:vMerge/>
          </w:tcPr>
          <w:p w14:paraId="24D68AB8" w14:textId="77777777" w:rsidR="00A67F4A" w:rsidRPr="00A67F4A" w:rsidRDefault="00A67F4A" w:rsidP="00A67F4A">
            <w:pPr>
              <w:jc w:val="center"/>
              <w:rPr>
                <w:rFonts w:ascii="Calibri" w:eastAsia="Times New Roman" w:hAnsi="Calibri" w:cs="Times New Roman"/>
                <w:sz w:val="20"/>
                <w:szCs w:val="20"/>
                <w:lang w:eastAsia="ru-RU"/>
              </w:rPr>
            </w:pPr>
          </w:p>
        </w:tc>
        <w:tc>
          <w:tcPr>
            <w:tcW w:w="1435" w:type="dxa"/>
            <w:vMerge/>
          </w:tcPr>
          <w:p w14:paraId="5594817F" w14:textId="77777777" w:rsidR="00A67F4A" w:rsidRPr="00A67F4A" w:rsidRDefault="00A67F4A" w:rsidP="00A67F4A">
            <w:pPr>
              <w:rPr>
                <w:rFonts w:ascii="Calibri" w:eastAsia="Times New Roman" w:hAnsi="Calibri" w:cs="Times New Roman"/>
                <w:sz w:val="20"/>
                <w:szCs w:val="20"/>
                <w:lang w:eastAsia="ru-RU"/>
              </w:rPr>
            </w:pPr>
          </w:p>
        </w:tc>
        <w:tc>
          <w:tcPr>
            <w:tcW w:w="691" w:type="dxa"/>
            <w:vMerge/>
          </w:tcPr>
          <w:p w14:paraId="3D38B802" w14:textId="77777777" w:rsidR="00A67F4A" w:rsidRPr="00A67F4A" w:rsidRDefault="00A67F4A" w:rsidP="00A67F4A">
            <w:pPr>
              <w:rPr>
                <w:rFonts w:ascii="Calibri" w:eastAsia="Times New Roman" w:hAnsi="Calibri" w:cs="Times New Roman"/>
                <w:sz w:val="20"/>
                <w:szCs w:val="20"/>
                <w:lang w:eastAsia="ru-RU"/>
              </w:rPr>
            </w:pPr>
          </w:p>
        </w:tc>
        <w:tc>
          <w:tcPr>
            <w:tcW w:w="709" w:type="dxa"/>
            <w:vMerge/>
          </w:tcPr>
          <w:p w14:paraId="43F7FA85" w14:textId="77777777" w:rsidR="00A67F4A" w:rsidRPr="00A67F4A" w:rsidRDefault="00A67F4A" w:rsidP="00A67F4A">
            <w:pPr>
              <w:rPr>
                <w:rFonts w:ascii="Calibri" w:eastAsia="Times New Roman" w:hAnsi="Calibri" w:cs="Times New Roman"/>
                <w:sz w:val="20"/>
                <w:szCs w:val="20"/>
                <w:lang w:eastAsia="ru-RU"/>
              </w:rPr>
            </w:pPr>
          </w:p>
        </w:tc>
        <w:tc>
          <w:tcPr>
            <w:tcW w:w="1842" w:type="dxa"/>
            <w:vMerge/>
          </w:tcPr>
          <w:p w14:paraId="1B529955" w14:textId="77777777" w:rsidR="00A67F4A" w:rsidRPr="00A67F4A" w:rsidRDefault="00A67F4A" w:rsidP="00A67F4A">
            <w:pPr>
              <w:rPr>
                <w:rFonts w:ascii="Calibri" w:eastAsia="Times New Roman" w:hAnsi="Calibri" w:cs="Times New Roman"/>
                <w:sz w:val="20"/>
                <w:szCs w:val="20"/>
                <w:lang w:eastAsia="ru-RU"/>
              </w:rPr>
            </w:pPr>
          </w:p>
        </w:tc>
      </w:tr>
      <w:tr w:rsidR="00A67F4A" w:rsidRPr="00A67F4A" w14:paraId="7104818B" w14:textId="77777777" w:rsidTr="00885094">
        <w:trPr>
          <w:trHeight w:val="32"/>
        </w:trPr>
        <w:tc>
          <w:tcPr>
            <w:tcW w:w="404" w:type="dxa"/>
            <w:vMerge/>
          </w:tcPr>
          <w:p w14:paraId="5450917B" w14:textId="77777777" w:rsidR="00A67F4A" w:rsidRPr="00A67F4A" w:rsidRDefault="00A67F4A" w:rsidP="00A67F4A">
            <w:pPr>
              <w:rPr>
                <w:rFonts w:ascii="Calibri" w:eastAsia="Times New Roman" w:hAnsi="Calibri" w:cs="Times New Roman"/>
                <w:sz w:val="20"/>
                <w:szCs w:val="20"/>
                <w:lang w:eastAsia="ru-RU"/>
              </w:rPr>
            </w:pPr>
          </w:p>
        </w:tc>
        <w:tc>
          <w:tcPr>
            <w:tcW w:w="3991" w:type="dxa"/>
          </w:tcPr>
          <w:p w14:paraId="31EA0C27"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Вбудована піктограма – 1 шт.</w:t>
            </w:r>
          </w:p>
        </w:tc>
        <w:tc>
          <w:tcPr>
            <w:tcW w:w="709" w:type="dxa"/>
            <w:vMerge/>
          </w:tcPr>
          <w:p w14:paraId="7AE1004B" w14:textId="77777777" w:rsidR="00A67F4A" w:rsidRPr="00A67F4A" w:rsidRDefault="00A67F4A" w:rsidP="00A67F4A">
            <w:pPr>
              <w:jc w:val="center"/>
              <w:rPr>
                <w:rFonts w:ascii="Calibri" w:eastAsia="Times New Roman" w:hAnsi="Calibri" w:cs="Times New Roman"/>
                <w:sz w:val="20"/>
                <w:szCs w:val="20"/>
                <w:lang w:eastAsia="ru-RU"/>
              </w:rPr>
            </w:pPr>
          </w:p>
        </w:tc>
        <w:tc>
          <w:tcPr>
            <w:tcW w:w="851" w:type="dxa"/>
            <w:vMerge/>
          </w:tcPr>
          <w:p w14:paraId="24D52C11" w14:textId="77777777" w:rsidR="00A67F4A" w:rsidRPr="00A67F4A" w:rsidRDefault="00A67F4A" w:rsidP="00A67F4A">
            <w:pPr>
              <w:jc w:val="center"/>
              <w:rPr>
                <w:rFonts w:ascii="Calibri" w:eastAsia="Times New Roman" w:hAnsi="Calibri" w:cs="Times New Roman"/>
                <w:sz w:val="20"/>
                <w:szCs w:val="20"/>
                <w:lang w:eastAsia="ru-RU"/>
              </w:rPr>
            </w:pPr>
          </w:p>
        </w:tc>
        <w:tc>
          <w:tcPr>
            <w:tcW w:w="1435" w:type="dxa"/>
            <w:vMerge/>
          </w:tcPr>
          <w:p w14:paraId="21085488" w14:textId="77777777" w:rsidR="00A67F4A" w:rsidRPr="00A67F4A" w:rsidRDefault="00A67F4A" w:rsidP="00A67F4A">
            <w:pPr>
              <w:rPr>
                <w:rFonts w:ascii="Calibri" w:eastAsia="Times New Roman" w:hAnsi="Calibri" w:cs="Times New Roman"/>
                <w:sz w:val="20"/>
                <w:szCs w:val="20"/>
                <w:lang w:eastAsia="ru-RU"/>
              </w:rPr>
            </w:pPr>
          </w:p>
        </w:tc>
        <w:tc>
          <w:tcPr>
            <w:tcW w:w="691" w:type="dxa"/>
            <w:vMerge/>
          </w:tcPr>
          <w:p w14:paraId="579F9C67" w14:textId="77777777" w:rsidR="00A67F4A" w:rsidRPr="00A67F4A" w:rsidRDefault="00A67F4A" w:rsidP="00A67F4A">
            <w:pPr>
              <w:rPr>
                <w:rFonts w:ascii="Calibri" w:eastAsia="Times New Roman" w:hAnsi="Calibri" w:cs="Times New Roman"/>
                <w:sz w:val="20"/>
                <w:szCs w:val="20"/>
                <w:lang w:eastAsia="ru-RU"/>
              </w:rPr>
            </w:pPr>
          </w:p>
        </w:tc>
        <w:tc>
          <w:tcPr>
            <w:tcW w:w="709" w:type="dxa"/>
            <w:vMerge/>
          </w:tcPr>
          <w:p w14:paraId="214001B3" w14:textId="77777777" w:rsidR="00A67F4A" w:rsidRPr="00A67F4A" w:rsidRDefault="00A67F4A" w:rsidP="00A67F4A">
            <w:pPr>
              <w:rPr>
                <w:rFonts w:ascii="Calibri" w:eastAsia="Times New Roman" w:hAnsi="Calibri" w:cs="Times New Roman"/>
                <w:sz w:val="20"/>
                <w:szCs w:val="20"/>
                <w:lang w:eastAsia="ru-RU"/>
              </w:rPr>
            </w:pPr>
          </w:p>
        </w:tc>
        <w:tc>
          <w:tcPr>
            <w:tcW w:w="1842" w:type="dxa"/>
            <w:vMerge/>
          </w:tcPr>
          <w:p w14:paraId="2F8DE12E" w14:textId="77777777" w:rsidR="00A67F4A" w:rsidRPr="00A67F4A" w:rsidRDefault="00A67F4A" w:rsidP="00A67F4A">
            <w:pPr>
              <w:rPr>
                <w:rFonts w:ascii="Calibri" w:eastAsia="Times New Roman" w:hAnsi="Calibri" w:cs="Times New Roman"/>
                <w:sz w:val="20"/>
                <w:szCs w:val="20"/>
                <w:lang w:eastAsia="ru-RU"/>
              </w:rPr>
            </w:pPr>
          </w:p>
        </w:tc>
      </w:tr>
      <w:tr w:rsidR="00A67F4A" w:rsidRPr="00A67F4A" w14:paraId="2F48A067" w14:textId="77777777" w:rsidTr="00885094">
        <w:trPr>
          <w:trHeight w:val="32"/>
        </w:trPr>
        <w:tc>
          <w:tcPr>
            <w:tcW w:w="404" w:type="dxa"/>
            <w:vMerge/>
          </w:tcPr>
          <w:p w14:paraId="54EA978C" w14:textId="77777777" w:rsidR="00A67F4A" w:rsidRPr="00A67F4A" w:rsidRDefault="00A67F4A" w:rsidP="00A67F4A">
            <w:pPr>
              <w:rPr>
                <w:rFonts w:ascii="Calibri" w:eastAsia="Times New Roman" w:hAnsi="Calibri" w:cs="Times New Roman"/>
                <w:sz w:val="20"/>
                <w:szCs w:val="20"/>
                <w:lang w:val="ru-RU" w:eastAsia="ru-RU"/>
              </w:rPr>
            </w:pPr>
          </w:p>
        </w:tc>
        <w:tc>
          <w:tcPr>
            <w:tcW w:w="3991" w:type="dxa"/>
          </w:tcPr>
          <w:p w14:paraId="46C4BEFC"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val="ru-RU" w:eastAsia="ru-RU"/>
              </w:rPr>
              <w:t>План дій у надзвичайній ситуації з очима – 1 шт.</w:t>
            </w:r>
          </w:p>
        </w:tc>
        <w:tc>
          <w:tcPr>
            <w:tcW w:w="709" w:type="dxa"/>
            <w:vMerge/>
          </w:tcPr>
          <w:p w14:paraId="04DF9D52" w14:textId="77777777" w:rsidR="00A67F4A" w:rsidRPr="00A67F4A" w:rsidRDefault="00A67F4A" w:rsidP="00A67F4A">
            <w:pPr>
              <w:jc w:val="center"/>
              <w:rPr>
                <w:rFonts w:ascii="Calibri" w:eastAsia="Times New Roman" w:hAnsi="Calibri" w:cs="Times New Roman"/>
                <w:sz w:val="20"/>
                <w:szCs w:val="20"/>
                <w:lang w:val="ru-RU" w:eastAsia="ru-RU"/>
              </w:rPr>
            </w:pPr>
          </w:p>
        </w:tc>
        <w:tc>
          <w:tcPr>
            <w:tcW w:w="851" w:type="dxa"/>
            <w:vMerge/>
          </w:tcPr>
          <w:p w14:paraId="11A3091D" w14:textId="77777777" w:rsidR="00A67F4A" w:rsidRPr="00A67F4A" w:rsidRDefault="00A67F4A" w:rsidP="00A67F4A">
            <w:pPr>
              <w:jc w:val="center"/>
              <w:rPr>
                <w:rFonts w:ascii="Calibri" w:eastAsia="Times New Roman" w:hAnsi="Calibri" w:cs="Times New Roman"/>
                <w:sz w:val="20"/>
                <w:szCs w:val="20"/>
                <w:lang w:val="ru-RU" w:eastAsia="ru-RU"/>
              </w:rPr>
            </w:pPr>
          </w:p>
        </w:tc>
        <w:tc>
          <w:tcPr>
            <w:tcW w:w="1435" w:type="dxa"/>
            <w:vMerge/>
          </w:tcPr>
          <w:p w14:paraId="36A16B76" w14:textId="77777777" w:rsidR="00A67F4A" w:rsidRPr="00A67F4A" w:rsidRDefault="00A67F4A" w:rsidP="00A67F4A">
            <w:pPr>
              <w:rPr>
                <w:rFonts w:ascii="Calibri" w:eastAsia="Times New Roman" w:hAnsi="Calibri" w:cs="Times New Roman"/>
                <w:sz w:val="20"/>
                <w:szCs w:val="20"/>
                <w:lang w:val="ru-RU" w:eastAsia="ru-RU"/>
              </w:rPr>
            </w:pPr>
          </w:p>
        </w:tc>
        <w:tc>
          <w:tcPr>
            <w:tcW w:w="691" w:type="dxa"/>
            <w:vMerge/>
          </w:tcPr>
          <w:p w14:paraId="69A4641C" w14:textId="77777777" w:rsidR="00A67F4A" w:rsidRPr="00A67F4A" w:rsidRDefault="00A67F4A" w:rsidP="00A67F4A">
            <w:pPr>
              <w:rPr>
                <w:rFonts w:ascii="Calibri" w:eastAsia="Times New Roman" w:hAnsi="Calibri" w:cs="Times New Roman"/>
                <w:sz w:val="20"/>
                <w:szCs w:val="20"/>
                <w:lang w:val="ru-RU" w:eastAsia="ru-RU"/>
              </w:rPr>
            </w:pPr>
          </w:p>
        </w:tc>
        <w:tc>
          <w:tcPr>
            <w:tcW w:w="709" w:type="dxa"/>
            <w:vMerge/>
          </w:tcPr>
          <w:p w14:paraId="62A162A2" w14:textId="77777777" w:rsidR="00A67F4A" w:rsidRPr="00A67F4A" w:rsidRDefault="00A67F4A" w:rsidP="00A67F4A">
            <w:pPr>
              <w:rPr>
                <w:rFonts w:ascii="Calibri" w:eastAsia="Times New Roman" w:hAnsi="Calibri" w:cs="Times New Roman"/>
                <w:sz w:val="20"/>
                <w:szCs w:val="20"/>
                <w:lang w:val="ru-RU" w:eastAsia="ru-RU"/>
              </w:rPr>
            </w:pPr>
          </w:p>
        </w:tc>
        <w:tc>
          <w:tcPr>
            <w:tcW w:w="1842" w:type="dxa"/>
            <w:vMerge/>
          </w:tcPr>
          <w:p w14:paraId="6451C03C" w14:textId="77777777" w:rsidR="00A67F4A" w:rsidRPr="00A67F4A" w:rsidRDefault="00A67F4A" w:rsidP="00A67F4A">
            <w:pPr>
              <w:rPr>
                <w:rFonts w:ascii="Calibri" w:eastAsia="Times New Roman" w:hAnsi="Calibri" w:cs="Times New Roman"/>
                <w:sz w:val="20"/>
                <w:szCs w:val="20"/>
                <w:lang w:val="ru-RU" w:eastAsia="ru-RU"/>
              </w:rPr>
            </w:pPr>
          </w:p>
        </w:tc>
      </w:tr>
      <w:tr w:rsidR="00A67F4A" w:rsidRPr="00A67F4A" w14:paraId="27DB6EAC" w14:textId="77777777" w:rsidTr="00885094">
        <w:trPr>
          <w:trHeight w:val="32"/>
        </w:trPr>
        <w:tc>
          <w:tcPr>
            <w:tcW w:w="404" w:type="dxa"/>
            <w:vMerge/>
          </w:tcPr>
          <w:p w14:paraId="103E6AC2" w14:textId="77777777" w:rsidR="00A67F4A" w:rsidRPr="00A67F4A" w:rsidRDefault="00A67F4A" w:rsidP="00A67F4A">
            <w:pPr>
              <w:rPr>
                <w:rFonts w:ascii="Calibri" w:eastAsia="Times New Roman" w:hAnsi="Calibri" w:cs="Times New Roman"/>
                <w:sz w:val="20"/>
                <w:szCs w:val="20"/>
                <w:lang w:val="ru-RU" w:eastAsia="ru-RU"/>
              </w:rPr>
            </w:pPr>
          </w:p>
        </w:tc>
        <w:tc>
          <w:tcPr>
            <w:tcW w:w="3991" w:type="dxa"/>
          </w:tcPr>
          <w:p w14:paraId="45925810"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val="ru-RU" w:eastAsia="ru-RU"/>
              </w:rPr>
              <w:t xml:space="preserve">Відповідає  </w:t>
            </w:r>
            <w:r w:rsidRPr="00A67F4A">
              <w:rPr>
                <w:rFonts w:ascii="Calibri" w:eastAsia="Times New Roman" w:hAnsi="Calibri" w:cs="Times New Roman"/>
                <w:sz w:val="20"/>
                <w:szCs w:val="20"/>
                <w:lang w:eastAsia="ru-RU"/>
              </w:rPr>
              <w:t>DIN</w:t>
            </w:r>
            <w:r w:rsidRPr="00A67F4A">
              <w:rPr>
                <w:rFonts w:ascii="Calibri" w:eastAsia="Times New Roman" w:hAnsi="Calibri" w:cs="Times New Roman"/>
                <w:sz w:val="20"/>
                <w:szCs w:val="20"/>
                <w:lang w:val="ru-RU" w:eastAsia="ru-RU"/>
              </w:rPr>
              <w:t xml:space="preserve"> </w:t>
            </w:r>
            <w:r w:rsidRPr="00A67F4A">
              <w:rPr>
                <w:rFonts w:ascii="Calibri" w:eastAsia="Times New Roman" w:hAnsi="Calibri" w:cs="Times New Roman"/>
                <w:sz w:val="20"/>
                <w:szCs w:val="20"/>
                <w:lang w:eastAsia="ru-RU"/>
              </w:rPr>
              <w:t>EN</w:t>
            </w:r>
            <w:r w:rsidRPr="00A67F4A">
              <w:rPr>
                <w:rFonts w:ascii="Calibri" w:eastAsia="Times New Roman" w:hAnsi="Calibri" w:cs="Times New Roman"/>
                <w:sz w:val="20"/>
                <w:szCs w:val="20"/>
                <w:lang w:val="ru-RU" w:eastAsia="ru-RU"/>
              </w:rPr>
              <w:t xml:space="preserve"> 15154-4:2009</w:t>
            </w:r>
          </w:p>
        </w:tc>
        <w:tc>
          <w:tcPr>
            <w:tcW w:w="709" w:type="dxa"/>
            <w:vMerge/>
          </w:tcPr>
          <w:p w14:paraId="1A493183" w14:textId="77777777" w:rsidR="00A67F4A" w:rsidRPr="00A67F4A" w:rsidRDefault="00A67F4A" w:rsidP="00A67F4A">
            <w:pPr>
              <w:jc w:val="center"/>
              <w:rPr>
                <w:rFonts w:ascii="Calibri" w:eastAsia="Times New Roman" w:hAnsi="Calibri" w:cs="Times New Roman"/>
                <w:sz w:val="20"/>
                <w:szCs w:val="20"/>
                <w:lang w:val="ru-RU" w:eastAsia="ru-RU"/>
              </w:rPr>
            </w:pPr>
          </w:p>
        </w:tc>
        <w:tc>
          <w:tcPr>
            <w:tcW w:w="851" w:type="dxa"/>
            <w:vMerge/>
          </w:tcPr>
          <w:p w14:paraId="04FD1DF3" w14:textId="77777777" w:rsidR="00A67F4A" w:rsidRPr="00A67F4A" w:rsidRDefault="00A67F4A" w:rsidP="00A67F4A">
            <w:pPr>
              <w:jc w:val="center"/>
              <w:rPr>
                <w:rFonts w:ascii="Calibri" w:eastAsia="Times New Roman" w:hAnsi="Calibri" w:cs="Times New Roman"/>
                <w:sz w:val="20"/>
                <w:szCs w:val="20"/>
                <w:lang w:val="ru-RU" w:eastAsia="ru-RU"/>
              </w:rPr>
            </w:pPr>
          </w:p>
        </w:tc>
        <w:tc>
          <w:tcPr>
            <w:tcW w:w="1435" w:type="dxa"/>
            <w:vMerge/>
          </w:tcPr>
          <w:p w14:paraId="7D729EF5" w14:textId="77777777" w:rsidR="00A67F4A" w:rsidRPr="00A67F4A" w:rsidRDefault="00A67F4A" w:rsidP="00A67F4A">
            <w:pPr>
              <w:rPr>
                <w:rFonts w:ascii="Calibri" w:eastAsia="Times New Roman" w:hAnsi="Calibri" w:cs="Times New Roman"/>
                <w:sz w:val="20"/>
                <w:szCs w:val="20"/>
                <w:lang w:val="ru-RU" w:eastAsia="ru-RU"/>
              </w:rPr>
            </w:pPr>
          </w:p>
        </w:tc>
        <w:tc>
          <w:tcPr>
            <w:tcW w:w="691" w:type="dxa"/>
            <w:vMerge/>
          </w:tcPr>
          <w:p w14:paraId="3149193C" w14:textId="77777777" w:rsidR="00A67F4A" w:rsidRPr="00A67F4A" w:rsidRDefault="00A67F4A" w:rsidP="00A67F4A">
            <w:pPr>
              <w:rPr>
                <w:rFonts w:ascii="Calibri" w:eastAsia="Times New Roman" w:hAnsi="Calibri" w:cs="Times New Roman"/>
                <w:sz w:val="20"/>
                <w:szCs w:val="20"/>
                <w:lang w:val="ru-RU" w:eastAsia="ru-RU"/>
              </w:rPr>
            </w:pPr>
          </w:p>
        </w:tc>
        <w:tc>
          <w:tcPr>
            <w:tcW w:w="709" w:type="dxa"/>
            <w:vMerge/>
          </w:tcPr>
          <w:p w14:paraId="5C59F2EE" w14:textId="77777777" w:rsidR="00A67F4A" w:rsidRPr="00A67F4A" w:rsidRDefault="00A67F4A" w:rsidP="00A67F4A">
            <w:pPr>
              <w:rPr>
                <w:rFonts w:ascii="Calibri" w:eastAsia="Times New Roman" w:hAnsi="Calibri" w:cs="Times New Roman"/>
                <w:sz w:val="20"/>
                <w:szCs w:val="20"/>
                <w:lang w:val="ru-RU" w:eastAsia="ru-RU"/>
              </w:rPr>
            </w:pPr>
          </w:p>
        </w:tc>
        <w:tc>
          <w:tcPr>
            <w:tcW w:w="1842" w:type="dxa"/>
            <w:vMerge/>
          </w:tcPr>
          <w:p w14:paraId="01C97007" w14:textId="77777777" w:rsidR="00A67F4A" w:rsidRPr="00A67F4A" w:rsidRDefault="00A67F4A" w:rsidP="00A67F4A">
            <w:pPr>
              <w:rPr>
                <w:rFonts w:ascii="Calibri" w:eastAsia="Times New Roman" w:hAnsi="Calibri" w:cs="Times New Roman"/>
                <w:sz w:val="20"/>
                <w:szCs w:val="20"/>
                <w:lang w:val="ru-RU" w:eastAsia="ru-RU"/>
              </w:rPr>
            </w:pPr>
          </w:p>
        </w:tc>
      </w:tr>
      <w:tr w:rsidR="00A67F4A" w:rsidRPr="00A67F4A" w14:paraId="5E15FDF3" w14:textId="77777777" w:rsidTr="00885094">
        <w:trPr>
          <w:trHeight w:val="32"/>
        </w:trPr>
        <w:tc>
          <w:tcPr>
            <w:tcW w:w="404" w:type="dxa"/>
            <w:vMerge/>
          </w:tcPr>
          <w:p w14:paraId="283183D2" w14:textId="77777777" w:rsidR="00A67F4A" w:rsidRPr="00A67F4A" w:rsidRDefault="00A67F4A" w:rsidP="00A67F4A">
            <w:pPr>
              <w:rPr>
                <w:rFonts w:ascii="Calibri" w:eastAsia="Times New Roman" w:hAnsi="Calibri" w:cs="Times New Roman"/>
                <w:sz w:val="20"/>
                <w:szCs w:val="20"/>
                <w:lang w:val="ru-RU" w:eastAsia="ru-RU"/>
              </w:rPr>
            </w:pPr>
          </w:p>
        </w:tc>
        <w:tc>
          <w:tcPr>
            <w:tcW w:w="3991" w:type="dxa"/>
          </w:tcPr>
          <w:p w14:paraId="0E9AD6C6" w14:textId="77777777" w:rsidR="00A67F4A" w:rsidRPr="00A67F4A" w:rsidRDefault="00A67F4A" w:rsidP="00A67F4A">
            <w:pPr>
              <w:rPr>
                <w:rFonts w:ascii="Calibri" w:eastAsia="Times New Roman" w:hAnsi="Calibri" w:cs="Times New Roman"/>
                <w:sz w:val="20"/>
                <w:szCs w:val="20"/>
                <w:lang w:val="ru-RU" w:eastAsia="ru-RU"/>
              </w:rPr>
            </w:pPr>
            <w:r w:rsidRPr="00A67F4A">
              <w:rPr>
                <w:rFonts w:ascii="Calibri" w:eastAsia="Times New Roman" w:hAnsi="Calibri" w:cs="Times New Roman"/>
                <w:sz w:val="20"/>
                <w:szCs w:val="20"/>
                <w:lang w:eastAsia="ru-RU"/>
              </w:rPr>
              <w:t>Розміри настінної станції: (В x Ш x Г): 290 x 230 x 80 мм</w:t>
            </w:r>
          </w:p>
        </w:tc>
        <w:tc>
          <w:tcPr>
            <w:tcW w:w="709" w:type="dxa"/>
            <w:vMerge/>
          </w:tcPr>
          <w:p w14:paraId="652E2858" w14:textId="77777777" w:rsidR="00A67F4A" w:rsidRPr="00A67F4A" w:rsidRDefault="00A67F4A" w:rsidP="00A67F4A">
            <w:pPr>
              <w:jc w:val="center"/>
              <w:rPr>
                <w:rFonts w:ascii="Calibri" w:eastAsia="Times New Roman" w:hAnsi="Calibri" w:cs="Times New Roman"/>
                <w:sz w:val="20"/>
                <w:szCs w:val="20"/>
                <w:lang w:val="ru-RU" w:eastAsia="ru-RU"/>
              </w:rPr>
            </w:pPr>
          </w:p>
        </w:tc>
        <w:tc>
          <w:tcPr>
            <w:tcW w:w="851" w:type="dxa"/>
            <w:vMerge/>
          </w:tcPr>
          <w:p w14:paraId="36CE9D93" w14:textId="77777777" w:rsidR="00A67F4A" w:rsidRPr="00A67F4A" w:rsidRDefault="00A67F4A" w:rsidP="00A67F4A">
            <w:pPr>
              <w:jc w:val="center"/>
              <w:rPr>
                <w:rFonts w:ascii="Calibri" w:eastAsia="Times New Roman" w:hAnsi="Calibri" w:cs="Times New Roman"/>
                <w:sz w:val="20"/>
                <w:szCs w:val="20"/>
                <w:lang w:val="ru-RU" w:eastAsia="ru-RU"/>
              </w:rPr>
            </w:pPr>
          </w:p>
        </w:tc>
        <w:tc>
          <w:tcPr>
            <w:tcW w:w="1435" w:type="dxa"/>
            <w:vMerge/>
          </w:tcPr>
          <w:p w14:paraId="2F7FCF91" w14:textId="77777777" w:rsidR="00A67F4A" w:rsidRPr="00A67F4A" w:rsidRDefault="00A67F4A" w:rsidP="00A67F4A">
            <w:pPr>
              <w:rPr>
                <w:rFonts w:ascii="Calibri" w:eastAsia="Times New Roman" w:hAnsi="Calibri" w:cs="Times New Roman"/>
                <w:sz w:val="20"/>
                <w:szCs w:val="20"/>
                <w:lang w:val="ru-RU" w:eastAsia="ru-RU"/>
              </w:rPr>
            </w:pPr>
          </w:p>
        </w:tc>
        <w:tc>
          <w:tcPr>
            <w:tcW w:w="691" w:type="dxa"/>
            <w:vMerge/>
          </w:tcPr>
          <w:p w14:paraId="554ACC3C" w14:textId="77777777" w:rsidR="00A67F4A" w:rsidRPr="00A67F4A" w:rsidRDefault="00A67F4A" w:rsidP="00A67F4A">
            <w:pPr>
              <w:rPr>
                <w:rFonts w:ascii="Calibri" w:eastAsia="Times New Roman" w:hAnsi="Calibri" w:cs="Times New Roman"/>
                <w:sz w:val="20"/>
                <w:szCs w:val="20"/>
                <w:lang w:val="ru-RU" w:eastAsia="ru-RU"/>
              </w:rPr>
            </w:pPr>
          </w:p>
        </w:tc>
        <w:tc>
          <w:tcPr>
            <w:tcW w:w="709" w:type="dxa"/>
            <w:vMerge/>
          </w:tcPr>
          <w:p w14:paraId="3189FC7B" w14:textId="77777777" w:rsidR="00A67F4A" w:rsidRPr="00A67F4A" w:rsidRDefault="00A67F4A" w:rsidP="00A67F4A">
            <w:pPr>
              <w:rPr>
                <w:rFonts w:ascii="Calibri" w:eastAsia="Times New Roman" w:hAnsi="Calibri" w:cs="Times New Roman"/>
                <w:sz w:val="20"/>
                <w:szCs w:val="20"/>
                <w:lang w:val="ru-RU" w:eastAsia="ru-RU"/>
              </w:rPr>
            </w:pPr>
          </w:p>
        </w:tc>
        <w:tc>
          <w:tcPr>
            <w:tcW w:w="1842" w:type="dxa"/>
            <w:vMerge/>
          </w:tcPr>
          <w:p w14:paraId="15A7B6A1" w14:textId="77777777" w:rsidR="00A67F4A" w:rsidRPr="00A67F4A" w:rsidRDefault="00A67F4A" w:rsidP="00A67F4A">
            <w:pPr>
              <w:rPr>
                <w:rFonts w:ascii="Calibri" w:eastAsia="Times New Roman" w:hAnsi="Calibri" w:cs="Times New Roman"/>
                <w:sz w:val="20"/>
                <w:szCs w:val="20"/>
                <w:lang w:val="ru-RU" w:eastAsia="ru-RU"/>
              </w:rPr>
            </w:pPr>
          </w:p>
        </w:tc>
      </w:tr>
      <w:tr w:rsidR="00A67F4A" w:rsidRPr="00A67F4A" w14:paraId="712F66A4" w14:textId="77777777" w:rsidTr="00885094">
        <w:trPr>
          <w:trHeight w:val="32"/>
        </w:trPr>
        <w:tc>
          <w:tcPr>
            <w:tcW w:w="404" w:type="dxa"/>
            <w:vMerge/>
          </w:tcPr>
          <w:p w14:paraId="0CBC4DB7" w14:textId="77777777" w:rsidR="00A67F4A" w:rsidRPr="00A67F4A" w:rsidRDefault="00A67F4A" w:rsidP="00A67F4A">
            <w:pPr>
              <w:rPr>
                <w:rFonts w:ascii="Calibri" w:eastAsia="Times New Roman" w:hAnsi="Calibri" w:cs="Times New Roman"/>
                <w:sz w:val="20"/>
                <w:szCs w:val="20"/>
                <w:lang w:eastAsia="ru-RU"/>
              </w:rPr>
            </w:pPr>
          </w:p>
        </w:tc>
        <w:tc>
          <w:tcPr>
            <w:tcW w:w="3991" w:type="dxa"/>
          </w:tcPr>
          <w:p w14:paraId="2EFE1151" w14:textId="77777777" w:rsidR="00A67F4A" w:rsidRPr="00A67F4A" w:rsidRDefault="00A67F4A" w:rsidP="00A67F4A">
            <w:pPr>
              <w:rPr>
                <w:rFonts w:ascii="Calibri" w:eastAsia="Times New Roman" w:hAnsi="Calibri" w:cs="Times New Roman"/>
                <w:sz w:val="20"/>
                <w:szCs w:val="20"/>
                <w:lang w:eastAsia="ru-RU"/>
              </w:rPr>
            </w:pPr>
            <w:r w:rsidRPr="00A67F4A">
              <w:rPr>
                <w:rFonts w:ascii="Calibri" w:eastAsia="Times New Roman" w:hAnsi="Calibri" w:cs="Times New Roman"/>
                <w:sz w:val="20"/>
                <w:szCs w:val="20"/>
                <w:lang w:eastAsia="ru-RU"/>
              </w:rPr>
              <w:t>Розміри піктограми (В х Ш x Г): 290 x 228 x 3 мм.</w:t>
            </w:r>
          </w:p>
        </w:tc>
        <w:tc>
          <w:tcPr>
            <w:tcW w:w="709" w:type="dxa"/>
            <w:vMerge/>
          </w:tcPr>
          <w:p w14:paraId="63EB0DDD" w14:textId="77777777" w:rsidR="00A67F4A" w:rsidRPr="00A67F4A" w:rsidRDefault="00A67F4A" w:rsidP="00A67F4A">
            <w:pPr>
              <w:jc w:val="center"/>
              <w:rPr>
                <w:rFonts w:ascii="Calibri" w:eastAsia="Times New Roman" w:hAnsi="Calibri" w:cs="Times New Roman"/>
                <w:sz w:val="20"/>
                <w:szCs w:val="20"/>
                <w:lang w:eastAsia="ru-RU"/>
              </w:rPr>
            </w:pPr>
          </w:p>
        </w:tc>
        <w:tc>
          <w:tcPr>
            <w:tcW w:w="851" w:type="dxa"/>
            <w:vMerge/>
          </w:tcPr>
          <w:p w14:paraId="4B7FD564" w14:textId="77777777" w:rsidR="00A67F4A" w:rsidRPr="00A67F4A" w:rsidRDefault="00A67F4A" w:rsidP="00A67F4A">
            <w:pPr>
              <w:jc w:val="center"/>
              <w:rPr>
                <w:rFonts w:ascii="Calibri" w:eastAsia="Times New Roman" w:hAnsi="Calibri" w:cs="Times New Roman"/>
                <w:sz w:val="20"/>
                <w:szCs w:val="20"/>
                <w:lang w:eastAsia="ru-RU"/>
              </w:rPr>
            </w:pPr>
          </w:p>
        </w:tc>
        <w:tc>
          <w:tcPr>
            <w:tcW w:w="1435" w:type="dxa"/>
            <w:vMerge/>
          </w:tcPr>
          <w:p w14:paraId="022A2BB5" w14:textId="77777777" w:rsidR="00A67F4A" w:rsidRPr="00A67F4A" w:rsidRDefault="00A67F4A" w:rsidP="00A67F4A">
            <w:pPr>
              <w:rPr>
                <w:rFonts w:ascii="Calibri" w:eastAsia="Times New Roman" w:hAnsi="Calibri" w:cs="Times New Roman"/>
                <w:sz w:val="20"/>
                <w:szCs w:val="20"/>
                <w:lang w:eastAsia="ru-RU"/>
              </w:rPr>
            </w:pPr>
          </w:p>
        </w:tc>
        <w:tc>
          <w:tcPr>
            <w:tcW w:w="691" w:type="dxa"/>
            <w:vMerge/>
          </w:tcPr>
          <w:p w14:paraId="26DB7215" w14:textId="77777777" w:rsidR="00A67F4A" w:rsidRPr="00A67F4A" w:rsidRDefault="00A67F4A" w:rsidP="00A67F4A">
            <w:pPr>
              <w:rPr>
                <w:rFonts w:ascii="Calibri" w:eastAsia="Times New Roman" w:hAnsi="Calibri" w:cs="Times New Roman"/>
                <w:sz w:val="20"/>
                <w:szCs w:val="20"/>
                <w:lang w:eastAsia="ru-RU"/>
              </w:rPr>
            </w:pPr>
          </w:p>
        </w:tc>
        <w:tc>
          <w:tcPr>
            <w:tcW w:w="709" w:type="dxa"/>
            <w:vMerge/>
          </w:tcPr>
          <w:p w14:paraId="4BB4535E" w14:textId="77777777" w:rsidR="00A67F4A" w:rsidRPr="00A67F4A" w:rsidRDefault="00A67F4A" w:rsidP="00A67F4A">
            <w:pPr>
              <w:rPr>
                <w:rFonts w:ascii="Calibri" w:eastAsia="Times New Roman" w:hAnsi="Calibri" w:cs="Times New Roman"/>
                <w:sz w:val="20"/>
                <w:szCs w:val="20"/>
                <w:lang w:eastAsia="ru-RU"/>
              </w:rPr>
            </w:pPr>
          </w:p>
        </w:tc>
        <w:tc>
          <w:tcPr>
            <w:tcW w:w="1842" w:type="dxa"/>
            <w:vMerge/>
          </w:tcPr>
          <w:p w14:paraId="5FEF0F6B" w14:textId="77777777" w:rsidR="00A67F4A" w:rsidRPr="00A67F4A" w:rsidRDefault="00A67F4A" w:rsidP="00A67F4A">
            <w:pPr>
              <w:rPr>
                <w:rFonts w:ascii="Calibri" w:eastAsia="Times New Roman" w:hAnsi="Calibri" w:cs="Times New Roman"/>
                <w:sz w:val="20"/>
                <w:szCs w:val="20"/>
                <w:lang w:eastAsia="ru-RU"/>
              </w:rPr>
            </w:pPr>
          </w:p>
        </w:tc>
      </w:tr>
    </w:tbl>
    <w:p w14:paraId="0139B211" w14:textId="77777777" w:rsidR="00A67F4A" w:rsidRPr="00A67F4A" w:rsidRDefault="00A67F4A" w:rsidP="00A67F4A">
      <w:pPr>
        <w:spacing w:after="0" w:line="240" w:lineRule="auto"/>
        <w:rPr>
          <w:rFonts w:ascii="Times New Roman" w:eastAsia="Times New Roman" w:hAnsi="Times New Roman" w:cs="Times New Roman"/>
          <w:b/>
          <w:caps/>
          <w:kern w:val="0"/>
          <w:sz w:val="24"/>
          <w:szCs w:val="24"/>
          <w:lang w:eastAsia="x-none"/>
          <w14:ligatures w14:val="none"/>
        </w:rPr>
      </w:pPr>
      <w:bookmarkStart w:id="2" w:name="_Hlk158299908"/>
      <w:bookmarkEnd w:id="1"/>
      <w:r w:rsidRPr="00A67F4A">
        <w:rPr>
          <w:rFonts w:ascii="Times New Roman" w:eastAsia="Times New Roman" w:hAnsi="Times New Roman" w:cs="Times New Roman"/>
          <w:i/>
          <w:kern w:val="0"/>
          <w:sz w:val="18"/>
          <w:szCs w:val="18"/>
          <w:lang w:eastAsia="ru-RU"/>
          <w14:ligatures w14:val="none"/>
        </w:rPr>
        <w:t xml:space="preserve">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A67F4A">
        <w:rPr>
          <w:rFonts w:ascii="Times New Roman" w:eastAsia="Times New Roman" w:hAnsi="Times New Roman" w:cs="Times New Roman"/>
          <w:i/>
          <w:kern w:val="0"/>
          <w:sz w:val="18"/>
          <w:szCs w:val="18"/>
          <w:lang w:eastAsia="ru-RU"/>
          <w14:ligatures w14:val="none"/>
        </w:rPr>
        <w:lastRenderedPageBreak/>
        <w:t>походження чи спосіб виробництва – читати з виразом «або еквівалент» (таким чином, вважається, що до кожного посилання додається вираз «або еквівалент»).</w:t>
      </w:r>
      <w:bookmarkEnd w:id="2"/>
    </w:p>
    <w:p w14:paraId="7AC1EB26" w14:textId="77777777" w:rsidR="00B93205" w:rsidRDefault="00B93205" w:rsidP="00B93205">
      <w:pPr>
        <w:tabs>
          <w:tab w:val="num" w:pos="900"/>
        </w:tabs>
        <w:spacing w:line="240" w:lineRule="auto"/>
        <w:ind w:firstLine="540"/>
        <w:jc w:val="right"/>
        <w:rPr>
          <w:rFonts w:ascii="Times New Roman" w:hAnsi="Times New Roman"/>
          <w:noProof/>
        </w:rPr>
      </w:pPr>
      <w:r>
        <w:rPr>
          <w:rFonts w:ascii="Times New Roman" w:hAnsi="Times New Roman"/>
          <w:noProof/>
        </w:rPr>
        <w:tab/>
      </w:r>
    </w:p>
    <w:p w14:paraId="7C6717AC" w14:textId="77777777" w:rsidR="00B93205" w:rsidRDefault="00B93205" w:rsidP="00B93205">
      <w:pPr>
        <w:tabs>
          <w:tab w:val="num" w:pos="900"/>
        </w:tabs>
        <w:spacing w:line="240" w:lineRule="auto"/>
        <w:ind w:firstLine="540"/>
        <w:jc w:val="right"/>
        <w:rPr>
          <w:rFonts w:ascii="Times New Roman" w:hAnsi="Times New Roman"/>
          <w:noProof/>
        </w:rPr>
      </w:pPr>
    </w:p>
    <w:p w14:paraId="1A041FE4" w14:textId="7345CA86" w:rsidR="00B93205" w:rsidRDefault="00B93205" w:rsidP="00B93205">
      <w:pPr>
        <w:tabs>
          <w:tab w:val="num" w:pos="900"/>
        </w:tabs>
        <w:spacing w:line="240" w:lineRule="auto"/>
        <w:ind w:firstLine="540"/>
        <w:jc w:val="right"/>
        <w:rPr>
          <w:rFonts w:ascii="Times New Roman" w:hAnsi="Times New Roman"/>
          <w:noProof/>
        </w:rPr>
      </w:pPr>
    </w:p>
    <w:p w14:paraId="25BC8BFF" w14:textId="3B575AC1" w:rsidR="00E46110" w:rsidRPr="00E46110" w:rsidRDefault="00E46110" w:rsidP="00E46110">
      <w:pPr>
        <w:keepNext/>
        <w:suppressAutoHyphens/>
        <w:spacing w:after="0" w:line="240" w:lineRule="auto"/>
        <w:jc w:val="center"/>
        <w:rPr>
          <w:rFonts w:ascii="Times New Roman" w:eastAsia="Tahoma" w:hAnsi="Times New Roman" w:cs="Times New Roman"/>
          <w:b/>
          <w:kern w:val="0"/>
          <w:sz w:val="24"/>
          <w:szCs w:val="24"/>
          <w:lang w:eastAsia="zh-CN" w:bidi="hi-IN"/>
          <w14:ligatures w14:val="none"/>
        </w:rPr>
      </w:pPr>
    </w:p>
    <w:sectPr w:rsidR="00E46110" w:rsidRPr="00E461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2C"/>
    <w:rsid w:val="00145333"/>
    <w:rsid w:val="001B55D3"/>
    <w:rsid w:val="003575F9"/>
    <w:rsid w:val="006A5ED9"/>
    <w:rsid w:val="00701FCB"/>
    <w:rsid w:val="0075049B"/>
    <w:rsid w:val="00801E3D"/>
    <w:rsid w:val="00803617"/>
    <w:rsid w:val="00A67F4A"/>
    <w:rsid w:val="00B34154"/>
    <w:rsid w:val="00B93205"/>
    <w:rsid w:val="00E002D5"/>
    <w:rsid w:val="00E3518B"/>
    <w:rsid w:val="00E46110"/>
    <w:rsid w:val="00EE3F68"/>
    <w:rsid w:val="00F14D58"/>
    <w:rsid w:val="00F5165F"/>
    <w:rsid w:val="00FF72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2C3C"/>
  <w15:chartTrackingRefBased/>
  <w15:docId w15:val="{64DF8F4C-B2FF-4B31-B4EA-92699E13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qFormat/>
    <w:rsid w:val="00701FCB"/>
    <w:pPr>
      <w:spacing w:after="0" w:line="240" w:lineRule="auto"/>
    </w:pPr>
    <w:rPr>
      <w:rFonts w:ascii="Calibri" w:eastAsia="Calibri" w:hAnsi="Calibri" w:cs="Times New Roman"/>
      <w:color w:val="00000A"/>
      <w:kern w:val="0"/>
      <w:lang w:val="ru-RU"/>
      <w14:ligatures w14:val="none"/>
    </w:rPr>
  </w:style>
  <w:style w:type="table" w:customStyle="1" w:styleId="TableNormal">
    <w:name w:val="Table Normal"/>
    <w:uiPriority w:val="2"/>
    <w:semiHidden/>
    <w:unhideWhenUsed/>
    <w:qFormat/>
    <w:rsid w:val="00A67F4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4843">
      <w:bodyDiv w:val="1"/>
      <w:marLeft w:val="0"/>
      <w:marRight w:val="0"/>
      <w:marTop w:val="0"/>
      <w:marBottom w:val="0"/>
      <w:divBdr>
        <w:top w:val="none" w:sz="0" w:space="0" w:color="auto"/>
        <w:left w:val="none" w:sz="0" w:space="0" w:color="auto"/>
        <w:bottom w:val="none" w:sz="0" w:space="0" w:color="auto"/>
        <w:right w:val="none" w:sz="0" w:space="0" w:color="auto"/>
      </w:divBdr>
    </w:div>
    <w:div w:id="506017515">
      <w:bodyDiv w:val="1"/>
      <w:marLeft w:val="0"/>
      <w:marRight w:val="0"/>
      <w:marTop w:val="0"/>
      <w:marBottom w:val="0"/>
      <w:divBdr>
        <w:top w:val="none" w:sz="0" w:space="0" w:color="auto"/>
        <w:left w:val="none" w:sz="0" w:space="0" w:color="auto"/>
        <w:bottom w:val="none" w:sz="0" w:space="0" w:color="auto"/>
        <w:right w:val="none" w:sz="0" w:space="0" w:color="auto"/>
      </w:divBdr>
    </w:div>
    <w:div w:id="773281832">
      <w:bodyDiv w:val="1"/>
      <w:marLeft w:val="0"/>
      <w:marRight w:val="0"/>
      <w:marTop w:val="0"/>
      <w:marBottom w:val="0"/>
      <w:divBdr>
        <w:top w:val="none" w:sz="0" w:space="0" w:color="auto"/>
        <w:left w:val="none" w:sz="0" w:space="0" w:color="auto"/>
        <w:bottom w:val="none" w:sz="0" w:space="0" w:color="auto"/>
        <w:right w:val="none" w:sz="0" w:space="0" w:color="auto"/>
      </w:divBdr>
    </w:div>
    <w:div w:id="8893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2018</Words>
  <Characters>1151</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29</cp:revision>
  <cp:lastPrinted>2024-02-09T09:43:00Z</cp:lastPrinted>
  <dcterms:created xsi:type="dcterms:W3CDTF">2023-11-27T14:39:00Z</dcterms:created>
  <dcterms:modified xsi:type="dcterms:W3CDTF">2024-02-09T09:58:00Z</dcterms:modified>
</cp:coreProperties>
</file>