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FE" w:rsidRPr="00B1205E" w:rsidRDefault="0071650D">
      <w:pPr>
        <w:pStyle w:val="Standard"/>
        <w:ind w:left="7200" w:right="141" w:firstLine="720"/>
        <w:jc w:val="right"/>
        <w:rPr>
          <w:i/>
          <w:lang w:val="uk-UA"/>
        </w:rPr>
      </w:pPr>
      <w:r w:rsidRPr="00B1205E">
        <w:rPr>
          <w:b/>
          <w:bCs/>
          <w:i/>
          <w:szCs w:val="23"/>
          <w:lang w:val="uk-UA"/>
        </w:rPr>
        <w:t xml:space="preserve">Додаток </w:t>
      </w:r>
      <w:r w:rsidR="00CA2B17">
        <w:rPr>
          <w:b/>
          <w:bCs/>
          <w:i/>
          <w:szCs w:val="23"/>
          <w:lang w:val="uk-UA"/>
        </w:rPr>
        <w:t>1</w:t>
      </w:r>
    </w:p>
    <w:p w:rsidR="00D533FE" w:rsidRPr="00B1205E" w:rsidRDefault="0071650D">
      <w:pPr>
        <w:pStyle w:val="Standard"/>
        <w:ind w:left="5780" w:right="141" w:firstLine="700"/>
        <w:jc w:val="right"/>
        <w:rPr>
          <w:i/>
          <w:lang w:val="uk-UA"/>
        </w:rPr>
      </w:pPr>
      <w:r w:rsidRPr="00B1205E">
        <w:rPr>
          <w:rFonts w:eastAsia="Times New Roman"/>
          <w:i/>
          <w:lang w:val="uk-UA"/>
        </w:rPr>
        <w:t xml:space="preserve">до </w:t>
      </w:r>
      <w:r w:rsidR="00797202" w:rsidRPr="00B1205E">
        <w:rPr>
          <w:rFonts w:eastAsia="Times New Roman"/>
          <w:i/>
          <w:lang w:val="uk-UA"/>
        </w:rPr>
        <w:t>Т</w:t>
      </w:r>
      <w:r w:rsidRPr="00B1205E">
        <w:rPr>
          <w:rFonts w:eastAsia="Times New Roman"/>
          <w:i/>
          <w:lang w:val="uk-UA"/>
        </w:rPr>
        <w:t>ендерної документації</w:t>
      </w:r>
    </w:p>
    <w:p w:rsidR="00D533FE" w:rsidRPr="00797202" w:rsidRDefault="0071650D">
      <w:pPr>
        <w:pStyle w:val="Standard"/>
        <w:ind w:right="141"/>
        <w:jc w:val="right"/>
        <w:rPr>
          <w:lang w:val="uk-UA"/>
        </w:rPr>
      </w:pPr>
      <w:r w:rsidRPr="00797202">
        <w:rPr>
          <w:b/>
          <w:bCs/>
          <w:sz w:val="23"/>
          <w:szCs w:val="23"/>
          <w:lang w:val="uk-UA"/>
        </w:rPr>
        <w:t xml:space="preserve"> </w:t>
      </w:r>
    </w:p>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bookmarkStart w:id="0" w:name="_GoBack"/>
      <w:r w:rsidRPr="00991A42">
        <w:rPr>
          <w:rFonts w:ascii="Times New Roman" w:eastAsia="Times New Roman" w:hAnsi="Times New Roman" w:cs="Times New Roman"/>
          <w:b/>
          <w:bCs/>
          <w:kern w:val="0"/>
          <w:sz w:val="24"/>
          <w:szCs w:val="24"/>
        </w:rPr>
        <w:t>Кваліфікаційні критерії</w:t>
      </w:r>
    </w:p>
    <w:bookmarkEnd w:id="0"/>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1.</w:t>
      </w:r>
      <w:r w:rsidRPr="00991A42">
        <w:rPr>
          <w:rFonts w:ascii="Times New Roman" w:eastAsia="Times New Roman" w:hAnsi="Times New Roman" w:cs="Times New Roman"/>
          <w:b/>
          <w:bCs/>
          <w:kern w:val="0"/>
          <w:sz w:val="24"/>
          <w:szCs w:val="24"/>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823"/>
        <w:gridCol w:w="6533"/>
      </w:tblGrid>
      <w:tr w:rsidR="00991A42" w:rsidRPr="00991A42" w:rsidTr="00061E1F">
        <w:tc>
          <w:tcPr>
            <w:tcW w:w="562" w:type="dxa"/>
            <w:shd w:val="clear" w:color="auto" w:fill="auto"/>
            <w:vAlign w:val="center"/>
          </w:tcPr>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w:t>
            </w:r>
          </w:p>
        </w:tc>
        <w:tc>
          <w:tcPr>
            <w:tcW w:w="2977" w:type="dxa"/>
            <w:shd w:val="clear" w:color="auto" w:fill="auto"/>
            <w:vAlign w:val="center"/>
          </w:tcPr>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Назва кваліфікаційного критерію</w:t>
            </w:r>
          </w:p>
        </w:tc>
        <w:tc>
          <w:tcPr>
            <w:tcW w:w="6775" w:type="dxa"/>
            <w:shd w:val="clear" w:color="auto" w:fill="auto"/>
            <w:vAlign w:val="center"/>
          </w:tcPr>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Спосіб підтвердження кваліфікаційного критерію</w:t>
            </w:r>
          </w:p>
        </w:tc>
      </w:tr>
      <w:tr w:rsidR="00991A42" w:rsidRPr="00991A42" w:rsidTr="00061E1F">
        <w:tc>
          <w:tcPr>
            <w:tcW w:w="562" w:type="dxa"/>
            <w:shd w:val="clear" w:color="auto" w:fill="auto"/>
          </w:tcPr>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kern w:val="0"/>
                <w:sz w:val="24"/>
                <w:szCs w:val="24"/>
              </w:rPr>
            </w:pPr>
            <w:r w:rsidRPr="00991A42">
              <w:rPr>
                <w:rFonts w:ascii="Times New Roman" w:eastAsia="Times New Roman" w:hAnsi="Times New Roman" w:cs="Times New Roman"/>
                <w:kern w:val="0"/>
                <w:sz w:val="24"/>
                <w:szCs w:val="24"/>
              </w:rPr>
              <w:t>1</w:t>
            </w:r>
          </w:p>
        </w:tc>
        <w:tc>
          <w:tcPr>
            <w:tcW w:w="2977"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r w:rsidRPr="00991A42">
              <w:rPr>
                <w:rFonts w:ascii="Times New Roman" w:eastAsia="Times New Roman" w:hAnsi="Times New Roman" w:cs="Times New Roman"/>
                <w:kern w:val="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75"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r w:rsidRPr="00991A42">
              <w:rPr>
                <w:rFonts w:ascii="Times New Roman" w:eastAsia="Times New Roman" w:hAnsi="Times New Roman" w:cs="Times New Roman"/>
                <w:kern w:val="0"/>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(не менше одного) з усіма додатками до нього та копію документу(</w:t>
            </w:r>
            <w:proofErr w:type="spellStart"/>
            <w:r w:rsidRPr="00991A42">
              <w:rPr>
                <w:rFonts w:ascii="Times New Roman" w:eastAsia="Times New Roman" w:hAnsi="Times New Roman" w:cs="Times New Roman"/>
                <w:kern w:val="0"/>
                <w:sz w:val="24"/>
                <w:szCs w:val="24"/>
              </w:rPr>
              <w:t>ів</w:t>
            </w:r>
            <w:proofErr w:type="spellEnd"/>
            <w:r w:rsidRPr="00991A42">
              <w:rPr>
                <w:rFonts w:ascii="Times New Roman" w:eastAsia="Times New Roman" w:hAnsi="Times New Roman" w:cs="Times New Roman"/>
                <w:kern w:val="0"/>
                <w:sz w:val="24"/>
                <w:szCs w:val="24"/>
              </w:rPr>
              <w:t>), що підтверджують його виконання в повному обсязі.</w:t>
            </w:r>
          </w:p>
          <w:p w:rsidR="00991A42" w:rsidRPr="00991A42" w:rsidRDefault="00991A42" w:rsidP="00991A42">
            <w:pPr>
              <w:widowControl/>
              <w:suppressAutoHyphens w:val="0"/>
              <w:autoSpaceDN/>
              <w:spacing w:after="0" w:line="240" w:lineRule="auto"/>
              <w:ind w:firstLine="0"/>
              <w:jc w:val="right"/>
              <w:textAlignment w:val="auto"/>
              <w:rPr>
                <w:rFonts w:ascii="Times New Roman" w:eastAsia="Times New Roman" w:hAnsi="Times New Roman" w:cs="Times New Roman"/>
                <w:i/>
                <w:iCs/>
                <w:kern w:val="0"/>
                <w:sz w:val="24"/>
                <w:szCs w:val="24"/>
              </w:rPr>
            </w:pPr>
            <w:r w:rsidRPr="00991A42">
              <w:rPr>
                <w:rFonts w:ascii="Times New Roman" w:eastAsia="Times New Roman" w:hAnsi="Times New Roman" w:cs="Times New Roman"/>
                <w:i/>
                <w:iCs/>
                <w:kern w:val="0"/>
                <w:sz w:val="24"/>
                <w:szCs w:val="24"/>
              </w:rPr>
              <w:t>Форма 1</w:t>
            </w:r>
          </w:p>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Довідка</w:t>
            </w:r>
          </w:p>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про наявність в учасника досвіду виконання аналогічного (аналогічних) за предметом закупівлі договору (договорів)</w:t>
            </w:r>
          </w:p>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kern w:val="0"/>
                <w:sz w:val="24"/>
                <w:szCs w:val="24"/>
              </w:rPr>
            </w:pPr>
          </w:p>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r w:rsidRPr="00991A42">
              <w:rPr>
                <w:rFonts w:ascii="Times New Roman" w:eastAsia="Times New Roman" w:hAnsi="Times New Roman" w:cs="Times New Roman"/>
                <w:kern w:val="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90"/>
              <w:gridCol w:w="1917"/>
              <w:gridCol w:w="1870"/>
            </w:tblGrid>
            <w:tr w:rsidR="00991A42" w:rsidRPr="00991A42" w:rsidTr="00061E1F">
              <w:tc>
                <w:tcPr>
                  <w:tcW w:w="592" w:type="dxa"/>
                  <w:shd w:val="clear" w:color="auto" w:fill="auto"/>
                  <w:vAlign w:val="center"/>
                </w:tcPr>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w:t>
                  </w:r>
                </w:p>
              </w:tc>
              <w:tc>
                <w:tcPr>
                  <w:tcW w:w="2979" w:type="dxa"/>
                  <w:shd w:val="clear" w:color="auto" w:fill="auto"/>
                  <w:vAlign w:val="center"/>
                </w:tcPr>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Найменування замовника за договором</w:t>
                  </w:r>
                </w:p>
              </w:tc>
              <w:tc>
                <w:tcPr>
                  <w:tcW w:w="2977" w:type="dxa"/>
                  <w:shd w:val="clear" w:color="auto" w:fill="auto"/>
                  <w:vAlign w:val="center"/>
                </w:tcPr>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 xml:space="preserve">Номер та дата договору </w:t>
                  </w:r>
                </w:p>
              </w:tc>
              <w:tc>
                <w:tcPr>
                  <w:tcW w:w="2551" w:type="dxa"/>
                  <w:shd w:val="clear" w:color="auto" w:fill="auto"/>
                </w:tcPr>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r w:rsidRPr="00991A42">
                    <w:rPr>
                      <w:rFonts w:ascii="Times New Roman" w:eastAsia="Times New Roman" w:hAnsi="Times New Roman" w:cs="Times New Roman"/>
                      <w:b/>
                      <w:bCs/>
                      <w:kern w:val="0"/>
                      <w:sz w:val="24"/>
                      <w:szCs w:val="24"/>
                    </w:rPr>
                    <w:t>Документ(и), що підтверджують виконання договору</w:t>
                  </w:r>
                </w:p>
              </w:tc>
            </w:tr>
            <w:tr w:rsidR="00991A42" w:rsidRPr="00991A42" w:rsidTr="00061E1F">
              <w:tc>
                <w:tcPr>
                  <w:tcW w:w="592"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c>
                <w:tcPr>
                  <w:tcW w:w="2979"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c>
                <w:tcPr>
                  <w:tcW w:w="2977"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c>
                <w:tcPr>
                  <w:tcW w:w="2551"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r>
            <w:tr w:rsidR="00991A42" w:rsidRPr="00991A42" w:rsidTr="00061E1F">
              <w:tc>
                <w:tcPr>
                  <w:tcW w:w="592"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c>
                <w:tcPr>
                  <w:tcW w:w="2979"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c>
                <w:tcPr>
                  <w:tcW w:w="2977"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c>
                <w:tcPr>
                  <w:tcW w:w="2551"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r>
            <w:tr w:rsidR="00991A42" w:rsidRPr="00991A42" w:rsidTr="00061E1F">
              <w:trPr>
                <w:trHeight w:val="53"/>
              </w:trPr>
              <w:tc>
                <w:tcPr>
                  <w:tcW w:w="592"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c>
                <w:tcPr>
                  <w:tcW w:w="2979"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c>
                <w:tcPr>
                  <w:tcW w:w="2977"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c>
                <w:tcPr>
                  <w:tcW w:w="2551" w:type="dxa"/>
                  <w:shd w:val="clear" w:color="auto" w:fill="auto"/>
                </w:tcPr>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p>
              </w:tc>
            </w:tr>
          </w:tbl>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p>
        </w:tc>
      </w:tr>
    </w:tbl>
    <w:p w:rsidR="00991A42" w:rsidRPr="00991A42" w:rsidRDefault="00991A42" w:rsidP="00991A42">
      <w:pPr>
        <w:widowControl/>
        <w:suppressAutoHyphens w:val="0"/>
        <w:autoSpaceDN/>
        <w:spacing w:after="0" w:line="240" w:lineRule="auto"/>
        <w:ind w:firstLine="0"/>
        <w:jc w:val="center"/>
        <w:textAlignment w:val="auto"/>
        <w:rPr>
          <w:rFonts w:ascii="Times New Roman" w:eastAsia="Times New Roman" w:hAnsi="Times New Roman" w:cs="Times New Roman"/>
          <w:b/>
          <w:bCs/>
          <w:kern w:val="0"/>
          <w:sz w:val="24"/>
          <w:szCs w:val="24"/>
        </w:rPr>
      </w:pPr>
    </w:p>
    <w:p w:rsidR="00991A42" w:rsidRPr="00991A42" w:rsidRDefault="00991A42" w:rsidP="00991A42">
      <w:pPr>
        <w:widowControl/>
        <w:suppressAutoHyphens w:val="0"/>
        <w:autoSpaceDN/>
        <w:spacing w:after="0" w:line="240" w:lineRule="auto"/>
        <w:ind w:firstLine="0"/>
        <w:textAlignment w:val="auto"/>
        <w:rPr>
          <w:rFonts w:ascii="Times New Roman" w:eastAsia="Times New Roman" w:hAnsi="Times New Roman" w:cs="Times New Roman"/>
          <w:kern w:val="0"/>
          <w:sz w:val="24"/>
          <w:szCs w:val="24"/>
        </w:rPr>
      </w:pPr>
      <w:r w:rsidRPr="00991A42">
        <w:rPr>
          <w:rFonts w:ascii="Times New Roman" w:eastAsia="Times New Roman" w:hAnsi="Times New Roman" w:cs="Times New Roman"/>
          <w:kern w:val="0"/>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A42" w:rsidRDefault="00991A42" w:rsidP="00991A42">
      <w:pPr>
        <w:spacing w:after="0" w:line="240" w:lineRule="auto"/>
        <w:ind w:firstLine="0"/>
        <w:textAlignment w:val="auto"/>
        <w:outlineLvl w:val="0"/>
        <w:rPr>
          <w:rFonts w:ascii="Times New Roman" w:eastAsia="Segoe UI" w:hAnsi="Times New Roman" w:cs="Tahoma"/>
          <w:b/>
          <w:bCs/>
          <w:color w:val="000000"/>
          <w:sz w:val="24"/>
          <w:szCs w:val="24"/>
          <w:lang w:eastAsia="zh-CN" w:bidi="hi-IN"/>
        </w:rPr>
      </w:pPr>
    </w:p>
    <w:p w:rsidR="00991A42" w:rsidRDefault="00991A42" w:rsidP="00564B8A">
      <w:pPr>
        <w:spacing w:after="0" w:line="240" w:lineRule="auto"/>
        <w:ind w:firstLine="0"/>
        <w:jc w:val="center"/>
        <w:textAlignment w:val="auto"/>
        <w:outlineLvl w:val="0"/>
        <w:rPr>
          <w:rFonts w:ascii="Times New Roman" w:eastAsia="Segoe UI" w:hAnsi="Times New Roman" w:cs="Tahoma"/>
          <w:b/>
          <w:bCs/>
          <w:color w:val="000000"/>
          <w:sz w:val="24"/>
          <w:szCs w:val="24"/>
          <w:lang w:eastAsia="zh-CN" w:bidi="hi-IN"/>
        </w:rPr>
      </w:pPr>
    </w:p>
    <w:p w:rsidR="00564B8A" w:rsidRDefault="00564B8A" w:rsidP="00564B8A">
      <w:pPr>
        <w:spacing w:after="0" w:line="240" w:lineRule="auto"/>
        <w:ind w:firstLine="0"/>
        <w:jc w:val="center"/>
        <w:textAlignment w:val="auto"/>
        <w:outlineLvl w:val="0"/>
        <w:rPr>
          <w:rFonts w:ascii="Times New Roman" w:eastAsia="Segoe UI" w:hAnsi="Times New Roman" w:cs="Tahoma"/>
          <w:b/>
          <w:bCs/>
          <w:color w:val="000000"/>
          <w:sz w:val="24"/>
          <w:szCs w:val="24"/>
          <w:lang w:eastAsia="zh-CN" w:bidi="hi-IN"/>
        </w:rPr>
      </w:pPr>
      <w:r w:rsidRPr="00564B8A">
        <w:rPr>
          <w:rFonts w:ascii="Times New Roman" w:eastAsia="Segoe UI" w:hAnsi="Times New Roman" w:cs="Tahoma"/>
          <w:b/>
          <w:bCs/>
          <w:color w:val="000000"/>
          <w:sz w:val="24"/>
          <w:szCs w:val="24"/>
          <w:lang w:eastAsia="zh-CN" w:bidi="hi-IN"/>
        </w:rPr>
        <w:t>Підстави для відмови в участі у процедурі закупівлі</w:t>
      </w:r>
    </w:p>
    <w:p w:rsidR="00564B8A" w:rsidRPr="00564B8A" w:rsidRDefault="00564B8A" w:rsidP="00564B8A">
      <w:pPr>
        <w:spacing w:after="0" w:line="240" w:lineRule="auto"/>
        <w:ind w:firstLine="0"/>
        <w:jc w:val="center"/>
        <w:textAlignment w:val="auto"/>
        <w:outlineLvl w:val="0"/>
        <w:rPr>
          <w:rFonts w:ascii="Times New Roman" w:eastAsia="Segoe UI" w:hAnsi="Times New Roman" w:cs="Tahoma"/>
          <w:b/>
          <w:bCs/>
          <w:color w:val="000000"/>
          <w:sz w:val="24"/>
          <w:szCs w:val="24"/>
          <w:lang w:eastAsia="zh-CN" w:bidi="hi-IN"/>
        </w:rPr>
      </w:pPr>
    </w:p>
    <w:p w:rsidR="00564B8A" w:rsidRPr="008C6AAD" w:rsidRDefault="00564B8A" w:rsidP="00564B8A">
      <w:pPr>
        <w:pBdr>
          <w:top w:val="nil"/>
          <w:left w:val="nil"/>
          <w:bottom w:val="nil"/>
          <w:right w:val="nil"/>
          <w:between w:val="nil"/>
        </w:pBdr>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на</w:t>
      </w:r>
      <w:r w:rsidRPr="008C6AAD">
        <w:rPr>
          <w:rFonts w:ascii="Times New Roman" w:eastAsia="Times New Roman" w:hAnsi="Times New Roman" w:cs="Times New Roman"/>
          <w:b/>
          <w:sz w:val="24"/>
          <w:szCs w:val="24"/>
        </w:rPr>
        <w:t xml:space="preserve"> підтвердження відсутності </w:t>
      </w:r>
      <w:r>
        <w:rPr>
          <w:rFonts w:ascii="Times New Roman" w:eastAsia="Times New Roman" w:hAnsi="Times New Roman" w:cs="Times New Roman"/>
          <w:b/>
          <w:sz w:val="24"/>
          <w:szCs w:val="24"/>
        </w:rPr>
        <w:t xml:space="preserve">підстав </w:t>
      </w:r>
      <w:r w:rsidRPr="009F3FB1">
        <w:rPr>
          <w:rFonts w:ascii="Times New Roman" w:eastAsia="Times New Roman" w:hAnsi="Times New Roman" w:cs="Times New Roman"/>
          <w:b/>
          <w:sz w:val="24"/>
          <w:szCs w:val="24"/>
        </w:rPr>
        <w:t xml:space="preserve">для відмови Учаснику в участі у відкритих торгах, встановлені </w:t>
      </w:r>
      <w:r w:rsidRPr="009F3FB1">
        <w:rPr>
          <w:rFonts w:ascii="Times New Roman" w:eastAsia="Times New Roman" w:hAnsi="Times New Roman" w:cs="Times New Roman"/>
          <w:b/>
          <w:sz w:val="24"/>
          <w:szCs w:val="24"/>
          <w:u w:val="single"/>
        </w:rPr>
        <w:t>пунктом 4</w:t>
      </w:r>
      <w:r>
        <w:rPr>
          <w:rFonts w:ascii="Times New Roman" w:eastAsia="Times New Roman" w:hAnsi="Times New Roman" w:cs="Times New Roman"/>
          <w:b/>
          <w:sz w:val="24"/>
          <w:szCs w:val="24"/>
          <w:u w:val="single"/>
        </w:rPr>
        <w:t>7</w:t>
      </w:r>
      <w:r w:rsidRPr="009F3FB1">
        <w:rPr>
          <w:rFonts w:ascii="Times New Roman" w:eastAsia="Times New Roman" w:hAnsi="Times New Roman" w:cs="Times New Roman"/>
          <w:b/>
          <w:sz w:val="24"/>
          <w:szCs w:val="24"/>
          <w:u w:val="single"/>
        </w:rPr>
        <w:t xml:space="preserve"> Особливостей </w:t>
      </w:r>
      <w:r w:rsidRPr="009F3FB1">
        <w:rPr>
          <w:rFonts w:ascii="Times New Roman" w:eastAsia="Times New Roman" w:hAnsi="Times New Roman" w:cs="Times New Roman"/>
          <w:b/>
          <w:sz w:val="24"/>
          <w:szCs w:val="24"/>
        </w:rPr>
        <w:t>та інформація про спосіб підтвердження Учасником відсутності підстав для відхилення</w:t>
      </w:r>
      <w:r w:rsidRPr="009F3FB1">
        <w:rPr>
          <w:rFonts w:ascii="Times New Roman" w:eastAsia="Times New Roman" w:hAnsi="Times New Roman" w:cs="Times New Roman"/>
          <w:b/>
          <w:sz w:val="24"/>
          <w:szCs w:val="24"/>
          <w:u w:val="single"/>
        </w:rPr>
        <w:t>:</w:t>
      </w:r>
    </w:p>
    <w:p w:rsidR="00564B8A" w:rsidRPr="00DF14F8"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p>
    <w:p w:rsidR="00564B8A"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r w:rsidRPr="00DF14F8">
        <w:rPr>
          <w:rFonts w:ascii="Times New Roman" w:eastAsia="Times New Roman" w:hAnsi="Times New Roman" w:cs="Times New Roman"/>
          <w:sz w:val="24"/>
          <w:szCs w:val="24"/>
        </w:rPr>
        <w:t xml:space="preserve">Відповідно до </w:t>
      </w:r>
      <w:r>
        <w:rPr>
          <w:rFonts w:ascii="Times New Roman" w:eastAsia="Times New Roman" w:hAnsi="Times New Roman" w:cs="Times New Roman"/>
          <w:sz w:val="24"/>
          <w:szCs w:val="24"/>
        </w:rPr>
        <w:t xml:space="preserve">абзацу першого </w:t>
      </w:r>
      <w:bookmarkStart w:id="1" w:name="_Hlk130391125"/>
      <w:r>
        <w:rPr>
          <w:rFonts w:ascii="Times New Roman" w:eastAsia="Times New Roman" w:hAnsi="Times New Roman" w:cs="Times New Roman"/>
          <w:sz w:val="24"/>
          <w:szCs w:val="24"/>
        </w:rPr>
        <w:t>пункту 47 Особливостей</w:t>
      </w:r>
      <w:bookmarkEnd w:id="1"/>
      <w:r>
        <w:rPr>
          <w:rFonts w:ascii="Times New Roman" w:eastAsia="Times New Roman" w:hAnsi="Times New Roman" w:cs="Times New Roman"/>
          <w:sz w:val="24"/>
          <w:szCs w:val="24"/>
        </w:rPr>
        <w:t xml:space="preserve">, </w:t>
      </w:r>
      <w:r w:rsidRPr="00BC219D">
        <w:rPr>
          <w:rFonts w:ascii="Times New Roman" w:eastAsia="Times New Roman" w:hAnsi="Times New Roman" w:cs="Times New Roman"/>
          <w:sz w:val="24"/>
          <w:szCs w:val="24"/>
        </w:rPr>
        <w:t xml:space="preserve">Замовник </w:t>
      </w:r>
      <w:r w:rsidRPr="00EA0AE8">
        <w:rPr>
          <w:rFonts w:ascii="Times New Roman" w:eastAsia="Times New Roman" w:hAnsi="Times New Roman" w:cs="Times New Roman"/>
          <w:sz w:val="24"/>
          <w:szCs w:val="24"/>
        </w:rPr>
        <w:t xml:space="preserve">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BC219D">
        <w:rPr>
          <w:rFonts w:ascii="Times New Roman" w:eastAsia="Times New Roman" w:hAnsi="Times New Roman" w:cs="Times New Roman"/>
          <w:sz w:val="24"/>
          <w:szCs w:val="24"/>
        </w:rPr>
        <w:t xml:space="preserve">в разі, коли наявні підстави, визначені </w:t>
      </w:r>
      <w:r w:rsidRPr="00EA0AE8">
        <w:rPr>
          <w:rFonts w:ascii="Times New Roman" w:eastAsia="Times New Roman" w:hAnsi="Times New Roman" w:cs="Times New Roman"/>
          <w:b/>
          <w:sz w:val="24"/>
          <w:szCs w:val="24"/>
        </w:rPr>
        <w:t>пункт</w:t>
      </w:r>
      <w:r>
        <w:rPr>
          <w:rFonts w:ascii="Times New Roman" w:eastAsia="Times New Roman" w:hAnsi="Times New Roman" w:cs="Times New Roman"/>
          <w:b/>
          <w:sz w:val="24"/>
          <w:szCs w:val="24"/>
        </w:rPr>
        <w:t>ом</w:t>
      </w:r>
      <w:r w:rsidRPr="00EA0AE8">
        <w:rPr>
          <w:rFonts w:ascii="Times New Roman" w:eastAsia="Times New Roman" w:hAnsi="Times New Roman" w:cs="Times New Roman"/>
          <w:b/>
          <w:sz w:val="24"/>
          <w:szCs w:val="24"/>
        </w:rPr>
        <w:t xml:space="preserve"> 4</w:t>
      </w:r>
      <w:r>
        <w:rPr>
          <w:rFonts w:ascii="Times New Roman" w:eastAsia="Times New Roman" w:hAnsi="Times New Roman" w:cs="Times New Roman"/>
          <w:b/>
          <w:sz w:val="24"/>
          <w:szCs w:val="24"/>
        </w:rPr>
        <w:t>7</w:t>
      </w:r>
      <w:r w:rsidRPr="00EA0AE8">
        <w:rPr>
          <w:rFonts w:ascii="Times New Roman" w:eastAsia="Times New Roman" w:hAnsi="Times New Roman" w:cs="Times New Roman"/>
          <w:b/>
          <w:sz w:val="24"/>
          <w:szCs w:val="24"/>
        </w:rPr>
        <w:t xml:space="preserve"> Особливостей</w:t>
      </w:r>
      <w:r w:rsidRPr="00BC219D">
        <w:rPr>
          <w:rFonts w:ascii="Times New Roman" w:eastAsia="Times New Roman" w:hAnsi="Times New Roman" w:cs="Times New Roman"/>
          <w:sz w:val="24"/>
          <w:szCs w:val="24"/>
        </w:rPr>
        <w:t>.</w:t>
      </w:r>
    </w:p>
    <w:p w:rsidR="00564B8A" w:rsidRPr="00564B8A" w:rsidRDefault="00564B8A" w:rsidP="00564B8A">
      <w:pPr>
        <w:spacing w:after="0" w:line="240" w:lineRule="auto"/>
        <w:ind w:firstLine="0"/>
        <w:jc w:val="center"/>
        <w:textAlignment w:val="auto"/>
        <w:rPr>
          <w:rFonts w:ascii="Times New Roman" w:eastAsia="Segoe UI" w:hAnsi="Times New Roman" w:cs="Tahoma"/>
          <w:b/>
          <w:bCs/>
          <w:color w:val="000000"/>
          <w:sz w:val="24"/>
          <w:szCs w:val="24"/>
          <w:lang w:eastAsia="zh-CN" w:bidi="hi-IN"/>
        </w:rPr>
      </w:pPr>
    </w:p>
    <w:tbl>
      <w:tblPr>
        <w:tblW w:w="10632" w:type="dxa"/>
        <w:tblInd w:w="-431" w:type="dxa"/>
        <w:tblLook w:val="04A0" w:firstRow="1" w:lastRow="0" w:firstColumn="1" w:lastColumn="0" w:noHBand="0" w:noVBand="1"/>
      </w:tblPr>
      <w:tblGrid>
        <w:gridCol w:w="563"/>
        <w:gridCol w:w="3548"/>
        <w:gridCol w:w="3232"/>
        <w:gridCol w:w="3289"/>
      </w:tblGrid>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vAlign w:val="center"/>
            <w:hideMark/>
          </w:tcPr>
          <w:p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b/>
                <w:bCs/>
                <w:color w:val="000000"/>
                <w:sz w:val="24"/>
                <w:szCs w:val="24"/>
                <w:lang w:bidi="hi-IN"/>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b/>
                <w:bCs/>
                <w:color w:val="000000"/>
                <w:sz w:val="24"/>
                <w:szCs w:val="24"/>
                <w:lang w:bidi="hi-IN"/>
              </w:rPr>
              <w:t>Підстави для відмови в участі у процедурі закупівлі</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4B8A" w:rsidRPr="00564B8A" w:rsidRDefault="00564B8A" w:rsidP="00564B8A">
            <w:pPr>
              <w:spacing w:after="0"/>
              <w:ind w:firstLine="0"/>
              <w:jc w:val="center"/>
              <w:textAlignment w:val="auto"/>
              <w:rPr>
                <w:rFonts w:ascii="Times New Roman" w:eastAsia="Times New Roman" w:hAnsi="Times New Roman" w:cs="Tahoma"/>
                <w:b/>
                <w:bCs/>
                <w:color w:val="000000"/>
                <w:sz w:val="24"/>
                <w:szCs w:val="24"/>
                <w:lang w:bidi="hi-IN"/>
              </w:rPr>
            </w:pPr>
            <w:r w:rsidRPr="008619A2">
              <w:rPr>
                <w:rFonts w:ascii="Times New Roman" w:eastAsia="Times New Roman" w:hAnsi="Times New Roman" w:cs="Tahoma"/>
                <w:b/>
                <w:bCs/>
                <w:color w:val="000000"/>
                <w:sz w:val="24"/>
                <w:szCs w:val="24"/>
                <w:u w:val="single"/>
                <w:lang w:bidi="hi-IN"/>
              </w:rPr>
              <w:t>Учасник</w:t>
            </w:r>
            <w:r w:rsidRPr="00564B8A">
              <w:rPr>
                <w:rFonts w:ascii="Times New Roman" w:eastAsia="Times New Roman" w:hAnsi="Times New Roman" w:cs="Tahoma"/>
                <w:b/>
                <w:bCs/>
                <w:color w:val="000000"/>
                <w:sz w:val="24"/>
                <w:szCs w:val="24"/>
                <w:lang w:bidi="hi-IN"/>
              </w:rPr>
              <w:t xml:space="preserve"> процедури закупівлі</w:t>
            </w:r>
            <w:r w:rsidR="008619A2" w:rsidRPr="008619A2">
              <w:rPr>
                <w:rFonts w:ascii="Times New Roman" w:eastAsia="SimSun" w:hAnsi="Times New Roman" w:cs="Times New Roman"/>
                <w:b/>
                <w:bCs/>
                <w:color w:val="000000"/>
                <w:kern w:val="1"/>
                <w:sz w:val="20"/>
                <w:szCs w:val="20"/>
                <w:lang w:eastAsia="hi-IN" w:bidi="hi-IN"/>
              </w:rPr>
              <w:t xml:space="preserve"> </w:t>
            </w:r>
            <w:r w:rsidR="008619A2" w:rsidRPr="008619A2">
              <w:rPr>
                <w:rFonts w:ascii="Times New Roman" w:eastAsia="Times New Roman" w:hAnsi="Times New Roman" w:cs="Tahoma"/>
                <w:b/>
                <w:bCs/>
                <w:color w:val="000000"/>
                <w:sz w:val="24"/>
                <w:szCs w:val="24"/>
                <w:lang w:bidi="hi-IN"/>
              </w:rPr>
              <w:t>на виконання вимоги пункту 47 Особливостей надає інформацію, викладену нижче</w:t>
            </w:r>
            <w:r w:rsidR="008619A2">
              <w:rPr>
                <w:rFonts w:ascii="Times New Roman" w:eastAsia="Times New Roman" w:hAnsi="Times New Roman" w:cs="Tahoma"/>
                <w:b/>
                <w:bCs/>
                <w:color w:val="000000"/>
                <w:sz w:val="24"/>
                <w:szCs w:val="24"/>
                <w:lang w:bidi="hi-IN"/>
              </w:rPr>
              <w:t xml:space="preserve"> </w:t>
            </w:r>
          </w:p>
        </w:tc>
        <w:tc>
          <w:tcPr>
            <w:tcW w:w="3289" w:type="dxa"/>
            <w:tcBorders>
              <w:top w:val="single" w:sz="4" w:space="0" w:color="000000"/>
              <w:left w:val="single" w:sz="4" w:space="0" w:color="000000"/>
              <w:bottom w:val="single" w:sz="4" w:space="0" w:color="000000"/>
              <w:right w:val="single" w:sz="4" w:space="0" w:color="000000"/>
            </w:tcBorders>
            <w:vAlign w:val="center"/>
            <w:hideMark/>
          </w:tcPr>
          <w:p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8619A2">
              <w:rPr>
                <w:rFonts w:ascii="Times New Roman" w:eastAsia="Times New Roman" w:hAnsi="Times New Roman" w:cs="Tahoma"/>
                <w:b/>
                <w:bCs/>
                <w:color w:val="000000"/>
                <w:sz w:val="24"/>
                <w:szCs w:val="24"/>
                <w:u w:val="single"/>
                <w:lang w:bidi="hi-IN"/>
              </w:rPr>
              <w:t>Переможець</w:t>
            </w:r>
            <w:r w:rsidRPr="00564B8A">
              <w:rPr>
                <w:rFonts w:ascii="Times New Roman" w:eastAsia="Times New Roman" w:hAnsi="Times New Roman" w:cs="Tahoma"/>
                <w:b/>
                <w:bCs/>
                <w:color w:val="000000"/>
                <w:sz w:val="24"/>
                <w:szCs w:val="24"/>
                <w:lang w:bidi="hi-I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w:t>
            </w:r>
            <w:r w:rsidR="008619A2" w:rsidRPr="008619A2">
              <w:rPr>
                <w:rFonts w:ascii="Times New Roman" w:eastAsia="Times New Roman" w:hAnsi="Times New Roman" w:cs="Tahoma"/>
                <w:b/>
                <w:bCs/>
                <w:color w:val="000000"/>
                <w:sz w:val="24"/>
                <w:szCs w:val="24"/>
                <w:lang w:bidi="hi-IN"/>
              </w:rPr>
              <w:t>на виконання вимоги пункту 47 Особливостей надає інформацію (документ), викладену нижче</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619A2" w:rsidRDefault="008619A2" w:rsidP="00564B8A">
            <w:pPr>
              <w:spacing w:after="0"/>
              <w:ind w:firstLine="0"/>
              <w:textAlignment w:val="auto"/>
              <w:rPr>
                <w:rFonts w:ascii="Times New Roman" w:eastAsia="Times New Roman" w:hAnsi="Times New Roman" w:cs="Tahoma"/>
                <w:color w:val="000000"/>
                <w:sz w:val="24"/>
                <w:szCs w:val="24"/>
                <w:lang w:bidi="hi-IN"/>
              </w:rPr>
            </w:pPr>
            <w:r w:rsidRPr="008619A2">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ahoma"/>
                <w:color w:val="000000"/>
                <w:sz w:val="24"/>
                <w:szCs w:val="24"/>
                <w:lang w:bidi="hi-IN"/>
              </w:rPr>
              <w:t xml:space="preserve"> </w:t>
            </w:r>
          </w:p>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2</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Відомості про юридичну особу, яка є учасником процедури закупівлі, </w:t>
            </w:r>
            <w:proofErr w:type="spellStart"/>
            <w:r w:rsidRPr="00564B8A">
              <w:rPr>
                <w:rFonts w:ascii="Times New Roman" w:eastAsia="Times New Roman" w:hAnsi="Times New Roman" w:cs="Tahoma"/>
                <w:color w:val="000000"/>
                <w:sz w:val="24"/>
                <w:szCs w:val="24"/>
                <w:shd w:val="clear" w:color="auto" w:fill="FFFFFF"/>
                <w:lang w:bidi="hi-IN"/>
              </w:rPr>
              <w:t>внесено</w:t>
            </w:r>
            <w:proofErr w:type="spellEnd"/>
            <w:r w:rsidRPr="00564B8A">
              <w:rPr>
                <w:rFonts w:ascii="Times New Roman" w:eastAsia="Times New Roman" w:hAnsi="Times New Roman" w:cs="Tahoma"/>
                <w:color w:val="000000"/>
                <w:sz w:val="24"/>
                <w:szCs w:val="24"/>
                <w:shd w:val="clear" w:color="auto" w:fill="FFFFFF"/>
                <w:lang w:bidi="hi-IN"/>
              </w:rPr>
              <w:t xml:space="preserve"> до Єдиного державного реєстру осіб, які вчинили корупційні або пов'язані з корупцією правопорушення;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3</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w:t>
            </w:r>
            <w:r w:rsidRPr="00564B8A">
              <w:rPr>
                <w:rFonts w:ascii="Times New Roman" w:eastAsia="Times New Roman" w:hAnsi="Times New Roman" w:cs="Tahoma"/>
                <w:color w:val="000000"/>
                <w:sz w:val="24"/>
                <w:szCs w:val="24"/>
                <w:shd w:val="clear" w:color="auto" w:fill="FFFFFF"/>
                <w:lang w:bidi="hi-IN"/>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3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 xml:space="preserve">Учасник процедури закупівлі підтверджує відсутність підстави шляхом самостійного </w:t>
            </w:r>
            <w:r w:rsidRPr="00564B8A">
              <w:rPr>
                <w:rFonts w:ascii="Times New Roman" w:eastAsia="Times New Roman" w:hAnsi="Times New Roman" w:cs="Tahoma"/>
                <w:color w:val="000000"/>
                <w:sz w:val="24"/>
                <w:szCs w:val="24"/>
                <w:lang w:bidi="hi-IN"/>
              </w:rPr>
              <w:lastRenderedPageBreak/>
              <w:t>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090B72" w:rsidP="00090B72">
            <w:pPr>
              <w:spacing w:after="0"/>
              <w:ind w:firstLine="0"/>
              <w:textAlignment w:val="auto"/>
              <w:rPr>
                <w:rFonts w:ascii="Times New Roman" w:eastAsia="Times New Roman" w:hAnsi="Times New Roman" w:cs="Tahoma"/>
                <w:color w:val="000000"/>
                <w:sz w:val="24"/>
                <w:szCs w:val="24"/>
                <w:lang w:bidi="hi-IN"/>
              </w:rPr>
            </w:pPr>
            <w:r>
              <w:rPr>
                <w:rFonts w:ascii="Times New Roman" w:eastAsia="Times New Roman" w:hAnsi="Times New Roman" w:cs="Tahoma"/>
                <w:color w:val="000000"/>
                <w:sz w:val="24"/>
                <w:szCs w:val="24"/>
                <w:lang w:bidi="hi-IN"/>
              </w:rPr>
              <w:lastRenderedPageBreak/>
              <w:t>Переможець надає і</w:t>
            </w:r>
            <w:r w:rsidRPr="00090B72">
              <w:rPr>
                <w:rFonts w:ascii="Times New Roman" w:eastAsia="Times New Roman" w:hAnsi="Times New Roman" w:cs="Tahoma"/>
                <w:color w:val="000000"/>
                <w:sz w:val="24"/>
                <w:szCs w:val="24"/>
                <w:lang w:bidi="hi-IN"/>
              </w:rPr>
              <w:t>нформаційн</w:t>
            </w:r>
            <w:r>
              <w:rPr>
                <w:rFonts w:ascii="Times New Roman" w:eastAsia="Times New Roman" w:hAnsi="Times New Roman" w:cs="Tahoma"/>
                <w:color w:val="000000"/>
                <w:sz w:val="24"/>
                <w:szCs w:val="24"/>
                <w:lang w:bidi="hi-IN"/>
              </w:rPr>
              <w:t>у</w:t>
            </w:r>
            <w:r w:rsidRPr="00090B72">
              <w:rPr>
                <w:rFonts w:ascii="Times New Roman" w:eastAsia="Times New Roman" w:hAnsi="Times New Roman" w:cs="Tahoma"/>
                <w:color w:val="000000"/>
                <w:sz w:val="24"/>
                <w:szCs w:val="24"/>
                <w:lang w:bidi="hi-IN"/>
              </w:rPr>
              <w:t xml:space="preserve"> довідк</w:t>
            </w:r>
            <w:r>
              <w:rPr>
                <w:rFonts w:ascii="Times New Roman" w:eastAsia="Times New Roman" w:hAnsi="Times New Roman" w:cs="Tahoma"/>
                <w:color w:val="000000"/>
                <w:sz w:val="24"/>
                <w:szCs w:val="24"/>
                <w:lang w:bidi="hi-IN"/>
              </w:rPr>
              <w:t>у</w:t>
            </w:r>
            <w:r w:rsidRPr="00090B72">
              <w:rPr>
                <w:rFonts w:ascii="Times New Roman" w:eastAsia="Times New Roman" w:hAnsi="Times New Roman" w:cs="Tahoma"/>
                <w:color w:val="000000"/>
                <w:sz w:val="24"/>
                <w:szCs w:val="24"/>
                <w:lang w:bidi="hi-IN"/>
              </w:rPr>
              <w:t xml:space="preserve"> з Єдиного державного реєстру </w:t>
            </w:r>
            <w:r w:rsidRPr="00090B72">
              <w:rPr>
                <w:rFonts w:ascii="Times New Roman" w:eastAsia="Times New Roman" w:hAnsi="Times New Roman" w:cs="Tahoma"/>
                <w:color w:val="000000"/>
                <w:sz w:val="24"/>
                <w:szCs w:val="24"/>
                <w:lang w:bidi="hi-IN"/>
              </w:rPr>
              <w:lastRenderedPageBreak/>
              <w:t>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eastAsia="Times New Roman" w:hAnsi="Times New Roman" w:cs="Tahoma"/>
                <w:color w:val="000000"/>
                <w:sz w:val="24"/>
                <w:szCs w:val="24"/>
                <w:lang w:bidi="hi-IN"/>
              </w:rPr>
              <w:t>/</w:t>
            </w:r>
            <w:r w:rsidRPr="00564B8A">
              <w:rPr>
                <w:rFonts w:ascii="Times New Roman" w:eastAsia="Times New Roman" w:hAnsi="Times New Roman" w:cs="Tahoma"/>
                <w:color w:val="000000"/>
                <w:sz w:val="24"/>
                <w:szCs w:val="24"/>
                <w:shd w:val="clear" w:color="auto" w:fill="FFFFFF"/>
                <w:lang w:bidi="hi-IN"/>
              </w:rPr>
              <w:t xml:space="preserve"> фізичн</w:t>
            </w:r>
            <w:r>
              <w:rPr>
                <w:rFonts w:ascii="Times New Roman" w:eastAsia="Times New Roman" w:hAnsi="Times New Roman" w:cs="Tahoma"/>
                <w:color w:val="000000"/>
                <w:sz w:val="24"/>
                <w:szCs w:val="24"/>
                <w:shd w:val="clear" w:color="auto" w:fill="FFFFFF"/>
                <w:lang w:bidi="hi-IN"/>
              </w:rPr>
              <w:t>ої</w:t>
            </w:r>
            <w:r w:rsidRPr="00564B8A">
              <w:rPr>
                <w:rFonts w:ascii="Times New Roman" w:eastAsia="Times New Roman" w:hAnsi="Times New Roman" w:cs="Tahoma"/>
                <w:color w:val="000000"/>
                <w:sz w:val="24"/>
                <w:szCs w:val="24"/>
                <w:shd w:val="clear" w:color="auto" w:fill="FFFFFF"/>
                <w:lang w:bidi="hi-IN"/>
              </w:rPr>
              <w:t xml:space="preserve"> особ</w:t>
            </w:r>
            <w:r>
              <w:rPr>
                <w:rFonts w:ascii="Times New Roman" w:eastAsia="Times New Roman" w:hAnsi="Times New Roman" w:cs="Tahoma"/>
                <w:color w:val="000000"/>
                <w:sz w:val="24"/>
                <w:szCs w:val="24"/>
                <w:shd w:val="clear" w:color="auto" w:fill="FFFFFF"/>
                <w:lang w:bidi="hi-IN"/>
              </w:rPr>
              <w:t>и</w:t>
            </w:r>
            <w:r w:rsidRPr="00564B8A">
              <w:rPr>
                <w:rFonts w:ascii="Times New Roman" w:eastAsia="Times New Roman" w:hAnsi="Times New Roman" w:cs="Tahoma"/>
                <w:color w:val="000000"/>
                <w:sz w:val="24"/>
                <w:szCs w:val="24"/>
                <w:shd w:val="clear" w:color="auto" w:fill="FFFFFF"/>
                <w:lang w:bidi="hi-IN"/>
              </w:rPr>
              <w:t>, яка є учасником процедури закупівлі</w:t>
            </w:r>
            <w:r w:rsidRPr="00090B72">
              <w:rPr>
                <w:rFonts w:ascii="Times New Roman" w:eastAsia="Times New Roman" w:hAnsi="Times New Roman" w:cs="Tahoma"/>
                <w:color w:val="000000"/>
                <w:sz w:val="24"/>
                <w:szCs w:val="24"/>
                <w:lang w:bidi="hi-IN"/>
              </w:rPr>
              <w:t xml:space="preserve">. </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пунктом 4 частини другої статті 6,</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пунктом 1 статті 50 Закону України "Про захист економічної конкуренції", у вигляді вчинення </w:t>
            </w:r>
            <w:proofErr w:type="spellStart"/>
            <w:r w:rsidRPr="00564B8A">
              <w:rPr>
                <w:rFonts w:ascii="Liberation Serif" w:eastAsia="Segoe UI" w:hAnsi="Liberation Serif" w:cs="Tahoma"/>
                <w:color w:val="000000"/>
                <w:sz w:val="24"/>
                <w:szCs w:val="24"/>
                <w:lang w:eastAsia="zh-CN" w:bidi="hi-IN"/>
              </w:rPr>
              <w:t>антиконкурентних</w:t>
            </w:r>
            <w:proofErr w:type="spellEnd"/>
            <w:r w:rsidRPr="00564B8A">
              <w:rPr>
                <w:rFonts w:ascii="Liberation Serif" w:eastAsia="Segoe UI" w:hAnsi="Liberation Serif" w:cs="Tahoma"/>
                <w:color w:val="000000"/>
                <w:sz w:val="24"/>
                <w:szCs w:val="24"/>
                <w:lang w:eastAsia="zh-CN" w:bidi="hi-IN"/>
              </w:rPr>
              <w:t xml:space="preserve"> узгоджених дій, що стосуються спотворення результатів тендерів;</w:t>
            </w:r>
            <w:r w:rsidRPr="00564B8A">
              <w:rPr>
                <w:rFonts w:ascii="Times New Roman" w:eastAsia="Times New Roman" w:hAnsi="Times New Roman" w:cs="Tahoma"/>
                <w:color w:val="000000"/>
                <w:sz w:val="24"/>
                <w:szCs w:val="24"/>
                <w:shd w:val="clear" w:color="auto" w:fill="FFFFFF"/>
                <w:lang w:bidi="hi-IN"/>
              </w:rPr>
              <w:t xml:space="preserve">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ahoma"/>
                <w:color w:val="000000"/>
                <w:sz w:val="24"/>
                <w:szCs w:val="24"/>
                <w:lang w:bidi="hi-IN"/>
              </w:rPr>
              <w:t>.</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5</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5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1338BD"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судимості не має та в розшуку не перебуває.</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6</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val="ru-RU" w:bidi="hi-IN"/>
              </w:rPr>
            </w:pPr>
            <w:r w:rsidRPr="00564B8A">
              <w:rPr>
                <w:rFonts w:ascii="Times New Roman" w:eastAsia="Times New Roman" w:hAnsi="Times New Roman" w:cs="Tahoma"/>
                <w:color w:val="000000"/>
                <w:sz w:val="24"/>
                <w:szCs w:val="24"/>
                <w:shd w:val="clear" w:color="auto" w:fill="FFFFFF"/>
                <w:lang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564B8A">
              <w:rPr>
                <w:rFonts w:ascii="Times New Roman" w:eastAsia="Times New Roman" w:hAnsi="Times New Roman" w:cs="Tahoma"/>
                <w:color w:val="000000"/>
                <w:sz w:val="24"/>
                <w:szCs w:val="24"/>
                <w:shd w:val="clear" w:color="auto" w:fill="FFFFFF"/>
                <w:lang w:bidi="hi-IN"/>
              </w:rPr>
              <w:lastRenderedPageBreak/>
              <w:t xml:space="preserve">порядку;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6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235DD2"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35DD2">
              <w:rPr>
                <w:rFonts w:ascii="Times New Roman" w:eastAsia="Times New Roman" w:hAnsi="Times New Roman" w:cs="Tahoma"/>
                <w:color w:val="000000"/>
                <w:sz w:val="24"/>
                <w:szCs w:val="24"/>
                <w:lang w:bidi="hi-IN"/>
              </w:rPr>
              <w:t>керівник</w:t>
            </w:r>
            <w:r w:rsidRPr="00564B8A">
              <w:rPr>
                <w:rFonts w:ascii="Times New Roman" w:eastAsia="Times New Roman" w:hAnsi="Times New Roman" w:cs="Tahoma"/>
                <w:color w:val="000000"/>
                <w:sz w:val="24"/>
                <w:szCs w:val="24"/>
                <w:lang w:bidi="hi-IN"/>
              </w:rPr>
              <w:t xml:space="preserve"> учасника</w:t>
            </w:r>
            <w:r w:rsidR="00235DD2">
              <w:rPr>
                <w:rFonts w:ascii="Times New Roman" w:eastAsia="Times New Roman" w:hAnsi="Times New Roman" w:cs="Tahoma"/>
                <w:color w:val="000000"/>
                <w:sz w:val="24"/>
                <w:szCs w:val="24"/>
                <w:lang w:bidi="hi-IN"/>
              </w:rPr>
              <w:t>-</w:t>
            </w:r>
            <w:r w:rsidR="00235DD2">
              <w:rPr>
                <w:rFonts w:ascii="Times New Roman" w:eastAsia="Times New Roman" w:hAnsi="Times New Roman" w:cs="Tahoma"/>
                <w:color w:val="000000"/>
                <w:sz w:val="24"/>
                <w:szCs w:val="24"/>
                <w:lang w:bidi="hi-IN"/>
              </w:rPr>
              <w:lastRenderedPageBreak/>
              <w:t>переможця</w:t>
            </w:r>
            <w:r w:rsidRPr="00564B8A">
              <w:rPr>
                <w:rFonts w:ascii="Times New Roman" w:eastAsia="Times New Roman" w:hAnsi="Times New Roman" w:cs="Tahoma"/>
                <w:color w:val="000000"/>
                <w:sz w:val="24"/>
                <w:szCs w:val="24"/>
                <w:lang w:bidi="hi-IN"/>
              </w:rPr>
              <w:t xml:space="preserve">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7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235DD2" w:rsidP="00564B8A">
            <w:pPr>
              <w:spacing w:after="0"/>
              <w:ind w:firstLine="0"/>
              <w:textAlignment w:val="auto"/>
              <w:rPr>
                <w:rFonts w:ascii="Times New Roman" w:eastAsia="Times New Roman" w:hAnsi="Times New Roman" w:cs="Tahoma"/>
                <w:color w:val="000000"/>
                <w:sz w:val="24"/>
                <w:szCs w:val="24"/>
                <w:lang w:bidi="hi-IN"/>
              </w:rPr>
            </w:pPr>
            <w:r w:rsidRPr="00235DD2">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8</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val="ru-RU" w:bidi="hi-IN"/>
              </w:rPr>
            </w:pPr>
            <w:r w:rsidRPr="00564B8A">
              <w:rPr>
                <w:rFonts w:ascii="Times New Roman" w:eastAsia="Times New Roman" w:hAnsi="Times New Roman" w:cs="Tahoma"/>
                <w:color w:val="000000"/>
                <w:sz w:val="24"/>
                <w:szCs w:val="24"/>
                <w:shd w:val="clear" w:color="auto" w:fill="FFFFFF"/>
                <w:lang w:bidi="hi-IN"/>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8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tcPr>
          <w:p w:rsidR="00564B8A" w:rsidRPr="00564B8A" w:rsidRDefault="001037D9" w:rsidP="00564B8A">
            <w:pPr>
              <w:spacing w:after="0"/>
              <w:ind w:firstLine="0"/>
              <w:textAlignment w:val="auto"/>
              <w:rPr>
                <w:rFonts w:ascii="Times New Roman" w:eastAsia="Times New Roman" w:hAnsi="Times New Roman" w:cs="Tahoma"/>
                <w:color w:val="000000"/>
                <w:sz w:val="24"/>
                <w:szCs w:val="24"/>
                <w:lang w:bidi="hi-IN"/>
              </w:rPr>
            </w:pPr>
            <w:r w:rsidRPr="001037D9">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9</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У Єдиному державному реєстрі юридичних осіб, фізичних осіб - підприємців та громадських формувань відсутня інформація, передбачена</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пунктом 9 частини другої статті 9 Закону України "Про державну реєстрацію юридичних осіб, фізичних осіб - підприємців та громадських формувань"(крім нерезидентів);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9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10</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10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64B8A" w:rsidRPr="00564B8A" w:rsidRDefault="00564B8A" w:rsidP="00564B8A">
            <w:pPr>
              <w:spacing w:after="0"/>
              <w:ind w:firstLine="0"/>
              <w:textAlignment w:val="auto"/>
              <w:rPr>
                <w:rFonts w:ascii="Times New Roman" w:eastAsia="Times New Roman" w:hAnsi="Times New Roman" w:cs="Tahoma"/>
                <w:i/>
                <w:iCs/>
                <w:sz w:val="24"/>
                <w:szCs w:val="24"/>
                <w:lang w:bidi="hi-IN"/>
              </w:rPr>
            </w:pPr>
            <w:r w:rsidRPr="00564B8A">
              <w:rPr>
                <w:rFonts w:ascii="Times New Roman" w:eastAsia="Times New Roman" w:hAnsi="Times New Roman" w:cs="Tahoma"/>
                <w:color w:val="000000"/>
                <w:sz w:val="24"/>
                <w:szCs w:val="24"/>
                <w:lang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64B8A">
              <w:rPr>
                <w:rFonts w:ascii="Times New Roman" w:eastAsia="Times New Roman" w:hAnsi="Times New Roman" w:cs="Tahoma"/>
                <w:sz w:val="24"/>
                <w:szCs w:val="24"/>
                <w:lang w:bidi="hi-IN"/>
              </w:rPr>
              <w:t>закупівель під час подання тендерної пропозиції</w:t>
            </w:r>
            <w:r w:rsidRPr="00564B8A">
              <w:rPr>
                <w:rFonts w:ascii="Times New Roman" w:eastAsia="Times New Roman" w:hAnsi="Times New Roman" w:cs="Tahoma"/>
                <w:i/>
                <w:iCs/>
                <w:sz w:val="24"/>
                <w:szCs w:val="24"/>
                <w:lang w:bidi="hi-IN"/>
              </w:rPr>
              <w:t xml:space="preserve"> </w:t>
            </w:r>
          </w:p>
          <w:p w:rsidR="00564B8A" w:rsidRPr="001037D9" w:rsidRDefault="00564B8A" w:rsidP="00564B8A">
            <w:pPr>
              <w:spacing w:after="0"/>
              <w:ind w:firstLine="0"/>
              <w:textAlignment w:val="auto"/>
              <w:rPr>
                <w:rFonts w:ascii="Times New Roman" w:eastAsia="Times New Roman" w:hAnsi="Times New Roman" w:cs="Tahoma"/>
                <w:sz w:val="24"/>
                <w:szCs w:val="24"/>
                <w:u w:val="single"/>
                <w:lang w:bidi="hi-IN"/>
              </w:rPr>
            </w:pPr>
            <w:r w:rsidRPr="001037D9">
              <w:rPr>
                <w:rFonts w:ascii="Times New Roman" w:eastAsia="Times New Roman" w:hAnsi="Times New Roman" w:cs="Tahoma"/>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надає антикорупційну програму та документ про призначення уповноваженого з реалізації антикорупційної програми</w:t>
            </w:r>
          </w:p>
          <w:p w:rsidR="00564B8A" w:rsidRPr="001037D9" w:rsidRDefault="00564B8A" w:rsidP="00564B8A">
            <w:pPr>
              <w:spacing w:after="0"/>
              <w:ind w:firstLine="0"/>
              <w:textAlignment w:val="auto"/>
              <w:rPr>
                <w:rFonts w:ascii="Times New Roman" w:eastAsia="Times New Roman" w:hAnsi="Times New Roman" w:cs="Tahoma"/>
                <w:sz w:val="24"/>
                <w:szCs w:val="24"/>
                <w:u w:val="single"/>
                <w:lang w:bidi="hi-IN"/>
              </w:rPr>
            </w:pPr>
            <w:r w:rsidRPr="001037D9">
              <w:rPr>
                <w:rFonts w:ascii="Times New Roman" w:eastAsia="Times New Roman" w:hAnsi="Times New Roman" w:cs="Tahoma"/>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rsidR="00564B8A" w:rsidRPr="00564B8A" w:rsidRDefault="00564B8A" w:rsidP="00564B8A">
            <w:pPr>
              <w:spacing w:after="0"/>
              <w:ind w:firstLine="0"/>
              <w:jc w:val="left"/>
              <w:textAlignment w:val="auto"/>
              <w:rPr>
                <w:rFonts w:ascii="Times New Roman" w:eastAsia="Times New Roman" w:hAnsi="Times New Roman" w:cs="Tahoma"/>
                <w:sz w:val="24"/>
                <w:szCs w:val="24"/>
                <w:lang w:bidi="hi-IN"/>
              </w:rPr>
            </w:pPr>
          </w:p>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11</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 xml:space="preserve">Учасник процедури закупівлі або кінцевий </w:t>
            </w:r>
            <w:proofErr w:type="spellStart"/>
            <w:r w:rsidRPr="00564B8A">
              <w:rPr>
                <w:rFonts w:ascii="Liberation Serif" w:eastAsia="Segoe UI" w:hAnsi="Liberation Serif" w:cs="Tahoma"/>
                <w:color w:val="000000"/>
                <w:sz w:val="24"/>
                <w:szCs w:val="24"/>
                <w:lang w:eastAsia="zh-CN" w:bidi="hi-IN"/>
              </w:rPr>
              <w:t>бенефіціарний</w:t>
            </w:r>
            <w:proofErr w:type="spellEnd"/>
            <w:r w:rsidRPr="00564B8A">
              <w:rPr>
                <w:rFonts w:ascii="Liberation Serif" w:eastAsia="Segoe UI" w:hAnsi="Liberation Serif" w:cs="Tahoma"/>
                <w:color w:val="000000"/>
                <w:sz w:val="24"/>
                <w:szCs w:val="24"/>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Законом України "Про санкції";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1037D9" w:rsidP="00564B8A">
            <w:pPr>
              <w:spacing w:after="0"/>
              <w:ind w:firstLine="0"/>
              <w:textAlignment w:val="auto"/>
              <w:rPr>
                <w:rFonts w:ascii="Times New Roman" w:eastAsia="Times New Roman" w:hAnsi="Times New Roman" w:cs="Tahoma"/>
                <w:color w:val="000000"/>
                <w:sz w:val="24"/>
                <w:szCs w:val="24"/>
                <w:lang w:bidi="hi-IN"/>
              </w:rPr>
            </w:pPr>
            <w:r w:rsidRPr="001037D9">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12</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D7162B" w:rsidRPr="00564B8A" w:rsidRDefault="00564B8A" w:rsidP="00D7162B">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D7162B">
              <w:rPr>
                <w:rFonts w:ascii="Times New Roman" w:eastAsia="Times New Roman" w:hAnsi="Times New Roman" w:cs="Tahoma"/>
                <w:color w:val="000000"/>
                <w:sz w:val="24"/>
                <w:szCs w:val="24"/>
                <w:lang w:bidi="hi-IN"/>
              </w:rPr>
              <w:t>керівник</w:t>
            </w:r>
            <w:r w:rsidR="0060183E">
              <w:rPr>
                <w:rFonts w:ascii="Times New Roman" w:eastAsia="Times New Roman" w:hAnsi="Times New Roman" w:cs="Tahoma"/>
                <w:color w:val="000000"/>
                <w:sz w:val="24"/>
                <w:szCs w:val="24"/>
                <w:lang w:bidi="hi-IN"/>
              </w:rPr>
              <w:t xml:space="preserve"> учасника процедури закупівлі</w:t>
            </w:r>
            <w:r w:rsidRPr="00564B8A">
              <w:rPr>
                <w:rFonts w:ascii="Times New Roman" w:eastAsia="Times New Roman" w:hAnsi="Times New Roman" w:cs="Tahoma"/>
                <w:color w:val="000000"/>
                <w:sz w:val="24"/>
                <w:szCs w:val="24"/>
                <w:lang w:bidi="hi-IN"/>
              </w:rPr>
              <w:t>/ фізичну особу</w:t>
            </w:r>
            <w:r w:rsidR="00D7162B">
              <w:rPr>
                <w:rFonts w:ascii="Times New Roman" w:eastAsia="Times New Roman" w:hAnsi="Times New Roman" w:cs="Tahoma"/>
                <w:color w:val="000000"/>
                <w:sz w:val="24"/>
                <w:szCs w:val="24"/>
                <w:lang w:bidi="hi-IN"/>
              </w:rPr>
              <w:t>(ФОП)</w:t>
            </w:r>
            <w:r w:rsidRPr="00564B8A">
              <w:rPr>
                <w:rFonts w:ascii="Times New Roman" w:eastAsia="Times New Roman" w:hAnsi="Times New Roman" w:cs="Tahoma"/>
                <w:color w:val="000000"/>
                <w:sz w:val="24"/>
                <w:szCs w:val="24"/>
                <w:lang w:bidi="hi-IN"/>
              </w:rPr>
              <w:t>, яка є учасником до кримінальної відповідальності не притягується, незнятої чи непогашеної</w:t>
            </w:r>
            <w:r w:rsidR="00D7162B">
              <w:rPr>
                <w:rFonts w:ascii="Times New Roman" w:eastAsia="Times New Roman" w:hAnsi="Times New Roman" w:cs="Tahoma"/>
                <w:color w:val="000000"/>
                <w:sz w:val="24"/>
                <w:szCs w:val="24"/>
                <w:lang w:bidi="hi-IN"/>
              </w:rPr>
              <w:t xml:space="preserve"> </w:t>
            </w:r>
            <w:r w:rsidRPr="00564B8A">
              <w:rPr>
                <w:rFonts w:ascii="Times New Roman" w:eastAsia="Times New Roman" w:hAnsi="Times New Roman" w:cs="Tahoma"/>
                <w:color w:val="000000"/>
                <w:sz w:val="24"/>
                <w:szCs w:val="24"/>
                <w:lang w:bidi="hi-IN"/>
              </w:rPr>
              <w:t>судимості не має та в розшуку не перебуває.</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13</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CE07FE" w:rsidRDefault="00CE07FE" w:rsidP="00564B8A">
            <w:pPr>
              <w:shd w:val="clear" w:color="auto" w:fill="FFFFFF"/>
              <w:spacing w:after="15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У</w:t>
            </w:r>
            <w:r w:rsidR="00564B8A" w:rsidRPr="00CE07FE">
              <w:rPr>
                <w:rFonts w:ascii="Times New Roman" w:eastAsia="Times New Roman" w:hAnsi="Times New Roman" w:cs="Tahoma"/>
                <w:sz w:val="24"/>
                <w:szCs w:val="24"/>
                <w:lang w:bidi="hi-IN"/>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564B8A" w:rsidRPr="00CE07FE" w:rsidRDefault="00564B8A" w:rsidP="00564B8A">
            <w:pPr>
              <w:shd w:val="clear" w:color="auto" w:fill="FFFFFF"/>
              <w:spacing w:after="15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E07FE">
              <w:rPr>
                <w:rFonts w:ascii="Times New Roman" w:eastAsia="Times New Roman" w:hAnsi="Times New Roman" w:cs="Tahoma"/>
                <w:i/>
                <w:iCs/>
                <w:sz w:val="24"/>
                <w:szCs w:val="24"/>
                <w:shd w:val="clear" w:color="auto" w:fill="FFFFFF"/>
                <w:lang w:bidi="hi-IN"/>
              </w:rPr>
              <w:t>(</w:t>
            </w:r>
            <w:r w:rsidRPr="00CE07FE">
              <w:rPr>
                <w:rFonts w:ascii="Times New Roman" w:eastAsia="Times New Roman" w:hAnsi="Times New Roman" w:cs="Tahoma"/>
                <w:i/>
                <w:iCs/>
                <w:sz w:val="24"/>
                <w:szCs w:val="24"/>
                <w:lang w:bidi="hi-IN"/>
              </w:rPr>
              <w:t>абзац 14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Times New Roman" w:hAnsi="Times New Roman" w:cs="Tahoma"/>
                <w:sz w:val="24"/>
                <w:szCs w:val="24"/>
                <w:lang w:bidi="hi-IN"/>
              </w:rPr>
              <w:t xml:space="preserve">Учасник процедури закупівлі має </w:t>
            </w:r>
            <w:r w:rsidRPr="00CE07FE">
              <w:rPr>
                <w:rFonts w:ascii="Times New Roman" w:eastAsia="Segoe UI" w:hAnsi="Times New Roman" w:cs="Tahoma"/>
                <w:sz w:val="24"/>
                <w:szCs w:val="24"/>
                <w:lang w:eastAsia="zh-CN" w:bidi="hi-IN"/>
              </w:rPr>
              <w:t>надати:</w:t>
            </w:r>
          </w:p>
          <w:p w:rsidR="00564B8A" w:rsidRPr="0067781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Segoe UI" w:hAnsi="Times New Roman" w:cs="Tahoma"/>
                <w:sz w:val="24"/>
                <w:szCs w:val="24"/>
                <w:lang w:eastAsia="zh-CN" w:bidi="hi-IN"/>
              </w:rPr>
              <w:t xml:space="preserve">     </w:t>
            </w:r>
            <w:r w:rsidRPr="0067781E">
              <w:rPr>
                <w:rFonts w:ascii="Times New Roman" w:eastAsia="Segoe UI" w:hAnsi="Times New Roman" w:cs="Tahoma"/>
                <w:sz w:val="24"/>
                <w:szCs w:val="24"/>
                <w:lang w:eastAsia="zh-CN" w:bidi="hi-I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64B8A" w:rsidRPr="0067781E" w:rsidRDefault="00564B8A" w:rsidP="00564B8A">
            <w:pPr>
              <w:spacing w:after="0"/>
              <w:ind w:left="50" w:firstLine="0"/>
              <w:textAlignment w:val="auto"/>
              <w:rPr>
                <w:rFonts w:ascii="Times New Roman" w:eastAsia="Segoe UI" w:hAnsi="Times New Roman" w:cs="Tahoma"/>
                <w:sz w:val="24"/>
                <w:szCs w:val="24"/>
                <w:lang w:eastAsia="zh-CN" w:bidi="hi-IN"/>
              </w:rPr>
            </w:pPr>
            <w:r w:rsidRPr="0067781E">
              <w:rPr>
                <w:rFonts w:ascii="Times New Roman" w:eastAsia="Segoe UI" w:hAnsi="Times New Roman" w:cs="Tahoma"/>
                <w:sz w:val="24"/>
                <w:szCs w:val="24"/>
                <w:lang w:eastAsia="zh-CN" w:bidi="hi-IN"/>
              </w:rPr>
              <w:t xml:space="preserve">або </w:t>
            </w:r>
          </w:p>
          <w:p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67781E">
              <w:rPr>
                <w:rFonts w:ascii="Times New Roman" w:eastAsia="Segoe UI" w:hAnsi="Times New Roman" w:cs="Tahoma"/>
                <w:sz w:val="24"/>
                <w:szCs w:val="24"/>
                <w:lang w:eastAsia="zh-CN" w:bidi="hi-IN"/>
              </w:rPr>
              <w:t xml:space="preserve">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або</w:t>
            </w:r>
          </w:p>
          <w:p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 xml:space="preserve">Переможець процедури закупівлі, що перебуває в обставинах, зазначених у </w:t>
            </w:r>
            <w:r w:rsidRPr="00CE07FE">
              <w:rPr>
                <w:rFonts w:ascii="Times New Roman" w:eastAsia="Times New Roman" w:hAnsi="Times New Roman" w:cs="Tahoma"/>
                <w:i/>
                <w:iCs/>
                <w:sz w:val="24"/>
                <w:szCs w:val="24"/>
                <w:lang w:bidi="hi-IN"/>
              </w:rPr>
              <w:t>абзаці 14 пункту 47 Особливостей</w:t>
            </w:r>
            <w:r w:rsidRPr="00CE07FE">
              <w:rPr>
                <w:rFonts w:ascii="Times New Roman" w:eastAsia="Times New Roman" w:hAnsi="Times New Roman" w:cs="Tahoma"/>
                <w:sz w:val="24"/>
                <w:szCs w:val="24"/>
                <w:lang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64B8A" w:rsidRPr="00564B8A" w:rsidRDefault="00564B8A" w:rsidP="00564B8A">
      <w:pPr>
        <w:spacing w:after="0" w:line="240" w:lineRule="auto"/>
        <w:ind w:firstLine="0"/>
        <w:textAlignment w:val="auto"/>
        <w:rPr>
          <w:rFonts w:ascii="Times New Roman" w:eastAsia="Times New Roman" w:hAnsi="Times New Roman" w:cs="Tahoma"/>
          <w:b/>
          <w:bCs/>
          <w:color w:val="FF0000"/>
          <w:sz w:val="24"/>
          <w:szCs w:val="24"/>
          <w:lang w:bidi="hi-IN"/>
        </w:rPr>
      </w:pPr>
    </w:p>
    <w:sectPr w:rsidR="00564B8A" w:rsidRPr="00564B8A" w:rsidSect="00BB76F3">
      <w:headerReference w:type="default" r:id="rId8"/>
      <w:pgSz w:w="11906" w:h="16838"/>
      <w:pgMar w:top="993" w:right="567" w:bottom="851" w:left="1418" w:header="426"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D4" w:rsidRDefault="005244D4">
      <w:pPr>
        <w:spacing w:after="0" w:line="240" w:lineRule="auto"/>
      </w:pPr>
      <w:r>
        <w:separator/>
      </w:r>
    </w:p>
  </w:endnote>
  <w:endnote w:type="continuationSeparator" w:id="0">
    <w:p w:rsidR="005244D4" w:rsidRDefault="0052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D4" w:rsidRDefault="005244D4">
      <w:pPr>
        <w:spacing w:after="0" w:line="240" w:lineRule="auto"/>
      </w:pPr>
      <w:r>
        <w:rPr>
          <w:color w:val="000000"/>
        </w:rPr>
        <w:separator/>
      </w:r>
    </w:p>
  </w:footnote>
  <w:footnote w:type="continuationSeparator" w:id="0">
    <w:p w:rsidR="005244D4" w:rsidRDefault="0052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F3" w:rsidRPr="00BB76F3" w:rsidRDefault="00BB76F3" w:rsidP="00BB76F3">
    <w:pPr>
      <w:pStyle w:val="ac"/>
      <w:jc w:val="center"/>
      <w:rPr>
        <w:sz w:val="22"/>
      </w:rPr>
    </w:pPr>
    <w:r w:rsidRPr="00BB76F3">
      <w:rPr>
        <w:sz w:val="22"/>
      </w:rPr>
      <w:fldChar w:fldCharType="begin"/>
    </w:r>
    <w:r w:rsidRPr="00BB76F3">
      <w:rPr>
        <w:sz w:val="22"/>
      </w:rPr>
      <w:instrText>PAGE   \* MERGEFORMAT</w:instrText>
    </w:r>
    <w:r w:rsidRPr="00BB76F3">
      <w:rPr>
        <w:sz w:val="22"/>
      </w:rPr>
      <w:fldChar w:fldCharType="separate"/>
    </w:r>
    <w:r w:rsidR="003511F7" w:rsidRPr="003511F7">
      <w:rPr>
        <w:noProof/>
        <w:sz w:val="22"/>
        <w:lang w:val="uk-UA"/>
      </w:rPr>
      <w:t>5</w:t>
    </w:r>
    <w:r w:rsidRPr="00BB76F3">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6EA"/>
    <w:multiLevelType w:val="multilevel"/>
    <w:tmpl w:val="C68C7E34"/>
    <w:styleLink w:val="WWNum1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7242199"/>
    <w:multiLevelType w:val="multilevel"/>
    <w:tmpl w:val="37F05CAC"/>
    <w:styleLink w:val="WWNum32"/>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7946E9B"/>
    <w:multiLevelType w:val="multilevel"/>
    <w:tmpl w:val="FDCC146A"/>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 w15:restartNumberingAfterBreak="0">
    <w:nsid w:val="08862E49"/>
    <w:multiLevelType w:val="multilevel"/>
    <w:tmpl w:val="BDB443C6"/>
    <w:styleLink w:val="WWNum1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B033676"/>
    <w:multiLevelType w:val="multilevel"/>
    <w:tmpl w:val="F1DAD93E"/>
    <w:styleLink w:val="WWNum1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1EC450C"/>
    <w:multiLevelType w:val="multilevel"/>
    <w:tmpl w:val="44A02472"/>
    <w:styleLink w:val="WWNum24"/>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305585E"/>
    <w:multiLevelType w:val="multilevel"/>
    <w:tmpl w:val="D2909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5B324DA"/>
    <w:multiLevelType w:val="multilevel"/>
    <w:tmpl w:val="04A0ACD6"/>
    <w:styleLink w:val="WWNum29"/>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6173360"/>
    <w:multiLevelType w:val="multilevel"/>
    <w:tmpl w:val="2E9C6202"/>
    <w:styleLink w:val="WWNum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6A30D50"/>
    <w:multiLevelType w:val="multilevel"/>
    <w:tmpl w:val="F6720190"/>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7153897"/>
    <w:multiLevelType w:val="multilevel"/>
    <w:tmpl w:val="81762BD2"/>
    <w:styleLink w:val="WWNum48"/>
    <w:lvl w:ilvl="0">
      <w:start w:val="7"/>
      <w:numFmt w:val="none"/>
      <w:lvlText w:val="%1."/>
      <w:lvlJc w:val="left"/>
      <w:rPr>
        <w:rFonts w:cs="Arial Unicode MS"/>
        <w:b/>
        <w:bCs w:val="0"/>
        <w:i w:val="0"/>
        <w:iCs w:val="0"/>
        <w:caps w:val="0"/>
        <w:smallCaps w:val="0"/>
        <w:strike w:val="0"/>
        <w:dstrike w:val="0"/>
        <w:color w:val="000000"/>
        <w:spacing w:val="0"/>
        <w:w w:val="100"/>
        <w:position w:val="0"/>
        <w:sz w:val="24"/>
        <w:szCs w:val="24"/>
        <w:u w:val="none"/>
        <w:vertAlign w:val="subscript"/>
      </w:rPr>
    </w:lvl>
    <w:lvl w:ilvl="1">
      <w:start w:val="1"/>
      <w:numFmt w:val="decimal"/>
      <w:lvlText w:val="8.%2."/>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A3D54BD"/>
    <w:multiLevelType w:val="multilevel"/>
    <w:tmpl w:val="355444B0"/>
    <w:styleLink w:val="WWNum35"/>
    <w:lvl w:ilvl="0">
      <w:start w:val="1"/>
      <w:numFmt w:val="decimal"/>
      <w:lvlText w:val="%1."/>
      <w:lvlJc w:val="left"/>
      <w:pPr>
        <w:ind w:left="1920" w:hanging="360"/>
      </w:pPr>
    </w:lvl>
    <w:lvl w:ilvl="1">
      <w:start w:val="1"/>
      <w:numFmt w:val="decimal"/>
      <w:lvlText w:val="%2."/>
      <w:lvlJc w:val="left"/>
      <w:pPr>
        <w:ind w:left="2640" w:hanging="360"/>
      </w:pPr>
    </w:lvl>
    <w:lvl w:ilvl="2">
      <w:start w:val="1"/>
      <w:numFmt w:val="decimal"/>
      <w:lvlText w:val="%1.%2.%3."/>
      <w:lvlJc w:val="left"/>
      <w:pPr>
        <w:ind w:left="3360" w:hanging="360"/>
      </w:pPr>
    </w:lvl>
    <w:lvl w:ilvl="3">
      <w:start w:val="1"/>
      <w:numFmt w:val="decimal"/>
      <w:lvlText w:val="%1.%2.%3.%4."/>
      <w:lvlJc w:val="left"/>
      <w:pPr>
        <w:ind w:left="4080" w:hanging="360"/>
      </w:pPr>
    </w:lvl>
    <w:lvl w:ilvl="4">
      <w:start w:val="1"/>
      <w:numFmt w:val="decimal"/>
      <w:lvlText w:val="%1.%2.%3.%4.%5."/>
      <w:lvlJc w:val="left"/>
      <w:pPr>
        <w:ind w:left="4800" w:hanging="360"/>
      </w:pPr>
    </w:lvl>
    <w:lvl w:ilvl="5">
      <w:start w:val="1"/>
      <w:numFmt w:val="decimal"/>
      <w:lvlText w:val="%1.%2.%3.%4.%5.%6."/>
      <w:lvlJc w:val="left"/>
      <w:pPr>
        <w:ind w:left="5520" w:hanging="360"/>
      </w:pPr>
    </w:lvl>
    <w:lvl w:ilvl="6">
      <w:start w:val="1"/>
      <w:numFmt w:val="decimal"/>
      <w:lvlText w:val="%1.%2.%3.%4.%5.%6.%7."/>
      <w:lvlJc w:val="left"/>
      <w:pPr>
        <w:ind w:left="6240" w:hanging="360"/>
      </w:pPr>
    </w:lvl>
    <w:lvl w:ilvl="7">
      <w:start w:val="1"/>
      <w:numFmt w:val="decimal"/>
      <w:lvlText w:val="%1.%2.%3.%4.%5.%6.%7.%8."/>
      <w:lvlJc w:val="left"/>
      <w:pPr>
        <w:ind w:left="6960" w:hanging="360"/>
      </w:pPr>
    </w:lvl>
    <w:lvl w:ilvl="8">
      <w:start w:val="1"/>
      <w:numFmt w:val="decimal"/>
      <w:lvlText w:val="%1.%2.%3.%4.%5.%6.%7.%8.%9."/>
      <w:lvlJc w:val="left"/>
      <w:pPr>
        <w:ind w:left="7680" w:hanging="360"/>
      </w:pPr>
    </w:lvl>
  </w:abstractNum>
  <w:abstractNum w:abstractNumId="12" w15:restartNumberingAfterBreak="0">
    <w:nsid w:val="1BD90A1C"/>
    <w:multiLevelType w:val="multilevel"/>
    <w:tmpl w:val="3064D8AA"/>
    <w:styleLink w:val="WWNum30"/>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24C7A56"/>
    <w:multiLevelType w:val="multilevel"/>
    <w:tmpl w:val="1A745C00"/>
    <w:styleLink w:val="WWNum8"/>
    <w:lvl w:ilvl="0">
      <w:start w:val="1"/>
      <w:numFmt w:val="decimal"/>
      <w:lvlText w:val="%1)"/>
      <w:lvlJc w:val="left"/>
      <w:pPr>
        <w:ind w:left="917" w:hanging="60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14" w15:restartNumberingAfterBreak="0">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9A3E6F"/>
    <w:multiLevelType w:val="multilevel"/>
    <w:tmpl w:val="D7B4BCB8"/>
    <w:styleLink w:val="WWNum11"/>
    <w:lvl w:ilvl="0">
      <w:start w:val="2"/>
      <w:numFmt w:val="decimal"/>
      <w:lvlText w:val="%1."/>
      <w:lvlJc w:val="left"/>
      <w:pPr>
        <w:ind w:left="360" w:hanging="360"/>
      </w:pPr>
      <w:rPr>
        <w:color w:val="000000"/>
      </w:rPr>
    </w:lvl>
    <w:lvl w:ilvl="1">
      <w:start w:val="1"/>
      <w:numFmt w:val="decimal"/>
      <w:lvlText w:val="%1.%2."/>
      <w:lvlJc w:val="left"/>
      <w:pPr>
        <w:ind w:left="1212" w:hanging="360"/>
      </w:pPr>
      <w:rPr>
        <w:color w:val="000000"/>
      </w:rPr>
    </w:lvl>
    <w:lvl w:ilvl="2">
      <w:start w:val="1"/>
      <w:numFmt w:val="decimal"/>
      <w:lvlText w:val="%1.%2.%3."/>
      <w:lvlJc w:val="left"/>
      <w:pPr>
        <w:ind w:left="2424" w:hanging="720"/>
      </w:pPr>
      <w:rPr>
        <w:color w:val="000000"/>
      </w:rPr>
    </w:lvl>
    <w:lvl w:ilvl="3">
      <w:start w:val="1"/>
      <w:numFmt w:val="decimal"/>
      <w:lvlText w:val="%1.%2.%3.%4."/>
      <w:lvlJc w:val="left"/>
      <w:pPr>
        <w:ind w:left="3276" w:hanging="720"/>
      </w:pPr>
      <w:rPr>
        <w:color w:val="000000"/>
      </w:rPr>
    </w:lvl>
    <w:lvl w:ilvl="4">
      <w:start w:val="1"/>
      <w:numFmt w:val="decimal"/>
      <w:lvlText w:val="%1.%2.%3.%4.%5."/>
      <w:lvlJc w:val="left"/>
      <w:pPr>
        <w:ind w:left="4488" w:hanging="1080"/>
      </w:pPr>
      <w:rPr>
        <w:color w:val="000000"/>
      </w:rPr>
    </w:lvl>
    <w:lvl w:ilvl="5">
      <w:start w:val="1"/>
      <w:numFmt w:val="decimal"/>
      <w:lvlText w:val="%1.%2.%3.%4.%5.%6."/>
      <w:lvlJc w:val="left"/>
      <w:pPr>
        <w:ind w:left="5340" w:hanging="1080"/>
      </w:pPr>
      <w:rPr>
        <w:color w:val="000000"/>
      </w:rPr>
    </w:lvl>
    <w:lvl w:ilvl="6">
      <w:start w:val="1"/>
      <w:numFmt w:val="decimal"/>
      <w:lvlText w:val="%1.%2.%3.%4.%5.%6.%7."/>
      <w:lvlJc w:val="left"/>
      <w:pPr>
        <w:ind w:left="6552" w:hanging="1440"/>
      </w:pPr>
      <w:rPr>
        <w:color w:val="000000"/>
      </w:rPr>
    </w:lvl>
    <w:lvl w:ilvl="7">
      <w:start w:val="1"/>
      <w:numFmt w:val="decimal"/>
      <w:lvlText w:val="%1.%2.%3.%4.%5.%6.%7.%8."/>
      <w:lvlJc w:val="left"/>
      <w:pPr>
        <w:ind w:left="7404" w:hanging="1440"/>
      </w:pPr>
      <w:rPr>
        <w:color w:val="000000"/>
      </w:rPr>
    </w:lvl>
    <w:lvl w:ilvl="8">
      <w:start w:val="1"/>
      <w:numFmt w:val="decimal"/>
      <w:lvlText w:val="%1.%2.%3.%4.%5.%6.%7.%8.%9."/>
      <w:lvlJc w:val="left"/>
      <w:pPr>
        <w:ind w:left="8616" w:hanging="1800"/>
      </w:pPr>
      <w:rPr>
        <w:color w:val="000000"/>
      </w:rPr>
    </w:lvl>
  </w:abstractNum>
  <w:abstractNum w:abstractNumId="16" w15:restartNumberingAfterBreak="0">
    <w:nsid w:val="2CBE1F32"/>
    <w:multiLevelType w:val="multilevel"/>
    <w:tmpl w:val="0756B22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C07D0D"/>
    <w:multiLevelType w:val="multilevel"/>
    <w:tmpl w:val="513CC1BA"/>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32FE08F0"/>
    <w:multiLevelType w:val="multilevel"/>
    <w:tmpl w:val="FB12A880"/>
    <w:styleLink w:val="WWNum43"/>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497400F"/>
    <w:multiLevelType w:val="multilevel"/>
    <w:tmpl w:val="9E7A36B6"/>
    <w:styleLink w:val="WWNum28"/>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36C43895"/>
    <w:multiLevelType w:val="multilevel"/>
    <w:tmpl w:val="BC301C9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37655E2D"/>
    <w:multiLevelType w:val="multilevel"/>
    <w:tmpl w:val="4F3E7DA8"/>
    <w:styleLink w:val="WWNum49"/>
    <w:lvl w:ilvl="0">
      <w:start w:val="1"/>
      <w:numFmt w:val="decimal"/>
      <w:lvlText w:val="%1."/>
      <w:lvlJc w:val="left"/>
      <w:pPr>
        <w:ind w:left="1068"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2" w15:restartNumberingAfterBreak="0">
    <w:nsid w:val="37C42AAF"/>
    <w:multiLevelType w:val="multilevel"/>
    <w:tmpl w:val="6512FEC2"/>
    <w:styleLink w:val="WWNum22"/>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391766E4"/>
    <w:multiLevelType w:val="multilevel"/>
    <w:tmpl w:val="FE70CA64"/>
    <w:styleLink w:val="WWNum17"/>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9CE48DE"/>
    <w:multiLevelType w:val="multilevel"/>
    <w:tmpl w:val="7396D892"/>
    <w:styleLink w:val="WWNum15"/>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AEF34AB"/>
    <w:multiLevelType w:val="multilevel"/>
    <w:tmpl w:val="740C55E8"/>
    <w:styleLink w:val="WWNum25"/>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41521C64"/>
    <w:multiLevelType w:val="multilevel"/>
    <w:tmpl w:val="D34241B6"/>
    <w:styleLink w:val="WWNum4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decimal"/>
      <w:lvlText w:val="(%1.%2.%3.%4.%5)"/>
      <w:lvlJc w:val="left"/>
      <w:pPr>
        <w:ind w:left="3600" w:hanging="360"/>
      </w:pPr>
      <w:rPr>
        <w:u w:val="none"/>
      </w:rPr>
    </w:lvl>
    <w:lvl w:ilvl="5">
      <w:start w:val="1"/>
      <w:numFmt w:val="lowerLetter"/>
      <w:lvlText w:val="(%1.%2.%3.%4.%5.%6)"/>
      <w:lvlJc w:val="left"/>
      <w:pPr>
        <w:ind w:left="4320" w:hanging="360"/>
      </w:pPr>
      <w:rPr>
        <w:u w:val="none"/>
      </w:rPr>
    </w:lvl>
    <w:lvl w:ilvl="6">
      <w:start w:val="1"/>
      <w:numFmt w:val="lowerRoman"/>
      <w:lvlText w:val="(%1.%2.%3.%4.%5.%6.%7)"/>
      <w:lvlJc w:val="righ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41BF6C2E"/>
    <w:multiLevelType w:val="multilevel"/>
    <w:tmpl w:val="E708AF9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365371B"/>
    <w:multiLevelType w:val="multilevel"/>
    <w:tmpl w:val="7AF2F56A"/>
    <w:styleLink w:val="WWNum4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46614A0F"/>
    <w:multiLevelType w:val="multilevel"/>
    <w:tmpl w:val="B49439FA"/>
    <w:styleLink w:val="WWNum41"/>
    <w:lvl w:ilvl="0">
      <w:start w:val="25"/>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A515885"/>
    <w:multiLevelType w:val="multilevel"/>
    <w:tmpl w:val="55C870CA"/>
    <w:styleLink w:val="WWNum39"/>
    <w:lvl w:ilvl="0">
      <w:start w:val="1"/>
      <w:numFmt w:val="decimal"/>
      <w:lvlText w:val="%1."/>
      <w:lvlJc w:val="left"/>
      <w:pPr>
        <w:ind w:left="360" w:hanging="360"/>
      </w:pPr>
    </w:lvl>
    <w:lvl w:ilvl="1">
      <w:start w:val="3"/>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1" w15:restartNumberingAfterBreak="0">
    <w:nsid w:val="4B4F48DF"/>
    <w:multiLevelType w:val="multilevel"/>
    <w:tmpl w:val="99FA813C"/>
    <w:styleLink w:val="WWNum21"/>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4CE06B16"/>
    <w:multiLevelType w:val="multilevel"/>
    <w:tmpl w:val="FD183968"/>
    <w:styleLink w:val="WWNum3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4DCA78B4"/>
    <w:multiLevelType w:val="multilevel"/>
    <w:tmpl w:val="B4D4E1A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14FFD"/>
    <w:multiLevelType w:val="multilevel"/>
    <w:tmpl w:val="CF4C3BDC"/>
    <w:styleLink w:val="WWNum3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52F553F8"/>
    <w:multiLevelType w:val="hybridMultilevel"/>
    <w:tmpl w:val="CD88624C"/>
    <w:lvl w:ilvl="0" w:tplc="747C123C">
      <w:start w:val="4"/>
      <w:numFmt w:val="bullet"/>
      <w:lvlText w:val="-"/>
      <w:lvlJc w:val="left"/>
      <w:pPr>
        <w:ind w:left="678" w:hanging="360"/>
      </w:pPr>
      <w:rPr>
        <w:rFonts w:ascii="Times New Roman" w:eastAsia="Times New Roman"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36" w15:restartNumberingAfterBreak="0">
    <w:nsid w:val="53AD5B18"/>
    <w:multiLevelType w:val="multilevel"/>
    <w:tmpl w:val="ED5474D8"/>
    <w:styleLink w:val="WWNum33"/>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544A520A"/>
    <w:multiLevelType w:val="multilevel"/>
    <w:tmpl w:val="0A9074D8"/>
    <w:styleLink w:val="WWNum31"/>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4DA658B"/>
    <w:multiLevelType w:val="multilevel"/>
    <w:tmpl w:val="898A110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566A56EA"/>
    <w:multiLevelType w:val="multilevel"/>
    <w:tmpl w:val="4508D456"/>
    <w:styleLink w:val="WWNum6"/>
    <w:lvl w:ilvl="0">
      <w:numFmt w:val="bullet"/>
      <w:lvlText w:val="−"/>
      <w:lvlJc w:val="left"/>
      <w:pPr>
        <w:ind w:left="720" w:hanging="360"/>
      </w:pPr>
      <w:rPr>
        <w:rFonts w:eastAsia="Noto Sans Symbols" w:cs="Noto Sans Symbols"/>
      </w:rPr>
    </w:lvl>
    <w:lvl w:ilvl="1">
      <w:numFmt w:val="bullet"/>
      <w:lvlText w:val="o"/>
      <w:lvlJc w:val="left"/>
      <w:pPr>
        <w:ind w:left="1440" w:hanging="360"/>
      </w:pPr>
      <w:rPr>
        <w:rFonts w:eastAsia="Courier New" w:cs="Courier New"/>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eastAsia="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eastAsia="Courier New" w:cs="Courier New"/>
      </w:rPr>
    </w:lvl>
    <w:lvl w:ilvl="8">
      <w:numFmt w:val="bullet"/>
      <w:lvlText w:val="▪"/>
      <w:lvlJc w:val="left"/>
      <w:pPr>
        <w:ind w:left="6480" w:hanging="360"/>
      </w:pPr>
      <w:rPr>
        <w:rFonts w:eastAsia="Noto Sans Symbols" w:cs="Noto Sans Symbols"/>
      </w:rPr>
    </w:lvl>
  </w:abstractNum>
  <w:abstractNum w:abstractNumId="40" w15:restartNumberingAfterBreak="0">
    <w:nsid w:val="5A3A287F"/>
    <w:multiLevelType w:val="multilevel"/>
    <w:tmpl w:val="A8FC7732"/>
    <w:styleLink w:val="WWNum45"/>
    <w:lvl w:ilvl="0">
      <w:numFmt w:val="bullet"/>
      <w:lvlText w:val="●"/>
      <w:lvlJc w:val="left"/>
      <w:pPr>
        <w:ind w:left="720" w:hanging="360"/>
      </w:pPr>
      <w:rPr>
        <w:rFonts w:eastAsia="Noto Sans Symbols" w:cs="Noto Sans Symbols"/>
        <w:sz w:val="20"/>
        <w:szCs w:val="20"/>
      </w:rPr>
    </w:lvl>
    <w:lvl w:ilvl="1">
      <w:numFmt w:val="bullet"/>
      <w:lvlText w:val="o"/>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1" w15:restartNumberingAfterBreak="0">
    <w:nsid w:val="5A5C4ABE"/>
    <w:multiLevelType w:val="multilevel"/>
    <w:tmpl w:val="2828FD6C"/>
    <w:styleLink w:val="WWNum37"/>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5CEC0351"/>
    <w:multiLevelType w:val="multilevel"/>
    <w:tmpl w:val="C7A0FEAA"/>
    <w:styleLink w:val="WWNum27"/>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62B03CA2"/>
    <w:multiLevelType w:val="multilevel"/>
    <w:tmpl w:val="AE406D58"/>
    <w:styleLink w:val="WWNum10"/>
    <w:lvl w:ilvl="0">
      <w:start w:val="1"/>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44" w15:restartNumberingAfterBreak="0">
    <w:nsid w:val="63544711"/>
    <w:multiLevelType w:val="multilevel"/>
    <w:tmpl w:val="5AA4BF64"/>
    <w:styleLink w:val="WWNum19"/>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65D43081"/>
    <w:multiLevelType w:val="multilevel"/>
    <w:tmpl w:val="20C0C1FE"/>
    <w:styleLink w:val="WWNum44"/>
    <w:lvl w:ilvl="0">
      <w:numFmt w:val="bullet"/>
      <w:lvlText w:val="●"/>
      <w:lvlJc w:val="left"/>
      <w:pPr>
        <w:ind w:left="720" w:hanging="360"/>
      </w:pPr>
      <w:rPr>
        <w:rFonts w:eastAsia="Noto Sans Symbols" w:cs="Noto Sans Symbols"/>
        <w:sz w:val="20"/>
        <w:szCs w:val="20"/>
      </w:rPr>
    </w:lvl>
    <w:lvl w:ilvl="1">
      <w:numFmt w:val="bullet"/>
      <w:lvlText w:val="○"/>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6" w15:restartNumberingAfterBreak="0">
    <w:nsid w:val="67FF77BC"/>
    <w:multiLevelType w:val="multilevel"/>
    <w:tmpl w:val="7E447834"/>
    <w:styleLink w:val="WWNum9"/>
    <w:lvl w:ilvl="0">
      <w:start w:val="1"/>
      <w:numFmt w:val="decimal"/>
      <w:lvlText w:val="%1."/>
      <w:lvlJc w:val="left"/>
      <w:pPr>
        <w:ind w:left="1855" w:hanging="360"/>
      </w:pPr>
    </w:lvl>
    <w:lvl w:ilvl="1">
      <w:start w:val="1"/>
      <w:numFmt w:val="decimal"/>
      <w:lvlText w:val="%2."/>
      <w:lvlJc w:val="left"/>
      <w:pPr>
        <w:ind w:left="2575" w:hanging="360"/>
      </w:pPr>
    </w:lvl>
    <w:lvl w:ilvl="2">
      <w:start w:val="1"/>
      <w:numFmt w:val="decimal"/>
      <w:lvlText w:val="%1.%2.%3."/>
      <w:lvlJc w:val="left"/>
      <w:pPr>
        <w:ind w:left="3295" w:hanging="360"/>
      </w:pPr>
    </w:lvl>
    <w:lvl w:ilvl="3">
      <w:start w:val="1"/>
      <w:numFmt w:val="decimal"/>
      <w:lvlText w:val="%1.%2.%3.%4."/>
      <w:lvlJc w:val="left"/>
      <w:pPr>
        <w:ind w:left="4015" w:hanging="360"/>
      </w:pPr>
    </w:lvl>
    <w:lvl w:ilvl="4">
      <w:start w:val="1"/>
      <w:numFmt w:val="decimal"/>
      <w:lvlText w:val="%1.%2.%3.%4.%5."/>
      <w:lvlJc w:val="left"/>
      <w:pPr>
        <w:ind w:left="4735" w:hanging="360"/>
      </w:pPr>
    </w:lvl>
    <w:lvl w:ilvl="5">
      <w:start w:val="1"/>
      <w:numFmt w:val="decimal"/>
      <w:lvlText w:val="%1.%2.%3.%4.%5.%6."/>
      <w:lvlJc w:val="left"/>
      <w:pPr>
        <w:ind w:left="5455" w:hanging="360"/>
      </w:pPr>
    </w:lvl>
    <w:lvl w:ilvl="6">
      <w:start w:val="1"/>
      <w:numFmt w:val="decimal"/>
      <w:lvlText w:val="%1.%2.%3.%4.%5.%6.%7."/>
      <w:lvlJc w:val="left"/>
      <w:pPr>
        <w:ind w:left="6175" w:hanging="360"/>
      </w:pPr>
    </w:lvl>
    <w:lvl w:ilvl="7">
      <w:start w:val="1"/>
      <w:numFmt w:val="decimal"/>
      <w:lvlText w:val="%1.%2.%3.%4.%5.%6.%7.%8."/>
      <w:lvlJc w:val="left"/>
      <w:pPr>
        <w:ind w:left="6895" w:hanging="360"/>
      </w:pPr>
    </w:lvl>
    <w:lvl w:ilvl="8">
      <w:start w:val="1"/>
      <w:numFmt w:val="decimal"/>
      <w:lvlText w:val="%1.%2.%3.%4.%5.%6.%7.%8.%9."/>
      <w:lvlJc w:val="left"/>
      <w:pPr>
        <w:ind w:left="7615" w:hanging="360"/>
      </w:pPr>
    </w:lvl>
  </w:abstractNum>
  <w:abstractNum w:abstractNumId="47" w15:restartNumberingAfterBreak="0">
    <w:nsid w:val="682A5E1C"/>
    <w:multiLevelType w:val="hybridMultilevel"/>
    <w:tmpl w:val="BBF65492"/>
    <w:lvl w:ilvl="0" w:tplc="D5FEF474">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5E92E83"/>
    <w:multiLevelType w:val="multilevel"/>
    <w:tmpl w:val="353A7E06"/>
    <w:styleLink w:val="WWNum34"/>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7B217956"/>
    <w:multiLevelType w:val="multilevel"/>
    <w:tmpl w:val="4074138C"/>
    <w:styleLink w:val="WWNum23"/>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7B595850"/>
    <w:multiLevelType w:val="multilevel"/>
    <w:tmpl w:val="927ADE16"/>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CF937F6"/>
    <w:multiLevelType w:val="multilevel"/>
    <w:tmpl w:val="0DA85AD0"/>
    <w:styleLink w:val="WWNum1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7E222F3D"/>
    <w:multiLevelType w:val="multilevel"/>
    <w:tmpl w:val="D28E2084"/>
    <w:styleLink w:val="WWNum26"/>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15:restartNumberingAfterBreak="0">
    <w:nsid w:val="7EC80C4C"/>
    <w:multiLevelType w:val="multilevel"/>
    <w:tmpl w:val="D58C06C8"/>
    <w:styleLink w:val="WWNum2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9"/>
  </w:num>
  <w:num w:numId="3">
    <w:abstractNumId w:val="16"/>
  </w:num>
  <w:num w:numId="4">
    <w:abstractNumId w:val="27"/>
  </w:num>
  <w:num w:numId="5">
    <w:abstractNumId w:val="50"/>
  </w:num>
  <w:num w:numId="6">
    <w:abstractNumId w:val="39"/>
  </w:num>
  <w:num w:numId="7">
    <w:abstractNumId w:val="33"/>
  </w:num>
  <w:num w:numId="8">
    <w:abstractNumId w:val="13"/>
  </w:num>
  <w:num w:numId="9">
    <w:abstractNumId w:val="46"/>
  </w:num>
  <w:num w:numId="10">
    <w:abstractNumId w:val="43"/>
  </w:num>
  <w:num w:numId="11">
    <w:abstractNumId w:val="15"/>
  </w:num>
  <w:num w:numId="12">
    <w:abstractNumId w:val="20"/>
  </w:num>
  <w:num w:numId="13">
    <w:abstractNumId w:val="0"/>
  </w:num>
  <w:num w:numId="14">
    <w:abstractNumId w:val="3"/>
  </w:num>
  <w:num w:numId="15">
    <w:abstractNumId w:val="24"/>
  </w:num>
  <w:num w:numId="16">
    <w:abstractNumId w:val="51"/>
  </w:num>
  <w:num w:numId="17">
    <w:abstractNumId w:val="23"/>
  </w:num>
  <w:num w:numId="18">
    <w:abstractNumId w:val="4"/>
  </w:num>
  <w:num w:numId="19">
    <w:abstractNumId w:val="44"/>
  </w:num>
  <w:num w:numId="20">
    <w:abstractNumId w:val="53"/>
  </w:num>
  <w:num w:numId="21">
    <w:abstractNumId w:val="31"/>
  </w:num>
  <w:num w:numId="22">
    <w:abstractNumId w:val="22"/>
  </w:num>
  <w:num w:numId="23">
    <w:abstractNumId w:val="49"/>
  </w:num>
  <w:num w:numId="24">
    <w:abstractNumId w:val="5"/>
  </w:num>
  <w:num w:numId="25">
    <w:abstractNumId w:val="25"/>
  </w:num>
  <w:num w:numId="26">
    <w:abstractNumId w:val="52"/>
  </w:num>
  <w:num w:numId="27">
    <w:abstractNumId w:val="42"/>
  </w:num>
  <w:num w:numId="28">
    <w:abstractNumId w:val="19"/>
  </w:num>
  <w:num w:numId="29">
    <w:abstractNumId w:val="7"/>
  </w:num>
  <w:num w:numId="30">
    <w:abstractNumId w:val="12"/>
  </w:num>
  <w:num w:numId="31">
    <w:abstractNumId w:val="37"/>
  </w:num>
  <w:num w:numId="32">
    <w:abstractNumId w:val="1"/>
  </w:num>
  <w:num w:numId="33">
    <w:abstractNumId w:val="36"/>
  </w:num>
  <w:num w:numId="34">
    <w:abstractNumId w:val="48"/>
  </w:num>
  <w:num w:numId="35">
    <w:abstractNumId w:val="11"/>
  </w:num>
  <w:num w:numId="36">
    <w:abstractNumId w:val="32"/>
  </w:num>
  <w:num w:numId="37">
    <w:abstractNumId w:val="41"/>
  </w:num>
  <w:num w:numId="38">
    <w:abstractNumId w:val="34"/>
    <w:lvlOverride w:ilvl="0">
      <w:lvl w:ilvl="0">
        <w:start w:val="1"/>
        <w:numFmt w:val="decimal"/>
        <w:lvlText w:val="%1."/>
        <w:lvlJc w:val="left"/>
        <w:pPr>
          <w:ind w:left="930" w:hanging="570"/>
        </w:pPr>
        <w:rPr>
          <w:b/>
        </w:rPr>
      </w:lvl>
    </w:lvlOverride>
  </w:num>
  <w:num w:numId="39">
    <w:abstractNumId w:val="30"/>
  </w:num>
  <w:num w:numId="40">
    <w:abstractNumId w:val="17"/>
  </w:num>
  <w:num w:numId="41">
    <w:abstractNumId w:val="29"/>
  </w:num>
  <w:num w:numId="42">
    <w:abstractNumId w:val="28"/>
  </w:num>
  <w:num w:numId="43">
    <w:abstractNumId w:val="18"/>
  </w:num>
  <w:num w:numId="44">
    <w:abstractNumId w:val="45"/>
  </w:num>
  <w:num w:numId="45">
    <w:abstractNumId w:val="40"/>
  </w:num>
  <w:num w:numId="46">
    <w:abstractNumId w:val="8"/>
  </w:num>
  <w:num w:numId="47">
    <w:abstractNumId w:val="26"/>
  </w:num>
  <w:num w:numId="48">
    <w:abstractNumId w:val="10"/>
  </w:num>
  <w:num w:numId="49">
    <w:abstractNumId w:val="21"/>
  </w:num>
  <w:num w:numId="50">
    <w:abstractNumId w:val="2"/>
  </w:num>
  <w:num w:numId="51">
    <w:abstractNumId w:val="34"/>
    <w:lvlOverride w:ilvl="0">
      <w:startOverride w:val="1"/>
      <w:lvl w:ilvl="0">
        <w:start w:val="1"/>
        <w:numFmt w:val="decimal"/>
        <w:lvlText w:val="%1."/>
        <w:lvlJc w:val="left"/>
        <w:pPr>
          <w:ind w:left="930" w:hanging="570"/>
        </w:pPr>
        <w:rPr>
          <w:b/>
        </w:rPr>
      </w:lvl>
    </w:lvlOverride>
  </w:num>
  <w:num w:numId="52">
    <w:abstractNumId w:val="14"/>
  </w:num>
  <w:num w:numId="53">
    <w:abstractNumId w:val="35"/>
  </w:num>
  <w:num w:numId="54">
    <w:abstractNumId w:val="34"/>
  </w:num>
  <w:num w:numId="55">
    <w:abstractNumId w:val="47"/>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FE"/>
    <w:rsid w:val="00000660"/>
    <w:rsid w:val="00010B44"/>
    <w:rsid w:val="00066CBA"/>
    <w:rsid w:val="00090B72"/>
    <w:rsid w:val="00092E54"/>
    <w:rsid w:val="001037D9"/>
    <w:rsid w:val="00112241"/>
    <w:rsid w:val="0011261E"/>
    <w:rsid w:val="001338BD"/>
    <w:rsid w:val="00135D55"/>
    <w:rsid w:val="00141F9F"/>
    <w:rsid w:val="00170B84"/>
    <w:rsid w:val="001A1ABB"/>
    <w:rsid w:val="001F7FA0"/>
    <w:rsid w:val="00206CE7"/>
    <w:rsid w:val="00210C7B"/>
    <w:rsid w:val="00235DD2"/>
    <w:rsid w:val="002A4EE3"/>
    <w:rsid w:val="002B6CDB"/>
    <w:rsid w:val="002D31D5"/>
    <w:rsid w:val="002E4CD4"/>
    <w:rsid w:val="002E7269"/>
    <w:rsid w:val="002F6E00"/>
    <w:rsid w:val="00300F2B"/>
    <w:rsid w:val="00310484"/>
    <w:rsid w:val="00345B65"/>
    <w:rsid w:val="003511F7"/>
    <w:rsid w:val="00360C29"/>
    <w:rsid w:val="00364A95"/>
    <w:rsid w:val="0037501B"/>
    <w:rsid w:val="003F79DB"/>
    <w:rsid w:val="0045763E"/>
    <w:rsid w:val="00480C6A"/>
    <w:rsid w:val="004E52BD"/>
    <w:rsid w:val="005244D4"/>
    <w:rsid w:val="00536751"/>
    <w:rsid w:val="00543E82"/>
    <w:rsid w:val="00556250"/>
    <w:rsid w:val="00564B8A"/>
    <w:rsid w:val="005A19DD"/>
    <w:rsid w:val="005B41C2"/>
    <w:rsid w:val="006011C1"/>
    <w:rsid w:val="0060183E"/>
    <w:rsid w:val="0063202E"/>
    <w:rsid w:val="00645963"/>
    <w:rsid w:val="00667E9C"/>
    <w:rsid w:val="0067781E"/>
    <w:rsid w:val="00681D85"/>
    <w:rsid w:val="006A2DE7"/>
    <w:rsid w:val="006B316F"/>
    <w:rsid w:val="006B4AF2"/>
    <w:rsid w:val="006B6E1A"/>
    <w:rsid w:val="0071650D"/>
    <w:rsid w:val="00730145"/>
    <w:rsid w:val="0075417A"/>
    <w:rsid w:val="007578F6"/>
    <w:rsid w:val="00776EDD"/>
    <w:rsid w:val="00797202"/>
    <w:rsid w:val="007A476E"/>
    <w:rsid w:val="007A5D22"/>
    <w:rsid w:val="007B751E"/>
    <w:rsid w:val="007E6B81"/>
    <w:rsid w:val="00817F62"/>
    <w:rsid w:val="00853A6F"/>
    <w:rsid w:val="008619A2"/>
    <w:rsid w:val="00867C88"/>
    <w:rsid w:val="008732EA"/>
    <w:rsid w:val="00874C7F"/>
    <w:rsid w:val="008909A3"/>
    <w:rsid w:val="00891738"/>
    <w:rsid w:val="008C17D6"/>
    <w:rsid w:val="008C5F92"/>
    <w:rsid w:val="008D7256"/>
    <w:rsid w:val="00906C26"/>
    <w:rsid w:val="00915986"/>
    <w:rsid w:val="00926B07"/>
    <w:rsid w:val="00947B20"/>
    <w:rsid w:val="00991A42"/>
    <w:rsid w:val="009B012B"/>
    <w:rsid w:val="009B723C"/>
    <w:rsid w:val="009E68A6"/>
    <w:rsid w:val="00A024C0"/>
    <w:rsid w:val="00A141FC"/>
    <w:rsid w:val="00A435EB"/>
    <w:rsid w:val="00A66CF7"/>
    <w:rsid w:val="00A75390"/>
    <w:rsid w:val="00A9531A"/>
    <w:rsid w:val="00AA38F0"/>
    <w:rsid w:val="00AC512B"/>
    <w:rsid w:val="00B0031B"/>
    <w:rsid w:val="00B05DE0"/>
    <w:rsid w:val="00B1205E"/>
    <w:rsid w:val="00B6024B"/>
    <w:rsid w:val="00B76504"/>
    <w:rsid w:val="00BB76F3"/>
    <w:rsid w:val="00C13AC9"/>
    <w:rsid w:val="00C31749"/>
    <w:rsid w:val="00C66C57"/>
    <w:rsid w:val="00CA2B17"/>
    <w:rsid w:val="00CC41ED"/>
    <w:rsid w:val="00CE07FE"/>
    <w:rsid w:val="00D533FE"/>
    <w:rsid w:val="00D7162B"/>
    <w:rsid w:val="00D87502"/>
    <w:rsid w:val="00D95B17"/>
    <w:rsid w:val="00DA61C7"/>
    <w:rsid w:val="00DA7A5A"/>
    <w:rsid w:val="00DB0FF3"/>
    <w:rsid w:val="00DB1CBD"/>
    <w:rsid w:val="00DC6DF5"/>
    <w:rsid w:val="00E14665"/>
    <w:rsid w:val="00E51DFB"/>
    <w:rsid w:val="00E5522F"/>
    <w:rsid w:val="00E82988"/>
    <w:rsid w:val="00E84B4E"/>
    <w:rsid w:val="00EF528E"/>
    <w:rsid w:val="00F011F5"/>
    <w:rsid w:val="00F10577"/>
    <w:rsid w:val="00FB4FF5"/>
    <w:rsid w:val="00FC2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19B46"/>
  <w15:docId w15:val="{4241E9BB-0950-44AC-8D30-270F7BF8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spacing w:after="160" w:line="256" w:lineRule="auto"/>
      <w:ind w:firstLine="318"/>
      <w:jc w:val="both"/>
      <w:textAlignment w:val="baseline"/>
    </w:pPr>
    <w:rPr>
      <w:kern w:val="3"/>
      <w:sz w:val="22"/>
      <w:szCs w:val="22"/>
      <w:lang w:eastAsia="ru-RU"/>
    </w:rPr>
  </w:style>
  <w:style w:type="paragraph" w:styleId="1">
    <w:name w:val="heading 1"/>
    <w:next w:val="Textbody"/>
    <w:pPr>
      <w:keepNext/>
      <w:keepLines/>
      <w:widowControl w:val="0"/>
      <w:suppressAutoHyphens/>
      <w:autoSpaceDN w:val="0"/>
      <w:spacing w:before="480" w:after="120" w:line="256" w:lineRule="auto"/>
      <w:textAlignment w:val="baseline"/>
      <w:outlineLvl w:val="0"/>
    </w:pPr>
    <w:rPr>
      <w:b/>
      <w:color w:val="000000"/>
      <w:kern w:val="3"/>
      <w:sz w:val="48"/>
      <w:szCs w:val="48"/>
      <w:lang w:eastAsia="ru-RU"/>
    </w:rPr>
  </w:style>
  <w:style w:type="paragraph" w:styleId="2">
    <w:name w:val="heading 2"/>
    <w:next w:val="Textbody"/>
    <w:pPr>
      <w:keepNext/>
      <w:keepLines/>
      <w:widowControl w:val="0"/>
      <w:suppressAutoHyphens/>
      <w:autoSpaceDN w:val="0"/>
      <w:spacing w:before="360" w:after="80" w:line="256" w:lineRule="auto"/>
      <w:textAlignment w:val="baseline"/>
      <w:outlineLvl w:val="1"/>
    </w:pPr>
    <w:rPr>
      <w:b/>
      <w:color w:val="000000"/>
      <w:kern w:val="3"/>
      <w:sz w:val="36"/>
      <w:szCs w:val="36"/>
      <w:lang w:eastAsia="ru-RU"/>
    </w:rPr>
  </w:style>
  <w:style w:type="paragraph" w:styleId="3">
    <w:name w:val="heading 3"/>
    <w:next w:val="Textbody"/>
    <w:pPr>
      <w:keepNext/>
      <w:keepLines/>
      <w:widowControl w:val="0"/>
      <w:suppressAutoHyphens/>
      <w:autoSpaceDN w:val="0"/>
      <w:spacing w:before="280" w:after="80" w:line="256" w:lineRule="auto"/>
      <w:textAlignment w:val="baseline"/>
      <w:outlineLvl w:val="2"/>
    </w:pPr>
    <w:rPr>
      <w:b/>
      <w:color w:val="000000"/>
      <w:kern w:val="3"/>
      <w:sz w:val="28"/>
      <w:szCs w:val="28"/>
      <w:lang w:eastAsia="ru-RU"/>
    </w:rPr>
  </w:style>
  <w:style w:type="paragraph" w:styleId="4">
    <w:name w:val="heading 4"/>
    <w:next w:val="Textbody"/>
    <w:pPr>
      <w:keepNext/>
      <w:keepLines/>
      <w:widowControl w:val="0"/>
      <w:suppressAutoHyphens/>
      <w:autoSpaceDN w:val="0"/>
      <w:spacing w:before="240" w:after="40" w:line="256" w:lineRule="auto"/>
      <w:textAlignment w:val="baseline"/>
      <w:outlineLvl w:val="3"/>
    </w:pPr>
    <w:rPr>
      <w:b/>
      <w:color w:val="000000"/>
      <w:kern w:val="3"/>
      <w:sz w:val="24"/>
      <w:szCs w:val="24"/>
      <w:lang w:eastAsia="ru-RU"/>
    </w:rPr>
  </w:style>
  <w:style w:type="paragraph" w:styleId="5">
    <w:name w:val="heading 5"/>
    <w:next w:val="Textbody"/>
    <w:pPr>
      <w:keepNext/>
      <w:keepLines/>
      <w:widowControl w:val="0"/>
      <w:suppressAutoHyphens/>
      <w:autoSpaceDN w:val="0"/>
      <w:spacing w:before="220" w:after="40" w:line="256" w:lineRule="auto"/>
      <w:textAlignment w:val="baseline"/>
      <w:outlineLvl w:val="4"/>
    </w:pPr>
    <w:rPr>
      <w:b/>
      <w:color w:val="000000"/>
      <w:kern w:val="3"/>
      <w:sz w:val="22"/>
      <w:szCs w:val="22"/>
      <w:lang w:eastAsia="ru-RU"/>
    </w:rPr>
  </w:style>
  <w:style w:type="paragraph" w:styleId="6">
    <w:name w:val="heading 6"/>
    <w:next w:val="Textbody"/>
    <w:pPr>
      <w:keepNext/>
      <w:keepLines/>
      <w:widowControl w:val="0"/>
      <w:suppressAutoHyphens/>
      <w:autoSpaceDN w:val="0"/>
      <w:spacing w:before="200" w:after="40" w:line="256" w:lineRule="auto"/>
      <w:textAlignment w:val="baseline"/>
      <w:outlineLvl w:val="5"/>
    </w:pPr>
    <w:rPr>
      <w:b/>
      <w:color w:val="000000"/>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hAnsi="Times New Roman" w:cs="Times New Roman"/>
      <w:color w:val="000000"/>
      <w:kern w:val="3"/>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rFonts w:eastAsia="Times New Roman"/>
      <w:b/>
      <w:bCs/>
      <w:sz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0">
    <w:name w:val="Обычный1"/>
    <w:pPr>
      <w:suppressAutoHyphens/>
      <w:autoSpaceDN w:val="0"/>
      <w:spacing w:after="160" w:line="256" w:lineRule="auto"/>
      <w:textAlignment w:val="baseline"/>
    </w:pPr>
    <w:rPr>
      <w:kern w:val="3"/>
      <w:sz w:val="22"/>
      <w:szCs w:val="22"/>
      <w:lang w:eastAsia="ru-RU"/>
    </w:rPr>
  </w:style>
  <w:style w:type="paragraph" w:styleId="a5">
    <w:name w:val="Title"/>
    <w:next w:val="a6"/>
    <w:pPr>
      <w:keepNext/>
      <w:keepLines/>
      <w:widowControl w:val="0"/>
      <w:suppressAutoHyphens/>
      <w:autoSpaceDN w:val="0"/>
      <w:spacing w:before="480" w:after="120" w:line="256" w:lineRule="auto"/>
      <w:textAlignment w:val="baseline"/>
    </w:pPr>
    <w:rPr>
      <w:b/>
      <w:bCs/>
      <w:color w:val="000000"/>
      <w:kern w:val="3"/>
      <w:sz w:val="72"/>
      <w:szCs w:val="72"/>
      <w:lang w:eastAsia="ru-RU"/>
    </w:rPr>
  </w:style>
  <w:style w:type="paragraph" w:styleId="a6">
    <w:name w:val="Subtitle"/>
    <w:basedOn w:val="10"/>
    <w:next w:val="Textbody"/>
    <w:pPr>
      <w:keepNext/>
      <w:keepLines/>
      <w:spacing w:before="360" w:after="80"/>
    </w:pPr>
    <w:rPr>
      <w:rFonts w:ascii="Georgia" w:eastAsia="Georgia" w:hAnsi="Georgia" w:cs="Georgia"/>
      <w:i/>
      <w:iCs/>
      <w:color w:val="666666"/>
      <w:sz w:val="48"/>
      <w:szCs w:val="48"/>
    </w:rPr>
  </w:style>
  <w:style w:type="paragraph" w:customStyle="1" w:styleId="20">
    <w:name w:val="Обычный2"/>
    <w:pPr>
      <w:suppressAutoHyphens/>
      <w:autoSpaceDN w:val="0"/>
      <w:spacing w:after="160" w:line="256" w:lineRule="auto"/>
      <w:ind w:firstLine="318"/>
      <w:jc w:val="both"/>
      <w:textAlignment w:val="baseline"/>
    </w:pPr>
    <w:rPr>
      <w:kern w:val="3"/>
      <w:sz w:val="22"/>
      <w:szCs w:val="22"/>
      <w:lang w:eastAsia="ru-RU"/>
    </w:rPr>
  </w:style>
  <w:style w:type="paragraph" w:styleId="a7">
    <w:name w:val="annotation text"/>
    <w:basedOn w:val="Standard"/>
    <w:rPr>
      <w:sz w:val="20"/>
      <w:szCs w:val="20"/>
    </w:rPr>
  </w:style>
  <w:style w:type="paragraph" w:styleId="a8">
    <w:name w:val="Balloon Text"/>
    <w:basedOn w:val="Standard"/>
    <w:rPr>
      <w:rFonts w:ascii="Tahoma" w:hAnsi="Tahoma" w:cs="Tahoma"/>
      <w:sz w:val="16"/>
      <w:szCs w:val="16"/>
    </w:rPr>
  </w:style>
  <w:style w:type="paragraph" w:styleId="a9">
    <w:name w:val="annotation subject"/>
    <w:basedOn w:val="a7"/>
    <w:rPr>
      <w:b/>
      <w:bCs/>
    </w:rPr>
  </w:style>
  <w:style w:type="paragraph" w:customStyle="1" w:styleId="rvps2">
    <w:name w:val="rvps2"/>
    <w:basedOn w:val="Standard"/>
    <w:pPr>
      <w:spacing w:before="100" w:after="100"/>
    </w:pPr>
    <w:rPr>
      <w:rFonts w:eastAsia="Times New Roman"/>
    </w:rPr>
  </w:style>
  <w:style w:type="paragraph" w:styleId="aa">
    <w:name w:val="Normal (Web)"/>
    <w:basedOn w:val="Standard"/>
    <w:uiPriority w:val="99"/>
    <w:pPr>
      <w:spacing w:before="100" w:after="100"/>
    </w:pPr>
    <w:rPr>
      <w:rFonts w:eastAsia="Times New Roman"/>
    </w:rPr>
  </w:style>
  <w:style w:type="paragraph" w:styleId="ab">
    <w:name w:val="List Paragraph"/>
    <w:basedOn w:val="Standard"/>
    <w:pPr>
      <w:spacing w:after="200" w:line="276" w:lineRule="auto"/>
      <w:ind w:left="720"/>
    </w:pPr>
    <w:rPr>
      <w:rFonts w:ascii="Cambria" w:hAnsi="Cambria" w:cs="F"/>
    </w:rPr>
  </w:style>
  <w:style w:type="paragraph" w:customStyle="1" w:styleId="rvps6">
    <w:name w:val="rvps6"/>
    <w:basedOn w:val="Standard"/>
    <w:pPr>
      <w:spacing w:before="100" w:after="100"/>
    </w:pPr>
    <w:rPr>
      <w:rFonts w:eastAsia="Times New Roman"/>
    </w:rPr>
  </w:style>
  <w:style w:type="paragraph" w:customStyle="1" w:styleId="21">
    <w:name w:val="Список2"/>
    <w:basedOn w:val="Standard"/>
    <w:pPr>
      <w:tabs>
        <w:tab w:val="left" w:pos="432"/>
        <w:tab w:val="left" w:pos="720"/>
      </w:tabs>
    </w:pPr>
    <w:rPr>
      <w:rFonts w:eastAsia="Times New Roman"/>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c">
    <w:name w:val="header"/>
    <w:basedOn w:val="Standard"/>
    <w:link w:val="ad"/>
    <w:uiPriority w:val="99"/>
    <w:pPr>
      <w:suppressLineNumbers/>
      <w:tabs>
        <w:tab w:val="center" w:pos="4677"/>
        <w:tab w:val="right" w:pos="9355"/>
      </w:tabs>
    </w:pPr>
  </w:style>
  <w:style w:type="paragraph" w:styleId="ae">
    <w:name w:val="footer"/>
    <w:basedOn w:val="Standard"/>
    <w:pPr>
      <w:suppressLineNumbers/>
      <w:tabs>
        <w:tab w:val="center" w:pos="4677"/>
        <w:tab w:val="right" w:pos="9355"/>
      </w:tabs>
    </w:pPr>
  </w:style>
  <w:style w:type="paragraph" w:styleId="22">
    <w:name w:val="Body Text 2"/>
    <w:basedOn w:val="Standard"/>
    <w:pPr>
      <w:spacing w:after="120" w:line="480" w:lineRule="auto"/>
    </w:pPr>
    <w:rPr>
      <w:rFonts w:eastAsia="Times New Roman"/>
      <w:sz w:val="20"/>
      <w:szCs w:val="20"/>
    </w:rPr>
  </w:style>
  <w:style w:type="paragraph" w:customStyle="1" w:styleId="af">
    <w:name w:val="Базовый"/>
    <w:pPr>
      <w:suppressAutoHyphens/>
      <w:autoSpaceDN w:val="0"/>
      <w:spacing w:after="200" w:line="276" w:lineRule="auto"/>
      <w:textAlignment w:val="baseline"/>
    </w:pPr>
    <w:rPr>
      <w:rFonts w:ascii="Times New Roman" w:eastAsia="Times New Roman" w:hAnsi="Times New Roman" w:cs="Times New Roman"/>
      <w:kern w:val="3"/>
      <w:sz w:val="24"/>
      <w:szCs w:val="24"/>
      <w:lang w:val="ru-RU" w:eastAsia="ar-SA"/>
    </w:rPr>
  </w:style>
  <w:style w:type="paragraph" w:customStyle="1" w:styleId="11">
    <w:name w:val="Основной текст1"/>
    <w:basedOn w:val="af"/>
    <w:pPr>
      <w:widowControl w:val="0"/>
      <w:shd w:val="clear" w:color="auto" w:fill="FFFFFF"/>
      <w:suppressAutoHyphens w:val="0"/>
      <w:spacing w:line="278" w:lineRule="exact"/>
    </w:pPr>
    <w:rPr>
      <w:sz w:val="21"/>
      <w:szCs w:val="21"/>
      <w:lang w:val="uk-UA" w:eastAsia="uk-UA"/>
    </w:rPr>
  </w:style>
  <w:style w:type="paragraph" w:customStyle="1" w:styleId="12">
    <w:name w:val="Абзац списка1"/>
    <w:basedOn w:val="af"/>
    <w:pPr>
      <w:suppressAutoHyphens w:val="0"/>
      <w:spacing w:after="0"/>
      <w:ind w:left="720"/>
    </w:pPr>
    <w:rPr>
      <w:sz w:val="20"/>
      <w:szCs w:val="20"/>
      <w:lang w:val="uk-UA" w:eastAsia="ru-RU"/>
    </w:rPr>
  </w:style>
  <w:style w:type="paragraph" w:customStyle="1" w:styleId="13">
    <w:name w:val="Основний текст1"/>
    <w:basedOn w:val="Standard"/>
    <w:pPr>
      <w:widowControl w:val="0"/>
      <w:shd w:val="clear" w:color="auto" w:fill="FFFFFF"/>
      <w:spacing w:before="300" w:after="300" w:line="240" w:lineRule="atLeast"/>
      <w:ind w:hanging="560"/>
    </w:pPr>
    <w:rPr>
      <w:rFonts w:ascii="Arial Unicode MS" w:hAnsi="Arial Unicode MS"/>
      <w:sz w:val="18"/>
    </w:rPr>
  </w:style>
  <w:style w:type="paragraph" w:styleId="af0">
    <w:name w:val="footnote text"/>
    <w:basedOn w:val="Standard"/>
    <w:rPr>
      <w:sz w:val="20"/>
      <w:szCs w:val="20"/>
    </w:rPr>
  </w:style>
  <w:style w:type="paragraph" w:customStyle="1" w:styleId="Footnote">
    <w:name w:val="Footnote"/>
    <w:basedOn w:val="Standard"/>
    <w:pPr>
      <w:suppressLineNumbers/>
      <w:ind w:left="283" w:hanging="283"/>
    </w:pPr>
    <w:rPr>
      <w:sz w:val="20"/>
      <w:szCs w:val="20"/>
    </w:rPr>
  </w:style>
  <w:style w:type="character" w:customStyle="1" w:styleId="af1">
    <w:name w:val="Текст примечания Знак"/>
    <w:rPr>
      <w:sz w:val="20"/>
      <w:szCs w:val="20"/>
    </w:rPr>
  </w:style>
  <w:style w:type="character" w:styleId="af2">
    <w:name w:val="annotation reference"/>
    <w:rPr>
      <w:sz w:val="16"/>
      <w:szCs w:val="16"/>
    </w:rPr>
  </w:style>
  <w:style w:type="character" w:customStyle="1" w:styleId="af3">
    <w:name w:val="Текст выноски Знак"/>
    <w:rPr>
      <w:rFonts w:ascii="Tahoma" w:hAnsi="Tahoma" w:cs="Tahoma"/>
      <w:sz w:val="16"/>
      <w:szCs w:val="16"/>
    </w:rPr>
  </w:style>
  <w:style w:type="character" w:customStyle="1" w:styleId="af4">
    <w:name w:val="Тема примечания Знак"/>
    <w:rPr>
      <w:b/>
      <w:bCs/>
      <w:sz w:val="20"/>
      <w:szCs w:val="20"/>
    </w:rPr>
  </w:style>
  <w:style w:type="character" w:customStyle="1" w:styleId="Internetlink">
    <w:name w:val="Internet link"/>
    <w:rPr>
      <w:color w:val="0000FF"/>
      <w:u w:val="single"/>
    </w:rPr>
  </w:style>
  <w:style w:type="character" w:styleId="af5">
    <w:name w:val="FollowedHyperlink"/>
    <w:rPr>
      <w:color w:val="800080"/>
      <w:u w:val="single"/>
    </w:rPr>
  </w:style>
  <w:style w:type="character" w:customStyle="1" w:styleId="c-mrkdwntab">
    <w:name w:val="c-mrkdwn__tab"/>
    <w:basedOn w:val="a0"/>
  </w:style>
  <w:style w:type="character" w:customStyle="1" w:styleId="StrongEmphasis">
    <w:name w:val="Strong Emphasis"/>
    <w:rPr>
      <w:b/>
      <w:bCs/>
    </w:rPr>
  </w:style>
  <w:style w:type="character" w:customStyle="1" w:styleId="rvts23">
    <w:name w:val="rvts23"/>
    <w:basedOn w:val="a0"/>
  </w:style>
  <w:style w:type="character" w:customStyle="1" w:styleId="af6">
    <w:name w:val="Абзац списка Знак"/>
    <w:rPr>
      <w:rFonts w:ascii="Cambria" w:hAnsi="Cambria" w:cs="F"/>
      <w:lang w:val="ru-RU"/>
    </w:rPr>
  </w:style>
  <w:style w:type="character" w:customStyle="1" w:styleId="apple-tab-span">
    <w:name w:val="apple-tab-span"/>
    <w:basedOn w:val="a0"/>
  </w:style>
  <w:style w:type="character" w:styleId="af7">
    <w:name w:val="footnote reference"/>
    <w:rPr>
      <w:position w:val="0"/>
      <w:vertAlign w:val="superscript"/>
    </w:rPr>
  </w:style>
  <w:style w:type="character" w:styleId="af8">
    <w:name w:val="Emphasis"/>
    <w:rPr>
      <w:i/>
      <w:iCs/>
    </w:rPr>
  </w:style>
  <w:style w:type="character" w:customStyle="1" w:styleId="HTML0">
    <w:name w:val="Стандартный HTML Знак"/>
    <w:rPr>
      <w:rFonts w:ascii="Courier New" w:eastAsia="Times New Roman" w:hAnsi="Courier New" w:cs="Courier New"/>
      <w:sz w:val="20"/>
      <w:szCs w:val="20"/>
      <w:lang w:val="ru-RU"/>
    </w:rPr>
  </w:style>
  <w:style w:type="character" w:customStyle="1" w:styleId="af9">
    <w:name w:val="Название Знак"/>
    <w:rPr>
      <w:b/>
      <w:color w:val="000000"/>
      <w:sz w:val="72"/>
      <w:szCs w:val="72"/>
    </w:rPr>
  </w:style>
  <w:style w:type="character" w:customStyle="1" w:styleId="rvts37">
    <w:name w:val="rvts37"/>
    <w:basedOn w:val="a0"/>
  </w:style>
  <w:style w:type="character" w:customStyle="1" w:styleId="afa">
    <w:name w:val="Верхний колонтитул Знак"/>
    <w:basedOn w:val="a0"/>
  </w:style>
  <w:style w:type="character" w:customStyle="1" w:styleId="afb">
    <w:name w:val="Нижний колонтитул Знак"/>
    <w:basedOn w:val="a0"/>
  </w:style>
  <w:style w:type="character" w:styleId="afc">
    <w:name w:val="Placeholder Text"/>
    <w:rPr>
      <w:color w:val="808080"/>
    </w:rPr>
  </w:style>
  <w:style w:type="character" w:customStyle="1" w:styleId="afd">
    <w:name w:val="Основной текст Знак"/>
    <w:rPr>
      <w:rFonts w:ascii="Times New Roman" w:eastAsia="Times New Roman" w:hAnsi="Times New Roman" w:cs="Times New Roman"/>
      <w:b/>
      <w:bCs/>
      <w:sz w:val="28"/>
      <w:szCs w:val="24"/>
    </w:rPr>
  </w:style>
  <w:style w:type="character" w:customStyle="1" w:styleId="23">
    <w:name w:val="Основной текст 2 Знак"/>
    <w:rPr>
      <w:rFonts w:ascii="Times New Roman" w:eastAsia="Times New Roman" w:hAnsi="Times New Roman" w:cs="Times New Roman"/>
      <w:sz w:val="20"/>
      <w:szCs w:val="20"/>
      <w:lang w:val="ru-RU"/>
    </w:rPr>
  </w:style>
  <w:style w:type="character" w:customStyle="1" w:styleId="afe">
    <w:name w:val="Основний текст_"/>
    <w:rPr>
      <w:rFonts w:ascii="Arial Unicode MS" w:hAnsi="Arial Unicode MS"/>
      <w:sz w:val="18"/>
    </w:rPr>
  </w:style>
  <w:style w:type="character" w:customStyle="1" w:styleId="aff">
    <w:name w:val="Текст сноски Знак"/>
    <w:rPr>
      <w:sz w:val="20"/>
      <w:szCs w:val="20"/>
    </w:rPr>
  </w:style>
  <w:style w:type="character" w:customStyle="1" w:styleId="ListLabel1">
    <w:name w:val="ListLabel 1"/>
    <w:rPr>
      <w:u w:val="none"/>
    </w:rPr>
  </w:style>
  <w:style w:type="character" w:customStyle="1" w:styleId="ListLabel2">
    <w:name w:val="ListLabel 2"/>
    <w:rPr>
      <w:rFonts w:eastAsia="Noto Sans Symbols" w:cs="Noto Sans Symbols"/>
    </w:rPr>
  </w:style>
  <w:style w:type="character" w:customStyle="1" w:styleId="ListLabel3">
    <w:name w:val="ListLabel 3"/>
    <w:rPr>
      <w:rFonts w:eastAsia="Courier New" w:cs="Courier New"/>
    </w:rPr>
  </w:style>
  <w:style w:type="character" w:customStyle="1" w:styleId="ListLabel4">
    <w:name w:val="ListLabel 4"/>
    <w:rPr>
      <w:color w:val="00000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Courier New" w:cs="Courier New"/>
      <w:sz w:val="20"/>
      <w:szCs w:val="20"/>
    </w:rPr>
  </w:style>
  <w:style w:type="character" w:customStyle="1" w:styleId="ListLabel7">
    <w:name w:val="ListLabel 7"/>
    <w:rPr>
      <w:rFonts w:cs="Arial Unicode MS"/>
      <w:b/>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Pr>
      <w:rFonts w:cs="Times New Roman"/>
    </w:rPr>
  </w:style>
  <w:style w:type="character" w:customStyle="1" w:styleId="ListLabel10">
    <w:name w:val="ListLabel 10"/>
    <w:rPr>
      <w:rFonts w:cs="Times New Roman"/>
      <w:b w:val="0"/>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54"/>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character" w:styleId="aff0">
    <w:name w:val="Hyperlink"/>
    <w:uiPriority w:val="99"/>
    <w:unhideWhenUsed/>
    <w:rsid w:val="00556250"/>
    <w:rPr>
      <w:color w:val="0000FF"/>
      <w:u w:val="single"/>
    </w:rPr>
  </w:style>
  <w:style w:type="character" w:customStyle="1" w:styleId="ad">
    <w:name w:val="Верхній колонтитул Знак"/>
    <w:link w:val="ac"/>
    <w:uiPriority w:val="99"/>
    <w:rsid w:val="00BB76F3"/>
    <w:rPr>
      <w:rFonts w:ascii="Times New Roman" w:hAnsi="Times New Roman" w:cs="Times New Roman"/>
      <w:color w:val="000000"/>
      <w:kern w:val="3"/>
      <w:sz w:val="24"/>
      <w:szCs w:val="24"/>
      <w:lang w:val="ru-RU" w:eastAsia="ru-RU"/>
    </w:rPr>
  </w:style>
  <w:style w:type="paragraph" w:customStyle="1" w:styleId="LO-normal">
    <w:name w:val="LO-normal"/>
    <w:qFormat/>
    <w:rsid w:val="00364A95"/>
    <w:rPr>
      <w:rFonts w:ascii="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50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42BB-4D68-4E45-B562-84F130C3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8473</Words>
  <Characters>4831</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13278</CharactersWithSpaces>
  <SharedDoc>false</SharedDoc>
  <HLinks>
    <vt:vector size="96" baseType="variant">
      <vt:variant>
        <vt:i4>393307</vt:i4>
      </vt:variant>
      <vt:variant>
        <vt:i4>39</vt:i4>
      </vt:variant>
      <vt:variant>
        <vt:i4>0</vt:i4>
      </vt:variant>
      <vt:variant>
        <vt:i4>5</vt:i4>
      </vt:variant>
      <vt:variant>
        <vt:lpwstr/>
      </vt:variant>
      <vt:variant>
        <vt:lpwstr>n1571</vt:lpwstr>
      </vt:variant>
      <vt:variant>
        <vt:i4>196698</vt:i4>
      </vt:variant>
      <vt:variant>
        <vt:i4>36</vt:i4>
      </vt:variant>
      <vt:variant>
        <vt:i4>0</vt:i4>
      </vt:variant>
      <vt:variant>
        <vt:i4>5</vt:i4>
      </vt:variant>
      <vt:variant>
        <vt:lpwstr/>
      </vt:variant>
      <vt:variant>
        <vt:lpwstr>n1422</vt:lpwstr>
      </vt:variant>
      <vt:variant>
        <vt:i4>589915</vt:i4>
      </vt:variant>
      <vt:variant>
        <vt:i4>33</vt:i4>
      </vt:variant>
      <vt:variant>
        <vt:i4>0</vt:i4>
      </vt:variant>
      <vt:variant>
        <vt:i4>5</vt:i4>
      </vt:variant>
      <vt:variant>
        <vt:lpwstr/>
      </vt:variant>
      <vt:variant>
        <vt:lpwstr>n1580</vt:lpwstr>
      </vt:variant>
      <vt:variant>
        <vt:i4>196698</vt:i4>
      </vt:variant>
      <vt:variant>
        <vt:i4>30</vt:i4>
      </vt:variant>
      <vt:variant>
        <vt:i4>0</vt:i4>
      </vt:variant>
      <vt:variant>
        <vt:i4>5</vt:i4>
      </vt:variant>
      <vt:variant>
        <vt:lpwstr/>
      </vt:variant>
      <vt:variant>
        <vt:lpwstr>n1422</vt:lpwstr>
      </vt:variant>
      <vt:variant>
        <vt:i4>458763</vt:i4>
      </vt:variant>
      <vt:variant>
        <vt:i4>27</vt:i4>
      </vt:variant>
      <vt:variant>
        <vt:i4>0</vt:i4>
      </vt:variant>
      <vt:variant>
        <vt:i4>5</vt:i4>
      </vt:variant>
      <vt:variant>
        <vt:lpwstr>https://czo.gov.ua/verify</vt:lpwstr>
      </vt:variant>
      <vt:variant>
        <vt:lpwstr/>
      </vt:variant>
      <vt:variant>
        <vt:i4>196698</vt:i4>
      </vt:variant>
      <vt:variant>
        <vt:i4>24</vt:i4>
      </vt:variant>
      <vt:variant>
        <vt:i4>0</vt:i4>
      </vt:variant>
      <vt:variant>
        <vt:i4>5</vt:i4>
      </vt:variant>
      <vt:variant>
        <vt:lpwstr/>
      </vt:variant>
      <vt:variant>
        <vt:lpwstr>n1422</vt:lpwstr>
      </vt:variant>
      <vt:variant>
        <vt:i4>393308</vt:i4>
      </vt:variant>
      <vt:variant>
        <vt:i4>21</vt:i4>
      </vt:variant>
      <vt:variant>
        <vt:i4>0</vt:i4>
      </vt:variant>
      <vt:variant>
        <vt:i4>5</vt:i4>
      </vt:variant>
      <vt:variant>
        <vt:lpwstr/>
      </vt:variant>
      <vt:variant>
        <vt:lpwstr>n325</vt:lpwstr>
      </vt:variant>
      <vt:variant>
        <vt:i4>29</vt:i4>
      </vt:variant>
      <vt:variant>
        <vt:i4>18</vt:i4>
      </vt:variant>
      <vt:variant>
        <vt:i4>0</vt:i4>
      </vt:variant>
      <vt:variant>
        <vt:i4>5</vt:i4>
      </vt:variant>
      <vt:variant>
        <vt:lpwstr>https://usr.minjust.gov.ua/ua/freesearch</vt:lpwstr>
      </vt:variant>
      <vt:variant>
        <vt:lpwstr/>
      </vt:variant>
      <vt:variant>
        <vt:i4>327771</vt:i4>
      </vt:variant>
      <vt:variant>
        <vt:i4>15</vt:i4>
      </vt:variant>
      <vt:variant>
        <vt:i4>0</vt:i4>
      </vt:variant>
      <vt:variant>
        <vt:i4>5</vt:i4>
      </vt:variant>
      <vt:variant>
        <vt:lpwstr/>
      </vt:variant>
      <vt:variant>
        <vt:lpwstr>n1549</vt:lpwstr>
      </vt:variant>
      <vt:variant>
        <vt:i4>458844</vt:i4>
      </vt:variant>
      <vt:variant>
        <vt:i4>12</vt:i4>
      </vt:variant>
      <vt:variant>
        <vt:i4>0</vt:i4>
      </vt:variant>
      <vt:variant>
        <vt:i4>5</vt:i4>
      </vt:variant>
      <vt:variant>
        <vt:lpwstr/>
      </vt:variant>
      <vt:variant>
        <vt:lpwstr>n1261</vt:lpwstr>
      </vt:variant>
      <vt:variant>
        <vt:i4>393308</vt:i4>
      </vt:variant>
      <vt:variant>
        <vt:i4>9</vt:i4>
      </vt:variant>
      <vt:variant>
        <vt:i4>0</vt:i4>
      </vt:variant>
      <vt:variant>
        <vt:i4>5</vt:i4>
      </vt:variant>
      <vt:variant>
        <vt:lpwstr/>
      </vt:variant>
      <vt:variant>
        <vt:lpwstr>n1276</vt:lpwstr>
      </vt:variant>
      <vt:variant>
        <vt:i4>8061034</vt:i4>
      </vt:variant>
      <vt:variant>
        <vt:i4>6</vt:i4>
      </vt:variant>
      <vt:variant>
        <vt:i4>0</vt:i4>
      </vt:variant>
      <vt:variant>
        <vt:i4>5</vt:i4>
      </vt:variant>
      <vt:variant>
        <vt:lpwstr>https://zakon.rada.gov.ua/laws/show/922-19</vt:lpwstr>
      </vt:variant>
      <vt:variant>
        <vt:lpwstr>n1276</vt:lpwstr>
      </vt:variant>
      <vt:variant>
        <vt:i4>393308</vt:i4>
      </vt:variant>
      <vt:variant>
        <vt:i4>3</vt:i4>
      </vt:variant>
      <vt:variant>
        <vt:i4>0</vt:i4>
      </vt:variant>
      <vt:variant>
        <vt:i4>5</vt:i4>
      </vt:variant>
      <vt:variant>
        <vt:lpwstr/>
      </vt:variant>
      <vt:variant>
        <vt:lpwstr>n1275</vt:lpwstr>
      </vt:variant>
      <vt:variant>
        <vt:i4>458844</vt:i4>
      </vt:variant>
      <vt:variant>
        <vt:i4>0</vt:i4>
      </vt:variant>
      <vt:variant>
        <vt:i4>0</vt:i4>
      </vt:variant>
      <vt:variant>
        <vt:i4>5</vt:i4>
      </vt:variant>
      <vt:variant>
        <vt:lpwstr/>
      </vt:variant>
      <vt:variant>
        <vt:lpwstr>n1261</vt:lpwstr>
      </vt:variant>
      <vt:variant>
        <vt:i4>90</vt:i4>
      </vt:variant>
      <vt:variant>
        <vt:i4>3</vt:i4>
      </vt:variant>
      <vt:variant>
        <vt:i4>0</vt:i4>
      </vt:variant>
      <vt:variant>
        <vt:i4>5</vt:i4>
      </vt:variant>
      <vt:variant>
        <vt:lpwstr/>
      </vt:variant>
      <vt:variant>
        <vt:lpwstr>n242</vt:lpwstr>
      </vt:variant>
      <vt:variant>
        <vt:i4>3735662</vt:i4>
      </vt:variant>
      <vt:variant>
        <vt:i4>0</vt:i4>
      </vt:variant>
      <vt:variant>
        <vt:i4>0</vt:i4>
      </vt:variant>
      <vt:variant>
        <vt:i4>5</vt:i4>
      </vt:variant>
      <vt:variant>
        <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Anchoys</dc:creator>
  <cp:keywords/>
  <cp:lastModifiedBy>Пелех</cp:lastModifiedBy>
  <cp:revision>4</cp:revision>
  <cp:lastPrinted>2023-08-09T09:18:00Z</cp:lastPrinted>
  <dcterms:created xsi:type="dcterms:W3CDTF">2023-09-06T13:45:00Z</dcterms:created>
  <dcterms:modified xsi:type="dcterms:W3CDTF">2023-12-07T12:30:00Z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