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</w:t>
      </w:r>
      <w:r w:rsidR="00E94DAE">
        <w:rPr>
          <w:rFonts w:ascii="Times New Roman" w:hAnsi="Times New Roman" w:cs="Times New Roman"/>
          <w:i/>
          <w:iCs/>
          <w:sz w:val="20"/>
          <w:szCs w:val="20"/>
        </w:rPr>
        <w:t>ом на фірмовому бланку у вигляді</w:t>
      </w:r>
      <w:r w:rsidRPr="000527FA">
        <w:rPr>
          <w:rFonts w:ascii="Times New Roman" w:hAnsi="Times New Roman" w:cs="Times New Roman"/>
          <w:i/>
          <w:iCs/>
          <w:sz w:val="20"/>
          <w:szCs w:val="20"/>
        </w:rPr>
        <w:t xml:space="preserve">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2E695F" w:rsidRDefault="00C820BF" w:rsidP="004104E8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C81593">
        <w:rPr>
          <w:rFonts w:ascii="Times New Roman" w:hAnsi="Times New Roman" w:cs="Times New Roman"/>
        </w:rPr>
        <w:t>предметом:</w:t>
      </w:r>
      <w:r w:rsidRPr="004104E8">
        <w:rPr>
          <w:rFonts w:ascii="Times New Roman" w:hAnsi="Times New Roman" w:cs="Times New Roman"/>
        </w:rPr>
        <w:t xml:space="preserve"> </w:t>
      </w:r>
      <w:r w:rsidR="004104E8" w:rsidRPr="00916E1B">
        <w:rPr>
          <w:rFonts w:ascii="Times New Roman" w:hAnsi="Times New Roman" w:cs="Times New Roman"/>
          <w:i/>
          <w:u w:val="single"/>
        </w:rPr>
        <w:t>Код ДК: 021:2015 09130000-9 Нафта і дистиляти (Бензин марки А-95).</w:t>
      </w:r>
    </w:p>
    <w:p w:rsidR="00C820BF" w:rsidRPr="002E695F" w:rsidRDefault="00C820BF" w:rsidP="004104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 xml:space="preserve">Вивчивши тендерну документацію та </w:t>
      </w:r>
      <w:r w:rsidR="00E94DAE">
        <w:rPr>
          <w:rFonts w:ascii="Times New Roman" w:hAnsi="Times New Roman" w:cs="Times New Roman"/>
        </w:rPr>
        <w:t xml:space="preserve">інформацію про необхідні </w:t>
      </w:r>
      <w:r w:rsidRPr="002E695F">
        <w:rPr>
          <w:rFonts w:ascii="Times New Roman" w:hAnsi="Times New Roman" w:cs="Times New Roman"/>
        </w:rPr>
        <w:t>технічні</w:t>
      </w:r>
      <w:r w:rsidR="00E94DAE">
        <w:rPr>
          <w:rFonts w:ascii="Times New Roman" w:hAnsi="Times New Roman" w:cs="Times New Roman"/>
        </w:rPr>
        <w:t>, якісні та кількісні характеристики,</w:t>
      </w:r>
      <w:r w:rsidRPr="002E695F">
        <w:rPr>
          <w:rFonts w:ascii="Times New Roman" w:hAnsi="Times New Roman" w:cs="Times New Roman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F12BE2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E94DAE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E94DAE" w:rsidRDefault="004104E8" w:rsidP="00F1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4104E8">
              <w:rPr>
                <w:rFonts w:ascii="Times New Roman" w:hAnsi="Times New Roman" w:cs="Times New Roman"/>
              </w:rPr>
              <w:t>Бензин марки А-95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4104E8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3A2660" w:rsidRDefault="004104E8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E94DAE" w:rsidRPr="003A2660">
              <w:rPr>
                <w:rFonts w:ascii="Times New Roman" w:hAnsi="Times New Roman" w:cs="Times New Roman"/>
                <w:bCs/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E94DAE" w:rsidRDefault="00E94DAE" w:rsidP="00E94DAE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pacing w:val="-2"/>
        </w:rPr>
      </w:pPr>
    </w:p>
    <w:p w:rsidR="00E94DAE" w:rsidRPr="00E94DAE" w:rsidRDefault="00E94DAE" w:rsidP="00E94DAE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pacing w:val="-2"/>
        </w:rPr>
      </w:pPr>
      <w:bookmarkStart w:id="0" w:name="_GoBack"/>
      <w:bookmarkEnd w:id="0"/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</w:t>
      </w:r>
      <w:r w:rsidR="00634C5E">
        <w:rPr>
          <w:rFonts w:ascii="Times New Roman" w:hAnsi="Times New Roman" w:cs="Times New Roman"/>
          <w:color w:val="000000"/>
        </w:rPr>
        <w:t>120</w:t>
      </w:r>
      <w:r w:rsidRPr="002E695F">
        <w:rPr>
          <w:rFonts w:ascii="Times New Roman" w:hAnsi="Times New Roman" w:cs="Times New Roman"/>
          <w:color w:val="000000"/>
        </w:rPr>
        <w:t xml:space="preserve">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8" w:rsidRDefault="00671D58" w:rsidP="00B1186F">
      <w:pPr>
        <w:spacing w:after="0" w:line="240" w:lineRule="auto"/>
      </w:pPr>
      <w:r>
        <w:separator/>
      </w:r>
    </w:p>
  </w:endnote>
  <w:endnote w:type="continuationSeparator" w:id="0">
    <w:p w:rsidR="00671D58" w:rsidRDefault="00671D58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8" w:rsidRDefault="00671D58" w:rsidP="00B1186F">
      <w:pPr>
        <w:spacing w:after="0" w:line="240" w:lineRule="auto"/>
      </w:pPr>
      <w:r>
        <w:separator/>
      </w:r>
    </w:p>
  </w:footnote>
  <w:footnote w:type="continuationSeparator" w:id="0">
    <w:p w:rsidR="00671D58" w:rsidRDefault="00671D58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27F32"/>
    <w:rsid w:val="0004032A"/>
    <w:rsid w:val="0004040E"/>
    <w:rsid w:val="00040722"/>
    <w:rsid w:val="000527FA"/>
    <w:rsid w:val="0006177D"/>
    <w:rsid w:val="00061FD4"/>
    <w:rsid w:val="00076FC9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203B03"/>
    <w:rsid w:val="00212830"/>
    <w:rsid w:val="00224196"/>
    <w:rsid w:val="0025217F"/>
    <w:rsid w:val="002620A8"/>
    <w:rsid w:val="0026604A"/>
    <w:rsid w:val="002754E5"/>
    <w:rsid w:val="00276585"/>
    <w:rsid w:val="0028200E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A0B23"/>
    <w:rsid w:val="003A2660"/>
    <w:rsid w:val="003C3981"/>
    <w:rsid w:val="003C4D41"/>
    <w:rsid w:val="003E2411"/>
    <w:rsid w:val="003F4623"/>
    <w:rsid w:val="00404BF5"/>
    <w:rsid w:val="004104E8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B3239"/>
    <w:rsid w:val="005C3CCC"/>
    <w:rsid w:val="005C3E0D"/>
    <w:rsid w:val="005D2439"/>
    <w:rsid w:val="005D6412"/>
    <w:rsid w:val="005E0D99"/>
    <w:rsid w:val="005E3766"/>
    <w:rsid w:val="005E59C7"/>
    <w:rsid w:val="005E7D3E"/>
    <w:rsid w:val="005F1985"/>
    <w:rsid w:val="005F6252"/>
    <w:rsid w:val="00605160"/>
    <w:rsid w:val="00616517"/>
    <w:rsid w:val="00632FFD"/>
    <w:rsid w:val="00634C5E"/>
    <w:rsid w:val="006405C1"/>
    <w:rsid w:val="00643B28"/>
    <w:rsid w:val="006615F6"/>
    <w:rsid w:val="006641A4"/>
    <w:rsid w:val="00671D58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4FDB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16E1B"/>
    <w:rsid w:val="00922AFF"/>
    <w:rsid w:val="00961077"/>
    <w:rsid w:val="0098071A"/>
    <w:rsid w:val="009A46D1"/>
    <w:rsid w:val="009A471F"/>
    <w:rsid w:val="009B4098"/>
    <w:rsid w:val="009C7ACF"/>
    <w:rsid w:val="009E765C"/>
    <w:rsid w:val="00A21208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C1D28"/>
    <w:rsid w:val="00AD5467"/>
    <w:rsid w:val="00AF31DF"/>
    <w:rsid w:val="00B005C5"/>
    <w:rsid w:val="00B1186F"/>
    <w:rsid w:val="00B34233"/>
    <w:rsid w:val="00B52A90"/>
    <w:rsid w:val="00B535E5"/>
    <w:rsid w:val="00B704B4"/>
    <w:rsid w:val="00B75A88"/>
    <w:rsid w:val="00B80051"/>
    <w:rsid w:val="00B9312E"/>
    <w:rsid w:val="00BB543D"/>
    <w:rsid w:val="00BC04A3"/>
    <w:rsid w:val="00BC3988"/>
    <w:rsid w:val="00C04E9F"/>
    <w:rsid w:val="00C15B6C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25EC9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D77F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94DAE"/>
    <w:rsid w:val="00EA7E60"/>
    <w:rsid w:val="00ED4A38"/>
    <w:rsid w:val="00EF1191"/>
    <w:rsid w:val="00EF5761"/>
    <w:rsid w:val="00F034FB"/>
    <w:rsid w:val="00F12BE2"/>
    <w:rsid w:val="00F23D0E"/>
    <w:rsid w:val="00F37491"/>
    <w:rsid w:val="00F53F29"/>
    <w:rsid w:val="00F63BD4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D91107-1711-44E8-8971-BBFA77D9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Олена В. Бондарчук</cp:lastModifiedBy>
  <cp:revision>30</cp:revision>
  <cp:lastPrinted>2024-02-02T14:03:00Z</cp:lastPrinted>
  <dcterms:created xsi:type="dcterms:W3CDTF">2023-02-07T14:09:00Z</dcterms:created>
  <dcterms:modified xsi:type="dcterms:W3CDTF">2024-02-07T08:19:00Z</dcterms:modified>
</cp:coreProperties>
</file>