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682DCA" w:rsidRDefault="00682DCA" w:rsidP="00744D29">
      <w:pPr>
        <w:pStyle w:val="a6"/>
        <w:rPr>
          <w:rFonts w:eastAsia="Calibri"/>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rsidTr="00085826">
        <w:trPr>
          <w:trHeight w:val="1959"/>
          <w:jc w:val="center"/>
        </w:trPr>
        <w:tc>
          <w:tcPr>
            <w:tcW w:w="3507" w:type="dxa"/>
            <w:tcBorders>
              <w:top w:val="nil"/>
              <w:left w:val="nil"/>
              <w:bottom w:val="nil"/>
              <w:right w:val="nil"/>
            </w:tcBorders>
          </w:tcPr>
          <w:p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rsidR="00682DCA" w:rsidRDefault="00085826" w:rsidP="00744D29">
            <w:pPr>
              <w:pStyle w:val="a6"/>
            </w:pPr>
            <w:r>
              <w:t xml:space="preserve">                                </w:t>
            </w:r>
            <w:r w:rsidR="00682DCA">
              <w:t>«ЗАТВЕРДЖЕНО»</w:t>
            </w:r>
          </w:p>
          <w:p w:rsidR="00682DCA" w:rsidRDefault="00682DCA" w:rsidP="00744D29">
            <w:pPr>
              <w:pStyle w:val="a6"/>
            </w:pPr>
            <w:r>
              <w:t xml:space="preserve">рішенням уповноваженої особи, </w:t>
            </w:r>
          </w:p>
          <w:p w:rsidR="00744D29" w:rsidRDefault="00744D29" w:rsidP="00744D29">
            <w:pPr>
              <w:pStyle w:val="a6"/>
              <w:rPr>
                <w:lang w:val="uk-UA"/>
              </w:rPr>
            </w:pPr>
            <w:r>
              <w:rPr>
                <w:lang w:val="uk-UA"/>
              </w:rPr>
              <w:t xml:space="preserve"> </w:t>
            </w:r>
            <w:r w:rsidR="00435AB7">
              <w:rPr>
                <w:lang w:val="uk-UA"/>
              </w:rPr>
              <w:t>П</w:t>
            </w:r>
            <w:r w:rsidR="00682DCA">
              <w:t xml:space="preserve">ротокол від </w:t>
            </w:r>
            <w:r w:rsidR="00062970">
              <w:rPr>
                <w:lang w:val="uk-UA"/>
              </w:rPr>
              <w:t xml:space="preserve"> </w:t>
            </w:r>
            <w:r w:rsidR="00B433DC">
              <w:rPr>
                <w:lang w:val="uk-UA"/>
              </w:rPr>
              <w:t>23</w:t>
            </w:r>
            <w:r w:rsidR="00144BFF">
              <w:rPr>
                <w:lang w:val="uk-UA"/>
              </w:rPr>
              <w:t>.11</w:t>
            </w:r>
            <w:r w:rsidR="00516B4D">
              <w:rPr>
                <w:lang w:val="uk-UA"/>
              </w:rPr>
              <w:t>.</w:t>
            </w:r>
            <w:r w:rsidR="00352A15">
              <w:t xml:space="preserve"> 2023 р. №</w:t>
            </w:r>
            <w:r w:rsidR="00B433DC">
              <w:rPr>
                <w:lang w:val="uk-UA"/>
              </w:rPr>
              <w:t xml:space="preserve"> 73</w:t>
            </w:r>
          </w:p>
          <w:p w:rsidR="00682DCA" w:rsidRPr="00744D29" w:rsidRDefault="00744D29" w:rsidP="00744D29">
            <w:pPr>
              <w:pStyle w:val="a6"/>
              <w:jc w:val="left"/>
              <w:rPr>
                <w:lang w:val="uk-UA"/>
              </w:rPr>
            </w:pPr>
            <w:r>
              <w:rPr>
                <w:lang w:val="uk-UA"/>
              </w:rPr>
              <w:t xml:space="preserve">                        </w:t>
            </w:r>
            <w:r w:rsidR="00516B4D">
              <w:t xml:space="preserve"> </w:t>
            </w:r>
            <w:r w:rsidR="00640DDD">
              <w:t>у</w:t>
            </w:r>
            <w:r w:rsidR="00682DCA">
              <w:t>повноважена особа</w:t>
            </w:r>
          </w:p>
          <w:p w:rsidR="00682DCA" w:rsidRDefault="00744D29" w:rsidP="00744D29">
            <w:pPr>
              <w:pStyle w:val="a6"/>
              <w:jc w:val="left"/>
            </w:pPr>
            <w:r>
              <w:rPr>
                <w:lang w:val="uk-UA"/>
              </w:rPr>
              <w:t xml:space="preserve">                        </w:t>
            </w:r>
            <w:r w:rsidR="00085826">
              <w:t xml:space="preserve"> </w:t>
            </w:r>
            <w:r w:rsidR="00682DCA">
              <w:t>Любченко А.А.</w:t>
            </w:r>
          </w:p>
          <w:p w:rsidR="00085826" w:rsidRDefault="00085826" w:rsidP="00744D29">
            <w:pPr>
              <w:pStyle w:val="a6"/>
            </w:pPr>
            <w:r>
              <w:t xml:space="preserve">                       </w:t>
            </w:r>
          </w:p>
          <w:p w:rsidR="00744D29" w:rsidRPr="00744D29" w:rsidRDefault="00744D29" w:rsidP="00744D29">
            <w:pPr>
              <w:pStyle w:val="a6"/>
            </w:pPr>
            <w:r w:rsidRPr="00744D29">
              <w:t>(зі змінами згідно з Протоколом</w:t>
            </w:r>
          </w:p>
          <w:p w:rsidR="00744D29" w:rsidRDefault="00744D29" w:rsidP="00744D29">
            <w:pPr>
              <w:pStyle w:val="a6"/>
            </w:pPr>
            <w:r>
              <w:t xml:space="preserve">      </w:t>
            </w:r>
            <w:r w:rsidRPr="00744D29">
              <w:t xml:space="preserve"> уп</w:t>
            </w:r>
            <w:r>
              <w:t>овноваженої  особи Арбузинської</w:t>
            </w:r>
          </w:p>
          <w:p w:rsidR="00744D29" w:rsidRDefault="00744D29" w:rsidP="00744D29">
            <w:pPr>
              <w:pStyle w:val="a6"/>
              <w:jc w:val="left"/>
            </w:pPr>
            <w:r>
              <w:rPr>
                <w:lang w:val="uk-UA"/>
              </w:rPr>
              <w:t xml:space="preserve">                          </w:t>
            </w:r>
            <w:r w:rsidRPr="00744D29">
              <w:t>селищної</w:t>
            </w:r>
            <w:r>
              <w:t xml:space="preserve"> ради</w:t>
            </w:r>
          </w:p>
          <w:p w:rsidR="00085826" w:rsidRPr="00085826" w:rsidRDefault="00744D29" w:rsidP="00744D29">
            <w:pPr>
              <w:pStyle w:val="a6"/>
            </w:pPr>
            <w:r>
              <w:t>від 24 листопада 2023 року №74</w:t>
            </w:r>
            <w:r w:rsidRPr="00744D29">
              <w:t xml:space="preserve">)                                                                      </w:t>
            </w:r>
            <w:r w:rsidR="00640DDD">
              <w:t xml:space="preserve">   </w:t>
            </w:r>
          </w:p>
        </w:tc>
      </w:tr>
    </w:tbl>
    <w:p w:rsidR="00085826" w:rsidRDefault="00640DDD" w:rsidP="00352A15">
      <w:pPr>
        <w:tabs>
          <w:tab w:val="left" w:pos="6000"/>
        </w:tabs>
        <w:spacing w:line="240" w:lineRule="auto"/>
        <w:ind w:right="188"/>
        <w:rPr>
          <w:rFonts w:ascii="Times New Roman" w:hAnsi="Times New Roman"/>
          <w:b/>
          <w:sz w:val="44"/>
          <w:szCs w:val="44"/>
        </w:rPr>
      </w:pPr>
      <w:r>
        <w:rPr>
          <w:rFonts w:ascii="Times New Roman" w:hAnsi="Times New Roman"/>
          <w:b/>
          <w:i/>
          <w:sz w:val="24"/>
          <w:szCs w:val="24"/>
        </w:rPr>
        <w:t xml:space="preserve"> </w:t>
      </w:r>
    </w:p>
    <w:p w:rsidR="00085826" w:rsidRDefault="00085826" w:rsidP="00682DCA">
      <w:pPr>
        <w:spacing w:line="240" w:lineRule="auto"/>
        <w:ind w:right="188"/>
        <w:jc w:val="center"/>
        <w:rPr>
          <w:rFonts w:ascii="Times New Roman" w:hAnsi="Times New Roman"/>
          <w:b/>
          <w:sz w:val="44"/>
          <w:szCs w:val="44"/>
        </w:rPr>
      </w:pPr>
    </w:p>
    <w:p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p w:rsidR="00682DCA" w:rsidRDefault="00352A15" w:rsidP="00682DCA">
      <w:pPr>
        <w:spacing w:before="240" w:after="0" w:line="240" w:lineRule="auto"/>
        <w:jc w:val="center"/>
        <w:rPr>
          <w:rFonts w:ascii="Times New Roman" w:eastAsia="Times New Roman" w:hAnsi="Times New Roman" w:cs="Times New Roman"/>
          <w:b/>
          <w:sz w:val="28"/>
          <w:szCs w:val="24"/>
        </w:rPr>
      </w:pPr>
      <w:r>
        <w:rPr>
          <w:rFonts w:ascii="Times New Roman" w:hAnsi="Times New Roman"/>
          <w:b/>
          <w:sz w:val="40"/>
          <w:szCs w:val="40"/>
        </w:rPr>
        <w:t>Електрична енергія, код 09310000-5 Електрична енергія за ДК021:2015 «Єдиний закупівельний словник»</w:t>
      </w:r>
    </w:p>
    <w:p w:rsidR="00682DCA" w:rsidRDefault="00682DCA" w:rsidP="00682DCA">
      <w:pPr>
        <w:spacing w:before="240" w:after="0" w:line="240" w:lineRule="auto"/>
        <w:jc w:val="center"/>
        <w:rPr>
          <w:rFonts w:ascii="Times New Roman" w:eastAsia="Times New Roman" w:hAnsi="Times New Roman" w:cs="Times New Roman"/>
          <w:b/>
          <w:sz w:val="28"/>
          <w:szCs w:val="24"/>
        </w:rPr>
      </w:pP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0" w:name="_heading=h.1fob9te"/>
      <w:bookmarkEnd w:id="0"/>
      <w:r>
        <w:rPr>
          <w:rFonts w:ascii="Times New Roman CYR" w:hAnsi="Times New Roman CYR" w:cs="Times New Roman CYR"/>
          <w:b/>
          <w:bCs/>
          <w:sz w:val="32"/>
          <w:szCs w:val="24"/>
        </w:rPr>
        <w:t>смт Арбузинка</w:t>
      </w: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2023р.</w:t>
      </w: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w:t>
            </w:r>
            <w:r>
              <w:rPr>
                <w:rFonts w:ascii="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82DCA"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352A15" w:rsidP="00744D29">
            <w:pPr>
              <w:pStyle w:val="a6"/>
            </w:pPr>
            <w:r>
              <w:rPr>
                <w:lang w:val="uk-UA"/>
              </w:rPr>
              <w:t xml:space="preserve">04376653, </w:t>
            </w:r>
            <w:r w:rsidR="00682DCA">
              <w:t>Арбузинська селищна рада</w:t>
            </w:r>
          </w:p>
        </w:tc>
      </w:tr>
      <w:tr w:rsidR="00682DCA"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w:t>
            </w:r>
            <w:r w:rsidR="00352A15">
              <w:rPr>
                <w:rFonts w:ascii="Times New Roman" w:eastAsia="Times New Roman" w:hAnsi="Times New Roman" w:cs="Times New Roman"/>
                <w:color w:val="auto"/>
                <w:sz w:val="24"/>
                <w:szCs w:val="24"/>
                <w:lang w:val="uk-UA"/>
              </w:rPr>
              <w:t xml:space="preserve">Первомайський р-н, </w:t>
            </w:r>
            <w:r>
              <w:rPr>
                <w:rFonts w:ascii="Times New Roman" w:eastAsia="Times New Roman" w:hAnsi="Times New Roman" w:cs="Times New Roman"/>
                <w:color w:val="auto"/>
                <w:sz w:val="24"/>
                <w:szCs w:val="24"/>
                <w:lang w:val="uk-UA"/>
              </w:rPr>
              <w:t>смт Арбузинка, площа Центральна, буд. 18</w:t>
            </w:r>
          </w:p>
        </w:tc>
      </w:tr>
      <w:tr w:rsidR="00682DCA" w:rsidRPr="00062970"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 провідний спеціаліст відділу бухгалтерського обліку, звітності та господарського забезпечення селищної ради та її виконавчого комітету, уповноважена особа з публічних закупівель;</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Центральна, 18, смт Арбузинка, Миколаївська обл., 55301</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+380968929701</w:t>
            </w:r>
          </w:p>
          <w:p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selsovetarb</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rsidR="00682DCA" w:rsidRPr="00582FF1" w:rsidRDefault="00BD781F">
            <w:pPr>
              <w:pStyle w:val="HTML0"/>
              <w:spacing w:line="256" w:lineRule="auto"/>
              <w:jc w:val="both"/>
              <w:rPr>
                <w:rFonts w:ascii="Times New Roman" w:hAnsi="Times New Roman"/>
                <w:szCs w:val="40"/>
                <w:lang w:val="uk-UA"/>
              </w:rPr>
            </w:pPr>
            <w:r>
              <w:rPr>
                <w:rFonts w:ascii="Times New Roman" w:hAnsi="Times New Roman"/>
                <w:szCs w:val="40"/>
                <w:lang w:val="uk-UA"/>
              </w:rPr>
              <w:t>Електрична енергія, код 09310000-5 Електрична енергія за ДК 021:2015 «Єдиний закупівельний словник»</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поставки(товарів,надання 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bookmarkStart w:id="1" w:name="n417"/>
            <w:bookmarkEnd w:id="1"/>
            <w:r>
              <w:rPr>
                <w:rFonts w:ascii="Times New Roman" w:eastAsia="Times New Roman" w:hAnsi="Times New Roman" w:cs="Times New Roman"/>
                <w:sz w:val="24"/>
                <w:szCs w:val="24"/>
              </w:rPr>
              <w:t>Кількість: __</w:t>
            </w:r>
            <w:r w:rsidR="00407F97">
              <w:rPr>
                <w:rFonts w:ascii="Times New Roman" w:eastAsia="Times New Roman" w:hAnsi="Times New Roman" w:cs="Times New Roman"/>
                <w:b/>
                <w:sz w:val="24"/>
                <w:szCs w:val="24"/>
                <w:u w:val="single"/>
              </w:rPr>
              <w:t>133</w:t>
            </w:r>
            <w:r w:rsidR="00F71FA9" w:rsidRPr="00F71FA9">
              <w:rPr>
                <w:rFonts w:ascii="Times New Roman" w:eastAsia="Times New Roman" w:hAnsi="Times New Roman" w:cs="Times New Roman"/>
                <w:b/>
                <w:sz w:val="24"/>
                <w:szCs w:val="24"/>
                <w:u w:val="single"/>
              </w:rPr>
              <w:t> </w:t>
            </w:r>
            <w:r w:rsidR="00407F97">
              <w:rPr>
                <w:rFonts w:ascii="Times New Roman" w:eastAsia="Times New Roman" w:hAnsi="Times New Roman" w:cs="Times New Roman"/>
                <w:b/>
                <w:sz w:val="24"/>
                <w:szCs w:val="24"/>
                <w:u w:val="single"/>
                <w:lang w:val="ru-RU"/>
              </w:rPr>
              <w:t>352</w:t>
            </w:r>
            <w:r w:rsidR="00F71FA9" w:rsidRPr="00F71FA9">
              <w:rPr>
                <w:rFonts w:ascii="Times New Roman" w:eastAsia="Times New Roman" w:hAnsi="Times New Roman" w:cs="Times New Roman"/>
                <w:b/>
                <w:sz w:val="24"/>
                <w:szCs w:val="24"/>
                <w:u w:val="single"/>
              </w:rPr>
              <w:t xml:space="preserve"> кВт</w:t>
            </w:r>
            <w:r>
              <w:rPr>
                <w:rFonts w:ascii="Times New Roman" w:eastAsia="Times New Roman" w:hAnsi="Times New Roman" w:cs="Times New Roman"/>
                <w:sz w:val="24"/>
                <w:szCs w:val="24"/>
              </w:rPr>
              <w:t>_</w:t>
            </w:r>
          </w:p>
          <w:p w:rsidR="00BD781F" w:rsidRPr="00BD781F"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 смт. Арбузинка,  с.Новокрасне, с.Кавуни, с. Полянка, с. Агрономія, с. Новоселівка, Заклади підпорядковані Замовнику (межа балансової належності Замовника)</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bookmark=id.30j0zll"/>
            <w:bookmarkEnd w:id="2"/>
            <w:r>
              <w:rPr>
                <w:rFonts w:ascii="Times New Roman" w:eastAsia="Times New Roman" w:hAnsi="Times New Roman" w:cs="Times New Roman"/>
                <w:sz w:val="24"/>
                <w:szCs w:val="24"/>
              </w:rPr>
              <w:t>4.4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407F97" w:rsidP="00BD7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 01.</w:t>
            </w:r>
            <w:r>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rPr>
              <w:t>.2024</w:t>
            </w:r>
            <w:r w:rsidR="00AC496E">
              <w:rPr>
                <w:rFonts w:ascii="Times New Roman" w:eastAsia="Times New Roman" w:hAnsi="Times New Roman" w:cs="Times New Roman"/>
                <w:sz w:val="24"/>
                <w:szCs w:val="24"/>
              </w:rPr>
              <w:t xml:space="preserve"> року д</w:t>
            </w:r>
            <w:r>
              <w:rPr>
                <w:rFonts w:ascii="Times New Roman" w:eastAsia="Times New Roman" w:hAnsi="Times New Roman" w:cs="Times New Roman"/>
                <w:sz w:val="24"/>
                <w:szCs w:val="24"/>
              </w:rPr>
              <w:t>о 30.</w:t>
            </w:r>
            <w:r>
              <w:rPr>
                <w:rFonts w:ascii="Times New Roman" w:eastAsia="Times New Roman" w:hAnsi="Times New Roman" w:cs="Times New Roman"/>
                <w:sz w:val="24"/>
                <w:szCs w:val="24"/>
                <w:lang w:val="ru-RU"/>
              </w:rPr>
              <w:t>06</w:t>
            </w:r>
            <w:r>
              <w:rPr>
                <w:rFonts w:ascii="Times New Roman" w:eastAsia="Times New Roman" w:hAnsi="Times New Roman" w:cs="Times New Roman"/>
                <w:sz w:val="24"/>
                <w:szCs w:val="24"/>
              </w:rPr>
              <w:t>.2024</w:t>
            </w:r>
            <w:r w:rsidR="00BD781F">
              <w:rPr>
                <w:rFonts w:ascii="Times New Roman" w:eastAsia="Times New Roman" w:hAnsi="Times New Roman" w:cs="Times New Roman"/>
                <w:sz w:val="24"/>
                <w:szCs w:val="24"/>
              </w:rPr>
              <w:t xml:space="preserve"> року включно, цілодобово</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Pr="00EE4B0F"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lang w:val="ru-RU"/>
              </w:rPr>
            </w:pPr>
            <w:r>
              <w:rPr>
                <w:rFonts w:ascii="Times New Roman" w:hAnsi="Times New Roman"/>
                <w:b/>
                <w:sz w:val="24"/>
                <w:szCs w:val="24"/>
              </w:rPr>
              <w:t xml:space="preserve"> </w:t>
            </w:r>
            <w:r w:rsidR="00407F97">
              <w:rPr>
                <w:rFonts w:ascii="Times New Roman" w:hAnsi="Times New Roman"/>
                <w:b/>
                <w:sz w:val="24"/>
                <w:szCs w:val="24"/>
                <w:lang w:val="ru-RU"/>
              </w:rPr>
              <w:t>893 46</w:t>
            </w:r>
            <w:r w:rsidR="00EE4B0F">
              <w:rPr>
                <w:rFonts w:ascii="Times New Roman" w:hAnsi="Times New Roman"/>
                <w:b/>
                <w:sz w:val="24"/>
                <w:szCs w:val="24"/>
                <w:lang w:val="ru-RU"/>
              </w:rPr>
              <w:t>0,00</w:t>
            </w:r>
            <w:r w:rsidR="002133E9">
              <w:rPr>
                <w:rFonts w:ascii="Times New Roman" w:hAnsi="Times New Roman"/>
                <w:b/>
                <w:sz w:val="24"/>
                <w:szCs w:val="24"/>
                <w:lang w:val="ru-RU"/>
              </w:rPr>
              <w:t xml:space="preserve"> грн. з ПДВ</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нної пошти, торговельної марки знака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781F"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rsidR="00BD781F"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rsidR="00BD781F"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rsidR="00BD781F"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C726DD"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726DD"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rsidR="00C726DD"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rsidR="00C726DD"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682DCA"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sidR="00682DCA">
              <w:rPr>
                <w:rFonts w:ascii="Times New Roman" w:eastAsia="Times New Roman" w:hAnsi="Times New Roman" w:cs="Times New Roman"/>
                <w:b/>
                <w:sz w:val="24"/>
                <w:szCs w:val="24"/>
              </w:rPr>
              <w:t xml:space="preserve">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rsidP="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w:t>
            </w:r>
            <w:r w:rsidR="00682DCA">
              <w:rPr>
                <w:rFonts w:ascii="Times New Roman" w:eastAsia="Times New Roman" w:hAnsi="Times New Roman" w:cs="Times New Roman"/>
                <w:b/>
                <w:sz w:val="24"/>
                <w:szCs w:val="24"/>
              </w:rPr>
              <w:t>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унести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унесення.</w:t>
            </w:r>
          </w:p>
        </w:tc>
      </w:tr>
      <w:tr w:rsidR="00682DCA"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першо</w:t>
            </w:r>
            <w:r>
              <w:rPr>
                <w:rFonts w:ascii="Times New Roman" w:eastAsia="Times New Roman" w:hAnsi="Times New Roman" w:cs="Times New Roman"/>
                <w:i/>
                <w:sz w:val="24"/>
                <w:szCs w:val="24"/>
              </w:rPr>
              <w:t xml:space="preserve">ї, четвертої, шостої та сьомої статті 26 Закону.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інформацією про необхідні технічні</w:t>
            </w:r>
            <w:r w:rsidR="00386EF0">
              <w:rPr>
                <w:rFonts w:ascii="Times New Roman" w:hAnsi="Times New Roman" w:cs="Times New Roman"/>
                <w:sz w:val="24"/>
                <w:szCs w:val="24"/>
              </w:rPr>
              <w:t>, якісні та кількісні</w:t>
            </w:r>
            <w:r>
              <w:rPr>
                <w:rFonts w:ascii="Times New Roman" w:hAnsi="Times New Roman" w:cs="Times New Roman"/>
                <w:sz w:val="24"/>
                <w:szCs w:val="24"/>
              </w:rPr>
              <w:t xml:space="preserve">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Додатку 1 (для переможця).</w:t>
            </w:r>
          </w:p>
          <w:p w:rsidR="00407F97" w:rsidRPr="004B7EFF" w:rsidRDefault="00407F97" w:rsidP="00407F9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07F97" w:rsidRPr="004B7EFF" w:rsidRDefault="00407F97" w:rsidP="00407F97">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gjdgxs"/>
            <w:bookmarkEnd w:id="3"/>
            <w:r w:rsidRPr="004B7EFF">
              <w:rPr>
                <w:rFonts w:ascii="Times New Roman" w:eastAsia="Lucida Sans Unicode" w:hAnsi="Times New Roman" w:cs="Times New Roman"/>
                <w:color w:val="000000"/>
                <w:kern w:val="1"/>
                <w:sz w:val="24"/>
                <w:szCs w:val="24"/>
                <w:lang w:eastAsia="hi-IN" w:bidi="hi-IN"/>
              </w:rPr>
              <w:t>уживання великої літери;</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1fob9te"/>
            <w:bookmarkEnd w:id="4"/>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3znysh7"/>
            <w:bookmarkEnd w:id="5"/>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2et92p0"/>
            <w:bookmarkEnd w:id="6"/>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tyjcwt"/>
            <w:bookmarkEnd w:id="7"/>
            <w:r w:rsidRPr="004B7EFF">
              <w:rPr>
                <w:rFonts w:ascii="Times New Roman" w:eastAsia="Lucida Sans Unicode" w:hAnsi="Times New Roman" w:cs="Times New Roman"/>
                <w:color w:val="000000"/>
                <w:kern w:val="1"/>
                <w:sz w:val="24"/>
                <w:szCs w:val="24"/>
                <w:lang w:eastAsia="hi-IN" w:bidi="hi-IN"/>
              </w:rPr>
              <w:lastRenderedPageBreak/>
              <w:t>написання слів разом та/або окремо, та/або через дефіс;</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8" w:name="bookmark=id.3dy6vkm"/>
            <w:bookmarkEnd w:id="8"/>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1t3h5sf"/>
            <w:bookmarkEnd w:id="9"/>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4d34og8"/>
            <w:bookmarkEnd w:id="10"/>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2s8eyo1"/>
            <w:bookmarkEnd w:id="11"/>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17dp8vu"/>
            <w:bookmarkEnd w:id="12"/>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3rdcrjn"/>
            <w:bookmarkEnd w:id="13"/>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26in1rg"/>
            <w:bookmarkEnd w:id="14"/>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lnxbz9"/>
            <w:bookmarkEnd w:id="15"/>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35nkun2"/>
            <w:bookmarkEnd w:id="16"/>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1ksv4uv"/>
            <w:bookmarkEnd w:id="17"/>
            <w:r w:rsidRPr="004B7EFF">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w:t>
            </w:r>
            <w:r w:rsidRPr="004B7EFF">
              <w:rPr>
                <w:rFonts w:ascii="Times New Roman" w:eastAsia="Lucida Sans Unicode" w:hAnsi="Times New Roman" w:cs="Times New Roman"/>
                <w:color w:val="000000"/>
                <w:kern w:val="1"/>
                <w:sz w:val="24"/>
                <w:szCs w:val="24"/>
                <w:lang w:eastAsia="hi-IN" w:bidi="hi-IN"/>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44sinio"/>
            <w:bookmarkEnd w:id="18"/>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2jxsxqh"/>
            <w:bookmarkEnd w:id="19"/>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7F97" w:rsidRPr="00737EC0" w:rsidRDefault="00407F97" w:rsidP="00407F97">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82DCA" w:rsidRDefault="00407F97" w:rsidP="0040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Pr>
                <w:rFonts w:ascii="Times New Roman" w:eastAsia="Times New Roman" w:hAnsi="Times New Roman" w:cs="Times New Roman"/>
                <w:b/>
                <w:sz w:val="24"/>
                <w:szCs w:val="24"/>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w:t>
            </w:r>
            <w:r>
              <w:rPr>
                <w:rFonts w:ascii="Times New Roman" w:eastAsia="Times New Roman" w:hAnsi="Times New Roman" w:cs="Times New Roman"/>
                <w:b/>
                <w:sz w:val="24"/>
                <w:szCs w:val="24"/>
              </w:rPr>
              <w:lastRenderedPageBreak/>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DCA" w:rsidRPr="003B3C08"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w:t>
            </w:r>
            <w:r w:rsidR="003B3C08">
              <w:rPr>
                <w:rFonts w:ascii="Times New Roman" w:eastAsia="Times New Roman" w:hAnsi="Times New Roman" w:cs="Times New Roman"/>
                <w:sz w:val="24"/>
                <w:szCs w:val="24"/>
              </w:rPr>
              <w:t xml:space="preserve">льки одну тендерну пропозицію. </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повну і беззаперечну згоду з усіма умовами, що вказані в проекті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Замовником не застосовувались встановлені </w:t>
            </w:r>
            <w:r w:rsidRPr="00B85AA1">
              <w:rPr>
                <w:rFonts w:ascii="Times New Roman" w:eastAsia="Times New Roman" w:hAnsi="Times New Roman" w:cs="Times New Roman"/>
              </w:rPr>
              <w:lastRenderedPageBreak/>
              <w:t>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B85AA1" w:rsidRPr="00B85AA1" w:rsidRDefault="00B85AA1" w:rsidP="00B85AA1">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1445C7">
              <w:rPr>
                <w:rFonts w:ascii="Times New Roman" w:eastAsia="Times New Roman" w:hAnsi="Times New Roman" w:cs="Times New Roman"/>
                <w:highlight w:val="white"/>
              </w:rPr>
              <w:t>документи, визначені в Додатку 1</w:t>
            </w:r>
            <w:r w:rsidRPr="00B85AA1">
              <w:rPr>
                <w:rFonts w:ascii="Times New Roman" w:eastAsia="Times New Roman" w:hAnsi="Times New Roman" w:cs="Times New Roman"/>
                <w:highlight w:val="white"/>
              </w:rPr>
              <w:t xml:space="preserve"> до тендерної документації.</w:t>
            </w:r>
          </w:p>
        </w:tc>
      </w:tr>
      <w:tr w:rsidR="00682DCA"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0" w:name="_heading=h.ftj7vaqoric"/>
            <w:bookmarkStart w:id="21" w:name="_heading=h.hjqm8skarbdr"/>
            <w:bookmarkStart w:id="22" w:name="_heading=h.2et92p0"/>
            <w:bookmarkStart w:id="23" w:name="_heading=h.3znysh7"/>
            <w:bookmarkEnd w:id="20"/>
            <w:bookmarkEnd w:id="21"/>
            <w:bookmarkEnd w:id="22"/>
            <w:bookmarkEnd w:id="23"/>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82DCA">
              <w:rPr>
                <w:rFonts w:ascii="Times New Roman" w:eastAsia="Times New Roman" w:hAnsi="Times New Roman" w:cs="Times New Roman"/>
                <w:sz w:val="24"/>
                <w:szCs w:val="24"/>
              </w:rPr>
              <w:t>е вимагається.</w:t>
            </w:r>
            <w:bookmarkStart w:id="24" w:name="_heading=h.qh3irfvunfcq"/>
            <w:bookmarkStart w:id="25" w:name="_heading=h.3dy6vkm"/>
            <w:bookmarkEnd w:id="24"/>
            <w:bookmarkEnd w:id="25"/>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6" w:name="_heading=h.tyjcwt"/>
            <w:bookmarkEnd w:id="26"/>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r w:rsidR="00682DCA">
              <w:rPr>
                <w:rFonts w:ascii="Times New Roman" w:eastAsia="Times New Roman" w:hAnsi="Times New Roman" w:cs="Times New Roman"/>
                <w:sz w:val="24"/>
                <w:szCs w:val="24"/>
              </w:rPr>
              <w:t>.</w:t>
            </w:r>
          </w:p>
        </w:tc>
      </w:tr>
      <w:tr w:rsidR="00682DCA"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7A6787" w:rsidRPr="000D7E80" w:rsidRDefault="00682DCA" w:rsidP="007A6787">
            <w:pPr>
              <w:widowControl w:val="0"/>
              <w:shd w:val="clear" w:color="auto" w:fill="FFFFFF" w:themeFill="background1"/>
              <w:jc w:val="both"/>
              <w:rPr>
                <w:rFonts w:ascii="Times New Roman" w:hAnsi="Times New Roman" w:cs="Times New Roman"/>
                <w:sz w:val="24"/>
              </w:rPr>
            </w:pPr>
            <w:r>
              <w:rPr>
                <w:rFonts w:ascii="Times New Roman" w:eastAsia="Times New Roman" w:hAnsi="Times New Roman"/>
                <w:sz w:val="24"/>
                <w:szCs w:val="24"/>
              </w:rPr>
              <w:t>Тендерні пропозиції</w:t>
            </w:r>
            <w:r w:rsidR="001445C7">
              <w:rPr>
                <w:rFonts w:ascii="Times New Roman" w:eastAsia="Times New Roman" w:hAnsi="Times New Roman"/>
                <w:sz w:val="24"/>
                <w:szCs w:val="24"/>
              </w:rPr>
              <w:t xml:space="preserve"> вважаються дійсними протягом 9</w:t>
            </w:r>
            <w:r>
              <w:rPr>
                <w:rFonts w:ascii="Times New Roman" w:eastAsia="Times New Roman" w:hAnsi="Times New Roman"/>
                <w:sz w:val="24"/>
                <w:szCs w:val="24"/>
              </w:rPr>
              <w:t>0 днів із дати кінцевого строку подання тендерних пропозицій</w:t>
            </w:r>
            <w:r w:rsidR="001445C7">
              <w:rPr>
                <w:rFonts w:ascii="Times New Roman" w:eastAsia="Times New Roman" w:hAnsi="Times New Roman"/>
                <w:sz w:val="24"/>
                <w:szCs w:val="24"/>
              </w:rPr>
              <w:t>, який зазначено у оголошення про проведення процедури закупівлі</w:t>
            </w:r>
            <w:r>
              <w:rPr>
                <w:rFonts w:ascii="Times New Roman" w:eastAsia="Times New Roman" w:hAnsi="Times New Roman"/>
                <w:sz w:val="24"/>
                <w:szCs w:val="24"/>
              </w:rPr>
              <w:t xml:space="preserve">. </w:t>
            </w:r>
            <w:r w:rsidR="007A6787" w:rsidRPr="000D7E80">
              <w:rPr>
                <w:rFonts w:ascii="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682DCA" w:rsidRDefault="007A6787" w:rsidP="007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rsidR="0007475A" w:rsidRPr="0007475A" w:rsidRDefault="0007475A" w:rsidP="0007475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682DCA" w:rsidRDefault="0007475A" w:rsidP="0007475A">
            <w:pPr>
              <w:widowControl w:val="0"/>
              <w:shd w:val="clear" w:color="auto" w:fill="FFFFFF" w:themeFill="background1"/>
              <w:jc w:val="both"/>
              <w:rPr>
                <w:rFonts w:ascii="Times New Roman" w:eastAsia="Times New Roman" w:hAnsi="Times New Roman" w:cs="Times New Roman"/>
                <w:sz w:val="24"/>
                <w:szCs w:val="24"/>
              </w:rPr>
            </w:pPr>
            <w:r w:rsidRPr="0007475A">
              <w:rPr>
                <w:rFonts w:ascii="Times New Roman" w:eastAsia="Times New Roman" w:hAnsi="Times New Roman" w:cs="Times New Roman"/>
              </w:rPr>
              <w:t xml:space="preserve">У разі проведення відкритих торгів згідно з Особливостями </w:t>
            </w:r>
            <w:r w:rsidRPr="0007475A">
              <w:rPr>
                <w:rFonts w:ascii="Times New Roman" w:eastAsia="Times New Roman" w:hAnsi="Times New Roman" w:cs="Times New Roman"/>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07475A">
              <w:rPr>
                <w:rFonts w:ascii="Times New Roman" w:eastAsia="Times New Roman" w:hAnsi="Times New Roman" w:cs="Times New Roman"/>
              </w:rPr>
              <w:t xml:space="preserve"> положення пунктів 1 і 2 частини другої статті 16 Закону замовником не застосовуються.</w:t>
            </w:r>
          </w:p>
          <w:p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r>
              <w:rPr>
                <w:color w:val="auto"/>
                <w:sz w:val="24"/>
                <w:szCs w:val="24"/>
              </w:rPr>
              <w:t>Підстави, визначені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7" w:name="n399"/>
            <w:bookmarkEnd w:id="27"/>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8" w:name="n400"/>
            <w:bookmarkEnd w:id="28"/>
            <w:r>
              <w:t xml:space="preserve">2) відомості про юридичну особу, яка є </w:t>
            </w:r>
            <w:r w:rsidR="00DF6514">
              <w:t>учасником процедури закупівлі, в</w:t>
            </w:r>
            <w:r>
              <w:t>несено до Єдиного державного реєстру осіб, які вчинили корупційні або пов’язані з корупцією правопорушення;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9" w:name="n401"/>
            <w:bookmarkEnd w:id="29"/>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0" w:name="n402"/>
            <w:bookmarkEnd w:id="30"/>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8" w:anchor="n456" w:tgtFrame="_blank" w:history="1">
              <w:r w:rsidRPr="00682DCA">
                <w:rPr>
                  <w:rStyle w:val="a4"/>
                  <w:rFonts w:eastAsia="Times"/>
                  <w:color w:val="auto"/>
                </w:rPr>
                <w:t>пунктом 1</w:t>
              </w:r>
            </w:hyperlink>
            <w: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1" w:name="n403"/>
            <w:bookmarkEnd w:id="31"/>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404"/>
            <w:bookmarkEnd w:id="32"/>
            <w:r>
              <w:t xml:space="preserve">6) керівник учасника процедури закупівлі був засуджений за кримінальне правопорушення, вчинене з </w:t>
            </w:r>
            <w: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3" w:name="n405"/>
            <w:bookmarkEnd w:id="33"/>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4" w:name="n406"/>
            <w:bookmarkEnd w:id="34"/>
            <w:r>
              <w:t>8) учасник процедури закупівлі визнаний в установленому законом порядку банкрутом та стосовно нього відкрита ліквідаційна процедура;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5" w:name="n407"/>
            <w:bookmarkEnd w:id="35"/>
            <w: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6" w:name="n408"/>
            <w:bookmarkEnd w:id="36"/>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7" w:name="n409"/>
            <w:bookmarkEnd w:id="37"/>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F40D3E">
                <w:rPr>
                  <w:rStyle w:val="a4"/>
                  <w:rFonts w:eastAsia="Times"/>
                  <w:color w:val="auto"/>
                  <w:u w:val="none"/>
                </w:rPr>
                <w:t>Законом України</w:t>
              </w:r>
            </w:hyperlink>
            <w:r w:rsidR="00D95D62">
              <w:t> “Про санкції”, крім випадку, коли активи такої особи в установленому законодавством порядку передані в управління АРМА;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8" w:name="n410"/>
            <w:bookmarkEnd w:id="38"/>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9" w:name="n411"/>
            <w:bookmarkEnd w:id="39"/>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0" w:name="n412"/>
            <w:bookmarkEnd w:id="40"/>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682DCA">
                <w:rPr>
                  <w:rStyle w:val="a4"/>
                  <w:rFonts w:eastAsia="Times"/>
                  <w:color w:val="auto"/>
                </w:rPr>
                <w:t>підпунктах 3</w:t>
              </w:r>
            </w:hyperlink>
            <w:r w:rsidRPr="00682DCA">
              <w:t>, </w:t>
            </w:r>
            <w:hyperlink r:id="rId12" w:anchor="n403" w:history="1">
              <w:r w:rsidRPr="00682DCA">
                <w:rPr>
                  <w:rStyle w:val="a4"/>
                  <w:rFonts w:eastAsia="Times"/>
                  <w:color w:val="auto"/>
                </w:rPr>
                <w:t>5</w:t>
              </w:r>
            </w:hyperlink>
            <w:r w:rsidRPr="00682DCA">
              <w:t>, </w:t>
            </w:r>
            <w:hyperlink r:id="rId13" w:anchor="n404" w:history="1">
              <w:r w:rsidRPr="00682DCA">
                <w:rPr>
                  <w:rStyle w:val="a4"/>
                  <w:rFonts w:eastAsia="Times"/>
                  <w:color w:val="auto"/>
                </w:rPr>
                <w:t>6</w:t>
              </w:r>
            </w:hyperlink>
            <w:r w:rsidRPr="00682DCA">
              <w:t> і </w:t>
            </w:r>
            <w:hyperlink r:id="rId14"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F7792B">
                <w:rPr>
                  <w:rStyle w:val="a4"/>
                  <w:rFonts w:eastAsia="Times"/>
                  <w:color w:val="auto"/>
                  <w:u w:val="none"/>
                </w:rPr>
                <w:t>Законом України</w:t>
              </w:r>
            </w:hyperlink>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1" w:name="n413"/>
            <w:bookmarkEnd w:id="41"/>
            <w:r>
              <w:t xml:space="preserve">Учасник процедури закупівлі підтверджує відсутність підстав, зазначених в пункті 47 (крім підпунктів 1 і 7, </w:t>
            </w:r>
            <w:hyperlink r:id="rId16" w:anchor="n411" w:history="1">
              <w:r w:rsidRPr="00F7792B">
                <w:rPr>
                  <w:rStyle w:val="a4"/>
                  <w:rFonts w:eastAsia="Times"/>
                  <w:color w:val="auto"/>
                  <w:u w:val="none"/>
                </w:rPr>
                <w:t>абзацу чотирнадцятого</w:t>
              </w:r>
            </w:hyperlink>
            <w:r w:rsidRPr="00F7792B">
              <w:t>)</w:t>
            </w:r>
            <w:r w:rsidRPr="00682DCA">
              <w:t>, шляхом самостійного декларування відсутності таких підстав в електронній системі закупівель під час подання тендерної пропозиції.</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2" w:name="n414"/>
            <w:bookmarkEnd w:id="42"/>
            <w:r w:rsidRPr="00682DC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7"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8" w:anchor="n413" w:history="1">
              <w:r w:rsidRPr="00F7792B">
                <w:rPr>
                  <w:rStyle w:val="a4"/>
                  <w:rFonts w:eastAsia="Times"/>
                  <w:color w:val="auto"/>
                  <w:u w:val="none"/>
                </w:rPr>
                <w:t>абзацу шістнадцятого</w:t>
              </w:r>
            </w:hyperlink>
            <w:r w:rsidRPr="00682DCA">
              <w:t>  пункту 47 Особливостей.</w:t>
            </w:r>
            <w:bookmarkStart w:id="43" w:name="n415"/>
            <w:bookmarkEnd w:id="43"/>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682DCA">
              <w:lastRenderedPageBreak/>
              <w:t>кваліфікаційним критеріям відповідно до </w:t>
            </w:r>
            <w:hyperlink r:id="rId19" w:anchor="n1257" w:tgtFrame="_blank" w:history="1">
              <w:r w:rsidRPr="00F7792B">
                <w:rPr>
                  <w:rStyle w:val="a4"/>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r w:rsidR="00D40CCD">
              <w:rPr>
                <w:rFonts w:ascii="Times New Roman" w:eastAsia="Times New Roman" w:hAnsi="Times New Roman" w:cs="Times New Roman"/>
                <w:b/>
                <w:sz w:val="24"/>
                <w:szCs w:val="24"/>
                <w:lang w:val="ru-RU"/>
              </w:rPr>
              <w:t>необх</w:t>
            </w:r>
            <w:r w:rsidR="00D40CCD">
              <w:rPr>
                <w:rFonts w:ascii="Times New Roman" w:eastAsia="Times New Roman" w:hAnsi="Times New Roman" w:cs="Times New Roman"/>
                <w:b/>
                <w:sz w:val="24"/>
                <w:szCs w:val="24"/>
              </w:rPr>
              <w:t xml:space="preserve">ідні </w:t>
            </w:r>
            <w:r>
              <w:rPr>
                <w:rFonts w:ascii="Times New Roman" w:eastAsia="Times New Roman" w:hAnsi="Times New Roman" w:cs="Times New Roman"/>
                <w:b/>
                <w:sz w:val="24"/>
                <w:szCs w:val="24"/>
              </w:rPr>
              <w:t>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rsidR="002A0337"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sidR="002A0337">
              <w:rPr>
                <w:rFonts w:ascii="Times New Roman" w:eastAsia="Times New Roman" w:hAnsi="Times New Roman" w:cs="Times New Roman"/>
                <w:sz w:val="24"/>
                <w:szCs w:val="24"/>
              </w:rPr>
              <w:t>дповідного предмета закупівлі).</w:t>
            </w:r>
          </w:p>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rsidR="00E367E9" w:rsidRPr="00E367E9" w:rsidRDefault="00EE42C4"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 підприємства, яке фізично розташоване на території Російської Федерації або Республіки Білорусь, або </w:t>
            </w:r>
          </w:p>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w:t>
            </w:r>
            <w:r w:rsidR="00EE42C4">
              <w:rPr>
                <w:rFonts w:ascii="Times New Roman" w:eastAsia="Times New Roman" w:hAnsi="Times New Roman" w:cs="Times New Roman"/>
                <w:sz w:val="24"/>
                <w:szCs w:val="24"/>
              </w:rPr>
              <w:t xml:space="preserve"> п</w:t>
            </w:r>
            <w:r w:rsidRPr="00E367E9">
              <w:rPr>
                <w:rFonts w:ascii="Times New Roman" w:eastAsia="Times New Roman" w:hAnsi="Times New Roman" w:cs="Times New Roman"/>
                <w:sz w:val="24"/>
                <w:szCs w:val="24"/>
              </w:rPr>
              <w:t>ідприємства, кінцевим бенефіціаром щонайменше 10% якого є громадянин або громадяни Російської Федерації або Республіки Білорусь, або</w:t>
            </w:r>
          </w:p>
          <w:p w:rsidR="00682DCA" w:rsidRPr="00E80019" w:rsidRDefault="00E367E9" w:rsidP="00EE4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 або Республіки Білорусь.</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w:t>
            </w:r>
            <w:r w:rsidRPr="00E367E9">
              <w:rPr>
                <w:rFonts w:ascii="Times New Roman" w:eastAsia="Times New Roman" w:hAnsi="Times New Roman" w:cs="Times New Roman"/>
                <w:sz w:val="24"/>
                <w:szCs w:val="24"/>
              </w:rPr>
              <w:lastRenderedPageBreak/>
              <w:t xml:space="preserve">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82DCA" w:rsidRDefault="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002A0337">
              <w:rPr>
                <w:rFonts w:ascii="Times New Roman" w:eastAsia="Times New Roman" w:hAnsi="Times New Roman" w:cs="Times New Roman"/>
                <w:sz w:val="24"/>
                <w:szCs w:val="24"/>
              </w:rPr>
              <w:t>відність еквівалентним вимогам.</w:t>
            </w:r>
          </w:p>
        </w:tc>
      </w:tr>
      <w:tr w:rsidR="00682DCA" w:rsidRPr="00682DCA"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Pr="002A0337" w:rsidRDefault="00682DCA" w:rsidP="002A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4235" w:rsidRPr="00164235">
              <w:rPr>
                <w:rFonts w:ascii="Times New Roman" w:eastAsia="Times New Roman" w:hAnsi="Times New Roman" w:cs="Times New Roman"/>
                <w:color w:val="000000"/>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82DCA" w:rsidTr="00E15386">
        <w:trPr>
          <w:trHeight w:val="48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w:t>
            </w:r>
            <w:r w:rsidR="004F5CA7">
              <w:rPr>
                <w:rFonts w:ascii="Times New Roman" w:eastAsia="Times New Roman" w:hAnsi="Times New Roman" w:cs="Times New Roman"/>
                <w:sz w:val="24"/>
                <w:szCs w:val="24"/>
              </w:rPr>
              <w:t>дури закупівлі має право у</w:t>
            </w:r>
            <w:r>
              <w:rPr>
                <w:rFonts w:ascii="Times New Roman" w:eastAsia="Times New Roman" w:hAnsi="Times New Roman" w:cs="Times New Roman"/>
                <w:sz w:val="24"/>
                <w:szCs w:val="24"/>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та перелічені документи повинні бути завірені належним чином (крім оригіналів документів), відскановані та в повному обсязі розміщені на майданчику електронної системи закупівель до кінцевого строку подання пропозицій в електронному вигляді.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682DCA"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Pr="00BA0BA8" w:rsidRDefault="00682DCA" w:rsidP="00F71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w:t>
            </w:r>
            <w:r w:rsidR="00A916BE">
              <w:rPr>
                <w:rFonts w:ascii="Times New Roman" w:hAnsi="Times New Roman" w:cs="Times New Roman"/>
                <w:sz w:val="24"/>
                <w:szCs w:val="24"/>
              </w:rPr>
              <w:t>11 червня 2020 р. № 1082, та  О</w:t>
            </w:r>
            <w:r>
              <w:rPr>
                <w:rFonts w:ascii="Times New Roman" w:hAnsi="Times New Roman" w:cs="Times New Roman"/>
                <w:sz w:val="24"/>
                <w:szCs w:val="24"/>
              </w:rPr>
              <w:t xml:space="preserve">собливостей оголошення про проведення відкритих </w:t>
            </w:r>
            <w:r>
              <w:rPr>
                <w:rFonts w:ascii="Times New Roman" w:hAnsi="Times New Roman" w:cs="Times New Roman"/>
                <w:sz w:val="24"/>
                <w:szCs w:val="24"/>
              </w:rPr>
              <w:lastRenderedPageBreak/>
              <w:t xml:space="preserve">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w:t>
            </w:r>
            <w:r w:rsidR="00736B40">
              <w:rPr>
                <w:rFonts w:ascii="Times New Roman" w:hAnsi="Times New Roman" w:cs="Times New Roman"/>
                <w:b/>
                <w:sz w:val="24"/>
                <w:szCs w:val="24"/>
              </w:rPr>
              <w:t>03.12</w:t>
            </w:r>
            <w:r w:rsidRPr="00F71FA9">
              <w:rPr>
                <w:rFonts w:ascii="Times New Roman" w:hAnsi="Times New Roman" w:cs="Times New Roman"/>
                <w:b/>
                <w:sz w:val="24"/>
                <w:szCs w:val="24"/>
              </w:rPr>
              <w:t>.2023</w:t>
            </w:r>
            <w:r w:rsidRPr="00E15386">
              <w:rPr>
                <w:rFonts w:ascii="Times New Roman" w:hAnsi="Times New Roman" w:cs="Times New Roman"/>
                <w:b/>
                <w:color w:val="FF0000"/>
                <w:sz w:val="24"/>
                <w:szCs w:val="24"/>
              </w:rPr>
              <w:t xml:space="preserve"> </w:t>
            </w:r>
            <w:r>
              <w:rPr>
                <w:rFonts w:ascii="Times New Roman" w:hAnsi="Times New Roman" w:cs="Times New Roman"/>
                <w:b/>
                <w:sz w:val="24"/>
                <w:szCs w:val="24"/>
              </w:rPr>
              <w:t>року</w:t>
            </w:r>
            <w:r>
              <w:rPr>
                <w:rFonts w:ascii="Times New Roman" w:hAnsi="Times New Roman" w:cs="Times New Roman"/>
                <w:sz w:val="24"/>
                <w:szCs w:val="24"/>
              </w:rPr>
              <w:t>. Отримана тендерна пропозиція авт</w:t>
            </w:r>
            <w:r w:rsidR="00BA0BA8">
              <w:rPr>
                <w:rFonts w:ascii="Times New Roman" w:hAnsi="Times New Roman" w:cs="Times New Roman"/>
                <w:sz w:val="24"/>
                <w:szCs w:val="24"/>
              </w:rPr>
              <w:t xml:space="preserve">оматично вноситься до реєстру. </w:t>
            </w:r>
          </w:p>
        </w:tc>
      </w:tr>
      <w:tr w:rsidR="00682DCA" w:rsidRPr="00682DCA"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DCA"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w:t>
            </w:r>
            <w:r w:rsidR="00532F09">
              <w:rPr>
                <w:rFonts w:ascii="Times New Roman" w:eastAsia="Times New Roman" w:hAnsi="Times New Roman" w:cs="Times New Roman"/>
                <w:sz w:val="24"/>
                <w:szCs w:val="24"/>
              </w:rPr>
              <w:t xml:space="preserve">я частин другої, дванадцятої, </w:t>
            </w:r>
            <w:r>
              <w:rPr>
                <w:rFonts w:ascii="Times New Roman" w:eastAsia="Times New Roman" w:hAnsi="Times New Roman" w:cs="Times New Roman"/>
                <w:sz w:val="24"/>
                <w:szCs w:val="24"/>
              </w:rPr>
              <w:t xml:space="preserve">шістнадцятої, абзаців другого і третього частини п’ятнадцятої  статті 29 Закону не застосовуються) з </w:t>
            </w:r>
            <w:r w:rsidR="00532F09">
              <w:rPr>
                <w:rFonts w:ascii="Times New Roman" w:eastAsia="Times New Roman" w:hAnsi="Times New Roman" w:cs="Times New Roman"/>
                <w:sz w:val="24"/>
                <w:szCs w:val="24"/>
              </w:rPr>
              <w:t>урахуванням положень пунктів</w:t>
            </w:r>
            <w:r>
              <w:rPr>
                <w:rFonts w:ascii="Times New Roman" w:eastAsia="Times New Roman" w:hAnsi="Times New Roman" w:cs="Times New Roman"/>
                <w:sz w:val="24"/>
                <w:szCs w:val="24"/>
              </w:rPr>
              <w:t xml:space="preserve"> 43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Відкриті торги проводяться із застосуванням електронного аукціону.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0"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lastRenderedPageBreak/>
              <w:t>оцінку такої тендерної пропозиції та визначає таку тендерну пропозицію найбільш економічно вигідною.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44" w:name="n71"/>
            <w:bookmarkEnd w:id="44"/>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770DD2">
              <w:rPr>
                <w:rFonts w:ascii="Times New Roman" w:eastAsia="Times New Roman" w:hAnsi="Times New Roman" w:cs="Times New Roman"/>
                <w:sz w:val="24"/>
                <w:szCs w:val="24"/>
              </w:rPr>
              <w:t>прийняття відповідного рішення.</w:t>
            </w:r>
          </w:p>
          <w:p w:rsidR="00802E8F"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w:t>
            </w:r>
            <w:r w:rsidR="00802E8F">
              <w:rPr>
                <w:rFonts w:ascii="Times New Roman" w:hAnsi="Times New Roman" w:cs="Times New Roman"/>
                <w:sz w:val="24"/>
                <w:szCs w:val="24"/>
              </w:rPr>
              <w:t xml:space="preserve"> тендерних</w:t>
            </w:r>
            <w:r>
              <w:rPr>
                <w:rFonts w:ascii="Times New Roman" w:hAnsi="Times New Roman" w:cs="Times New Roman"/>
                <w:sz w:val="24"/>
                <w:szCs w:val="24"/>
              </w:rPr>
              <w:t xml:space="preserve"> пропозицій, </w:t>
            </w:r>
            <w:r w:rsidR="00802E8F">
              <w:rPr>
                <w:rFonts w:ascii="Times New Roman" w:hAnsi="Times New Roman" w:cs="Times New Roman"/>
                <w:sz w:val="24"/>
                <w:szCs w:val="24"/>
              </w:rPr>
              <w:t>розташованих</w:t>
            </w:r>
            <w:r>
              <w:rPr>
                <w:rFonts w:ascii="Times New Roman" w:hAnsi="Times New Roman" w:cs="Times New Roman"/>
                <w:sz w:val="24"/>
                <w:szCs w:val="24"/>
              </w:rPr>
              <w:t xml:space="preserve"> за результатами їх оцінки, починаючи з найкращої, </w:t>
            </w:r>
            <w:r w:rsidR="00802E8F">
              <w:rPr>
                <w:rFonts w:ascii="Times New Roman" w:hAnsi="Times New Roman" w:cs="Times New Roman"/>
                <w:sz w:val="24"/>
                <w:szCs w:val="24"/>
              </w:rPr>
              <w:t>яка вважається в такому випадку найбільш економічно вигідною, у порядку та строки, визначені Особливостями.</w:t>
            </w:r>
          </w:p>
          <w:p w:rsidR="00682DCA" w:rsidRDefault="00802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sidR="00682DCA">
              <w:rPr>
                <w:rFonts w:ascii="Times New Roman" w:eastAsia="Times New Roman" w:hAnsi="Times New Roman" w:cs="Times New Roman"/>
                <w:b/>
                <w:i/>
                <w:sz w:val="24"/>
                <w:szCs w:val="24"/>
              </w:rPr>
              <w:t>номально низька ціна тендерної пропозиції</w:t>
            </w:r>
            <w:r w:rsidR="00682DCA">
              <w:rPr>
                <w:rFonts w:ascii="Times New Roman" w:eastAsia="Times New Roman" w:hAnsi="Times New Roman" w:cs="Times New Roman"/>
                <w:sz w:val="24"/>
                <w:szCs w:val="24"/>
              </w:rPr>
              <w:t xml:space="preserve"> (далі - аномально низька ціна) </w:t>
            </w:r>
            <w:r w:rsidR="00682DCA">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w:t>
            </w:r>
            <w:r w:rsidR="00682DCA">
              <w:rPr>
                <w:rFonts w:ascii="Times New Roman" w:hAnsi="Times New Roman" w:cs="Times New Roman"/>
                <w:sz w:val="24"/>
                <w:szCs w:val="24"/>
                <w:shd w:val="clear" w:color="auto" w:fill="FFFFFF"/>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59"/>
            <w:bookmarkEnd w:id="45"/>
            <w:r>
              <w:t>Обґрунтування аномально низької тендерної пропозиції може містити інформацію про:</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60"/>
            <w:bookmarkEnd w:id="46"/>
            <w:r>
              <w:t>досягнення економії завдяки застосованому технологічному процесу виробництва товарів, порядку надання послуг чи технології будівництва;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61"/>
            <w:bookmarkEnd w:id="47"/>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62"/>
            <w:bookmarkEnd w:id="48"/>
            <w:r>
              <w:t>отримання учасником процедури закупівлі державної допомоги згідно із законодавством.</w:t>
            </w:r>
          </w:p>
          <w:p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w:t>
            </w:r>
            <w:r>
              <w:rPr>
                <w:rFonts w:ascii="Times New Roman" w:hAnsi="Times New Roman" w:cs="Times New Roman"/>
                <w:sz w:val="24"/>
                <w:szCs w:val="24"/>
                <w:shd w:val="clear" w:color="auto" w:fill="FFFFFF"/>
              </w:rPr>
              <w:lastRenderedPageBreak/>
              <w:t>такого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9" w:name="n132"/>
            <w:bookmarkEnd w:id="49"/>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rsidP="00744D29">
            <w:pPr>
              <w:pStyle w:val="a6"/>
              <w:rPr>
                <w:color w:val="000000"/>
              </w:rPr>
            </w:pPr>
            <w: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w:t>
            </w:r>
            <w:r>
              <w:rPr>
                <w:rFonts w:ascii="Times New Roman" w:eastAsia="Times New Roman" w:hAnsi="Times New Roman" w:cs="Times New Roman"/>
                <w:sz w:val="24"/>
                <w:szCs w:val="24"/>
              </w:rPr>
              <w:lastRenderedPageBreak/>
              <w:t>накладення електронного підпису.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DCA" w:rsidRDefault="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682DC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w:t>
            </w:r>
            <w:r w:rsidR="000D7E80">
              <w:rPr>
                <w:rFonts w:ascii="Times New Roman" w:eastAsia="Times New Roman" w:hAnsi="Times New Roman" w:cs="Times New Roman"/>
                <w:sz w:val="24"/>
                <w:szCs w:val="24"/>
              </w:rPr>
              <w:t>жається таким, що згодний з проє</w:t>
            </w:r>
            <w:r>
              <w:rPr>
                <w:rFonts w:ascii="Times New Roman" w:eastAsia="Times New Roman" w:hAnsi="Times New Roman" w:cs="Times New Roman"/>
                <w:sz w:val="24"/>
                <w:szCs w:val="24"/>
              </w:rPr>
              <w:t>ктом догов</w:t>
            </w:r>
            <w:r w:rsidR="00085D83">
              <w:rPr>
                <w:rFonts w:ascii="Times New Roman" w:eastAsia="Times New Roman" w:hAnsi="Times New Roman" w:cs="Times New Roman"/>
                <w:sz w:val="24"/>
                <w:szCs w:val="24"/>
              </w:rPr>
              <w:t xml:space="preserve">ору про закупівлю, викладеним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682DCA" w:rsidRPr="002D006E"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47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(лист-гарантія в</w:t>
            </w:r>
            <w:r w:rsidR="002D006E">
              <w:rPr>
                <w:rFonts w:ascii="Times New Roman" w:eastAsia="Times New Roman" w:hAnsi="Times New Roman" w:cs="Times New Roman"/>
                <w:sz w:val="24"/>
                <w:szCs w:val="24"/>
              </w:rPr>
              <w:t xml:space="preserve"> довільній формі від учасника).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w:t>
            </w:r>
            <w:r>
              <w:rPr>
                <w:rFonts w:ascii="Times New Roman" w:hAnsi="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підпадає під підстави, встановлені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36"/>
            <w:bookmarkEnd w:id="50"/>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37"/>
            <w:bookmarkStart w:id="52" w:name="n329"/>
            <w:bookmarkEnd w:id="51"/>
            <w:bookmarkEnd w:id="52"/>
            <w:r>
              <w:t>не надав забезпечення тендерної пропозиції,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38"/>
            <w:bookmarkStart w:id="54" w:name="n394"/>
            <w:bookmarkEnd w:id="53"/>
            <w:bookmarkEnd w:id="54"/>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5" w:name="n139"/>
            <w:bookmarkEnd w:id="55"/>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140"/>
            <w:bookmarkStart w:id="57" w:name="n330"/>
            <w:bookmarkEnd w:id="56"/>
            <w:bookmarkEnd w:id="57"/>
            <w:r>
              <w:t>визначив конфіденційною інформацію, що не може бути визначена як конфіденційна відповідно до вимог  пункту 40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141"/>
            <w:bookmarkStart w:id="59" w:name="n331"/>
            <w:bookmarkEnd w:id="58"/>
            <w:bookmarkEnd w:id="59"/>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1" w:anchor="n2" w:history="1">
              <w:r w:rsidRPr="00DF6514">
                <w:rPr>
                  <w:rStyle w:val="a4"/>
                  <w:rFonts w:eastAsia="Times"/>
                  <w:color w:val="auto"/>
                  <w:u w:val="none"/>
                </w:rPr>
                <w:t>№ 1178</w:t>
              </w:r>
            </w:hyperlink>
            <w:r w:rsidRPr="00331377">
              <w:t> “</w:t>
            </w:r>
            <w: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 5176);</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0" w:name="n142"/>
            <w:bookmarkStart w:id="61" w:name="n395"/>
            <w:bookmarkEnd w:id="60"/>
            <w:bookmarkEnd w:id="61"/>
            <w:r>
              <w:t>2) тендерна пропозиція: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2" w:name="n143"/>
            <w:bookmarkEnd w:id="62"/>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3" w:name="n145"/>
            <w:bookmarkStart w:id="64" w:name="n396"/>
            <w:bookmarkEnd w:id="63"/>
            <w:bookmarkEnd w:id="64"/>
            <w:r>
              <w:t>є такою, строк дії якої закінчився;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5" w:name="n146"/>
            <w:bookmarkEnd w:id="65"/>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6" w:name="n147"/>
            <w:bookmarkEnd w:id="66"/>
            <w:r>
              <w:t>не відповідає вимогам, установленим у тендерній документації відповідно до </w:t>
            </w:r>
            <w:hyperlink r:id="rId22" w:anchor="n1422" w:tgtFrame="_blank" w:history="1">
              <w:r w:rsidRPr="00331377">
                <w:rPr>
                  <w:rStyle w:val="a4"/>
                  <w:rFonts w:eastAsia="Times"/>
                  <w:color w:val="auto"/>
                </w:rPr>
                <w:t>абзацу першого</w:t>
              </w:r>
            </w:hyperlink>
            <w:r>
              <w:t> частини третьої статті 22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7" w:name="n148"/>
            <w:bookmarkEnd w:id="67"/>
            <w:r>
              <w:t>3) переможець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8" w:name="n149"/>
            <w:bookmarkEnd w:id="68"/>
            <w:r>
              <w:t>відмовився від підписання договору про закупівлю відповідно до вимог тендерної документації або укладення договору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9" w:name="n150"/>
            <w:bookmarkEnd w:id="69"/>
            <w:r>
              <w:t xml:space="preserve">не надав у спосіб, зазначений в тендерній документації, документи, що підтверджують відсутність </w:t>
            </w:r>
            <w:r>
              <w:lastRenderedPageBreak/>
              <w:t>підстав, визначених у підпунктах 3, 5, 6 і 12 та в абзаці чотирнадцятому пункту 47 цих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82DCA" w:rsidRPr="00331377"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0" w:name="n151"/>
            <w:bookmarkStart w:id="71" w:name="n397"/>
            <w:bookmarkEnd w:id="70"/>
            <w:bookmarkEnd w:id="71"/>
            <w:r>
              <w:t>не надав копію ліцензії або документа дозвільного характеру (у разі їх наявності) відповідно до </w:t>
            </w:r>
            <w:hyperlink r:id="rId23" w:anchor="n1762" w:tgtFrame="_blank" w:history="1">
              <w:r w:rsidRPr="00331377">
                <w:rPr>
                  <w:rStyle w:val="a4"/>
                  <w:rFonts w:eastAsia="Times"/>
                  <w:color w:val="auto"/>
                </w:rPr>
                <w:t>частини другої</w:t>
              </w:r>
            </w:hyperlink>
            <w:r w:rsidRPr="00331377">
              <w:t>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2" w:name="n152"/>
            <w:bookmarkEnd w:id="72"/>
            <w:r>
              <w:t>не надав забезпечення виконання договору про закупівлю, якщо таке забезпечення вимагалося замовником;</w:t>
            </w:r>
          </w:p>
          <w:p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73" w:name="n153"/>
            <w:bookmarkEnd w:id="73"/>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закупівель </w:t>
            </w:r>
            <w:r>
              <w:rPr>
                <w:rFonts w:ascii="Times New Roman" w:eastAsia="Times New Roman" w:hAnsi="Times New Roman" w:cs="Times New Roman"/>
                <w:b/>
                <w:sz w:val="24"/>
                <w:szCs w:val="24"/>
                <w:highlight w:val="white"/>
              </w:rPr>
              <w:t>у разі, коли: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2DCA"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Проєкт договору про закупівлю викладено в </w:t>
            </w:r>
            <w:r w:rsidR="00F71FA9">
              <w:rPr>
                <w:rFonts w:ascii="Times New Roman" w:eastAsia="Times New Roman" w:hAnsi="Times New Roman" w:cs="Times New Roman"/>
                <w:b/>
                <w:i/>
                <w:sz w:val="24"/>
                <w:szCs w:val="24"/>
              </w:rPr>
              <w:t>Додатку 6</w:t>
            </w:r>
            <w:r w:rsidR="00682DCA">
              <w:rPr>
                <w:rFonts w:ascii="Times New Roman" w:eastAsia="Times New Roman" w:hAnsi="Times New Roman" w:cs="Times New Roman"/>
                <w:sz w:val="24"/>
                <w:szCs w:val="24"/>
              </w:rPr>
              <w:t xml:space="preserve"> до цієї тендерної документації.</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Договір про закупівлю </w:t>
            </w:r>
            <w:r w:rsidR="00682DCA">
              <w:rPr>
                <w:rFonts w:ascii="Times New Roman" w:eastAsia="Times New Roman" w:hAnsi="Times New Roman" w:cs="Times New Roman"/>
                <w:color w:val="000000"/>
              </w:rPr>
              <w:t xml:space="preserve">укладається відповідно до </w:t>
            </w:r>
            <w:r w:rsidR="00682DCA">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sidR="00682DCA">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00682DCA">
              <w:rPr>
                <w:rFonts w:ascii="Times New Roman" w:eastAsia="Times New Roman" w:hAnsi="Times New Roman" w:cs="Times New Roman"/>
                <w:color w:val="000000"/>
                <w:sz w:val="24"/>
              </w:rPr>
              <w:t xml:space="preserve">, та Особливостей, а також </w:t>
            </w:r>
            <w:r w:rsidR="00682DCA">
              <w:rPr>
                <w:rFonts w:ascii="Times New Roman" w:eastAsia="Times New Roman" w:hAnsi="Times New Roman" w:cs="Times New Roman"/>
                <w:color w:val="000000"/>
              </w:rPr>
              <w:t>до</w:t>
            </w:r>
            <w:r w:rsidR="00682DCA">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82DCA">
              <w:rPr>
                <w:rFonts w:ascii="Times New Roman" w:eastAsia="Times New Roman" w:hAnsi="Times New Roman" w:cs="Times New Roman"/>
                <w:b/>
                <w:i/>
                <w:sz w:val="24"/>
                <w:szCs w:val="24"/>
              </w:rPr>
              <w:t>Переможець</w:t>
            </w:r>
            <w:r w:rsidR="00682DC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Умови договору про закупівлю не повинні відрізнятися від змісту тендерної пропозиції переможця </w:t>
            </w:r>
            <w:r>
              <w:lastRenderedPageBreak/>
              <w:t>процедури закупівлі, у тому числі за результатами електронного аукціону, крім випадків: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4" w:name="n370"/>
            <w:bookmarkEnd w:id="74"/>
            <w:r>
              <w:t>визначення грошового еквівалента зобов’язання в іноземній валюті;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5" w:name="n371"/>
            <w:bookmarkEnd w:id="75"/>
            <w:r>
              <w:t>перерахунку ціни в бік зменшення ціни тендерної пропозиції переможця без зменшення обсягів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6" w:name="n372"/>
            <w:bookmarkEnd w:id="76"/>
            <w:r>
              <w:t>перерахунку ціни та обсягів товарів в бік зменшення за умови необхідності приведення обсягів товарів до кратності упаковки.</w:t>
            </w:r>
          </w:p>
          <w:p w:rsidR="00682DCA" w:rsidRDefault="0088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w:t>
            </w:r>
            <w:r w:rsidR="00682DCA">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682DCA">
              <w:rPr>
                <w:b/>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r w:rsidR="00C75AA9">
              <w:rPr>
                <w:lang w:val="ru-RU"/>
              </w:rPr>
              <w:t>погодження зм</w:t>
            </w:r>
            <w:r w:rsidR="00C75AA9">
              <w:t>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w:t>
            </w:r>
            <w:r w:rsidR="00313292">
              <w:t xml:space="preserve">іною умов щодо надання пільг з </w:t>
            </w: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8) зміни умов у зв’язку із застосуванням положень </w:t>
            </w:r>
            <w:r w:rsidR="00A43EE0">
              <w:rPr>
                <w:rStyle w:val="rvts0"/>
                <w:sz w:val="24"/>
                <w:szCs w:val="24"/>
              </w:rPr>
              <w:t>частини шостої статті 41 Закону;</w:t>
            </w:r>
          </w:p>
          <w:p w:rsidR="00A43EE0" w:rsidRDefault="00A4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9) </w:t>
            </w:r>
            <w:r w:rsidRPr="00A43EE0">
              <w:rPr>
                <w:rStyle w:val="rvts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65654">
              <w:rPr>
                <w:rStyle w:val="rvts0"/>
                <w:sz w:val="24"/>
                <w:szCs w:val="24"/>
              </w:rPr>
              <w:t>.</w:t>
            </w:r>
            <w:bookmarkStart w:id="77" w:name="_GoBack"/>
            <w:bookmarkEnd w:id="77"/>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rsidR="00682DCA" w:rsidRDefault="008845C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w:t>
            </w:r>
            <w:r w:rsidR="00682DC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313292">
              <w:t>вимог Закону з урахуванням О</w:t>
            </w:r>
            <w:r w:rsidR="00682DCA">
              <w:t>собливостей.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ст.217, 235 та п.4 ч.1 ст.236 Господарського кодексу України.</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E6EE9">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укладення договору про закупівлю або ненадання замовнику підписаного договору про закупівлю</w:t>
            </w:r>
            <w:r w:rsidR="00313292">
              <w:rPr>
                <w:rFonts w:ascii="Times New Roman" w:eastAsia="Times New Roman" w:hAnsi="Times New Roman" w:cs="Times New Roman"/>
                <w:sz w:val="24"/>
                <w:szCs w:val="24"/>
              </w:rPr>
              <w:t xml:space="preserve"> з вини учасника або ненадання замовнику підписаного договору</w:t>
            </w:r>
            <w:r w:rsidR="00682DCA">
              <w:rPr>
                <w:rFonts w:ascii="Times New Roman" w:eastAsia="Times New Roman" w:hAnsi="Times New Roman" w:cs="Times New Roman"/>
                <w:sz w:val="24"/>
                <w:szCs w:val="24"/>
              </w:rPr>
              <w:t xml:space="preserve">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78" w:name="_heading=h.2s8eyo1"/>
      <w:bookmarkEnd w:id="78"/>
    </w:p>
    <w:p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2DCA"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p w:rsid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rPr>
      </w:pPr>
    </w:p>
    <w:p w:rsidR="00736B40" w:rsidRP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Табл.1</w:t>
      </w:r>
    </w:p>
    <w:tbl>
      <w:tblPr>
        <w:tblW w:w="9765" w:type="dxa"/>
        <w:jc w:val="center"/>
        <w:tblLayout w:type="fixed"/>
        <w:tblLook w:val="0400" w:firstRow="0" w:lastRow="0" w:firstColumn="0" w:lastColumn="0" w:noHBand="0" w:noVBand="1"/>
      </w:tblPr>
      <w:tblGrid>
        <w:gridCol w:w="644"/>
        <w:gridCol w:w="2397"/>
        <w:gridCol w:w="6724"/>
      </w:tblGrid>
      <w:tr w:rsidR="00682DCA" w:rsidRPr="00682DCA"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підтвердження досвіду виконання аналогічних за предметом закупівлі договорів Учасник має надати:</w:t>
            </w:r>
          </w:p>
          <w:p w:rsidR="00682DCA"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xml:space="preserve"> довідку в довільній формі, з інформацією про вико</w:t>
            </w:r>
            <w:r>
              <w:rPr>
                <w:rFonts w:ascii="Times New Roman" w:eastAsia="Times New Roman" w:hAnsi="Times New Roman" w:cs="Times New Roman"/>
                <w:sz w:val="24"/>
                <w:szCs w:val="24"/>
              </w:rPr>
              <w:t>нання аналогічних за предметом закупівлі  договорів  (не менше двох</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договорів</w:t>
            </w:r>
            <w:r w:rsidR="0068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із зазначенням:</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контрагента;</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предмету договору, його реквізити;</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контактних осіб замовників (п</w:t>
            </w:r>
            <w:r w:rsidR="004871AA">
              <w:rPr>
                <w:rFonts w:ascii="Times New Roman" w:eastAsia="Times New Roman" w:hAnsi="Times New Roman" w:cs="Times New Roman"/>
                <w:sz w:val="24"/>
                <w:szCs w:val="24"/>
              </w:rPr>
              <w:t>різвище та контактний телефон);</w:t>
            </w:r>
          </w:p>
          <w:p w:rsidR="00682DCA" w:rsidRDefault="00AC6C3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Під аналогічним за предметом закупівлі договором слід розуміти виконаний / частково виконаний</w:t>
            </w:r>
            <w:r w:rsidR="00682DCA">
              <w:rPr>
                <w:rFonts w:ascii="Times New Roman" w:eastAsia="Times New Roman" w:hAnsi="Times New Roman" w:cs="Times New Roman"/>
                <w:b/>
                <w:i/>
                <w:sz w:val="24"/>
                <w:szCs w:val="24"/>
              </w:rPr>
              <w:t xml:space="preserve"> договір</w:t>
            </w:r>
            <w:r>
              <w:rPr>
                <w:rFonts w:ascii="Times New Roman" w:eastAsia="Times New Roman" w:hAnsi="Times New Roman" w:cs="Times New Roman"/>
                <w:b/>
                <w:i/>
                <w:sz w:val="24"/>
                <w:szCs w:val="24"/>
              </w:rPr>
              <w:t>, за умовами якого здійснено продаж електричної енергії</w:t>
            </w:r>
            <w:r w:rsidR="00682DCA">
              <w:rPr>
                <w:rFonts w:ascii="Times New Roman" w:eastAsia="Times New Roman" w:hAnsi="Times New Roman" w:cs="Times New Roman"/>
                <w:b/>
                <w:i/>
                <w:sz w:val="24"/>
                <w:szCs w:val="24"/>
              </w:rPr>
              <w:t>.</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1.2.скан-</w:t>
            </w:r>
            <w:r w:rsidR="004871AA">
              <w:rPr>
                <w:rFonts w:ascii="Times New Roman" w:eastAsia="Times New Roman" w:hAnsi="Times New Roman" w:cs="Times New Roman"/>
                <w:color w:val="000000"/>
                <w:sz w:val="24"/>
                <w:szCs w:val="24"/>
              </w:rPr>
              <w:t>копії оригіналів аналогічних договорів;</w:t>
            </w:r>
          </w:p>
          <w:p w:rsidR="00682DCA" w:rsidRPr="004871AA" w:rsidRDefault="004871AA" w:rsidP="004871A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2DCA">
              <w:rPr>
                <w:rFonts w:ascii="Times New Roman" w:eastAsia="Times New Roman" w:hAnsi="Times New Roman" w:cs="Times New Roman"/>
                <w:color w:val="000000"/>
                <w:sz w:val="24"/>
                <w:szCs w:val="24"/>
              </w:rPr>
              <w:t>.3.ска</w:t>
            </w:r>
            <w:r>
              <w:rPr>
                <w:rFonts w:ascii="Times New Roman" w:eastAsia="Times New Roman" w:hAnsi="Times New Roman" w:cs="Times New Roman"/>
                <w:color w:val="000000"/>
                <w:sz w:val="24"/>
                <w:szCs w:val="24"/>
              </w:rPr>
              <w:t>н-копії оригіналів позитивних відгуків, у</w:t>
            </w:r>
            <w:r>
              <w:rPr>
                <w:rFonts w:ascii="Times New Roman" w:hAnsi="Times New Roman" w:cs="Times New Roman"/>
                <w:bCs/>
                <w:iCs/>
                <w:sz w:val="24"/>
                <w:szCs w:val="24"/>
              </w:rPr>
              <w:t xml:space="preserve"> яких</w:t>
            </w:r>
            <w:r w:rsidR="00682DCA">
              <w:rPr>
                <w:rFonts w:ascii="Times New Roman" w:hAnsi="Times New Roman" w:cs="Times New Roman"/>
                <w:bCs/>
                <w:iCs/>
                <w:sz w:val="24"/>
                <w:szCs w:val="24"/>
              </w:rPr>
              <w:t xml:space="preserve"> обов’язково має бути зазн</w:t>
            </w:r>
            <w:r w:rsidR="00137C04">
              <w:rPr>
                <w:rFonts w:ascii="Times New Roman" w:hAnsi="Times New Roman" w:cs="Times New Roman"/>
                <w:bCs/>
                <w:iCs/>
                <w:sz w:val="24"/>
                <w:szCs w:val="24"/>
              </w:rPr>
              <w:t>ачено інформацію про відсутність</w:t>
            </w:r>
            <w:r w:rsidR="00682DCA">
              <w:rPr>
                <w:rFonts w:ascii="Times New Roman" w:hAnsi="Times New Roman" w:cs="Times New Roman"/>
                <w:bCs/>
                <w:sz w:val="24"/>
                <w:szCs w:val="24"/>
              </w:rPr>
              <w:t xml:space="preserve"> щодо невиконання або неналежного виконання умов</w:t>
            </w:r>
            <w:r>
              <w:rPr>
                <w:rFonts w:ascii="Times New Roman" w:hAnsi="Times New Roman" w:cs="Times New Roman"/>
                <w:bCs/>
                <w:sz w:val="24"/>
                <w:szCs w:val="24"/>
              </w:rPr>
              <w:t xml:space="preserve"> договору. </w:t>
            </w:r>
          </w:p>
        </w:tc>
      </w:tr>
    </w:tbl>
    <w:p w:rsidR="00137C04" w:rsidRPr="00631963" w:rsidRDefault="00137C04" w:rsidP="00137C04">
      <w:pPr>
        <w:shd w:val="clear" w:color="auto" w:fill="FFFFFF" w:themeFill="background1"/>
        <w:tabs>
          <w:tab w:val="left" w:pos="284"/>
        </w:tabs>
        <w:jc w:val="both"/>
        <w:rPr>
          <w:rFonts w:ascii="Times New Roman" w:hAnsi="Times New Roman" w:cs="Times New Roman"/>
          <w:i/>
          <w:color w:val="000000" w:themeColor="text1"/>
        </w:rPr>
      </w:pPr>
      <w:r w:rsidRPr="00631963">
        <w:rPr>
          <w:rFonts w:ascii="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137C04" w:rsidRPr="00631963" w:rsidRDefault="00137C04" w:rsidP="00137C04">
      <w:pPr>
        <w:shd w:val="clear" w:color="auto" w:fill="FFFFFF" w:themeFill="background1"/>
        <w:jc w:val="center"/>
        <w:rPr>
          <w:rFonts w:ascii="Times New Roman" w:hAnsi="Times New Roman" w:cs="Times New Roman"/>
          <w:i/>
          <w:color w:val="000000"/>
        </w:rPr>
      </w:pPr>
      <w:r w:rsidRPr="00631963">
        <w:rPr>
          <w:rFonts w:ascii="Times New Roman" w:hAnsi="Times New Roman" w:cs="Times New Roman"/>
          <w:i/>
          <w:color w:val="000000"/>
        </w:rPr>
        <w:lastRenderedPageBreak/>
        <w:t>Приклад довідки,</w:t>
      </w:r>
      <w:r w:rsidR="00631963">
        <w:rPr>
          <w:rFonts w:ascii="Times New Roman" w:hAnsi="Times New Roman" w:cs="Times New Roman"/>
          <w:i/>
          <w:color w:val="000000"/>
        </w:rPr>
        <w:t xml:space="preserve"> </w:t>
      </w:r>
      <w:r w:rsidRPr="00631963">
        <w:rPr>
          <w:rFonts w:ascii="Times New Roman" w:hAnsi="Times New Roman" w:cs="Times New Roman"/>
          <w:i/>
          <w:color w:val="000000"/>
        </w:rPr>
        <w:t>що містить інформацію про наявність досвіду виконання аналогічного</w:t>
      </w:r>
    </w:p>
    <w:p w:rsidR="00137C04" w:rsidRPr="00631963" w:rsidRDefault="00137C04" w:rsidP="00631963">
      <w:pPr>
        <w:shd w:val="clear" w:color="auto" w:fill="FFFFFF" w:themeFill="background1"/>
        <w:rPr>
          <w:rFonts w:ascii="Times New Roman" w:hAnsi="Times New Roman" w:cs="Times New Roman"/>
          <w:i/>
          <w:color w:val="000000"/>
        </w:rPr>
      </w:pPr>
      <w:r w:rsidRPr="00631963">
        <w:rPr>
          <w:rFonts w:ascii="Times New Roman" w:hAnsi="Times New Roman" w:cs="Times New Roman"/>
          <w:i/>
          <w:color w:val="000000"/>
        </w:rPr>
        <w:t>за предметом закупівлі договору:</w:t>
      </w:r>
      <w:r w:rsidR="00631963" w:rsidRPr="00631963">
        <w:rPr>
          <w:rFonts w:ascii="Times New Roman" w:hAnsi="Times New Roman" w:cs="Times New Roman"/>
          <w:i/>
          <w:color w:val="000000"/>
        </w:rPr>
        <w:t xml:space="preserve">                                                                    </w:t>
      </w:r>
      <w:r w:rsidRPr="00631963">
        <w:rPr>
          <w:rFonts w:ascii="Times New Roman" w:hAnsi="Times New Roman" w:cs="Times New Roman"/>
          <w:b/>
          <w:color w:val="000000"/>
        </w:rPr>
        <w:t>Уповноваженій особі</w:t>
      </w:r>
    </w:p>
    <w:p w:rsidR="00137C04" w:rsidRPr="00631963" w:rsidRDefault="00137C04" w:rsidP="00137C04">
      <w:pPr>
        <w:shd w:val="clear" w:color="auto" w:fill="FFFFFF" w:themeFill="background1"/>
        <w:jc w:val="right"/>
        <w:rPr>
          <w:rFonts w:ascii="Times New Roman" w:hAnsi="Times New Roman" w:cs="Times New Roman"/>
          <w:b/>
          <w:color w:val="000000"/>
        </w:rPr>
      </w:pPr>
      <w:r w:rsidRPr="00631963">
        <w:rPr>
          <w:rFonts w:ascii="Times New Roman" w:hAnsi="Times New Roman" w:cs="Times New Roman"/>
          <w:b/>
          <w:color w:val="000000"/>
        </w:rPr>
        <w:t>Арбузинської селищної ради</w:t>
      </w:r>
    </w:p>
    <w:p w:rsidR="00137C04" w:rsidRPr="00631963" w:rsidRDefault="00137C04" w:rsidP="00137C04">
      <w:pPr>
        <w:shd w:val="clear" w:color="auto" w:fill="FFFFFF" w:themeFill="background1"/>
        <w:jc w:val="center"/>
        <w:rPr>
          <w:rFonts w:ascii="Times New Roman" w:hAnsi="Times New Roman" w:cs="Times New Roman"/>
          <w:b/>
          <w:color w:val="000000"/>
        </w:rPr>
      </w:pPr>
      <w:r w:rsidRPr="00631963">
        <w:rPr>
          <w:rFonts w:ascii="Times New Roman" w:hAnsi="Times New Roman" w:cs="Times New Roman"/>
          <w:b/>
          <w:color w:val="000000"/>
        </w:rPr>
        <w:t>ДОВІДКА</w:t>
      </w:r>
    </w:p>
    <w:p w:rsidR="00137C04" w:rsidRDefault="00137C04" w:rsidP="00137C04">
      <w:pPr>
        <w:shd w:val="clear" w:color="auto" w:fill="FFFFFF" w:themeFill="background1"/>
        <w:jc w:val="both"/>
        <w:rPr>
          <w:rFonts w:ascii="Times New Roman" w:hAnsi="Times New Roman" w:cs="Times New Roman"/>
          <w:color w:val="000000"/>
        </w:rPr>
      </w:pPr>
      <w:r w:rsidRPr="00631963">
        <w:rPr>
          <w:rFonts w:ascii="Times New Roman" w:hAnsi="Times New Roman" w:cs="Times New Roman"/>
          <w:color w:val="000000"/>
          <w:u w:val="single"/>
        </w:rPr>
        <w:t>(Назва учасника)</w:t>
      </w:r>
      <w:r w:rsidRPr="00631963">
        <w:rPr>
          <w:rFonts w:ascii="Times New Roman" w:hAnsi="Times New Roman" w:cs="Times New Roman"/>
          <w:color w:val="000000"/>
        </w:rPr>
        <w:t>, як учасник тендеру підтверджуємо відповідність встановленому</w:t>
      </w:r>
      <w:r w:rsidR="00631963">
        <w:rPr>
          <w:rFonts w:ascii="Times New Roman" w:hAnsi="Times New Roman" w:cs="Times New Roman"/>
          <w:color w:val="000000"/>
        </w:rPr>
        <w:t xml:space="preserve"> кваліфікаційному критерію</w:t>
      </w:r>
      <w:r w:rsidRPr="00631963">
        <w:rPr>
          <w:rFonts w:ascii="Times New Roman" w:hAnsi="Times New Roman" w:cs="Times New Roman"/>
          <w:color w:val="000000"/>
        </w:rPr>
        <w:t xml:space="preserve"> про наявність досвіду виконання аналогічного за предметом закупівлі договору:</w:t>
      </w:r>
    </w:p>
    <w:p w:rsidR="003B6914" w:rsidRPr="003B6914" w:rsidRDefault="003B6914" w:rsidP="00137C04">
      <w:pPr>
        <w:shd w:val="clear" w:color="auto" w:fill="FFFFFF" w:themeFill="background1"/>
        <w:jc w:val="both"/>
        <w:rPr>
          <w:rFonts w:ascii="Times New Roman" w:hAnsi="Times New Roman" w:cs="Times New Roman"/>
          <w:b/>
        </w:rPr>
      </w:pPr>
      <w:r w:rsidRPr="003B6914">
        <w:rPr>
          <w:rFonts w:ascii="Times New Roman" w:hAnsi="Times New Roman" w:cs="Times New Roman"/>
          <w:b/>
          <w:color w:val="000000"/>
        </w:rPr>
        <w:t>Табл.2</w:t>
      </w:r>
    </w:p>
    <w:tbl>
      <w:tblPr>
        <w:tblStyle w:val="afa"/>
        <w:tblW w:w="0" w:type="auto"/>
        <w:jc w:val="center"/>
        <w:tblLook w:val="04A0" w:firstRow="1" w:lastRow="0" w:firstColumn="1" w:lastColumn="0" w:noHBand="0" w:noVBand="1"/>
      </w:tblPr>
      <w:tblGrid>
        <w:gridCol w:w="2079"/>
        <w:gridCol w:w="1834"/>
        <w:gridCol w:w="2269"/>
        <w:gridCol w:w="1488"/>
        <w:gridCol w:w="1675"/>
      </w:tblGrid>
      <w:tr w:rsidR="00137C04" w:rsidRPr="00631963" w:rsidTr="0069347B">
        <w:trPr>
          <w:jc w:val="center"/>
        </w:trPr>
        <w:tc>
          <w:tcPr>
            <w:tcW w:w="2218"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Найменування контрагента</w:t>
            </w:r>
          </w:p>
        </w:tc>
        <w:tc>
          <w:tcPr>
            <w:tcW w:w="2095"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Предмет договору</w:t>
            </w:r>
          </w:p>
        </w:tc>
        <w:tc>
          <w:tcPr>
            <w:tcW w:w="2696"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Дата та № договору</w:t>
            </w:r>
          </w:p>
        </w:tc>
        <w:tc>
          <w:tcPr>
            <w:tcW w:w="3359" w:type="dxa"/>
            <w:gridSpan w:val="2"/>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Контактні дані осіб замовника (контрагента)</w:t>
            </w:r>
          </w:p>
        </w:tc>
      </w:tr>
      <w:tr w:rsidR="00137C04" w:rsidRPr="00631963" w:rsidTr="0069347B">
        <w:trPr>
          <w:jc w:val="center"/>
        </w:trPr>
        <w:tc>
          <w:tcPr>
            <w:tcW w:w="2218" w:type="dxa"/>
            <w:vMerge/>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2095" w:type="dxa"/>
            <w:vMerge/>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2696" w:type="dxa"/>
            <w:vMerge/>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1596" w:type="dxa"/>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Прізвище та ім’я</w:t>
            </w:r>
          </w:p>
        </w:tc>
        <w:tc>
          <w:tcPr>
            <w:tcW w:w="1763" w:type="dxa"/>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Контактний телефон</w:t>
            </w:r>
          </w:p>
        </w:tc>
      </w:tr>
      <w:tr w:rsidR="00137C04" w:rsidRPr="00631963" w:rsidTr="0069347B">
        <w:trPr>
          <w:trHeight w:val="371"/>
          <w:jc w:val="center"/>
        </w:trPr>
        <w:tc>
          <w:tcPr>
            <w:tcW w:w="2218"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2095"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2696"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1596"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1763" w:type="dxa"/>
          </w:tcPr>
          <w:p w:rsidR="00137C04" w:rsidRPr="00631963" w:rsidRDefault="00137C04" w:rsidP="0069347B">
            <w:pPr>
              <w:shd w:val="clear" w:color="auto" w:fill="FFFFFF" w:themeFill="background1"/>
              <w:jc w:val="both"/>
              <w:rPr>
                <w:rFonts w:ascii="Times New Roman" w:hAnsi="Times New Roman" w:cs="Times New Roman"/>
                <w:color w:val="000000"/>
              </w:rPr>
            </w:pPr>
          </w:p>
        </w:tc>
      </w:tr>
    </w:tbl>
    <w:p w:rsidR="00137C04" w:rsidRPr="00631963" w:rsidRDefault="00137C04" w:rsidP="00137C04">
      <w:pPr>
        <w:shd w:val="clear" w:color="auto" w:fill="FFFFFF" w:themeFill="background1"/>
        <w:rPr>
          <w:rFonts w:ascii="Times New Roman" w:hAnsi="Times New Roman" w:cs="Times New Roman"/>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37C04" w:rsidRPr="00631963" w:rsidTr="0069347B">
        <w:tc>
          <w:tcPr>
            <w:tcW w:w="3342" w:type="dxa"/>
          </w:tcPr>
          <w:p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rPr>
              <w:t>_______________________</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r>
      <w:tr w:rsidR="00137C04" w:rsidRPr="00631963" w:rsidTr="0069347B">
        <w:tc>
          <w:tcPr>
            <w:tcW w:w="3342" w:type="dxa"/>
          </w:tcPr>
          <w:p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i/>
              </w:rPr>
              <w:t>посада уповноваженої особи Учасника</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підпис та печатка</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прізвище, ініціали</w:t>
            </w:r>
          </w:p>
        </w:tc>
      </w:tr>
    </w:tbl>
    <w:p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закупівель під час подання тендерної пропозиції.</w:t>
      </w:r>
    </w:p>
    <w:p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hAnsi="Times New Roman"/>
          <w:sz w:val="24"/>
          <w:szCs w:val="24"/>
        </w:rPr>
        <w:lastRenderedPageBreak/>
        <w:t>закупівель документи, що підтверджують відсутність підстав, зазначених у підпунктах 3, 5, 6 і 12 та в абзаці чотирнадцятому пункту 47 Особливостей.</w:t>
      </w:r>
    </w:p>
    <w:p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144BFF">
              <w:rPr>
                <w:rFonts w:ascii="Times New Roman" w:hAnsi="Times New Roman"/>
                <w:bCs/>
                <w:sz w:val="20"/>
                <w:szCs w:val="20"/>
              </w:rPr>
              <w:t>часника процедури закупівлі.</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hAnsi="Times New Roman"/>
                <w:sz w:val="20"/>
                <w:szCs w:val="20"/>
              </w:rPr>
              <w:lastRenderedPageBreak/>
              <w:t xml:space="preserve">сплатити відповідні зобов’язання та відшкодування завданих збитків. </w:t>
            </w:r>
          </w:p>
        </w:tc>
      </w:tr>
    </w:tbl>
    <w:p w:rsidR="00682DCA" w:rsidRDefault="00682DCA" w:rsidP="00682DCA">
      <w:pPr>
        <w:spacing w:after="0" w:line="240" w:lineRule="auto"/>
        <w:rPr>
          <w:rFonts w:ascii="Times New Roman" w:hAnsi="Times New Roman"/>
          <w:b/>
          <w:sz w:val="20"/>
          <w:szCs w:val="20"/>
        </w:rPr>
      </w:pP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3122" w:rsidRDefault="00003122" w:rsidP="00682DCA">
      <w:pPr>
        <w:spacing w:after="0"/>
        <w:ind w:right="113"/>
        <w:jc w:val="both"/>
        <w:rPr>
          <w:rFonts w:ascii="Times New Roman" w:hAnsi="Times New Roman"/>
          <w:sz w:val="24"/>
          <w:szCs w:val="24"/>
        </w:rPr>
      </w:pPr>
    </w:p>
    <w:p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003122" w:rsidRDefault="00003122" w:rsidP="00682DCA">
      <w:pPr>
        <w:spacing w:after="0"/>
        <w:ind w:right="113"/>
        <w:jc w:val="both"/>
        <w:rPr>
          <w:rFonts w:ascii="Times New Roman" w:hAnsi="Times New Roman"/>
          <w:sz w:val="24"/>
          <w:szCs w:val="24"/>
        </w:rPr>
      </w:pPr>
    </w:p>
    <w:p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податку на додану вартість</w:t>
            </w:r>
            <w:r w:rsidR="00682DCA" w:rsidRPr="008845C1">
              <w:rPr>
                <w:rFonts w:ascii="Times New Roman" w:hAnsi="Times New Roman" w:cs="Times New Roman"/>
                <w:szCs w:val="24"/>
              </w:rPr>
              <w:t>/свідоцтво платника податку на додану вартість (</w:t>
            </w:r>
            <w:r w:rsidR="00682DCA" w:rsidRPr="008845C1">
              <w:rPr>
                <w:rFonts w:ascii="Times New Roman" w:hAnsi="Times New Roman" w:cs="Times New Roman"/>
                <w:b/>
                <w:szCs w:val="24"/>
              </w:rPr>
              <w:t>для учасників – платників ПДВ</w:t>
            </w:r>
            <w:r w:rsidR="00682DCA" w:rsidRPr="008845C1">
              <w:rPr>
                <w:rFonts w:ascii="Times New Roman" w:hAnsi="Times New Roman" w:cs="Times New Roman"/>
                <w:szCs w:val="24"/>
              </w:rPr>
              <w:t>).</w:t>
            </w:r>
          </w:p>
        </w:tc>
      </w:tr>
      <w:tr w:rsidR="00682DCA"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єдиного податку</w:t>
            </w:r>
            <w:r w:rsidR="00682DCA" w:rsidRPr="008845C1">
              <w:rPr>
                <w:rFonts w:ascii="Times New Roman" w:hAnsi="Times New Roman" w:cs="Times New Roman"/>
                <w:szCs w:val="24"/>
              </w:rPr>
              <w:t>/свідоцтво платника єдиного податку (</w:t>
            </w:r>
            <w:r w:rsidR="00682DCA" w:rsidRPr="008845C1">
              <w:rPr>
                <w:rFonts w:ascii="Times New Roman" w:hAnsi="Times New Roman" w:cs="Times New Roman"/>
                <w:b/>
                <w:szCs w:val="24"/>
              </w:rPr>
              <w:t>для учасників - платників єдиного податку).</w:t>
            </w:r>
          </w:p>
        </w:tc>
      </w:tr>
      <w:tr w:rsidR="00682DCA" w:rsidRP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11"/>
              <w:spacing w:line="256" w:lineRule="auto"/>
              <w:rPr>
                <w:color w:val="auto"/>
                <w:sz w:val="22"/>
                <w:szCs w:val="24"/>
                <w:lang w:val="uk-UA"/>
              </w:rPr>
            </w:pPr>
            <w:r>
              <w:rPr>
                <w:b/>
                <w:color w:val="auto"/>
                <w:sz w:val="22"/>
                <w:szCs w:val="24"/>
                <w:lang w:val="uk-UA"/>
              </w:rPr>
              <w:t xml:space="preserve">     </w:t>
            </w:r>
            <w:r w:rsidR="00682DCA" w:rsidRPr="008845C1">
              <w:rPr>
                <w:b/>
                <w:color w:val="auto"/>
                <w:sz w:val="22"/>
                <w:szCs w:val="24"/>
                <w:lang w:val="uk-UA"/>
              </w:rPr>
              <w:t>Скан -копія свідоцтво про державну реєстрацію</w:t>
            </w:r>
            <w:r w:rsidR="00682DCA" w:rsidRPr="008845C1">
              <w:rPr>
                <w:color w:val="auto"/>
                <w:sz w:val="22"/>
                <w:szCs w:val="24"/>
                <w:lang w:val="uk-UA"/>
              </w:rPr>
              <w:t xml:space="preserve"> або </w:t>
            </w:r>
            <w:r w:rsidR="00736B40">
              <w:rPr>
                <w:b/>
                <w:color w:val="auto"/>
                <w:sz w:val="22"/>
                <w:szCs w:val="24"/>
                <w:lang w:val="uk-UA"/>
              </w:rPr>
              <w:t>виписки</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D80944" w:rsidRPr="008845C1">
              <w:rPr>
                <w:rFonts w:ascii="Times New Roman" w:hAnsi="Times New Roman"/>
                <w:szCs w:val="24"/>
              </w:rPr>
              <w:t>4</w:t>
            </w:r>
            <w:r w:rsidR="00682DCA" w:rsidRPr="008845C1">
              <w:rPr>
                <w:rFonts w:ascii="Times New Roman" w:hAnsi="Times New Roman"/>
                <w:szCs w:val="24"/>
              </w:rPr>
              <w:t>).</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DE6EE9">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DE6EE9">
              <w:rPr>
                <w:rFonts w:ascii="Times New Roman" w:hAnsi="Times New Roman"/>
                <w:szCs w:val="24"/>
              </w:rPr>
              <w:t>Лист-згода з</w:t>
            </w:r>
            <w:r w:rsidR="00682DCA" w:rsidRPr="008845C1">
              <w:rPr>
                <w:rFonts w:ascii="Times New Roman" w:hAnsi="Times New Roman"/>
                <w:szCs w:val="24"/>
              </w:rPr>
              <w:t xml:space="preserve"> </w:t>
            </w:r>
            <w:r w:rsidR="00682DCA" w:rsidRPr="008845C1">
              <w:rPr>
                <w:rFonts w:ascii="Times New Roman" w:hAnsi="Times New Roman"/>
                <w:b/>
                <w:szCs w:val="24"/>
              </w:rPr>
              <w:t>проєкт</w:t>
            </w:r>
            <w:r w:rsidR="00DE6EE9">
              <w:rPr>
                <w:rFonts w:ascii="Times New Roman" w:hAnsi="Times New Roman"/>
                <w:b/>
                <w:szCs w:val="24"/>
              </w:rPr>
              <w:t>ом</w:t>
            </w:r>
            <w:r w:rsidR="00682DCA" w:rsidRPr="008845C1">
              <w:rPr>
                <w:rFonts w:ascii="Times New Roman" w:hAnsi="Times New Roman"/>
                <w:b/>
                <w:szCs w:val="24"/>
              </w:rPr>
              <w:t xml:space="preserve"> Договору</w:t>
            </w:r>
            <w:r w:rsidR="00682DCA" w:rsidRPr="008845C1">
              <w:rPr>
                <w:rFonts w:ascii="Times New Roman" w:hAnsi="Times New Roman"/>
                <w:szCs w:val="24"/>
              </w:rPr>
              <w:t>.</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736B40"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 </w:t>
            </w:r>
            <w:r w:rsidR="00ED196F">
              <w:rPr>
                <w:rFonts w:ascii="Times New Roman" w:hAnsi="Times New Roman"/>
                <w:b/>
                <w:szCs w:val="24"/>
                <w:lang w:val="ru-RU"/>
              </w:rPr>
              <w:t>Ф</w:t>
            </w:r>
            <w:r w:rsidR="0069347B" w:rsidRPr="008845C1">
              <w:rPr>
                <w:rFonts w:ascii="Times New Roman" w:hAnsi="Times New Roman"/>
                <w:b/>
                <w:szCs w:val="24"/>
              </w:rPr>
              <w:t>орма «Цінова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xml:space="preserve"> згідно Додатку №</w:t>
            </w:r>
            <w:r w:rsidR="0069347B" w:rsidRPr="008845C1">
              <w:rPr>
                <w:rFonts w:ascii="Times New Roman" w:hAnsi="Times New Roman"/>
                <w:szCs w:val="24"/>
                <w:lang w:val="ru-RU"/>
              </w:rPr>
              <w:t xml:space="preserve"> </w:t>
            </w:r>
            <w:r w:rsidR="00D80944" w:rsidRPr="008845C1">
              <w:rPr>
                <w:rFonts w:ascii="Times New Roman" w:hAnsi="Times New Roman"/>
                <w:szCs w:val="24"/>
                <w:lang w:val="ru-RU"/>
              </w:rPr>
              <w:t>3</w:t>
            </w:r>
            <w:r w:rsidR="00682DCA" w:rsidRPr="008845C1">
              <w:rPr>
                <w:rFonts w:ascii="Times New Roman" w:hAnsi="Times New Roman"/>
                <w:szCs w:val="24"/>
              </w:rPr>
              <w:t xml:space="preserve"> до тендерної документації.</w:t>
            </w:r>
          </w:p>
        </w:tc>
      </w:tr>
      <w:tr w:rsidR="00682DCA" w:rsidRPr="00682DCA"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r w:rsidR="00682DCA" w:rsidRPr="008845C1">
              <w:rPr>
                <w:rFonts w:ascii="Times New Roman" w:hAnsi="Times New Roman" w:cs="Times New Roman"/>
                <w:b/>
                <w:bCs/>
                <w:szCs w:val="24"/>
              </w:rPr>
              <w:t>Скан-копії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11</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B5686B" w:rsidP="001671C0">
            <w:pPr>
              <w:jc w:val="both"/>
              <w:rPr>
                <w:rFonts w:ascii="Times New Roman" w:eastAsia="Arial" w:hAnsi="Times New Roman" w:cs="Times New Roman"/>
                <w:kern w:val="2"/>
                <w:szCs w:val="24"/>
                <w:lang w:eastAsia="zh-CN"/>
              </w:rPr>
            </w:pPr>
            <w:r>
              <w:rPr>
                <w:rFonts w:ascii="Times New Roman" w:hAnsi="Times New Roman" w:cs="Times New Roman"/>
                <w:b/>
                <w:bCs/>
                <w:szCs w:val="24"/>
              </w:rPr>
              <w:t xml:space="preserve">     </w:t>
            </w:r>
            <w:r w:rsidR="00D25133" w:rsidRPr="008845C1">
              <w:rPr>
                <w:rFonts w:ascii="Times New Roman" w:hAnsi="Times New Roman" w:cs="Times New Roman"/>
                <w:b/>
                <w:bCs/>
                <w:szCs w:val="24"/>
              </w:rPr>
              <w:t>Копію ліцензії</w:t>
            </w:r>
            <w:r w:rsidR="00D25133" w:rsidRPr="008845C1">
              <w:rPr>
                <w:rFonts w:ascii="Times New Roman" w:hAnsi="Times New Roman" w:cs="Times New Roman"/>
                <w:bCs/>
                <w:szCs w:val="24"/>
              </w:rPr>
              <w:t xml:space="preserve"> на провадження господарської діяльності з постачання електричної енергії</w:t>
            </w:r>
            <w:r w:rsidR="00F86AEB" w:rsidRPr="008845C1">
              <w:rPr>
                <w:rFonts w:ascii="Times New Roman" w:hAnsi="Times New Roman" w:cs="Times New Roman"/>
                <w:bCs/>
                <w:szCs w:val="24"/>
              </w:rPr>
              <w:t xml:space="preserve">,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r w:rsidR="001671C0" w:rsidRPr="008845C1">
              <w:rPr>
                <w:rFonts w:ascii="Times New Roman" w:hAnsi="Times New Roman" w:cs="Times New Roman"/>
                <w:bCs/>
                <w:szCs w:val="24"/>
              </w:rPr>
              <w:t>.</w:t>
            </w:r>
          </w:p>
        </w:tc>
      </w:tr>
      <w:tr w:rsidR="00682DCA"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C3413E">
            <w:pPr>
              <w:pStyle w:val="rvps2"/>
              <w:shd w:val="clear" w:color="auto" w:fill="FFFFFF"/>
              <w:spacing w:before="0" w:beforeAutospacing="0" w:after="0" w:afterAutospacing="0" w:line="256" w:lineRule="auto"/>
              <w:ind w:firstLine="450"/>
              <w:jc w:val="both"/>
              <w:rPr>
                <w:sz w:val="22"/>
              </w:rPr>
            </w:pPr>
            <w:r>
              <w:rPr>
                <w:b/>
              </w:rPr>
              <w:t xml:space="preserve">Довідку в довільній формі про те, що учасник процедури закупівлі не є </w:t>
            </w:r>
            <w: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003122">
                <w:rPr>
                  <w:rStyle w:val="a4"/>
                  <w:rFonts w:eastAsia="Times"/>
                  <w:color w:val="auto"/>
                </w:rPr>
                <w:t>№ 1178</w:t>
              </w:r>
            </w:hyperlink>
            <w: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lastRenderedPageBreak/>
              <w:t>днів з дня його припинення або скасування” (Офіційний вісник України, 2022 р., № 84, ст. 5176).</w:t>
            </w:r>
          </w:p>
        </w:tc>
      </w:tr>
      <w:tr w:rsidR="00B2415E"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8937" w:type="dxa"/>
            <w:tcBorders>
              <w:top w:val="single" w:sz="4" w:space="0" w:color="auto"/>
              <w:left w:val="single" w:sz="4" w:space="0" w:color="auto"/>
              <w:bottom w:val="single" w:sz="4" w:space="0" w:color="auto"/>
              <w:right w:val="single" w:sz="4" w:space="0" w:color="auto"/>
            </w:tcBorders>
          </w:tcPr>
          <w:p w:rsidR="00B2415E" w:rsidRPr="008845C1" w:rsidRDefault="00B2415E">
            <w:pPr>
              <w:pStyle w:val="rvps2"/>
              <w:shd w:val="clear" w:color="auto" w:fill="FFFFFF"/>
              <w:spacing w:before="0" w:beforeAutospacing="0" w:after="0" w:afterAutospacing="0" w:line="256" w:lineRule="auto"/>
              <w:ind w:firstLine="450"/>
              <w:jc w:val="both"/>
              <w:rPr>
                <w:sz w:val="22"/>
              </w:rPr>
            </w:pPr>
            <w:r w:rsidRPr="008845C1">
              <w:rPr>
                <w:b/>
                <w:sz w:val="22"/>
              </w:rPr>
              <w:t>Згода з умовами та вимогами</w:t>
            </w:r>
            <w:r w:rsidRPr="008845C1">
              <w:rPr>
                <w:sz w:val="22"/>
              </w:rPr>
              <w:t>, які визначені у технічній у технічній специфікації (додаток 2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B2415E"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rsidR="00B2415E" w:rsidRPr="008845C1" w:rsidRDefault="001671C0">
            <w:pPr>
              <w:pStyle w:val="rvps2"/>
              <w:shd w:val="clear" w:color="auto" w:fill="FFFFFF"/>
              <w:spacing w:before="0" w:beforeAutospacing="0" w:after="0" w:afterAutospacing="0" w:line="256" w:lineRule="auto"/>
              <w:ind w:firstLine="450"/>
              <w:jc w:val="both"/>
              <w:rPr>
                <w:b/>
                <w:sz w:val="22"/>
              </w:rPr>
            </w:pPr>
            <w:r w:rsidRPr="008845C1">
              <w:rPr>
                <w:b/>
                <w:sz w:val="22"/>
              </w:rPr>
              <w:t xml:space="preserve">Гарантійний лист </w:t>
            </w:r>
            <w:r w:rsidR="00D80944" w:rsidRPr="008845C1">
              <w:rPr>
                <w:sz w:val="22"/>
              </w:rPr>
              <w:t>відповідно</w:t>
            </w:r>
            <w:r w:rsidRPr="008845C1">
              <w:rPr>
                <w:sz w:val="22"/>
              </w:rPr>
              <w:t xml:space="preserve"> </w:t>
            </w:r>
            <w:r w:rsidR="00D80944" w:rsidRPr="008845C1">
              <w:rPr>
                <w:sz w:val="22"/>
              </w:rPr>
              <w:t>Додатку 5</w:t>
            </w:r>
            <w:r w:rsidRPr="008845C1">
              <w:rPr>
                <w:sz w:val="22"/>
              </w:rPr>
              <w:t xml:space="preserve"> до тендерної документації.</w:t>
            </w:r>
            <w:r w:rsidRPr="008845C1">
              <w:rPr>
                <w:b/>
                <w:sz w:val="22"/>
              </w:rPr>
              <w:t xml:space="preserve"> </w:t>
            </w:r>
          </w:p>
        </w:tc>
      </w:tr>
      <w:tr w:rsidR="009A7276"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9A7276"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937" w:type="dxa"/>
            <w:tcBorders>
              <w:top w:val="single" w:sz="4" w:space="0" w:color="auto"/>
              <w:left w:val="single" w:sz="4" w:space="0" w:color="auto"/>
              <w:bottom w:val="single" w:sz="4" w:space="0" w:color="auto"/>
              <w:right w:val="single" w:sz="4" w:space="0" w:color="auto"/>
            </w:tcBorders>
          </w:tcPr>
          <w:p w:rsidR="009A7276" w:rsidRPr="008845C1" w:rsidRDefault="009A7276">
            <w:pPr>
              <w:pStyle w:val="rvps2"/>
              <w:shd w:val="clear" w:color="auto" w:fill="FFFFFF"/>
              <w:spacing w:before="0" w:beforeAutospacing="0" w:after="0" w:afterAutospacing="0" w:line="256" w:lineRule="auto"/>
              <w:ind w:firstLine="450"/>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ED6072"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937" w:type="dxa"/>
            <w:tcBorders>
              <w:top w:val="single" w:sz="4" w:space="0" w:color="auto"/>
              <w:left w:val="single" w:sz="4" w:space="0" w:color="auto"/>
              <w:bottom w:val="single" w:sz="4" w:space="0" w:color="auto"/>
              <w:right w:val="single" w:sz="4" w:space="0" w:color="auto"/>
            </w:tcBorders>
          </w:tcPr>
          <w:p w:rsidR="00ED6072" w:rsidRPr="008845C1" w:rsidRDefault="003343BE">
            <w:pPr>
              <w:pStyle w:val="rvps2"/>
              <w:shd w:val="clear" w:color="auto" w:fill="FFFFFF"/>
              <w:spacing w:before="0" w:beforeAutospacing="0" w:after="0" w:afterAutospacing="0" w:line="256" w:lineRule="auto"/>
              <w:ind w:firstLine="450"/>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3009ED"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937" w:type="dxa"/>
            <w:tcBorders>
              <w:top w:val="single" w:sz="4" w:space="0" w:color="auto"/>
              <w:left w:val="single" w:sz="4" w:space="0" w:color="auto"/>
              <w:bottom w:val="single" w:sz="4" w:space="0" w:color="auto"/>
              <w:right w:val="single" w:sz="4" w:space="0" w:color="auto"/>
            </w:tcBorders>
          </w:tcPr>
          <w:p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до неї обов’язково включається документ про створення такого об’єднання.</w:t>
            </w:r>
          </w:p>
        </w:tc>
      </w:tr>
    </w:tbl>
    <w:p w:rsidR="00417FC5" w:rsidRPr="00417FC5" w:rsidRDefault="00417FC5" w:rsidP="008F0AF1">
      <w:pPr>
        <w:pageBreakBefore/>
        <w:shd w:val="clear" w:color="auto" w:fill="FFFFFF" w:themeFill="background1"/>
        <w:rPr>
          <w:rFonts w:ascii="Times New Roman" w:hAnsi="Times New Roman" w:cs="Times New Roman"/>
          <w:b/>
          <w:bCs/>
          <w:iCs/>
          <w:color w:val="000000"/>
          <w:shd w:val="clear" w:color="auto" w:fill="FFFFFF"/>
        </w:rPr>
      </w:pPr>
      <w:r>
        <w:rPr>
          <w:rFonts w:ascii="Times New Roman" w:hAnsi="Times New Roman" w:cs="Times New Roman"/>
          <w:b/>
          <w:bCs/>
          <w:iCs/>
          <w:color w:val="000000"/>
          <w:shd w:val="clear" w:color="auto" w:fill="FFFFFF"/>
        </w:rPr>
        <w:lastRenderedPageBreak/>
        <w:t xml:space="preserve">                                                                                                                   </w:t>
      </w:r>
      <w:r w:rsidRPr="00417FC5">
        <w:rPr>
          <w:rFonts w:ascii="Times New Roman" w:hAnsi="Times New Roman" w:cs="Times New Roman"/>
          <w:b/>
          <w:bCs/>
          <w:iCs/>
          <w:color w:val="000000"/>
          <w:shd w:val="clear" w:color="auto" w:fill="FFFFFF"/>
        </w:rPr>
        <w:t>ДОДАТОК 2</w:t>
      </w:r>
    </w:p>
    <w:p w:rsidR="00417FC5" w:rsidRDefault="00417FC5" w:rsidP="00417FC5">
      <w:pPr>
        <w:rPr>
          <w:rFonts w:ascii="Times New Roman" w:hAnsi="Times New Roman" w:cs="Times New Roman"/>
          <w:i/>
        </w:rPr>
      </w:pPr>
      <w:r>
        <w:rPr>
          <w:rFonts w:ascii="Times New Roman" w:hAnsi="Times New Roman" w:cs="Times New Roman"/>
          <w:i/>
        </w:rPr>
        <w:t xml:space="preserve">                                                                                                                  д</w:t>
      </w:r>
      <w:r w:rsidRPr="00417FC5">
        <w:rPr>
          <w:rFonts w:ascii="Times New Roman" w:hAnsi="Times New Roman" w:cs="Times New Roman"/>
          <w:i/>
        </w:rPr>
        <w:t>о тендерної документації</w:t>
      </w:r>
      <w:r>
        <w:rPr>
          <w:rFonts w:ascii="Times New Roman" w:hAnsi="Times New Roman" w:cs="Times New Roman"/>
          <w:i/>
        </w:rPr>
        <w:t xml:space="preserve"> </w:t>
      </w:r>
    </w:p>
    <w:p w:rsidR="00B2415E" w:rsidRPr="00B2415E" w:rsidRDefault="008F0AF1" w:rsidP="00B5686B">
      <w:pPr>
        <w:jc w:val="center"/>
        <w:rPr>
          <w:rFonts w:ascii="Times New Roman" w:hAnsi="Times New Roman" w:cs="Times New Roman"/>
        </w:rPr>
      </w:pPr>
      <w:r>
        <w:rPr>
          <w:rFonts w:ascii="Times New Roman" w:hAnsi="Times New Roman" w:cs="Times New Roman"/>
          <w:b/>
          <w:bCs/>
          <w:i/>
          <w:iCs/>
          <w:color w:val="000000"/>
          <w:shd w:val="clear" w:color="auto" w:fill="FFFFFF"/>
        </w:rPr>
        <w:t>Ін</w:t>
      </w:r>
      <w:r w:rsidR="00B2415E" w:rsidRPr="00B2415E">
        <w:rPr>
          <w:rFonts w:ascii="Times New Roman" w:hAnsi="Times New Roman" w:cs="Times New Roman"/>
          <w:b/>
          <w:bCs/>
          <w:i/>
          <w:iCs/>
          <w:color w:val="000000"/>
          <w:shd w:val="clear" w:color="auto" w:fill="FFFFFF"/>
        </w:rPr>
        <w:t>формація про необхідні технічні, якісні та кількісні характеристики предмета закупівлі - технічні вимоги до предмета закупівлі</w:t>
      </w:r>
    </w:p>
    <w:p w:rsidR="00B2415E" w:rsidRDefault="00B2415E" w:rsidP="00B2415E">
      <w:pPr>
        <w:pStyle w:val="11"/>
        <w:ind w:right="113" w:firstLine="426"/>
        <w:jc w:val="both"/>
        <w:rPr>
          <w:color w:val="auto"/>
          <w:sz w:val="24"/>
          <w:szCs w:val="24"/>
          <w:lang w:val="uk-UA" w:eastAsia="en-US"/>
        </w:rPr>
      </w:pPr>
      <w:r w:rsidRPr="00B2415E">
        <w:rPr>
          <w:color w:val="auto"/>
          <w:sz w:val="24"/>
          <w:szCs w:val="24"/>
          <w:lang w:eastAsia="en-US"/>
        </w:rPr>
        <w:t>Обсяг</w:t>
      </w:r>
      <w:r w:rsidRPr="00B2415E">
        <w:rPr>
          <w:color w:val="auto"/>
          <w:sz w:val="24"/>
          <w:szCs w:val="24"/>
          <w:lang w:val="uk-UA" w:eastAsia="en-US"/>
        </w:rPr>
        <w:t xml:space="preserve"> </w:t>
      </w:r>
      <w:r w:rsidRPr="00B2415E">
        <w:rPr>
          <w:color w:val="auto"/>
          <w:sz w:val="24"/>
          <w:szCs w:val="24"/>
          <w:lang w:eastAsia="en-US"/>
        </w:rPr>
        <w:t>постачання</w:t>
      </w:r>
      <w:r w:rsidRPr="00B2415E">
        <w:rPr>
          <w:color w:val="auto"/>
          <w:sz w:val="24"/>
          <w:szCs w:val="24"/>
          <w:lang w:val="uk-UA" w:eastAsia="en-US"/>
        </w:rPr>
        <w:t xml:space="preserve"> </w:t>
      </w:r>
      <w:r w:rsidRPr="00B2415E">
        <w:rPr>
          <w:color w:val="auto"/>
          <w:sz w:val="24"/>
          <w:szCs w:val="24"/>
          <w:lang w:eastAsia="en-US"/>
        </w:rPr>
        <w:t>електричної</w:t>
      </w:r>
      <w:r w:rsidRPr="00B2415E">
        <w:rPr>
          <w:color w:val="auto"/>
          <w:sz w:val="24"/>
          <w:szCs w:val="24"/>
          <w:lang w:val="uk-UA" w:eastAsia="en-US"/>
        </w:rPr>
        <w:t xml:space="preserve"> </w:t>
      </w:r>
      <w:r w:rsidRPr="00B2415E">
        <w:rPr>
          <w:color w:val="auto"/>
          <w:sz w:val="24"/>
          <w:szCs w:val="24"/>
          <w:lang w:eastAsia="en-US"/>
        </w:rPr>
        <w:t>енергії</w:t>
      </w:r>
      <w:r>
        <w:rPr>
          <w:color w:val="auto"/>
          <w:sz w:val="24"/>
          <w:szCs w:val="24"/>
          <w:lang w:val="uk-UA" w:eastAsia="en-US"/>
        </w:rPr>
        <w:t>:</w:t>
      </w:r>
    </w:p>
    <w:p w:rsidR="00B5686B" w:rsidRPr="00B2415E" w:rsidRDefault="00B5686B" w:rsidP="00B2415E">
      <w:pPr>
        <w:pStyle w:val="11"/>
        <w:ind w:right="113" w:firstLine="426"/>
        <w:jc w:val="both"/>
        <w:rPr>
          <w:b/>
          <w:color w:val="auto"/>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4757"/>
        <w:gridCol w:w="1610"/>
        <w:gridCol w:w="1972"/>
      </w:tblGrid>
      <w:tr w:rsidR="00B2415E" w:rsidRPr="00B2415E" w:rsidTr="009A7276">
        <w:tc>
          <w:tcPr>
            <w:tcW w:w="1028"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 xml:space="preserve">№ </w:t>
            </w:r>
          </w:p>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п/п</w:t>
            </w:r>
          </w:p>
        </w:tc>
        <w:tc>
          <w:tcPr>
            <w:tcW w:w="4901"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Найменування товару</w:t>
            </w:r>
          </w:p>
        </w:tc>
        <w:tc>
          <w:tcPr>
            <w:tcW w:w="1633"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Одиниця виміру</w:t>
            </w:r>
          </w:p>
        </w:tc>
        <w:tc>
          <w:tcPr>
            <w:tcW w:w="2009"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Кількість</w:t>
            </w:r>
          </w:p>
        </w:tc>
      </w:tr>
      <w:tr w:rsidR="00B2415E" w:rsidRPr="00B2415E" w:rsidTr="009A7276">
        <w:tc>
          <w:tcPr>
            <w:tcW w:w="1028" w:type="dxa"/>
            <w:vAlign w:val="center"/>
          </w:tcPr>
          <w:p w:rsidR="00B2415E" w:rsidRPr="00B2415E" w:rsidRDefault="00B2415E" w:rsidP="009A7276">
            <w:pPr>
              <w:jc w:val="center"/>
              <w:rPr>
                <w:rFonts w:ascii="Times New Roman" w:hAnsi="Times New Roman" w:cs="Times New Roman"/>
              </w:rPr>
            </w:pPr>
            <w:r w:rsidRPr="00B2415E">
              <w:rPr>
                <w:rFonts w:ascii="Times New Roman" w:hAnsi="Times New Roman" w:cs="Times New Roman"/>
              </w:rPr>
              <w:t>1</w:t>
            </w:r>
          </w:p>
        </w:tc>
        <w:tc>
          <w:tcPr>
            <w:tcW w:w="4901" w:type="dxa"/>
          </w:tcPr>
          <w:p w:rsidR="00B2415E" w:rsidRPr="00B2415E" w:rsidRDefault="00B2415E" w:rsidP="009A7276">
            <w:pPr>
              <w:rPr>
                <w:rFonts w:ascii="Times New Roman" w:hAnsi="Times New Roman" w:cs="Times New Roman"/>
              </w:rPr>
            </w:pPr>
            <w:r w:rsidRPr="00B2415E">
              <w:rPr>
                <w:rFonts w:ascii="Times New Roman" w:hAnsi="Times New Roman" w:cs="Times New Roman"/>
              </w:rPr>
              <w:t xml:space="preserve">Електрична енергія  </w:t>
            </w:r>
          </w:p>
        </w:tc>
        <w:tc>
          <w:tcPr>
            <w:tcW w:w="1633" w:type="dxa"/>
          </w:tcPr>
          <w:p w:rsidR="00B2415E" w:rsidRPr="00B2415E" w:rsidRDefault="00B2415E" w:rsidP="009A7276">
            <w:pPr>
              <w:jc w:val="center"/>
              <w:rPr>
                <w:rFonts w:ascii="Times New Roman" w:hAnsi="Times New Roman" w:cs="Times New Roman"/>
              </w:rPr>
            </w:pPr>
            <w:r w:rsidRPr="00B2415E">
              <w:rPr>
                <w:rFonts w:ascii="Times New Roman" w:hAnsi="Times New Roman" w:cs="Times New Roman"/>
              </w:rPr>
              <w:t>кВт*год</w:t>
            </w:r>
          </w:p>
        </w:tc>
        <w:tc>
          <w:tcPr>
            <w:tcW w:w="2009" w:type="dxa"/>
          </w:tcPr>
          <w:p w:rsidR="00B2415E" w:rsidRPr="00B2415E" w:rsidRDefault="00ED196F" w:rsidP="00ED196F">
            <w:pPr>
              <w:jc w:val="center"/>
              <w:rPr>
                <w:rFonts w:ascii="Times New Roman" w:hAnsi="Times New Roman" w:cs="Times New Roman"/>
              </w:rPr>
            </w:pPr>
            <w:r>
              <w:rPr>
                <w:rFonts w:ascii="Times New Roman" w:hAnsi="Times New Roman" w:cs="Times New Roman"/>
              </w:rPr>
              <w:t>133 352</w:t>
            </w:r>
          </w:p>
        </w:tc>
      </w:tr>
    </w:tbl>
    <w:p w:rsidR="00B2415E" w:rsidRDefault="00B2415E" w:rsidP="00B2415E">
      <w:pPr>
        <w:pStyle w:val="11"/>
        <w:ind w:right="113" w:firstLine="708"/>
        <w:jc w:val="both"/>
        <w:rPr>
          <w:sz w:val="24"/>
          <w:szCs w:val="24"/>
          <w:lang w:eastAsia="en-US"/>
        </w:rPr>
      </w:pPr>
      <w:r w:rsidRPr="00B2415E">
        <w:rPr>
          <w:sz w:val="24"/>
          <w:szCs w:val="24"/>
          <w:lang w:eastAsia="en-US"/>
        </w:rPr>
        <w:t>Термін</w:t>
      </w:r>
      <w:r w:rsidRPr="00B2415E">
        <w:rPr>
          <w:sz w:val="24"/>
          <w:szCs w:val="24"/>
          <w:lang w:val="uk-UA" w:eastAsia="en-US"/>
        </w:rPr>
        <w:t xml:space="preserve"> </w:t>
      </w:r>
      <w:r w:rsidRPr="00B2415E">
        <w:rPr>
          <w:sz w:val="24"/>
          <w:szCs w:val="24"/>
          <w:lang w:eastAsia="en-US"/>
        </w:rPr>
        <w:t>постачання: цілодобово,</w:t>
      </w:r>
      <w:r w:rsidR="00ED196F">
        <w:rPr>
          <w:sz w:val="24"/>
          <w:szCs w:val="24"/>
          <w:lang w:val="uk-UA" w:eastAsia="en-US"/>
        </w:rPr>
        <w:t xml:space="preserve"> з 01.01.2024</w:t>
      </w:r>
      <w:r w:rsidR="00AC496E">
        <w:rPr>
          <w:sz w:val="24"/>
          <w:szCs w:val="24"/>
          <w:lang w:val="uk-UA" w:eastAsia="en-US"/>
        </w:rPr>
        <w:t xml:space="preserve"> р. д</w:t>
      </w:r>
      <w:r w:rsidRPr="00B2415E">
        <w:rPr>
          <w:sz w:val="24"/>
          <w:szCs w:val="24"/>
          <w:lang w:val="uk-UA" w:eastAsia="en-US"/>
        </w:rPr>
        <w:t xml:space="preserve">о </w:t>
      </w:r>
      <w:r w:rsidR="00ED196F">
        <w:rPr>
          <w:color w:val="auto"/>
          <w:sz w:val="24"/>
          <w:szCs w:val="24"/>
          <w:lang w:val="uk-UA" w:eastAsia="en-US"/>
        </w:rPr>
        <w:t>30.06</w:t>
      </w:r>
      <w:r w:rsidR="00AC496E">
        <w:rPr>
          <w:color w:val="auto"/>
          <w:sz w:val="24"/>
          <w:szCs w:val="24"/>
          <w:lang w:val="uk-UA" w:eastAsia="en-US"/>
        </w:rPr>
        <w:t>.</w:t>
      </w:r>
      <w:r w:rsidRPr="00B2415E">
        <w:rPr>
          <w:sz w:val="24"/>
          <w:szCs w:val="24"/>
          <w:lang w:eastAsia="en-US"/>
        </w:rPr>
        <w:t>202</w:t>
      </w:r>
      <w:r w:rsidR="00ED196F">
        <w:rPr>
          <w:sz w:val="24"/>
          <w:szCs w:val="24"/>
          <w:lang w:val="uk-UA" w:eastAsia="en-US"/>
        </w:rPr>
        <w:t>4</w:t>
      </w:r>
      <w:r w:rsidRPr="00B2415E">
        <w:rPr>
          <w:sz w:val="24"/>
          <w:szCs w:val="24"/>
          <w:lang w:val="uk-UA" w:eastAsia="en-US"/>
        </w:rPr>
        <w:t xml:space="preserve"> </w:t>
      </w:r>
      <w:r w:rsidRPr="00B2415E">
        <w:rPr>
          <w:sz w:val="24"/>
          <w:szCs w:val="24"/>
          <w:lang w:eastAsia="en-US"/>
        </w:rPr>
        <w:t>року</w:t>
      </w:r>
      <w:r w:rsidRPr="00B2415E">
        <w:rPr>
          <w:sz w:val="24"/>
          <w:szCs w:val="24"/>
          <w:lang w:val="uk-UA" w:eastAsia="en-US"/>
        </w:rPr>
        <w:t xml:space="preserve"> (включно)</w:t>
      </w:r>
      <w:r w:rsidRPr="00B2415E">
        <w:rPr>
          <w:sz w:val="24"/>
          <w:szCs w:val="24"/>
          <w:lang w:eastAsia="en-US"/>
        </w:rPr>
        <w:t>.</w:t>
      </w:r>
    </w:p>
    <w:p w:rsidR="000B1131" w:rsidRPr="00B2415E" w:rsidRDefault="000B1131" w:rsidP="00B2415E">
      <w:pPr>
        <w:pStyle w:val="11"/>
        <w:ind w:right="113" w:firstLine="708"/>
        <w:jc w:val="both"/>
        <w:rPr>
          <w:sz w:val="24"/>
          <w:szCs w:val="24"/>
          <w:lang w:eastAsia="en-US"/>
        </w:rPr>
      </w:pPr>
    </w:p>
    <w:p w:rsidR="00B2415E" w:rsidRPr="00B2415E" w:rsidRDefault="00B2415E" w:rsidP="00B2415E">
      <w:pPr>
        <w:tabs>
          <w:tab w:val="left" w:pos="993"/>
          <w:tab w:val="left" w:pos="1560"/>
        </w:tabs>
        <w:ind w:right="-2" w:firstLine="567"/>
        <w:rPr>
          <w:rFonts w:ascii="Times New Roman" w:hAnsi="Times New Roman" w:cs="Times New Roman"/>
          <w:b/>
        </w:rPr>
      </w:pPr>
      <w:r w:rsidRPr="00B2415E">
        <w:rPr>
          <w:rFonts w:ascii="Times New Roman" w:hAnsi="Times New Roman" w:cs="Times New Roman"/>
          <w:b/>
        </w:rPr>
        <w:t>1. Особливі вимоги до предмету закупівлі.</w:t>
      </w:r>
    </w:p>
    <w:p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rPr>
        <w:t>Постачання електричної енергії споживачу регулюється чинним законодавством України:</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Законом України від 13.04.2017 № 2019-VIII «Про ринок електричної енергії»;</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b/>
        </w:rPr>
        <w:t>2. Мета використання товару</w:t>
      </w:r>
      <w:r w:rsidRPr="00B2415E">
        <w:rPr>
          <w:rFonts w:ascii="Times New Roman" w:hAnsi="Times New Roman" w:cs="Times New Roman"/>
        </w:rPr>
        <w:t>: для задоволення потреб у споживанні електричної енергії об’єкта Замовника.</w:t>
      </w:r>
    </w:p>
    <w:p w:rsidR="00B2415E" w:rsidRPr="00B2415E" w:rsidRDefault="00B2415E" w:rsidP="00B2415E">
      <w:pPr>
        <w:ind w:firstLine="720"/>
        <w:rPr>
          <w:rFonts w:ascii="Times New Roman" w:hAnsi="Times New Roman" w:cs="Times New Roman"/>
          <w:bCs/>
        </w:rPr>
      </w:pPr>
      <w:r w:rsidRPr="00B2415E">
        <w:rPr>
          <w:rFonts w:ascii="Times New Roman" w:hAnsi="Times New Roman" w:cs="Times New Roman"/>
          <w:b/>
        </w:rPr>
        <w:t>3. Місце поставки товару:</w:t>
      </w:r>
      <w:r w:rsidRPr="00B2415E">
        <w:rPr>
          <w:rFonts w:ascii="Times New Roman" w:hAnsi="Times New Roman" w:cs="Times New Roman"/>
        </w:rPr>
        <w:t xml:space="preserve"> Миколаївська область, Первомайський район, смт. Арбузинка, с. Новокрасне, с. Кавуни, с.Полянка, с.Агрономія, с.Новоселівка (заклади підпорядковані Замовнику).</w:t>
      </w:r>
    </w:p>
    <w:p w:rsidR="00B2415E" w:rsidRPr="00B2415E" w:rsidRDefault="00B2415E" w:rsidP="00B2415E">
      <w:pPr>
        <w:ind w:firstLine="720"/>
        <w:jc w:val="both"/>
        <w:rPr>
          <w:rFonts w:ascii="Times New Roman" w:hAnsi="Times New Roman" w:cs="Times New Roman"/>
          <w:b/>
        </w:rPr>
      </w:pPr>
      <w:r w:rsidRPr="00B2415E">
        <w:rPr>
          <w:rFonts w:ascii="Times New Roman" w:hAnsi="Times New Roman" w:cs="Times New Roman"/>
          <w:b/>
        </w:rPr>
        <w:t>4. Послуги з передачі та розподілу електричної енергії:</w:t>
      </w:r>
    </w:p>
    <w:p w:rsidR="00B2415E" w:rsidRPr="00B2415E" w:rsidRDefault="00B2415E" w:rsidP="00B2415E">
      <w:pPr>
        <w:pStyle w:val="18"/>
        <w:tabs>
          <w:tab w:val="left" w:pos="1276"/>
        </w:tabs>
        <w:ind w:left="0"/>
        <w:jc w:val="both"/>
        <w:rPr>
          <w:rFonts w:ascii="Times New Roman" w:hAnsi="Times New Roman"/>
          <w:b/>
          <w:bCs/>
          <w:color w:val="000000"/>
          <w:lang w:val="uk-UA" w:eastAsia="ru-RU"/>
        </w:rPr>
      </w:pPr>
      <w:r w:rsidRPr="00B2415E">
        <w:rPr>
          <w:rFonts w:ascii="Times New Roman" w:hAnsi="Times New Roman"/>
          <w:color w:val="000000"/>
          <w:lang w:val="uk-UA" w:eastAsia="ru-RU"/>
        </w:rPr>
        <w:t xml:space="preserve">До ціни пропозиції учасник зобов’язаний включити витрати на </w:t>
      </w:r>
      <w:r w:rsidRPr="00B2415E">
        <w:rPr>
          <w:rFonts w:ascii="Times New Roman" w:hAnsi="Times New Roman"/>
          <w:b/>
          <w:bCs/>
          <w:color w:val="000000"/>
          <w:lang w:val="uk-UA" w:eastAsia="ru-RU"/>
        </w:rPr>
        <w:t>послуги з передачі електричної енергії за регульованим тарифом</w:t>
      </w:r>
    </w:p>
    <w:p w:rsidR="00B2415E" w:rsidRPr="00B2415E" w:rsidRDefault="00B2415E" w:rsidP="00B2415E">
      <w:pPr>
        <w:pStyle w:val="18"/>
        <w:tabs>
          <w:tab w:val="left" w:pos="1276"/>
        </w:tabs>
        <w:ind w:left="0"/>
        <w:jc w:val="both"/>
        <w:rPr>
          <w:rFonts w:ascii="Times New Roman" w:hAnsi="Times New Roman"/>
          <w:u w:val="single"/>
          <w:lang w:val="uk-UA" w:eastAsia="ru-RU"/>
        </w:rPr>
      </w:pPr>
    </w:p>
    <w:p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u w:val="single"/>
          <w:lang w:val="uk-UA" w:eastAsia="ru-RU"/>
        </w:rPr>
        <w:t xml:space="preserve">Послуги </w:t>
      </w:r>
      <w:r w:rsidRPr="00B2415E">
        <w:rPr>
          <w:rFonts w:ascii="Times New Roman" w:hAnsi="Times New Roman"/>
          <w:u w:val="single"/>
          <w:lang w:val="uk-UA"/>
        </w:rPr>
        <w:t xml:space="preserve">з розподілу електричної енергії сплачуються Споживачем/Замовником самостійно безпосередньо  </w:t>
      </w:r>
      <w:r w:rsidRPr="00B2415E">
        <w:rPr>
          <w:rFonts w:ascii="Times New Roman" w:hAnsi="Times New Roman"/>
          <w:iCs/>
          <w:color w:val="000000"/>
          <w:u w:val="single"/>
          <w:shd w:val="clear" w:color="auto" w:fill="FFFFFF"/>
          <w:lang w:val="uk-UA" w:eastAsia="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B2415E">
        <w:rPr>
          <w:rFonts w:ascii="Times New Roman" w:hAnsi="Times New Roman"/>
          <w:u w:val="single"/>
          <w:lang w:val="uk-UA"/>
        </w:rPr>
        <w:t>Споживачем/Замовником</w:t>
      </w:r>
      <w:r w:rsidRPr="00B2415E">
        <w:rPr>
          <w:rFonts w:ascii="Times New Roman" w:hAnsi="Times New Roman"/>
          <w:iCs/>
          <w:color w:val="000000"/>
          <w:u w:val="single"/>
          <w:shd w:val="clear" w:color="auto" w:fill="FFFFFF"/>
          <w:lang w:val="uk-UA" w:eastAsia="uk-UA"/>
        </w:rPr>
        <w:t xml:space="preserve">. До ціни пропозиції учасник </w:t>
      </w:r>
      <w:r w:rsidRPr="00B2415E">
        <w:rPr>
          <w:rFonts w:ascii="Times New Roman" w:hAnsi="Times New Roman"/>
          <w:b/>
          <w:bCs/>
          <w:iCs/>
          <w:color w:val="000000"/>
          <w:u w:val="single"/>
          <w:shd w:val="clear" w:color="auto" w:fill="FFFFFF"/>
          <w:lang w:val="uk-UA" w:eastAsia="uk-UA"/>
        </w:rPr>
        <w:t>не включає послуги з розподілу електричної енергії</w:t>
      </w:r>
      <w:r w:rsidRPr="00B2415E">
        <w:rPr>
          <w:rFonts w:ascii="Times New Roman" w:hAnsi="Times New Roman"/>
          <w:iCs/>
          <w:color w:val="000000"/>
          <w:u w:val="single"/>
          <w:shd w:val="clear" w:color="auto" w:fill="FFFFFF"/>
          <w:lang w:val="uk-UA" w:eastAsia="uk-UA"/>
        </w:rPr>
        <w:t>.</w:t>
      </w:r>
    </w:p>
    <w:p w:rsidR="00B2415E" w:rsidRPr="00B2415E" w:rsidRDefault="00B2415E" w:rsidP="00B2415E">
      <w:pPr>
        <w:pStyle w:val="18"/>
        <w:tabs>
          <w:tab w:val="left" w:pos="1276"/>
        </w:tabs>
        <w:ind w:left="0"/>
        <w:jc w:val="both"/>
        <w:rPr>
          <w:rFonts w:ascii="Times New Roman" w:hAnsi="Times New Roman"/>
          <w:color w:val="FF0000"/>
          <w:u w:val="single"/>
          <w:lang w:val="uk-UA"/>
        </w:rPr>
      </w:pPr>
    </w:p>
    <w:p w:rsidR="00ED196F"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Приймання</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B2415E">
        <w:rPr>
          <w:rFonts w:ascii="Times New Roman" w:hAnsi="Times New Roman"/>
          <w:i/>
          <w:iCs/>
          <w:color w:val="000000"/>
          <w:u w:val="single"/>
          <w:shd w:val="clear" w:color="auto" w:fill="FFFFFF"/>
          <w:lang w:val="uk-UA" w:eastAsia="uk-UA"/>
        </w:rPr>
        <w:t>актів приймання-передачі</w:t>
      </w:r>
      <w:r w:rsidRPr="00B2415E">
        <w:rPr>
          <w:rFonts w:ascii="Times New Roman" w:hAnsi="Times New Roman"/>
          <w:iCs/>
          <w:color w:val="000000"/>
          <w:u w:val="single"/>
          <w:shd w:val="clear" w:color="auto" w:fill="FFFFFF"/>
          <w:lang w:val="uk-UA" w:eastAsia="uk-UA"/>
        </w:rPr>
        <w:t xml:space="preserve">. </w:t>
      </w:r>
    </w:p>
    <w:p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 xml:space="preserve"> </w:t>
      </w:r>
    </w:p>
    <w:p w:rsidR="00B2415E" w:rsidRPr="00B2415E" w:rsidRDefault="00B2415E" w:rsidP="00B2415E">
      <w:pPr>
        <w:ind w:firstLine="709"/>
        <w:rPr>
          <w:rFonts w:ascii="Times New Roman" w:hAnsi="Times New Roman" w:cs="Times New Roman"/>
          <w:b/>
        </w:rPr>
      </w:pPr>
      <w:r w:rsidRPr="00B2415E">
        <w:rPr>
          <w:rFonts w:ascii="Times New Roman" w:hAnsi="Times New Roman" w:cs="Times New Roman"/>
          <w:b/>
        </w:rPr>
        <w:t xml:space="preserve">5. Вимоги щодо якості електричної енергії. </w:t>
      </w:r>
    </w:p>
    <w:p w:rsidR="00B2415E" w:rsidRPr="00B2415E" w:rsidRDefault="00B2415E" w:rsidP="00B2415E">
      <w:pPr>
        <w:rPr>
          <w:rStyle w:val="rvts0"/>
        </w:rPr>
      </w:pPr>
      <w:r w:rsidRPr="00B2415E">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B2415E" w:rsidRPr="00B2415E" w:rsidRDefault="00B2415E" w:rsidP="00B2415E">
      <w:pPr>
        <w:ind w:firstLine="709"/>
        <w:rPr>
          <w:rFonts w:ascii="Times New Roman" w:hAnsi="Times New Roman" w:cs="Times New Roman"/>
        </w:rPr>
      </w:pPr>
      <w:r w:rsidRPr="00B2415E">
        <w:rPr>
          <w:rFonts w:ascii="Times New Roman" w:hAnsi="Times New Roman" w:cs="Times New Roman"/>
        </w:rPr>
        <w:t xml:space="preserve">Оцінка відповідності показників </w:t>
      </w:r>
      <w:r w:rsidRPr="00B2415E">
        <w:rPr>
          <w:rStyle w:val="rvts0"/>
        </w:rPr>
        <w:t>якості електричної енергії</w:t>
      </w:r>
      <w:r w:rsidRPr="00B2415E">
        <w:rPr>
          <w:rFonts w:ascii="Times New Roman" w:hAnsi="Times New Roman" w:cs="Times New Roman"/>
        </w:rPr>
        <w:t xml:space="preserve"> проводиться на проміжку розрахункового періоду, рівного 24 годинам.</w:t>
      </w:r>
    </w:p>
    <w:p w:rsidR="00B2415E" w:rsidRPr="00B2415E" w:rsidRDefault="00B2415E" w:rsidP="00B2415E">
      <w:pPr>
        <w:rPr>
          <w:rFonts w:ascii="Times New Roman" w:hAnsi="Times New Roman" w:cs="Times New Roman"/>
        </w:rPr>
      </w:pPr>
    </w:p>
    <w:p w:rsidR="003009ED" w:rsidRPr="00D80944" w:rsidRDefault="00D80944" w:rsidP="003009ED">
      <w:pPr>
        <w:shd w:val="clear" w:color="auto" w:fill="FFFFFF" w:themeFill="background1"/>
        <w:ind w:left="7371"/>
        <w:jc w:val="right"/>
        <w:rPr>
          <w:rFonts w:ascii="Times New Roman" w:hAnsi="Times New Roman" w:cs="Times New Roman"/>
        </w:rPr>
      </w:pPr>
      <w:r w:rsidRPr="00D80944">
        <w:rPr>
          <w:rFonts w:ascii="Times New Roman" w:eastAsia="Times New Roman" w:hAnsi="Times New Roman" w:cs="Times New Roman"/>
          <w:b/>
        </w:rPr>
        <w:t>ДОДАТОК 3</w:t>
      </w:r>
    </w:p>
    <w:p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3009ED" w:rsidRPr="003009ED" w:rsidRDefault="003009ED" w:rsidP="003009ED">
      <w:pPr>
        <w:shd w:val="clear" w:color="auto" w:fill="FFFFFF" w:themeFill="background1"/>
        <w:jc w:val="center"/>
        <w:rPr>
          <w:rFonts w:ascii="Times New Roman" w:hAnsi="Times New Roman" w:cs="Times New Roman"/>
        </w:rPr>
      </w:pPr>
      <w:r w:rsidRPr="003009ED">
        <w:rPr>
          <w:rFonts w:ascii="Times New Roman" w:eastAsia="Times New Roman" w:hAnsi="Times New Roman" w:cs="Times New Roman"/>
          <w:b/>
        </w:rPr>
        <w:t>Форма «Цінова пропозиція»</w:t>
      </w:r>
    </w:p>
    <w:p w:rsidR="003009ED" w:rsidRPr="003009ED" w:rsidRDefault="003009ED" w:rsidP="003009ED">
      <w:pPr>
        <w:shd w:val="clear" w:color="auto" w:fill="FFFFFF" w:themeFill="background1"/>
        <w:ind w:firstLine="567"/>
        <w:jc w:val="both"/>
        <w:rPr>
          <w:rFonts w:ascii="Times New Roman" w:hAnsi="Times New Roman" w:cs="Times New Roman"/>
        </w:rPr>
      </w:pPr>
      <w:r w:rsidRPr="003009ED">
        <w:rPr>
          <w:rFonts w:ascii="Times New Roman" w:eastAsia="Times New Roman" w:hAnsi="Times New Roman" w:cs="Times New Roman"/>
        </w:rPr>
        <w:t xml:space="preserve">Ми, </w:t>
      </w:r>
      <w:r w:rsidRPr="003009ED">
        <w:rPr>
          <w:rFonts w:ascii="Times New Roman" w:eastAsia="Times New Roman" w:hAnsi="Times New Roman" w:cs="Times New Roman"/>
          <w:i/>
          <w:u w:val="single"/>
        </w:rPr>
        <w:t>(назва учасника)</w:t>
      </w:r>
      <w:r w:rsidRPr="003009ED">
        <w:rPr>
          <w:rFonts w:ascii="Times New Roman" w:eastAsia="Times New Roman" w:hAnsi="Times New Roman" w:cs="Times New Roman"/>
        </w:rPr>
        <w:t>, надаємо свою пропозицію на закупівлю______________________________________________ згідно з технічними вимогами Замовника торгів.</w:t>
      </w:r>
    </w:p>
    <w:p w:rsidR="003009ED" w:rsidRPr="003009ED" w:rsidRDefault="003009ED" w:rsidP="003009ED">
      <w:pPr>
        <w:shd w:val="clear" w:color="auto" w:fill="FFFFFF" w:themeFill="background1"/>
        <w:ind w:firstLine="567"/>
        <w:jc w:val="both"/>
        <w:rPr>
          <w:rFonts w:ascii="Times New Roman" w:eastAsia="Times New Roman" w:hAnsi="Times New Roman" w:cs="Times New Roman"/>
        </w:rPr>
      </w:pPr>
      <w:r w:rsidRPr="003009ED">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3009ED" w:rsidRPr="003009ED" w:rsidTr="008F0AF1">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675"/>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 xml:space="preserve">№ </w:t>
            </w:r>
          </w:p>
          <w:p w:rsidR="003009ED" w:rsidRPr="003009ED" w:rsidRDefault="003009ED" w:rsidP="008F0AF1">
            <w:pPr>
              <w:tabs>
                <w:tab w:val="left" w:pos="-108"/>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ind w:left="-107"/>
              <w:jc w:val="center"/>
              <w:rPr>
                <w:rFonts w:ascii="Times New Roman" w:hAnsi="Times New Roman" w:cs="Times New Roman"/>
                <w:b/>
                <w:iCs/>
              </w:rPr>
            </w:pPr>
            <w:r w:rsidRPr="003009ED">
              <w:rPr>
                <w:rFonts w:ascii="Times New Roman"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bCs/>
              </w:rPr>
            </w:pPr>
            <w:r w:rsidRPr="003009ED">
              <w:rPr>
                <w:rFonts w:ascii="Times New Roman" w:hAnsi="Times New Roman" w:cs="Times New Roman"/>
                <w:b/>
                <w:bCs/>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ind w:left="-18"/>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Сума без ПДВ, грн.</w:t>
            </w:r>
          </w:p>
        </w:tc>
      </w:tr>
      <w:tr w:rsidR="003009ED" w:rsidRPr="003009ED" w:rsidTr="008F0AF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right="-393"/>
              <w:jc w:val="center"/>
              <w:rPr>
                <w:rFonts w:ascii="Times New Roman" w:hAnsi="Times New Roman" w:cs="Times New Roman"/>
              </w:rPr>
            </w:pPr>
            <w:r w:rsidRPr="003009ED">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jc w:val="center"/>
              <w:rPr>
                <w:rFonts w:ascii="Times New Roman" w:hAnsi="Times New Roman" w:cs="Times New Roman"/>
                <w:i/>
              </w:rPr>
            </w:pPr>
            <w:r w:rsidRPr="003009ED">
              <w:rPr>
                <w:rFonts w:ascii="Times New Roman" w:hAnsi="Times New Roman" w:cs="Times New Roman"/>
                <w:i/>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jc w:val="center"/>
              <w:rPr>
                <w:rFonts w:ascii="Times New Roman" w:hAnsi="Times New Roman" w:cs="Times New Roman"/>
              </w:rPr>
            </w:pPr>
            <w:r w:rsidRPr="003009ED">
              <w:rPr>
                <w:rFonts w:ascii="Times New Roman" w:hAnsi="Times New Roman" w:cs="Times New Roman"/>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firstLine="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r>
      <w:tr w:rsidR="003009ED" w:rsidRPr="003009ED" w:rsidTr="008F0AF1">
        <w:trPr>
          <w:trHeight w:val="70"/>
        </w:trPr>
        <w:tc>
          <w:tcPr>
            <w:tcW w:w="8535" w:type="dxa"/>
            <w:gridSpan w:val="6"/>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r w:rsidR="003009ED" w:rsidRPr="003009ED" w:rsidTr="008F0AF1">
        <w:trPr>
          <w:trHeight w:val="273"/>
        </w:trPr>
        <w:tc>
          <w:tcPr>
            <w:tcW w:w="8535" w:type="dxa"/>
            <w:gridSpan w:val="6"/>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bl>
    <w:p w:rsidR="003009ED" w:rsidRPr="003009ED" w:rsidRDefault="003009ED" w:rsidP="003009ED">
      <w:pPr>
        <w:shd w:val="clear" w:color="auto" w:fill="FFFFFF" w:themeFill="background1"/>
        <w:ind w:firstLine="567"/>
        <w:jc w:val="both"/>
        <w:rPr>
          <w:rFonts w:ascii="Times New Roman" w:eastAsia="Times New Roman" w:hAnsi="Times New Roman" w:cs="Times New Roman"/>
        </w:rPr>
      </w:pPr>
    </w:p>
    <w:p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Примітки до таблиці:</w:t>
      </w:r>
    </w:p>
    <w:p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rsidR="003009ED" w:rsidRPr="003009ED" w:rsidRDefault="003009ED" w:rsidP="003009ED">
      <w:pPr>
        <w:shd w:val="clear" w:color="auto" w:fill="FFFFFF" w:themeFill="background1"/>
        <w:jc w:val="both"/>
        <w:rPr>
          <w:rFonts w:ascii="Times New Roman" w:eastAsia="Times New Roman" w:hAnsi="Times New Roman" w:cs="Times New Roman"/>
        </w:rPr>
      </w:pPr>
    </w:p>
    <w:p w:rsidR="003009ED" w:rsidRPr="003009ED" w:rsidRDefault="003009ED" w:rsidP="003009ED">
      <w:pPr>
        <w:shd w:val="clear" w:color="auto" w:fill="FFFFFF" w:themeFill="background1"/>
        <w:ind w:firstLine="454"/>
        <w:jc w:val="both"/>
        <w:rPr>
          <w:rFonts w:ascii="Times New Roman" w:hAnsi="Times New Roman" w:cs="Times New Roman"/>
        </w:rPr>
      </w:pPr>
      <w:r w:rsidRPr="003009ED">
        <w:rPr>
          <w:rFonts w:ascii="Times New Roman" w:eastAsia="Times New Roman" w:hAnsi="Times New Roman" w:cs="Times New Roman"/>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4"/>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09ED" w:rsidRPr="003009ED" w:rsidTr="008F0AF1">
        <w:tc>
          <w:tcPr>
            <w:tcW w:w="3342"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r>
      <w:tr w:rsidR="003009ED" w:rsidRPr="003009ED" w:rsidTr="008F0AF1">
        <w:tc>
          <w:tcPr>
            <w:tcW w:w="3342"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посада уповноваженої особи Учасника</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підпис та печатка (за наявності)</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прізвище, ініціали</w:t>
            </w:r>
          </w:p>
        </w:tc>
      </w:tr>
    </w:tbl>
    <w:p w:rsidR="003009ED" w:rsidRPr="003009ED" w:rsidRDefault="003009ED" w:rsidP="003009ED">
      <w:pPr>
        <w:shd w:val="clear" w:color="auto" w:fill="FFFFFF" w:themeFill="background1"/>
        <w:ind w:firstLine="454"/>
        <w:jc w:val="both"/>
        <w:rPr>
          <w:rFonts w:ascii="Times New Roman" w:hAnsi="Times New Roman" w:cs="Times New Roman"/>
        </w:rPr>
      </w:pPr>
    </w:p>
    <w:p w:rsidR="003009ED" w:rsidRPr="003009ED" w:rsidRDefault="003009ED" w:rsidP="003009ED">
      <w:pPr>
        <w:shd w:val="clear" w:color="auto" w:fill="FFFFFF" w:themeFill="background1"/>
        <w:jc w:val="both"/>
        <w:rPr>
          <w:rFonts w:ascii="Times New Roman" w:hAnsi="Times New Roman" w:cs="Times New Roman"/>
        </w:rPr>
      </w:pPr>
    </w:p>
    <w:p w:rsidR="003009ED" w:rsidRPr="003009ED" w:rsidRDefault="003009ED" w:rsidP="003009ED">
      <w:pPr>
        <w:shd w:val="clear" w:color="auto" w:fill="FFFFFF" w:themeFill="background1"/>
        <w:ind w:firstLine="709"/>
        <w:jc w:val="both"/>
        <w:rPr>
          <w:rFonts w:ascii="Times New Roman" w:hAnsi="Times New Roman" w:cs="Times New Roman"/>
        </w:rPr>
      </w:pPr>
      <w:r w:rsidRPr="003009ED">
        <w:rPr>
          <w:rFonts w:ascii="Times New Roman" w:eastAsia="Times New Roman" w:hAnsi="Times New Roman" w:cs="Times New Roman"/>
          <w:i/>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3009ED" w:rsidRPr="003009ED" w:rsidRDefault="003009ED" w:rsidP="003009ED">
      <w:pPr>
        <w:shd w:val="clear" w:color="auto" w:fill="FFFFFF" w:themeFill="background1"/>
        <w:ind w:firstLine="709"/>
        <w:jc w:val="both"/>
        <w:rPr>
          <w:rFonts w:ascii="Times New Roman" w:hAnsi="Times New Roman" w:cs="Times New Roman"/>
          <w:i/>
          <w:shd w:val="clear" w:color="auto" w:fill="FFFFFF"/>
        </w:rPr>
      </w:pPr>
      <w:r w:rsidRPr="003009ED">
        <w:rPr>
          <w:rFonts w:ascii="Times New Roman" w:hAnsi="Times New Roman" w:cs="Times New Roman"/>
          <w:i/>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rsidR="003009ED" w:rsidRPr="003009ED" w:rsidRDefault="003009ED" w:rsidP="003009ED">
      <w:pPr>
        <w:shd w:val="clear" w:color="auto" w:fill="FFFFFF" w:themeFill="background1"/>
        <w:ind w:firstLine="709"/>
        <w:jc w:val="both"/>
        <w:rPr>
          <w:rFonts w:ascii="Times New Roman" w:hAnsi="Times New Roman" w:cs="Times New Roman"/>
          <w:i/>
          <w:color w:val="000000"/>
          <w:shd w:val="clear" w:color="auto" w:fill="FFFFFF"/>
        </w:rPr>
      </w:pPr>
      <w:r w:rsidRPr="003009ED">
        <w:rPr>
          <w:rFonts w:ascii="Times New Roman" w:hAnsi="Times New Roman" w:cs="Times New Roman"/>
          <w:i/>
          <w:color w:val="000000"/>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3009ED" w:rsidRPr="00BE2F9D" w:rsidRDefault="003009ED" w:rsidP="003009ED">
      <w:pPr>
        <w:shd w:val="clear" w:color="auto" w:fill="FFFFFF" w:themeFill="background1"/>
        <w:tabs>
          <w:tab w:val="left" w:pos="965"/>
        </w:tabs>
      </w:pPr>
    </w:p>
    <w:p w:rsidR="003009ED" w:rsidRPr="003009ED" w:rsidRDefault="00D80944" w:rsidP="003009ED">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003009ED" w:rsidRPr="003009ED">
        <w:rPr>
          <w:rFonts w:ascii="Times New Roman" w:eastAsia="Times New Roman" w:hAnsi="Times New Roman" w:cs="Times New Roman"/>
          <w:b/>
        </w:rPr>
        <w:t xml:space="preserve"> </w:t>
      </w:r>
      <w:r>
        <w:rPr>
          <w:rFonts w:ascii="Times New Roman" w:eastAsia="Times New Roman" w:hAnsi="Times New Roman" w:cs="Times New Roman"/>
          <w:b/>
        </w:rPr>
        <w:t>4</w:t>
      </w:r>
    </w:p>
    <w:p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r w:rsidRPr="003009ED">
        <w:rPr>
          <w:rFonts w:ascii="Times New Roman" w:hAnsi="Times New Roman" w:cs="Times New Roman"/>
          <w:b/>
          <w:color w:val="333333"/>
          <w:vertAlign w:val="superscript"/>
        </w:rPr>
        <w:footnoteReference w:id="1"/>
      </w:r>
    </w:p>
    <w:p w:rsidR="003009ED" w:rsidRPr="003009ED" w:rsidRDefault="003009ED" w:rsidP="003009ED">
      <w:pPr>
        <w:ind w:left="567"/>
        <w:rPr>
          <w:rFonts w:ascii="Times New Roman" w:hAnsi="Times New Roman" w:cs="Times New Roman"/>
          <w:b/>
          <w:color w:val="333333"/>
        </w:rPr>
      </w:pPr>
    </w:p>
    <w:p w:rsidR="003009ED" w:rsidRPr="003009ED" w:rsidRDefault="003009ED" w:rsidP="003009ED">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 від 01.06.2010 №    2297-VI __________________________________________________________________</w:t>
      </w:r>
    </w:p>
    <w:p w:rsidR="003009ED" w:rsidRPr="003009ED" w:rsidRDefault="003009ED" w:rsidP="003009ED">
      <w:pPr>
        <w:ind w:firstLine="1418"/>
        <w:jc w:val="center"/>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 дата, місяць, рік народження)</w:t>
      </w:r>
    </w:p>
    <w:p w:rsidR="003009ED" w:rsidRPr="003009ED" w:rsidRDefault="003009ED" w:rsidP="003009ED">
      <w:pPr>
        <w:jc w:val="both"/>
        <w:rPr>
          <w:rFonts w:ascii="Times New Roman" w:hAnsi="Times New Roman" w:cs="Times New Roman"/>
          <w:color w:val="333333"/>
        </w:rPr>
      </w:pPr>
      <w:r w:rsidRPr="003009ED">
        <w:rPr>
          <w:rFonts w:ascii="Times New Roman" w:hAnsi="Times New Roman" w:cs="Times New Roman"/>
          <w:color w:val="333333"/>
        </w:rPr>
        <w:t>даю згоду ____________________________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3009ED" w:rsidRPr="003009ED" w:rsidRDefault="003009ED" w:rsidP="003009ED">
      <w:pPr>
        <w:ind w:left="567" w:firstLine="708"/>
        <w:jc w:val="both"/>
        <w:rPr>
          <w:rFonts w:ascii="Times New Roman" w:hAnsi="Times New Roman" w:cs="Times New Roman"/>
          <w:color w:val="333333"/>
        </w:rPr>
      </w:pPr>
    </w:p>
    <w:p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(підпис особи, яка надає згоду на обробку, використання, </w:t>
      </w:r>
    </w:p>
    <w:p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поширення та доступ до її персональних даних,</w:t>
      </w:r>
    </w:p>
    <w:p w:rsidR="003009ED" w:rsidRPr="003009ED" w:rsidRDefault="003009ED" w:rsidP="003009ED">
      <w:pPr>
        <w:ind w:left="6231" w:firstLine="141"/>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w:t>
      </w: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B2415E">
      <w:pPr>
        <w:rPr>
          <w:rFonts w:ascii="Times New Roman" w:eastAsia="Times New Roman" w:hAnsi="Times New Roman" w:cs="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D80944" w:rsidRPr="003009ED" w:rsidRDefault="00D80944" w:rsidP="00D80944">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Pr="003009ED">
        <w:rPr>
          <w:rFonts w:ascii="Times New Roman" w:eastAsia="Times New Roman" w:hAnsi="Times New Roman" w:cs="Times New Roman"/>
          <w:b/>
        </w:rPr>
        <w:t xml:space="preserve"> </w:t>
      </w:r>
      <w:r>
        <w:rPr>
          <w:rFonts w:ascii="Times New Roman" w:eastAsia="Times New Roman" w:hAnsi="Times New Roman" w:cs="Times New Roman"/>
          <w:b/>
        </w:rPr>
        <w:t>5</w:t>
      </w:r>
    </w:p>
    <w:p w:rsidR="00D80944" w:rsidRPr="00D80944" w:rsidRDefault="00D80944" w:rsidP="00D80944">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FA5BE5" w:rsidRPr="00FA5BE5" w:rsidRDefault="00FA5BE5" w:rsidP="00FA5BE5">
      <w:pPr>
        <w:ind w:left="6804" w:right="-427"/>
        <w:rPr>
          <w:rFonts w:ascii="Times New Roman" w:hAnsi="Times New Roman" w:cs="Times New Roman"/>
          <w:b/>
        </w:rPr>
      </w:pPr>
    </w:p>
    <w:p w:rsidR="00FA5BE5" w:rsidRPr="00FA5BE5" w:rsidRDefault="00FA5BE5" w:rsidP="00FA5BE5">
      <w:pPr>
        <w:jc w:val="center"/>
        <w:rPr>
          <w:rFonts w:ascii="Times New Roman" w:hAnsi="Times New Roman" w:cs="Times New Roman"/>
          <w:b/>
        </w:rPr>
      </w:pPr>
    </w:p>
    <w:p w:rsidR="00FA5BE5" w:rsidRPr="00FA5BE5" w:rsidRDefault="00FA5BE5" w:rsidP="00FA5BE5">
      <w:pPr>
        <w:jc w:val="center"/>
        <w:rPr>
          <w:rFonts w:ascii="Times New Roman" w:hAnsi="Times New Roman" w:cs="Times New Roman"/>
          <w:b/>
        </w:rPr>
      </w:pPr>
    </w:p>
    <w:p w:rsidR="00FA5BE5" w:rsidRPr="00FA5BE5" w:rsidRDefault="00FA5BE5" w:rsidP="00FA5BE5">
      <w:pPr>
        <w:spacing w:line="360" w:lineRule="auto"/>
        <w:jc w:val="center"/>
        <w:rPr>
          <w:rFonts w:ascii="Times New Roman" w:hAnsi="Times New Roman" w:cs="Times New Roman"/>
          <w:b/>
        </w:rPr>
      </w:pPr>
      <w:r w:rsidRPr="00FA5BE5">
        <w:rPr>
          <w:rFonts w:ascii="Times New Roman" w:hAnsi="Times New Roman" w:cs="Times New Roman"/>
          <w:b/>
        </w:rPr>
        <w:t>ГАРАНТІЙНИЙ ЛИСТ</w:t>
      </w:r>
    </w:p>
    <w:p w:rsidR="00FA5BE5" w:rsidRPr="00FA5BE5" w:rsidRDefault="00FA5BE5" w:rsidP="00FA5BE5">
      <w:pPr>
        <w:spacing w:line="360" w:lineRule="auto"/>
        <w:ind w:firstLine="567"/>
        <w:jc w:val="both"/>
        <w:rPr>
          <w:rFonts w:ascii="Times New Roman" w:hAnsi="Times New Roman" w:cs="Times New Roman"/>
          <w:color w:val="000000" w:themeColor="text1"/>
        </w:rPr>
      </w:pPr>
      <w:r w:rsidRPr="00FA5BE5">
        <w:rPr>
          <w:rFonts w:ascii="Times New Roman" w:hAnsi="Times New Roman" w:cs="Times New Roman"/>
          <w:color w:val="000000" w:themeColor="text1"/>
        </w:rPr>
        <w:t>___________________</w:t>
      </w:r>
      <w:r w:rsidRPr="00FA5BE5">
        <w:rPr>
          <w:rFonts w:ascii="Times New Roman" w:hAnsi="Times New Roman" w:cs="Times New Roman"/>
        </w:rPr>
        <w:t>(</w:t>
      </w:r>
      <w:r w:rsidRPr="00FA5BE5">
        <w:rPr>
          <w:rFonts w:ascii="Times New Roman" w:hAnsi="Times New Roman" w:cs="Times New Roman"/>
          <w:i/>
          <w:color w:val="000000" w:themeColor="text1"/>
        </w:rPr>
        <w:t>повна або скорочена назва учасника</w:t>
      </w:r>
      <w:r w:rsidRPr="00FA5BE5">
        <w:rPr>
          <w:rFonts w:ascii="Times New Roman" w:hAnsi="Times New Roman" w:cs="Times New Roman"/>
          <w:color w:val="000000" w:themeColor="text1"/>
        </w:rPr>
        <w:t xml:space="preserve">), </w:t>
      </w:r>
      <w:r w:rsidRPr="00FA5BE5">
        <w:rPr>
          <w:rFonts w:ascii="Times New Roman" w:hAnsi="Times New Roman" w:cs="Times New Roman"/>
          <w:b/>
          <w:color w:val="000000" w:themeColor="text1"/>
        </w:rPr>
        <w:t>гарантує:</w:t>
      </w:r>
    </w:p>
    <w:p w:rsidR="00FA5BE5" w:rsidRPr="00FA5BE5" w:rsidRDefault="00FA5BE5"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FA5BE5">
        <w:rPr>
          <w:rFonts w:ascii="Times New Roman" w:hAnsi="Times New Roman" w:cs="Times New Roman"/>
          <w:color w:val="000000" w:themeColor="text1"/>
          <w:sz w:val="24"/>
          <w:szCs w:val="24"/>
          <w:lang w:val="uk-UA"/>
        </w:rPr>
        <w:t>Наявність ліцензії на право провадження господарської діяльності з постачання електричної енергії споживачу. Ліцензія буде чинна протягом дії договору про закупівлю.</w:t>
      </w:r>
    </w:p>
    <w:p w:rsidR="00FA5BE5" w:rsidRPr="00FA5BE5" w:rsidRDefault="00ED196F"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Що протягом 2023</w:t>
      </w:r>
      <w:r w:rsidR="00FA5BE5" w:rsidRPr="00FA5BE5">
        <w:rPr>
          <w:rFonts w:ascii="Times New Roman" w:hAnsi="Times New Roman" w:cs="Times New Roman"/>
          <w:color w:val="000000" w:themeColor="text1"/>
          <w:sz w:val="24"/>
          <w:szCs w:val="24"/>
          <w:lang w:val="uk-UA"/>
        </w:rPr>
        <w:t xml:space="preserve"> року та на моме</w:t>
      </w:r>
      <w:r>
        <w:rPr>
          <w:rFonts w:ascii="Times New Roman" w:hAnsi="Times New Roman" w:cs="Times New Roman"/>
          <w:color w:val="000000" w:themeColor="text1"/>
          <w:sz w:val="24"/>
          <w:szCs w:val="24"/>
          <w:lang w:val="uk-UA"/>
        </w:rPr>
        <w:t>нт подачі тендерної пропозиції і укладе</w:t>
      </w:r>
      <w:r w:rsidR="00FA5BE5" w:rsidRPr="00FA5BE5">
        <w:rPr>
          <w:rFonts w:ascii="Times New Roman" w:hAnsi="Times New Roman" w:cs="Times New Roman"/>
          <w:color w:val="000000" w:themeColor="text1"/>
          <w:sz w:val="24"/>
          <w:szCs w:val="24"/>
          <w:lang w:val="uk-UA"/>
        </w:rPr>
        <w:t>ння договору Учасник не набував статусу «предде</w:t>
      </w:r>
      <w:r>
        <w:rPr>
          <w:rFonts w:ascii="Times New Roman" w:hAnsi="Times New Roman" w:cs="Times New Roman"/>
          <w:color w:val="000000" w:themeColor="text1"/>
          <w:sz w:val="24"/>
          <w:szCs w:val="24"/>
          <w:lang w:val="uk-UA"/>
        </w:rPr>
        <w:t>фолтного» та/або «дефолтного»,</w:t>
      </w:r>
      <w:r w:rsidR="00FA5BE5" w:rsidRPr="00FA5BE5">
        <w:rPr>
          <w:rFonts w:ascii="Times New Roman" w:hAnsi="Times New Roman" w:cs="Times New Roman"/>
          <w:color w:val="000000" w:themeColor="text1"/>
          <w:sz w:val="24"/>
          <w:szCs w:val="24"/>
          <w:lang w:val="uk-UA"/>
        </w:rPr>
        <w:t xml:space="preserve"> зазначена інформація не була оприлюднена на сайті (ПрАТ «НЕК «Укренерго»</w:t>
      </w:r>
      <w:r>
        <w:rPr>
          <w:rFonts w:ascii="Times New Roman" w:hAnsi="Times New Roman" w:cs="Times New Roman"/>
          <w:color w:val="000000" w:themeColor="text1"/>
          <w:sz w:val="24"/>
          <w:szCs w:val="24"/>
          <w:lang w:val="uk-UA"/>
        </w:rPr>
        <w:t>), відповідно до «Правил ринку»</w:t>
      </w:r>
      <w:r w:rsidR="00FA5BE5" w:rsidRPr="00FA5BE5">
        <w:rPr>
          <w:rFonts w:ascii="Times New Roman" w:hAnsi="Times New Roman" w:cs="Times New Roman"/>
          <w:color w:val="000000" w:themeColor="text1"/>
          <w:sz w:val="24"/>
          <w:szCs w:val="24"/>
          <w:lang w:val="uk-UA"/>
        </w:rPr>
        <w:t xml:space="preserve">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w:t>
      </w:r>
      <w:r>
        <w:rPr>
          <w:rFonts w:ascii="Times New Roman" w:hAnsi="Times New Roman" w:cs="Times New Roman"/>
          <w:color w:val="000000" w:themeColor="text1"/>
          <w:sz w:val="24"/>
          <w:szCs w:val="24"/>
          <w:lang w:val="uk-UA"/>
        </w:rPr>
        <w:t xml:space="preserve">     </w:t>
      </w:r>
      <w:r w:rsidR="00FA5BE5" w:rsidRPr="00FA5BE5">
        <w:rPr>
          <w:rFonts w:ascii="Times New Roman" w:hAnsi="Times New Roman" w:cs="Times New Roman"/>
          <w:color w:val="000000" w:themeColor="text1"/>
          <w:sz w:val="24"/>
          <w:szCs w:val="24"/>
          <w:lang w:val="uk-UA"/>
        </w:rPr>
        <w:t>№ 1168».</w:t>
      </w:r>
    </w:p>
    <w:p w:rsidR="00FA5BE5" w:rsidRPr="00FA5BE5" w:rsidRDefault="00FA5BE5" w:rsidP="00FA5BE5">
      <w:pPr>
        <w:shd w:val="clear" w:color="auto" w:fill="FFFFFF"/>
        <w:spacing w:line="360" w:lineRule="auto"/>
        <w:ind w:right="1"/>
        <w:contextualSpacing/>
        <w:jc w:val="both"/>
        <w:rPr>
          <w:rFonts w:ascii="Times New Roman" w:hAnsi="Times New Roman" w:cs="Times New Roman"/>
          <w:b/>
          <w:color w:val="000000" w:themeColor="text1"/>
          <w:vertAlign w:val="superscript"/>
        </w:rPr>
      </w:pPr>
    </w:p>
    <w:p w:rsidR="003009ED" w:rsidRPr="00FA5BE5" w:rsidRDefault="003009ED"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Pr="00FA5BE5" w:rsidRDefault="00FA5BE5" w:rsidP="00B2415E">
      <w:pPr>
        <w:rPr>
          <w:rFonts w:ascii="Times New Roman" w:eastAsia="Times New Roman" w:hAnsi="Times New Roman" w:cs="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sectPr w:rsidR="00300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51" w:rsidRDefault="003E5D51" w:rsidP="00137C04">
      <w:pPr>
        <w:spacing w:after="0" w:line="240" w:lineRule="auto"/>
      </w:pPr>
      <w:r>
        <w:separator/>
      </w:r>
    </w:p>
  </w:endnote>
  <w:endnote w:type="continuationSeparator" w:id="0">
    <w:p w:rsidR="003E5D51" w:rsidRDefault="003E5D51"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51" w:rsidRDefault="003E5D51" w:rsidP="00137C04">
      <w:pPr>
        <w:spacing w:after="0" w:line="240" w:lineRule="auto"/>
      </w:pPr>
      <w:r>
        <w:separator/>
      </w:r>
    </w:p>
  </w:footnote>
  <w:footnote w:type="continuationSeparator" w:id="0">
    <w:p w:rsidR="003E5D51" w:rsidRDefault="003E5D51" w:rsidP="00137C04">
      <w:pPr>
        <w:spacing w:after="0" w:line="240" w:lineRule="auto"/>
      </w:pPr>
      <w:r>
        <w:continuationSeparator/>
      </w:r>
    </w:p>
  </w:footnote>
  <w:footnote w:id="1">
    <w:p w:rsidR="00A43EE0" w:rsidRDefault="00A43EE0" w:rsidP="003009ED">
      <w:pPr>
        <w:pStyle w:val="afb"/>
        <w:ind w:firstLine="567"/>
      </w:pPr>
      <w:r w:rsidRPr="00C404EA">
        <w:rPr>
          <w:rStyle w:val="afd"/>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8"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2"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0"/>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6"/>
    <w:rsid w:val="00003122"/>
    <w:rsid w:val="00034BED"/>
    <w:rsid w:val="00062970"/>
    <w:rsid w:val="0007475A"/>
    <w:rsid w:val="00085826"/>
    <w:rsid w:val="00085D83"/>
    <w:rsid w:val="000A5283"/>
    <w:rsid w:val="000B1131"/>
    <w:rsid w:val="000D7E80"/>
    <w:rsid w:val="00104D4B"/>
    <w:rsid w:val="00137C04"/>
    <w:rsid w:val="001445C7"/>
    <w:rsid w:val="00144BFF"/>
    <w:rsid w:val="00164235"/>
    <w:rsid w:val="001671C0"/>
    <w:rsid w:val="001B0293"/>
    <w:rsid w:val="001C26BC"/>
    <w:rsid w:val="001C325F"/>
    <w:rsid w:val="001F599E"/>
    <w:rsid w:val="002133E9"/>
    <w:rsid w:val="00274AE8"/>
    <w:rsid w:val="002A0337"/>
    <w:rsid w:val="002D006E"/>
    <w:rsid w:val="003009ED"/>
    <w:rsid w:val="0030595F"/>
    <w:rsid w:val="00313292"/>
    <w:rsid w:val="00331377"/>
    <w:rsid w:val="003343BE"/>
    <w:rsid w:val="00352A15"/>
    <w:rsid w:val="00386EF0"/>
    <w:rsid w:val="003B3C08"/>
    <w:rsid w:val="003B6914"/>
    <w:rsid w:val="003C5DA3"/>
    <w:rsid w:val="003E5D51"/>
    <w:rsid w:val="003F2607"/>
    <w:rsid w:val="00400F7B"/>
    <w:rsid w:val="00407F97"/>
    <w:rsid w:val="004178BF"/>
    <w:rsid w:val="00417FC5"/>
    <w:rsid w:val="00435AB7"/>
    <w:rsid w:val="004722DC"/>
    <w:rsid w:val="004871AA"/>
    <w:rsid w:val="004F5CA7"/>
    <w:rsid w:val="00516B4D"/>
    <w:rsid w:val="00532F09"/>
    <w:rsid w:val="00582FF1"/>
    <w:rsid w:val="00585E68"/>
    <w:rsid w:val="00621E06"/>
    <w:rsid w:val="00631963"/>
    <w:rsid w:val="006330BA"/>
    <w:rsid w:val="00640DDD"/>
    <w:rsid w:val="006574C6"/>
    <w:rsid w:val="00682DCA"/>
    <w:rsid w:val="0069347B"/>
    <w:rsid w:val="006B30ED"/>
    <w:rsid w:val="006C4647"/>
    <w:rsid w:val="006C73BF"/>
    <w:rsid w:val="006D652C"/>
    <w:rsid w:val="00736B40"/>
    <w:rsid w:val="00744D29"/>
    <w:rsid w:val="00746124"/>
    <w:rsid w:val="00754656"/>
    <w:rsid w:val="007565B1"/>
    <w:rsid w:val="00770DD2"/>
    <w:rsid w:val="00781BC0"/>
    <w:rsid w:val="007A2A11"/>
    <w:rsid w:val="007A6787"/>
    <w:rsid w:val="007F003C"/>
    <w:rsid w:val="00802E8F"/>
    <w:rsid w:val="00843019"/>
    <w:rsid w:val="008749C2"/>
    <w:rsid w:val="008845C1"/>
    <w:rsid w:val="008A10F1"/>
    <w:rsid w:val="008F0AF1"/>
    <w:rsid w:val="0092305B"/>
    <w:rsid w:val="00935B80"/>
    <w:rsid w:val="009618EA"/>
    <w:rsid w:val="009A7276"/>
    <w:rsid w:val="009C3BEA"/>
    <w:rsid w:val="009D180D"/>
    <w:rsid w:val="009E7220"/>
    <w:rsid w:val="00A43EE0"/>
    <w:rsid w:val="00A916BE"/>
    <w:rsid w:val="00AC496E"/>
    <w:rsid w:val="00AC6C37"/>
    <w:rsid w:val="00AD6705"/>
    <w:rsid w:val="00B02A2E"/>
    <w:rsid w:val="00B2415E"/>
    <w:rsid w:val="00B433DC"/>
    <w:rsid w:val="00B5686B"/>
    <w:rsid w:val="00B85AA1"/>
    <w:rsid w:val="00B90BAB"/>
    <w:rsid w:val="00B94716"/>
    <w:rsid w:val="00BA0BA8"/>
    <w:rsid w:val="00BB3D7C"/>
    <w:rsid w:val="00BD781F"/>
    <w:rsid w:val="00C10824"/>
    <w:rsid w:val="00C3108D"/>
    <w:rsid w:val="00C3413E"/>
    <w:rsid w:val="00C726DD"/>
    <w:rsid w:val="00C75AA9"/>
    <w:rsid w:val="00CD75CE"/>
    <w:rsid w:val="00CF03AE"/>
    <w:rsid w:val="00CF6894"/>
    <w:rsid w:val="00D25133"/>
    <w:rsid w:val="00D40CCD"/>
    <w:rsid w:val="00D7762A"/>
    <w:rsid w:val="00D80944"/>
    <w:rsid w:val="00D95D62"/>
    <w:rsid w:val="00DC2C15"/>
    <w:rsid w:val="00DD0863"/>
    <w:rsid w:val="00DD3808"/>
    <w:rsid w:val="00DE541F"/>
    <w:rsid w:val="00DE6EE9"/>
    <w:rsid w:val="00DF6514"/>
    <w:rsid w:val="00E15386"/>
    <w:rsid w:val="00E367E9"/>
    <w:rsid w:val="00E80019"/>
    <w:rsid w:val="00ED196F"/>
    <w:rsid w:val="00ED6072"/>
    <w:rsid w:val="00EE42C4"/>
    <w:rsid w:val="00EE4B0F"/>
    <w:rsid w:val="00F003DF"/>
    <w:rsid w:val="00F40D3E"/>
    <w:rsid w:val="00F47D44"/>
    <w:rsid w:val="00F65654"/>
    <w:rsid w:val="00F71FA9"/>
    <w:rsid w:val="00F7792B"/>
    <w:rsid w:val="00F86AEB"/>
    <w:rsid w:val="00FA5BE5"/>
    <w:rsid w:val="00FB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locked/>
    <w:rsid w:val="00744D29"/>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unhideWhenUsed/>
    <w:qFormat/>
    <w:rsid w:val="00744D29"/>
    <w:pPr>
      <w:spacing w:after="0" w:line="240" w:lineRule="auto"/>
      <w:jc w:val="center"/>
    </w:pPr>
    <w:rPr>
      <w:rFonts w:ascii="Times New Roman" w:eastAsia="Times New Roman" w:hAnsi="Times New Roman" w:cs="Times New Roman"/>
      <w:sz w:val="24"/>
      <w:szCs w:val="24"/>
      <w:lang w:eastAsia="uk-UA"/>
    </w:rPr>
  </w:style>
  <w:style w:type="character" w:customStyle="1" w:styleId="a7">
    <w:name w:val="Название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99"/>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link w:val="Normal"/>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 w:type="paragraph" w:styleId="af6">
    <w:name w:val="header"/>
    <w:basedOn w:val="a0"/>
    <w:link w:val="af7"/>
    <w:uiPriority w:val="99"/>
    <w:unhideWhenUsed/>
    <w:rsid w:val="00137C0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137C04"/>
    <w:rPr>
      <w:rFonts w:ascii="Calibri" w:eastAsia="Calibri" w:hAnsi="Calibri" w:cs="Calibri"/>
      <w:lang w:val="uk-UA" w:eastAsia="ru-RU"/>
    </w:rPr>
  </w:style>
  <w:style w:type="paragraph" w:styleId="af8">
    <w:name w:val="footer"/>
    <w:basedOn w:val="a0"/>
    <w:link w:val="af9"/>
    <w:uiPriority w:val="99"/>
    <w:unhideWhenUsed/>
    <w:rsid w:val="00137C0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137C04"/>
    <w:rPr>
      <w:rFonts w:ascii="Calibri" w:eastAsia="Calibri" w:hAnsi="Calibri" w:cs="Calibri"/>
      <w:lang w:val="uk-UA" w:eastAsia="ru-RU"/>
    </w:rPr>
  </w:style>
  <w:style w:type="table" w:styleId="afa">
    <w:name w:val="Table Grid"/>
    <w:basedOn w:val="a2"/>
    <w:uiPriority w:val="59"/>
    <w:qFormat/>
    <w:rsid w:val="00137C0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1"/>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2"/>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nil"/>
      <w:tblCellMar>
        <w:left w:w="115" w:type="dxa"/>
        <w:right w:w="115" w:type="dxa"/>
      </w:tblCellMar>
    </w:tblPr>
  </w:style>
  <w:style w:type="paragraph" w:styleId="afb">
    <w:name w:val="footnote text"/>
    <w:basedOn w:val="a0"/>
    <w:link w:val="19"/>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c">
    <w:name w:val="Текст сноски Знак"/>
    <w:basedOn w:val="a1"/>
    <w:uiPriority w:val="99"/>
    <w:semiHidden/>
    <w:rsid w:val="003009ED"/>
    <w:rPr>
      <w:rFonts w:ascii="Calibri" w:eastAsia="Calibri" w:hAnsi="Calibri" w:cs="Calibri"/>
      <w:sz w:val="20"/>
      <w:szCs w:val="20"/>
      <w:lang w:val="uk-UA" w:eastAsia="ru-RU"/>
    </w:rPr>
  </w:style>
  <w:style w:type="character" w:customStyle="1" w:styleId="19">
    <w:name w:val="Текст сноски Знак1"/>
    <w:basedOn w:val="a1"/>
    <w:link w:val="afb"/>
    <w:uiPriority w:val="99"/>
    <w:rsid w:val="003009ED"/>
    <w:rPr>
      <w:rFonts w:ascii="Times New Roman" w:eastAsia="Arial" w:hAnsi="Times New Roman" w:cs="Times New Roman"/>
      <w:sz w:val="20"/>
      <w:szCs w:val="20"/>
      <w:lang w:eastAsia="ru-RU"/>
    </w:rPr>
  </w:style>
  <w:style w:type="character" w:styleId="afd">
    <w:name w:val="footnote reference"/>
    <w:basedOn w:val="a1"/>
    <w:semiHidden/>
    <w:unhideWhenUsed/>
    <w:rsid w:val="00300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2624</TotalTime>
  <Pages>1</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DZO</cp:lastModifiedBy>
  <cp:revision>52</cp:revision>
  <dcterms:created xsi:type="dcterms:W3CDTF">2023-07-06T08:54:00Z</dcterms:created>
  <dcterms:modified xsi:type="dcterms:W3CDTF">2023-11-24T08:08:00Z</dcterms:modified>
</cp:coreProperties>
</file>