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7078" w14:textId="38C5E239" w:rsidR="003374FC" w:rsidRPr="00067429" w:rsidRDefault="00CC1D7C" w:rsidP="003F7469">
      <w:pPr>
        <w:jc w:val="right"/>
        <w:rPr>
          <w:b/>
          <w:iCs/>
          <w:color w:val="000000" w:themeColor="text1"/>
          <w:shd w:val="clear" w:color="auto" w:fill="FFFFFF"/>
          <w:lang w:val="uk-UA"/>
        </w:rPr>
      </w:pPr>
      <w:r>
        <w:rPr>
          <w:b/>
          <w:iCs/>
          <w:color w:val="000000" w:themeColor="text1"/>
          <w:shd w:val="clear" w:color="auto" w:fill="FFFFFF"/>
          <w:lang w:val="uk-UA"/>
        </w:rPr>
        <w:t>ДОДАТОК</w:t>
      </w:r>
      <w:r w:rsidR="003374FC" w:rsidRPr="00067429">
        <w:rPr>
          <w:b/>
          <w:iCs/>
          <w:color w:val="000000" w:themeColor="text1"/>
          <w:shd w:val="clear" w:color="auto" w:fill="FFFFFF"/>
        </w:rPr>
        <w:t xml:space="preserve"> </w:t>
      </w:r>
      <w:r w:rsidR="00A1464A">
        <w:rPr>
          <w:b/>
          <w:iCs/>
          <w:color w:val="000000" w:themeColor="text1"/>
          <w:shd w:val="clear" w:color="auto" w:fill="FFFFFF"/>
          <w:lang w:val="uk-UA"/>
        </w:rPr>
        <w:t>№</w:t>
      </w:r>
      <w:r w:rsidR="00D17E0B" w:rsidRPr="00067429">
        <w:rPr>
          <w:b/>
          <w:iCs/>
          <w:color w:val="000000" w:themeColor="text1"/>
          <w:shd w:val="clear" w:color="auto" w:fill="FFFFFF"/>
          <w:lang w:val="uk-UA"/>
        </w:rPr>
        <w:t>2</w:t>
      </w:r>
    </w:p>
    <w:p w14:paraId="08F0841E" w14:textId="77777777" w:rsidR="00A1464A" w:rsidRDefault="00D17E0B" w:rsidP="00D17E0B">
      <w:pPr>
        <w:jc w:val="center"/>
        <w:rPr>
          <w:b/>
          <w:bCs/>
          <w:color w:val="000000" w:themeColor="text1"/>
          <w:lang w:val="uk-UA"/>
        </w:rPr>
      </w:pPr>
      <w:r w:rsidRPr="00067429">
        <w:rPr>
          <w:b/>
          <w:bCs/>
          <w:color w:val="000000" w:themeColor="text1"/>
          <w:lang w:val="uk-UA"/>
        </w:rPr>
        <w:t xml:space="preserve">Технічна специфікація </w:t>
      </w:r>
    </w:p>
    <w:p w14:paraId="7CF2A199" w14:textId="6B519672" w:rsidR="00584CA3" w:rsidRPr="00442649" w:rsidRDefault="00D17E0B" w:rsidP="00442649">
      <w:pPr>
        <w:jc w:val="center"/>
        <w:rPr>
          <w:b/>
          <w:bCs/>
          <w:color w:val="000000" w:themeColor="text1"/>
          <w:lang w:val="uk-UA"/>
        </w:rPr>
      </w:pPr>
      <w:r w:rsidRPr="00067429">
        <w:rPr>
          <w:b/>
          <w:bCs/>
          <w:color w:val="000000" w:themeColor="text1"/>
          <w:lang w:val="uk-UA"/>
        </w:rPr>
        <w:t>на закупівлю</w:t>
      </w:r>
      <w:r w:rsidR="00A1464A">
        <w:rPr>
          <w:b/>
          <w:bCs/>
          <w:color w:val="000000" w:themeColor="text1"/>
          <w:lang w:val="uk-UA"/>
        </w:rPr>
        <w:t>:</w:t>
      </w:r>
    </w:p>
    <w:p w14:paraId="154AA9AE" w14:textId="31D28E42" w:rsidR="00FB6FCE" w:rsidRDefault="005D15EC" w:rsidP="00584CA3">
      <w:pPr>
        <w:jc w:val="center"/>
        <w:rPr>
          <w:b/>
          <w:color w:val="000000" w:themeColor="text1"/>
        </w:rPr>
      </w:pPr>
      <w:r w:rsidRPr="005D15EC">
        <w:rPr>
          <w:b/>
          <w:color w:val="000000" w:themeColor="text1"/>
        </w:rPr>
        <w:t xml:space="preserve">ДК 021:2015:09130000-9: Нафта і </w:t>
      </w:r>
      <w:proofErr w:type="spellStart"/>
      <w:r w:rsidRPr="005D15EC">
        <w:rPr>
          <w:b/>
          <w:color w:val="000000" w:themeColor="text1"/>
        </w:rPr>
        <w:t>дистиляти</w:t>
      </w:r>
      <w:proofErr w:type="spellEnd"/>
      <w:r w:rsidRPr="005D15EC">
        <w:rPr>
          <w:b/>
          <w:color w:val="000000" w:themeColor="text1"/>
        </w:rPr>
        <w:t xml:space="preserve"> (Бензин та </w:t>
      </w:r>
      <w:proofErr w:type="spellStart"/>
      <w:r w:rsidRPr="005D15EC">
        <w:rPr>
          <w:b/>
          <w:color w:val="000000" w:themeColor="text1"/>
        </w:rPr>
        <w:t>дизельне</w:t>
      </w:r>
      <w:proofErr w:type="spellEnd"/>
      <w:r w:rsidRPr="005D15EC">
        <w:rPr>
          <w:b/>
          <w:color w:val="000000" w:themeColor="text1"/>
        </w:rPr>
        <w:t xml:space="preserve"> </w:t>
      </w:r>
      <w:proofErr w:type="spellStart"/>
      <w:r w:rsidRPr="005D15EC">
        <w:rPr>
          <w:b/>
          <w:color w:val="000000" w:themeColor="text1"/>
        </w:rPr>
        <w:t>паливо</w:t>
      </w:r>
      <w:proofErr w:type="spellEnd"/>
      <w:r w:rsidRPr="005D15EC">
        <w:rPr>
          <w:b/>
          <w:color w:val="000000" w:themeColor="text1"/>
        </w:rPr>
        <w:t>)</w:t>
      </w:r>
    </w:p>
    <w:p w14:paraId="2858015A" w14:textId="77777777" w:rsidR="00FB6FCE" w:rsidRPr="00584CA3" w:rsidRDefault="00FB6FCE" w:rsidP="00584CA3">
      <w:pPr>
        <w:jc w:val="center"/>
        <w:rPr>
          <w:color w:val="000000" w:themeColor="text1"/>
          <w:lang w:val="uk-UA"/>
        </w:rPr>
      </w:pPr>
    </w:p>
    <w:tbl>
      <w:tblPr>
        <w:tblW w:w="93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854"/>
        <w:gridCol w:w="1418"/>
        <w:gridCol w:w="960"/>
      </w:tblGrid>
      <w:tr w:rsidR="005D15EC" w:rsidRPr="005D15EC" w14:paraId="11904A91" w14:textId="77777777" w:rsidTr="000922EA">
        <w:trPr>
          <w:trHeight w:val="585"/>
        </w:trPr>
        <w:tc>
          <w:tcPr>
            <w:tcW w:w="1149" w:type="dxa"/>
            <w:shd w:val="clear" w:color="auto" w:fill="auto"/>
            <w:vAlign w:val="center"/>
            <w:hideMark/>
          </w:tcPr>
          <w:p w14:paraId="0C45F1D6"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 з/п</w:t>
            </w:r>
          </w:p>
        </w:tc>
        <w:tc>
          <w:tcPr>
            <w:tcW w:w="5854" w:type="dxa"/>
            <w:shd w:val="clear" w:color="auto" w:fill="auto"/>
            <w:vAlign w:val="center"/>
            <w:hideMark/>
          </w:tcPr>
          <w:p w14:paraId="725B598F" w14:textId="77777777" w:rsidR="005D15EC" w:rsidRPr="005D15EC" w:rsidRDefault="005D15EC" w:rsidP="005D15EC">
            <w:pPr>
              <w:spacing w:after="200" w:line="276" w:lineRule="auto"/>
              <w:jc w:val="center"/>
              <w:rPr>
                <w:rFonts w:eastAsia="Times New Roman"/>
                <w:b/>
                <w:color w:val="000000"/>
                <w:lang w:eastAsia="uk-UA"/>
              </w:rPr>
            </w:pPr>
            <w:proofErr w:type="spellStart"/>
            <w:r w:rsidRPr="005D15EC">
              <w:rPr>
                <w:rFonts w:eastAsia="Times New Roman"/>
                <w:b/>
                <w:color w:val="000000"/>
                <w:lang w:eastAsia="uk-UA"/>
              </w:rPr>
              <w:t>Найменування</w:t>
            </w:r>
            <w:proofErr w:type="spellEnd"/>
            <w:r w:rsidRPr="005D15EC">
              <w:rPr>
                <w:rFonts w:eastAsia="Times New Roman"/>
                <w:b/>
                <w:color w:val="000000"/>
                <w:lang w:eastAsia="uk-UA"/>
              </w:rPr>
              <w:t xml:space="preserve"> товару</w:t>
            </w:r>
          </w:p>
        </w:tc>
        <w:tc>
          <w:tcPr>
            <w:tcW w:w="1418" w:type="dxa"/>
            <w:shd w:val="clear" w:color="auto" w:fill="auto"/>
            <w:vAlign w:val="center"/>
            <w:hideMark/>
          </w:tcPr>
          <w:p w14:paraId="3587B358"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 xml:space="preserve">од. </w:t>
            </w:r>
            <w:proofErr w:type="spellStart"/>
            <w:r w:rsidRPr="005D15EC">
              <w:rPr>
                <w:rFonts w:eastAsia="Times New Roman"/>
                <w:b/>
                <w:color w:val="000000"/>
                <w:lang w:eastAsia="uk-UA"/>
              </w:rPr>
              <w:t>вим</w:t>
            </w:r>
            <w:proofErr w:type="spellEnd"/>
            <w:r w:rsidRPr="005D15EC">
              <w:rPr>
                <w:rFonts w:eastAsia="Times New Roman"/>
                <w:b/>
                <w:color w:val="000000"/>
                <w:lang w:eastAsia="uk-UA"/>
              </w:rPr>
              <w:t>.</w:t>
            </w:r>
          </w:p>
        </w:tc>
        <w:tc>
          <w:tcPr>
            <w:tcW w:w="960" w:type="dxa"/>
            <w:shd w:val="clear" w:color="auto" w:fill="auto"/>
            <w:vAlign w:val="center"/>
            <w:hideMark/>
          </w:tcPr>
          <w:p w14:paraId="31F7FC21" w14:textId="77777777" w:rsidR="005D15EC" w:rsidRPr="005D15EC" w:rsidRDefault="005D15EC" w:rsidP="005D15EC">
            <w:pPr>
              <w:spacing w:after="200" w:line="276" w:lineRule="auto"/>
              <w:jc w:val="center"/>
              <w:rPr>
                <w:rFonts w:eastAsia="Times New Roman"/>
                <w:b/>
                <w:color w:val="000000"/>
                <w:lang w:eastAsia="uk-UA"/>
              </w:rPr>
            </w:pPr>
            <w:r w:rsidRPr="005D15EC">
              <w:rPr>
                <w:rFonts w:eastAsia="Times New Roman"/>
                <w:b/>
                <w:color w:val="000000"/>
                <w:lang w:eastAsia="uk-UA"/>
              </w:rPr>
              <w:t>к-</w:t>
            </w:r>
            <w:proofErr w:type="spellStart"/>
            <w:r w:rsidRPr="005D15EC">
              <w:rPr>
                <w:rFonts w:eastAsia="Times New Roman"/>
                <w:b/>
                <w:color w:val="000000"/>
                <w:lang w:eastAsia="uk-UA"/>
              </w:rPr>
              <w:t>ть</w:t>
            </w:r>
            <w:proofErr w:type="spellEnd"/>
          </w:p>
        </w:tc>
      </w:tr>
      <w:tr w:rsidR="005D15EC" w:rsidRPr="005D15EC" w14:paraId="17E0B1FC" w14:textId="77777777" w:rsidTr="000922EA">
        <w:trPr>
          <w:trHeight w:val="153"/>
        </w:trPr>
        <w:tc>
          <w:tcPr>
            <w:tcW w:w="1149" w:type="dxa"/>
            <w:shd w:val="clear" w:color="auto" w:fill="auto"/>
            <w:noWrap/>
            <w:vAlign w:val="center"/>
            <w:hideMark/>
          </w:tcPr>
          <w:p w14:paraId="67896893" w14:textId="77777777" w:rsidR="005D15EC" w:rsidRPr="005D15EC" w:rsidRDefault="005D15EC" w:rsidP="005D15EC">
            <w:pPr>
              <w:jc w:val="center"/>
              <w:rPr>
                <w:rFonts w:eastAsia="Times New Roman"/>
                <w:b/>
                <w:color w:val="000000"/>
                <w:lang w:eastAsia="uk-UA"/>
              </w:rPr>
            </w:pPr>
            <w:r w:rsidRPr="005D15EC">
              <w:rPr>
                <w:rFonts w:eastAsia="Times New Roman"/>
                <w:b/>
                <w:color w:val="000000"/>
                <w:lang w:eastAsia="uk-UA"/>
              </w:rPr>
              <w:t>1</w:t>
            </w:r>
          </w:p>
        </w:tc>
        <w:tc>
          <w:tcPr>
            <w:tcW w:w="5854" w:type="dxa"/>
            <w:shd w:val="clear" w:color="auto" w:fill="auto"/>
            <w:vAlign w:val="center"/>
            <w:hideMark/>
          </w:tcPr>
          <w:p w14:paraId="1D7DCFAF" w14:textId="77777777" w:rsidR="005D15EC" w:rsidRPr="005D15EC" w:rsidRDefault="005D15EC" w:rsidP="005D15EC">
            <w:pPr>
              <w:rPr>
                <w:rFonts w:eastAsia="Times New Roman"/>
                <w:b/>
                <w:color w:val="000000"/>
                <w:lang w:eastAsia="uk-UA"/>
              </w:rPr>
            </w:pPr>
            <w:r w:rsidRPr="005D15EC">
              <w:rPr>
                <w:rFonts w:eastAsia="Times New Roman"/>
                <w:b/>
                <w:bCs/>
                <w:lang w:eastAsia="uk-UA"/>
              </w:rPr>
              <w:t>Бензин А-92</w:t>
            </w:r>
          </w:p>
        </w:tc>
        <w:tc>
          <w:tcPr>
            <w:tcW w:w="1418" w:type="dxa"/>
            <w:shd w:val="clear" w:color="auto" w:fill="auto"/>
            <w:noWrap/>
            <w:vAlign w:val="center"/>
            <w:hideMark/>
          </w:tcPr>
          <w:p w14:paraId="7E951ED9" w14:textId="77777777" w:rsidR="005D15EC" w:rsidRPr="005D15EC" w:rsidRDefault="005D15EC" w:rsidP="005D15EC">
            <w:pPr>
              <w:jc w:val="center"/>
              <w:rPr>
                <w:rFonts w:eastAsia="Times New Roman"/>
                <w:b/>
                <w:color w:val="000000"/>
                <w:lang w:eastAsia="uk-UA"/>
              </w:rPr>
            </w:pPr>
            <w:r w:rsidRPr="005D15EC">
              <w:rPr>
                <w:rFonts w:eastAsia="Times New Roman"/>
                <w:b/>
                <w:color w:val="000000"/>
                <w:lang w:eastAsia="uk-UA"/>
              </w:rPr>
              <w:t>л</w:t>
            </w:r>
          </w:p>
        </w:tc>
        <w:tc>
          <w:tcPr>
            <w:tcW w:w="960" w:type="dxa"/>
            <w:shd w:val="clear" w:color="auto" w:fill="auto"/>
            <w:noWrap/>
            <w:vAlign w:val="center"/>
            <w:hideMark/>
          </w:tcPr>
          <w:p w14:paraId="39CD6677" w14:textId="77777777" w:rsidR="005D15EC" w:rsidRPr="005D15EC" w:rsidRDefault="005D15EC" w:rsidP="005D15EC">
            <w:pPr>
              <w:jc w:val="center"/>
              <w:rPr>
                <w:rFonts w:eastAsia="Times New Roman"/>
                <w:b/>
                <w:color w:val="000000"/>
                <w:lang w:val="uk-UA" w:eastAsia="uk-UA"/>
              </w:rPr>
            </w:pPr>
            <w:r w:rsidRPr="005D15EC">
              <w:rPr>
                <w:rFonts w:eastAsia="Times New Roman"/>
                <w:b/>
                <w:color w:val="000000"/>
                <w:lang w:val="uk-UA" w:eastAsia="uk-UA"/>
              </w:rPr>
              <w:t>3500</w:t>
            </w:r>
          </w:p>
        </w:tc>
      </w:tr>
      <w:tr w:rsidR="005D15EC" w:rsidRPr="005D15EC" w14:paraId="3C618884" w14:textId="77777777" w:rsidTr="000922EA">
        <w:trPr>
          <w:trHeight w:val="153"/>
        </w:trPr>
        <w:tc>
          <w:tcPr>
            <w:tcW w:w="1149" w:type="dxa"/>
            <w:shd w:val="clear" w:color="auto" w:fill="auto"/>
            <w:noWrap/>
            <w:vAlign w:val="center"/>
          </w:tcPr>
          <w:p w14:paraId="2218C05A" w14:textId="77777777" w:rsidR="005D15EC" w:rsidRPr="005D15EC" w:rsidRDefault="005D15EC" w:rsidP="005D15EC">
            <w:pPr>
              <w:jc w:val="center"/>
              <w:rPr>
                <w:rFonts w:eastAsia="Times New Roman"/>
                <w:b/>
                <w:color w:val="000000"/>
                <w:lang w:eastAsia="uk-UA"/>
              </w:rPr>
            </w:pPr>
            <w:r w:rsidRPr="005D15EC">
              <w:rPr>
                <w:rFonts w:eastAsia="Times New Roman"/>
                <w:b/>
                <w:color w:val="000000"/>
                <w:lang w:eastAsia="uk-UA"/>
              </w:rPr>
              <w:t>2</w:t>
            </w:r>
          </w:p>
        </w:tc>
        <w:tc>
          <w:tcPr>
            <w:tcW w:w="5854" w:type="dxa"/>
            <w:shd w:val="clear" w:color="auto" w:fill="auto"/>
            <w:vAlign w:val="center"/>
          </w:tcPr>
          <w:p w14:paraId="2A981231" w14:textId="77777777" w:rsidR="005D15EC" w:rsidRPr="005D15EC" w:rsidRDefault="005D15EC" w:rsidP="005D15EC">
            <w:pPr>
              <w:rPr>
                <w:rFonts w:eastAsia="Times New Roman"/>
                <w:b/>
                <w:color w:val="000000"/>
                <w:lang w:eastAsia="uk-UA"/>
              </w:rPr>
            </w:pPr>
            <w:proofErr w:type="spellStart"/>
            <w:r w:rsidRPr="005D15EC">
              <w:rPr>
                <w:rFonts w:eastAsia="Times New Roman"/>
                <w:b/>
                <w:color w:val="000000"/>
                <w:lang w:eastAsia="uk-UA"/>
              </w:rPr>
              <w:t>Дизельне</w:t>
            </w:r>
            <w:proofErr w:type="spellEnd"/>
            <w:r w:rsidRPr="005D15EC">
              <w:rPr>
                <w:rFonts w:eastAsia="Times New Roman"/>
                <w:b/>
                <w:color w:val="000000"/>
                <w:lang w:eastAsia="uk-UA"/>
              </w:rPr>
              <w:t xml:space="preserve"> </w:t>
            </w:r>
            <w:proofErr w:type="spellStart"/>
            <w:r w:rsidRPr="005D15EC">
              <w:rPr>
                <w:rFonts w:eastAsia="Times New Roman"/>
                <w:b/>
                <w:color w:val="000000"/>
                <w:lang w:eastAsia="uk-UA"/>
              </w:rPr>
              <w:t>паливо</w:t>
            </w:r>
            <w:proofErr w:type="spellEnd"/>
          </w:p>
        </w:tc>
        <w:tc>
          <w:tcPr>
            <w:tcW w:w="1418" w:type="dxa"/>
            <w:shd w:val="clear" w:color="auto" w:fill="auto"/>
            <w:noWrap/>
            <w:vAlign w:val="center"/>
          </w:tcPr>
          <w:p w14:paraId="26FE9EF2" w14:textId="77777777" w:rsidR="005D15EC" w:rsidRPr="005D15EC" w:rsidRDefault="005D15EC" w:rsidP="005D15EC">
            <w:pPr>
              <w:jc w:val="center"/>
              <w:rPr>
                <w:rFonts w:eastAsia="Times New Roman"/>
                <w:b/>
                <w:color w:val="000000"/>
                <w:lang w:eastAsia="uk-UA"/>
              </w:rPr>
            </w:pPr>
            <w:r w:rsidRPr="005D15EC">
              <w:rPr>
                <w:rFonts w:eastAsia="Times New Roman"/>
                <w:b/>
                <w:color w:val="000000"/>
                <w:lang w:eastAsia="uk-UA"/>
              </w:rPr>
              <w:t>л</w:t>
            </w:r>
          </w:p>
        </w:tc>
        <w:tc>
          <w:tcPr>
            <w:tcW w:w="960" w:type="dxa"/>
            <w:shd w:val="clear" w:color="auto" w:fill="auto"/>
            <w:noWrap/>
            <w:vAlign w:val="center"/>
          </w:tcPr>
          <w:p w14:paraId="112465C9" w14:textId="77777777" w:rsidR="005D15EC" w:rsidRPr="005D15EC" w:rsidRDefault="005D15EC" w:rsidP="005D15EC">
            <w:pPr>
              <w:jc w:val="center"/>
              <w:rPr>
                <w:rFonts w:eastAsia="Times New Roman"/>
                <w:b/>
                <w:color w:val="000000"/>
                <w:lang w:val="uk-UA" w:eastAsia="uk-UA"/>
              </w:rPr>
            </w:pPr>
            <w:r w:rsidRPr="005D15EC">
              <w:rPr>
                <w:rFonts w:eastAsia="Times New Roman"/>
                <w:b/>
                <w:color w:val="000000"/>
                <w:lang w:val="uk-UA" w:eastAsia="uk-UA"/>
              </w:rPr>
              <w:t>4653</w:t>
            </w:r>
          </w:p>
        </w:tc>
      </w:tr>
    </w:tbl>
    <w:p w14:paraId="1D9D5012" w14:textId="3715976F" w:rsidR="00FB6FCE" w:rsidRDefault="00FB6FCE" w:rsidP="00C85310">
      <w:pPr>
        <w:rPr>
          <w:bCs/>
          <w:color w:val="000000" w:themeColor="text1"/>
          <w:lang w:val="uk-UA"/>
        </w:rPr>
      </w:pPr>
    </w:p>
    <w:p w14:paraId="525F4F72" w14:textId="77777777" w:rsidR="00FB6FCE" w:rsidRDefault="00FB6FCE" w:rsidP="00C85310">
      <w:pPr>
        <w:rPr>
          <w:bCs/>
          <w:color w:val="000000" w:themeColor="text1"/>
          <w:lang w:val="uk-UA"/>
        </w:rPr>
      </w:pPr>
    </w:p>
    <w:p w14:paraId="121C72E6" w14:textId="0C16A493" w:rsidR="00ED45F9" w:rsidRPr="00ED45F9" w:rsidRDefault="00794533" w:rsidP="00ED45F9">
      <w:pPr>
        <w:spacing w:after="200" w:line="276" w:lineRule="auto"/>
        <w:rPr>
          <w:rFonts w:eastAsia="Times New Roman"/>
          <w:color w:val="000000"/>
          <w:lang w:val="uk-UA" w:eastAsia="uk-UA"/>
        </w:rPr>
      </w:pPr>
      <w:r w:rsidRPr="00794533">
        <w:rPr>
          <w:rFonts w:eastAsia="Times New Roman"/>
          <w:color w:val="000000"/>
          <w:u w:val="single"/>
          <w:lang w:val="uk-UA" w:eastAsia="uk-UA"/>
        </w:rPr>
        <w:t>Загальні вимоги</w:t>
      </w:r>
      <w:r w:rsidRPr="00794533">
        <w:rPr>
          <w:rFonts w:eastAsia="Times New Roman"/>
          <w:color w:val="000000"/>
          <w:lang w:val="uk-UA" w:eastAsia="uk-UA"/>
        </w:rPr>
        <w:t>:</w:t>
      </w:r>
      <w:r w:rsidR="00ED45F9" w:rsidRPr="009A79B4">
        <w:rPr>
          <w:b/>
          <w:iCs/>
          <w:color w:val="000000" w:themeColor="text1"/>
          <w:lang w:val="uk-UA"/>
        </w:rPr>
        <w:tab/>
      </w:r>
    </w:p>
    <w:p w14:paraId="68709D45" w14:textId="19DB5AAC" w:rsidR="00ED45F9" w:rsidRPr="009A79B4" w:rsidRDefault="00ED45F9" w:rsidP="00ED45F9">
      <w:pPr>
        <w:pStyle w:val="a3"/>
        <w:numPr>
          <w:ilvl w:val="0"/>
          <w:numId w:val="10"/>
        </w:numPr>
        <w:jc w:val="both"/>
        <w:rPr>
          <w:bCs/>
          <w:color w:val="000000" w:themeColor="text1"/>
          <w:lang w:val="uk-UA"/>
        </w:rPr>
      </w:pPr>
      <w:r w:rsidRPr="009A79B4">
        <w:rPr>
          <w:bCs/>
          <w:color w:val="000000" w:themeColor="text1"/>
          <w:lang w:val="uk-UA"/>
        </w:rPr>
        <w:t>Учасник повинен подати інформацію про виробника товару</w:t>
      </w:r>
      <w:r w:rsidR="00757B50">
        <w:rPr>
          <w:bCs/>
          <w:color w:val="000000" w:themeColor="text1"/>
          <w:lang w:val="uk-UA"/>
        </w:rPr>
        <w:t xml:space="preserve"> та </w:t>
      </w:r>
      <w:r w:rsidRPr="009A79B4">
        <w:rPr>
          <w:bCs/>
          <w:color w:val="000000" w:themeColor="text1"/>
          <w:lang w:val="uk-UA"/>
        </w:rPr>
        <w:t>країну походження,</w:t>
      </w:r>
      <w:r w:rsidR="00757B50">
        <w:rPr>
          <w:bCs/>
          <w:color w:val="000000" w:themeColor="text1"/>
          <w:lang w:val="uk-UA"/>
        </w:rPr>
        <w:t xml:space="preserve"> </w:t>
      </w:r>
      <w:r w:rsidRPr="009A79B4">
        <w:rPr>
          <w:bCs/>
          <w:color w:val="000000" w:themeColor="text1"/>
          <w:lang w:val="uk-UA"/>
        </w:rPr>
        <w:t>товару</w:t>
      </w:r>
      <w:r w:rsidR="00442649">
        <w:rPr>
          <w:bCs/>
          <w:color w:val="000000" w:themeColor="text1"/>
          <w:lang w:val="uk-UA"/>
        </w:rPr>
        <w:t>.</w:t>
      </w:r>
    </w:p>
    <w:p w14:paraId="07FD86F7" w14:textId="76EC704C" w:rsidR="00ED45F9" w:rsidRPr="00920065" w:rsidRDefault="00ED45F9" w:rsidP="00ED45F9">
      <w:pPr>
        <w:pStyle w:val="a3"/>
        <w:numPr>
          <w:ilvl w:val="0"/>
          <w:numId w:val="10"/>
        </w:numPr>
        <w:jc w:val="both"/>
        <w:rPr>
          <w:bCs/>
          <w:color w:val="000000" w:themeColor="text1"/>
          <w:lang w:val="uk-UA"/>
        </w:rPr>
      </w:pPr>
      <w:r w:rsidRPr="009A79B4">
        <w:rPr>
          <w:color w:val="000000" w:themeColor="text1"/>
          <w:lang w:val="uk-UA"/>
        </w:rPr>
        <w:t>Учасник повинен надати у складі</w:t>
      </w:r>
      <w:r w:rsidR="00C04FD7">
        <w:rPr>
          <w:color w:val="000000" w:themeColor="text1"/>
          <w:lang w:val="uk-UA"/>
        </w:rPr>
        <w:t xml:space="preserve"> тендерної</w:t>
      </w:r>
      <w:r w:rsidRPr="009A79B4">
        <w:rPr>
          <w:color w:val="000000" w:themeColor="text1"/>
          <w:lang w:val="uk-UA"/>
        </w:rPr>
        <w:t xml:space="preserve"> пропозиції </w:t>
      </w:r>
      <w:r w:rsidRPr="009A79B4">
        <w:rPr>
          <w:i/>
          <w:color w:val="000000" w:themeColor="text1"/>
          <w:lang w:val="uk-UA"/>
        </w:rPr>
        <w:t>гарантійний лист</w:t>
      </w:r>
      <w:r w:rsidRPr="009A79B4">
        <w:rPr>
          <w:color w:val="000000" w:themeColor="text1"/>
          <w:lang w:val="uk-UA"/>
        </w:rPr>
        <w:t xml:space="preserve"> про те, що смарт-картки </w:t>
      </w:r>
      <w:r w:rsidRPr="009A79B4">
        <w:rPr>
          <w:bCs/>
          <w:color w:val="000000" w:themeColor="text1"/>
          <w:lang w:val="uk-UA"/>
        </w:rPr>
        <w:t xml:space="preserve">або </w:t>
      </w:r>
      <w:proofErr w:type="spellStart"/>
      <w:r w:rsidRPr="009A79B4">
        <w:rPr>
          <w:bCs/>
          <w:color w:val="000000" w:themeColor="text1"/>
          <w:lang w:val="uk-UA"/>
        </w:rPr>
        <w:t>скретч</w:t>
      </w:r>
      <w:proofErr w:type="spellEnd"/>
      <w:r w:rsidRPr="009A79B4">
        <w:rPr>
          <w:bCs/>
          <w:color w:val="000000" w:themeColor="text1"/>
          <w:lang w:val="uk-UA"/>
        </w:rPr>
        <w:t xml:space="preserve">-картки (талони) </w:t>
      </w:r>
      <w:r w:rsidRPr="009A79B4">
        <w:rPr>
          <w:color w:val="000000" w:themeColor="text1"/>
          <w:lang w:val="uk-UA"/>
        </w:rPr>
        <w:t>постачатимуться транспортом Учасника і за рахунок Учасника за адресами визначеними Замовником.</w:t>
      </w:r>
    </w:p>
    <w:p w14:paraId="521DF301" w14:textId="284229F6" w:rsidR="00920065" w:rsidRPr="00920065" w:rsidRDefault="00920065" w:rsidP="00920065">
      <w:pPr>
        <w:pStyle w:val="a3"/>
        <w:numPr>
          <w:ilvl w:val="0"/>
          <w:numId w:val="10"/>
        </w:numPr>
        <w:jc w:val="both"/>
        <w:rPr>
          <w:bCs/>
          <w:color w:val="000000" w:themeColor="text1"/>
          <w:lang w:val="uk-UA"/>
        </w:rPr>
      </w:pPr>
      <w:r w:rsidRPr="00920065">
        <w:rPr>
          <w:bCs/>
          <w:color w:val="000000" w:themeColor="text1"/>
          <w:lang w:val="uk-UA"/>
        </w:rPr>
        <w:t xml:space="preserve">У зв’язку із використання інформаційних систем Учасника щодо адміністрування, відпуску зі зберігання палива Учасник, у складі </w:t>
      </w:r>
      <w:r>
        <w:rPr>
          <w:bCs/>
          <w:color w:val="000000" w:themeColor="text1"/>
          <w:lang w:val="uk-UA"/>
        </w:rPr>
        <w:t xml:space="preserve">тендерної </w:t>
      </w:r>
      <w:r w:rsidRPr="00920065">
        <w:rPr>
          <w:bCs/>
          <w:color w:val="000000" w:themeColor="text1"/>
          <w:lang w:val="uk-UA"/>
        </w:rPr>
        <w:t>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w:t>
      </w:r>
      <w:r>
        <w:rPr>
          <w:bCs/>
          <w:color w:val="000000" w:themeColor="text1"/>
          <w:lang w:val="uk-UA"/>
        </w:rPr>
        <w:t>,</w:t>
      </w:r>
      <w:r w:rsidRPr="00920065">
        <w:rPr>
          <w:bCs/>
          <w:color w:val="000000" w:themeColor="text1"/>
          <w:lang w:val="uk-UA"/>
        </w:rPr>
        <w:t xml:space="preserve"> що підтверджує впровадження відповідних заходів впровадження системи менеджменту захисту інформації виданий компетентним органом.</w:t>
      </w:r>
    </w:p>
    <w:p w14:paraId="62004F71" w14:textId="068E9533" w:rsidR="00920065" w:rsidRPr="00920065" w:rsidRDefault="00920065" w:rsidP="00920065">
      <w:pPr>
        <w:pStyle w:val="a3"/>
        <w:numPr>
          <w:ilvl w:val="0"/>
          <w:numId w:val="10"/>
        </w:numPr>
        <w:jc w:val="both"/>
        <w:rPr>
          <w:bCs/>
          <w:color w:val="000000" w:themeColor="text1"/>
          <w:lang w:val="uk-UA"/>
        </w:rPr>
      </w:pPr>
      <w:r w:rsidRPr="00920065">
        <w:rPr>
          <w:bCs/>
          <w:color w:val="000000" w:themeColor="text1"/>
          <w:lang w:val="uk-UA"/>
        </w:rPr>
        <w:t xml:space="preserve">Учасник у складі </w:t>
      </w:r>
      <w:r>
        <w:rPr>
          <w:bCs/>
          <w:color w:val="000000" w:themeColor="text1"/>
          <w:lang w:val="uk-UA"/>
        </w:rPr>
        <w:t xml:space="preserve">тендерної </w:t>
      </w:r>
      <w:r w:rsidRPr="00920065">
        <w:rPr>
          <w:bCs/>
          <w:color w:val="000000" w:themeColor="text1"/>
          <w:lang w:val="uk-UA"/>
        </w:rPr>
        <w:t>пропозиції надає сканований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14:paraId="679D1D2D" w14:textId="525CBD50" w:rsidR="00920065" w:rsidRDefault="00920065" w:rsidP="00920065">
      <w:pPr>
        <w:pStyle w:val="a3"/>
        <w:numPr>
          <w:ilvl w:val="0"/>
          <w:numId w:val="10"/>
        </w:numPr>
        <w:jc w:val="both"/>
        <w:rPr>
          <w:bCs/>
          <w:color w:val="000000" w:themeColor="text1"/>
          <w:lang w:val="uk-UA"/>
        </w:rPr>
      </w:pPr>
      <w:r w:rsidRPr="00920065">
        <w:rPr>
          <w:bCs/>
          <w:color w:val="000000" w:themeColor="text1"/>
          <w:lang w:val="uk-UA"/>
        </w:rPr>
        <w:t xml:space="preserve">Технічні, якісні характеристики предмета закупівлі повинні відповідати заходам із захисту довкілля.  </w:t>
      </w:r>
      <w:r>
        <w:rPr>
          <w:bCs/>
          <w:color w:val="000000" w:themeColor="text1"/>
          <w:lang w:val="uk-UA"/>
        </w:rPr>
        <w:t>Надати д</w:t>
      </w:r>
      <w:r w:rsidRPr="00920065">
        <w:rPr>
          <w:bCs/>
          <w:color w:val="000000" w:themeColor="text1"/>
          <w:lang w:val="uk-UA"/>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3201A259" w14:textId="7D314F73" w:rsidR="00757B50" w:rsidRPr="00757B50" w:rsidRDefault="00757B50" w:rsidP="00757B50">
      <w:pPr>
        <w:ind w:firstLine="540"/>
        <w:jc w:val="both"/>
        <w:rPr>
          <w:b/>
          <w:lang w:val="uk-UA"/>
        </w:rPr>
      </w:pPr>
      <w:r w:rsidRPr="00757B50">
        <w:rPr>
          <w:b/>
          <w:lang w:val="uk-UA"/>
        </w:rPr>
        <w:t xml:space="preserve">Обов’язкові вимоги до </w:t>
      </w:r>
      <w:r>
        <w:rPr>
          <w:b/>
          <w:lang w:val="uk-UA"/>
        </w:rPr>
        <w:t>учасника</w:t>
      </w:r>
      <w:r w:rsidRPr="00757B50">
        <w:rPr>
          <w:b/>
          <w:lang w:val="uk-UA"/>
        </w:rPr>
        <w:t>:</w:t>
      </w:r>
    </w:p>
    <w:p w14:paraId="03BDF2CC" w14:textId="77777777" w:rsidR="00757B50" w:rsidRPr="00757B50" w:rsidRDefault="00757B50" w:rsidP="00757B50">
      <w:pPr>
        <w:ind w:firstLine="540"/>
        <w:jc w:val="both"/>
        <w:rPr>
          <w:b/>
          <w:lang w:val="uk-UA"/>
        </w:rPr>
      </w:pPr>
      <w:r w:rsidRPr="00757B50">
        <w:rPr>
          <w:b/>
          <w:lang w:val="uk-UA"/>
        </w:rPr>
        <w:t>- наявність АЗС в межах м. Червоноград, та на території Львівської області</w:t>
      </w:r>
    </w:p>
    <w:p w14:paraId="20273F3D" w14:textId="452F945D" w:rsidR="00ED45F9" w:rsidRDefault="00757B50" w:rsidP="00757B50">
      <w:pPr>
        <w:ind w:firstLine="540"/>
        <w:jc w:val="both"/>
        <w:rPr>
          <w:b/>
          <w:lang w:val="uk-UA"/>
        </w:rPr>
      </w:pPr>
      <w:r w:rsidRPr="00757B50">
        <w:rPr>
          <w:b/>
          <w:lang w:val="uk-UA"/>
        </w:rPr>
        <w:t xml:space="preserve">- Спосіб заправки: на АЗС. Заправка буде відбуватись по </w:t>
      </w:r>
      <w:proofErr w:type="spellStart"/>
      <w:r w:rsidRPr="00757B50">
        <w:rPr>
          <w:b/>
          <w:lang w:val="uk-UA"/>
        </w:rPr>
        <w:t>скреч</w:t>
      </w:r>
      <w:proofErr w:type="spellEnd"/>
      <w:r w:rsidRPr="00757B50">
        <w:rPr>
          <w:b/>
          <w:lang w:val="uk-UA"/>
        </w:rPr>
        <w:t xml:space="preserve"> - картках (талонах) (номіналом 5, 10, 15,</w:t>
      </w:r>
      <w:r w:rsidR="00FF1CD1">
        <w:rPr>
          <w:b/>
          <w:lang w:val="uk-UA"/>
        </w:rPr>
        <w:t xml:space="preserve"> </w:t>
      </w:r>
      <w:bookmarkStart w:id="0" w:name="_GoBack"/>
      <w:bookmarkEnd w:id="0"/>
      <w:r w:rsidRPr="00757B50">
        <w:rPr>
          <w:b/>
          <w:lang w:val="uk-UA"/>
        </w:rPr>
        <w:t>20 літрів)</w:t>
      </w:r>
    </w:p>
    <w:p w14:paraId="4E180F32" w14:textId="77777777" w:rsidR="00757B50" w:rsidRPr="009A79B4" w:rsidRDefault="00757B50" w:rsidP="00757B50">
      <w:pPr>
        <w:ind w:firstLine="540"/>
        <w:rPr>
          <w:b/>
          <w:lang w:val="uk-UA"/>
        </w:rPr>
      </w:pPr>
    </w:p>
    <w:p w14:paraId="1CB1DA09" w14:textId="77777777" w:rsidR="00ED45F9" w:rsidRPr="009A79B4" w:rsidRDefault="00ED45F9" w:rsidP="00ED45F9">
      <w:pPr>
        <w:ind w:firstLine="540"/>
        <w:rPr>
          <w:b/>
          <w:lang w:val="uk-UA"/>
        </w:rPr>
      </w:pPr>
      <w:r w:rsidRPr="009A79B4">
        <w:rPr>
          <w:b/>
          <w:lang w:val="uk-UA"/>
        </w:rPr>
        <w:t>Предмет закупівлі повинен відповідати Державним стандартам України.</w:t>
      </w:r>
    </w:p>
    <w:p w14:paraId="56A5C262" w14:textId="61941213" w:rsidR="00ED45F9" w:rsidRDefault="00ED45F9" w:rsidP="00680681">
      <w:pPr>
        <w:tabs>
          <w:tab w:val="left" w:pos="851"/>
        </w:tabs>
        <w:ind w:left="540"/>
        <w:contextualSpacing/>
        <w:jc w:val="both"/>
        <w:rPr>
          <w:lang w:val="uk-UA"/>
        </w:rPr>
      </w:pPr>
      <w:r w:rsidRPr="009A79B4">
        <w:rPr>
          <w:lang w:val="uk-UA"/>
        </w:rPr>
        <w:t>На підтвердження необхідно надати</w:t>
      </w:r>
      <w:r w:rsidR="00680681">
        <w:rPr>
          <w:lang w:val="uk-UA"/>
        </w:rPr>
        <w:t xml:space="preserve"> документ, що підтверджує якість запропонованого товару.</w:t>
      </w:r>
    </w:p>
    <w:p w14:paraId="197A8D54" w14:textId="0D8C853E" w:rsidR="00C04FD7" w:rsidRDefault="00C04FD7" w:rsidP="00ED45F9">
      <w:pPr>
        <w:tabs>
          <w:tab w:val="left" w:pos="851"/>
        </w:tabs>
        <w:ind w:left="786"/>
        <w:contextualSpacing/>
        <w:jc w:val="both"/>
        <w:rPr>
          <w:lang w:val="uk-UA"/>
        </w:rPr>
      </w:pPr>
    </w:p>
    <w:p w14:paraId="07D7DB7A" w14:textId="30C7E0FD" w:rsidR="003B3764" w:rsidRPr="00542EA2" w:rsidRDefault="00C04FD7" w:rsidP="00542EA2">
      <w:pPr>
        <w:tabs>
          <w:tab w:val="left" w:pos="851"/>
        </w:tabs>
        <w:ind w:left="786"/>
        <w:contextualSpacing/>
        <w:jc w:val="center"/>
        <w:rPr>
          <w:lang w:val="uk-UA"/>
        </w:rPr>
      </w:pPr>
      <w:r w:rsidRPr="00C04FD7">
        <w:rPr>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3B3764" w:rsidRPr="00542EA2" w:rsidSect="007B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DD6"/>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FA72B3"/>
    <w:multiLevelType w:val="hybridMultilevel"/>
    <w:tmpl w:val="74788C4E"/>
    <w:lvl w:ilvl="0" w:tplc="66DC9CC4">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50627A"/>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AB4F4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841D4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623C1D"/>
    <w:multiLevelType w:val="multilevel"/>
    <w:tmpl w:val="EEFA7BB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897B3F"/>
    <w:multiLevelType w:val="hybridMultilevel"/>
    <w:tmpl w:val="D57C935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406961"/>
    <w:multiLevelType w:val="hybridMultilevel"/>
    <w:tmpl w:val="F102647E"/>
    <w:lvl w:ilvl="0" w:tplc="0622A7C0">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8"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61407D"/>
    <w:multiLevelType w:val="multilevel"/>
    <w:tmpl w:val="EF624C0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FD41764"/>
    <w:multiLevelType w:val="hybridMultilevel"/>
    <w:tmpl w:val="BB6C9D0A"/>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333A72"/>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B24314"/>
    <w:multiLevelType w:val="hybridMultilevel"/>
    <w:tmpl w:val="6B66CAC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4826DB"/>
    <w:multiLevelType w:val="hybridMultilevel"/>
    <w:tmpl w:val="8C58778C"/>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CD3D6F"/>
    <w:multiLevelType w:val="hybridMultilevel"/>
    <w:tmpl w:val="C9F8CF9C"/>
    <w:lvl w:ilvl="0" w:tplc="1B42F2F2">
      <w:numFmt w:val="bullet"/>
      <w:lvlText w:val="-"/>
      <w:lvlJc w:val="left"/>
      <w:pPr>
        <w:ind w:left="720" w:hanging="360"/>
      </w:pPr>
      <w:rPr>
        <w:rFonts w:ascii="Book Antiqua" w:eastAsia="Calibri" w:hAnsi="Book Antiqua"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230575"/>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BFD7EB5"/>
    <w:multiLevelType w:val="hybridMultilevel"/>
    <w:tmpl w:val="14D6A3B0"/>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346861"/>
    <w:multiLevelType w:val="hybridMultilevel"/>
    <w:tmpl w:val="3B5CAAFE"/>
    <w:lvl w:ilvl="0" w:tplc="73F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F2F0B1A"/>
    <w:multiLevelType w:val="hybridMultilevel"/>
    <w:tmpl w:val="23B663D4"/>
    <w:lvl w:ilvl="0" w:tplc="34F051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0"/>
  </w:num>
  <w:num w:numId="5">
    <w:abstractNumId w:val="3"/>
  </w:num>
  <w:num w:numId="6">
    <w:abstractNumId w:val="12"/>
  </w:num>
  <w:num w:numId="7">
    <w:abstractNumId w:val="18"/>
  </w:num>
  <w:num w:numId="8">
    <w:abstractNumId w:val="16"/>
  </w:num>
  <w:num w:numId="9">
    <w:abstractNumId w:val="13"/>
  </w:num>
  <w:num w:numId="10">
    <w:abstractNumId w:val="8"/>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1"/>
  </w:num>
  <w:num w:numId="16">
    <w:abstractNumId w:val="15"/>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36"/>
    <w:rsid w:val="00010AE5"/>
    <w:rsid w:val="000358E9"/>
    <w:rsid w:val="00064FE9"/>
    <w:rsid w:val="00067429"/>
    <w:rsid w:val="000B3B39"/>
    <w:rsid w:val="000E2B2C"/>
    <w:rsid w:val="0014034D"/>
    <w:rsid w:val="00160983"/>
    <w:rsid w:val="001F3A2D"/>
    <w:rsid w:val="002452C8"/>
    <w:rsid w:val="00262FD8"/>
    <w:rsid w:val="002712B4"/>
    <w:rsid w:val="00271BEB"/>
    <w:rsid w:val="00276728"/>
    <w:rsid w:val="0028160B"/>
    <w:rsid w:val="0029085B"/>
    <w:rsid w:val="002A0AF9"/>
    <w:rsid w:val="002A49DA"/>
    <w:rsid w:val="002B1558"/>
    <w:rsid w:val="002B2A6B"/>
    <w:rsid w:val="002F0710"/>
    <w:rsid w:val="003374FC"/>
    <w:rsid w:val="003802BE"/>
    <w:rsid w:val="003A053B"/>
    <w:rsid w:val="003B3764"/>
    <w:rsid w:val="003D751D"/>
    <w:rsid w:val="003F05A9"/>
    <w:rsid w:val="003F0DC2"/>
    <w:rsid w:val="003F7469"/>
    <w:rsid w:val="004257FB"/>
    <w:rsid w:val="00442649"/>
    <w:rsid w:val="00480684"/>
    <w:rsid w:val="00492BFE"/>
    <w:rsid w:val="004D7C6E"/>
    <w:rsid w:val="004F3CF4"/>
    <w:rsid w:val="00542EA2"/>
    <w:rsid w:val="005575B9"/>
    <w:rsid w:val="00584CA3"/>
    <w:rsid w:val="005B2DEF"/>
    <w:rsid w:val="005D15EC"/>
    <w:rsid w:val="006377CC"/>
    <w:rsid w:val="006502A9"/>
    <w:rsid w:val="0065394D"/>
    <w:rsid w:val="006571A1"/>
    <w:rsid w:val="00664E4B"/>
    <w:rsid w:val="00680681"/>
    <w:rsid w:val="006816F6"/>
    <w:rsid w:val="00684519"/>
    <w:rsid w:val="006B151A"/>
    <w:rsid w:val="0072208F"/>
    <w:rsid w:val="007500CF"/>
    <w:rsid w:val="00753CC0"/>
    <w:rsid w:val="00757B50"/>
    <w:rsid w:val="00794533"/>
    <w:rsid w:val="007A4DA2"/>
    <w:rsid w:val="007B01C5"/>
    <w:rsid w:val="007E4D52"/>
    <w:rsid w:val="008311C3"/>
    <w:rsid w:val="008334F9"/>
    <w:rsid w:val="00837C8C"/>
    <w:rsid w:val="008626E7"/>
    <w:rsid w:val="0086433E"/>
    <w:rsid w:val="008751B1"/>
    <w:rsid w:val="00887C12"/>
    <w:rsid w:val="008C7021"/>
    <w:rsid w:val="008E0B1F"/>
    <w:rsid w:val="00916749"/>
    <w:rsid w:val="00920065"/>
    <w:rsid w:val="0093350D"/>
    <w:rsid w:val="009A0553"/>
    <w:rsid w:val="009A6556"/>
    <w:rsid w:val="009C1929"/>
    <w:rsid w:val="009C4198"/>
    <w:rsid w:val="009D4039"/>
    <w:rsid w:val="009E2090"/>
    <w:rsid w:val="00A0348C"/>
    <w:rsid w:val="00A06367"/>
    <w:rsid w:val="00A1464A"/>
    <w:rsid w:val="00A3189D"/>
    <w:rsid w:val="00A4644D"/>
    <w:rsid w:val="00A56CD1"/>
    <w:rsid w:val="00A70336"/>
    <w:rsid w:val="00A9574C"/>
    <w:rsid w:val="00A95DF9"/>
    <w:rsid w:val="00AA1F36"/>
    <w:rsid w:val="00AC03EA"/>
    <w:rsid w:val="00AC08B4"/>
    <w:rsid w:val="00AE58CC"/>
    <w:rsid w:val="00B06D7D"/>
    <w:rsid w:val="00C012EF"/>
    <w:rsid w:val="00C04FD7"/>
    <w:rsid w:val="00C41F25"/>
    <w:rsid w:val="00C47F67"/>
    <w:rsid w:val="00C54FF6"/>
    <w:rsid w:val="00C85310"/>
    <w:rsid w:val="00CB61D7"/>
    <w:rsid w:val="00CC1D7C"/>
    <w:rsid w:val="00CC6D78"/>
    <w:rsid w:val="00CF1D8C"/>
    <w:rsid w:val="00D078D7"/>
    <w:rsid w:val="00D13F88"/>
    <w:rsid w:val="00D17E0B"/>
    <w:rsid w:val="00D507D9"/>
    <w:rsid w:val="00DF3366"/>
    <w:rsid w:val="00E82F3D"/>
    <w:rsid w:val="00E850C5"/>
    <w:rsid w:val="00ED45F9"/>
    <w:rsid w:val="00EE4C67"/>
    <w:rsid w:val="00F04A3C"/>
    <w:rsid w:val="00F30231"/>
    <w:rsid w:val="00F438D0"/>
    <w:rsid w:val="00FB6FCE"/>
    <w:rsid w:val="00FC1945"/>
    <w:rsid w:val="00FD79B0"/>
    <w:rsid w:val="00FE7DC4"/>
    <w:rsid w:val="00FF1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13CD"/>
  <w15:docId w15:val="{3E01A435-F3EF-4811-AEAD-3454439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31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F25"/>
    <w:pPr>
      <w:ind w:left="720"/>
      <w:contextualSpacing/>
    </w:pPr>
  </w:style>
  <w:style w:type="character" w:customStyle="1" w:styleId="apple-converted-space">
    <w:name w:val="apple-converted-space"/>
    <w:basedOn w:val="a0"/>
    <w:rsid w:val="00FC1945"/>
  </w:style>
  <w:style w:type="paragraph" w:styleId="a4">
    <w:name w:val="Normal (Web)"/>
    <w:basedOn w:val="a"/>
    <w:uiPriority w:val="99"/>
    <w:semiHidden/>
    <w:unhideWhenUsed/>
    <w:rsid w:val="00ED45F9"/>
    <w:pPr>
      <w:spacing w:before="100" w:beforeAutospacing="1" w:after="100" w:afterAutospacing="1"/>
    </w:pPr>
    <w:rPr>
      <w:rFonts w:eastAsiaTheme="minorHAns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462">
      <w:bodyDiv w:val="1"/>
      <w:marLeft w:val="0"/>
      <w:marRight w:val="0"/>
      <w:marTop w:val="0"/>
      <w:marBottom w:val="0"/>
      <w:divBdr>
        <w:top w:val="none" w:sz="0" w:space="0" w:color="auto"/>
        <w:left w:val="none" w:sz="0" w:space="0" w:color="auto"/>
        <w:bottom w:val="none" w:sz="0" w:space="0" w:color="auto"/>
        <w:right w:val="none" w:sz="0" w:space="0" w:color="auto"/>
      </w:divBdr>
    </w:div>
    <w:div w:id="283773554">
      <w:bodyDiv w:val="1"/>
      <w:marLeft w:val="0"/>
      <w:marRight w:val="0"/>
      <w:marTop w:val="0"/>
      <w:marBottom w:val="0"/>
      <w:divBdr>
        <w:top w:val="none" w:sz="0" w:space="0" w:color="auto"/>
        <w:left w:val="none" w:sz="0" w:space="0" w:color="auto"/>
        <w:bottom w:val="none" w:sz="0" w:space="0" w:color="auto"/>
        <w:right w:val="none" w:sz="0" w:space="0" w:color="auto"/>
      </w:divBdr>
    </w:div>
    <w:div w:id="550313446">
      <w:bodyDiv w:val="1"/>
      <w:marLeft w:val="0"/>
      <w:marRight w:val="0"/>
      <w:marTop w:val="0"/>
      <w:marBottom w:val="0"/>
      <w:divBdr>
        <w:top w:val="none" w:sz="0" w:space="0" w:color="auto"/>
        <w:left w:val="none" w:sz="0" w:space="0" w:color="auto"/>
        <w:bottom w:val="none" w:sz="0" w:space="0" w:color="auto"/>
        <w:right w:val="none" w:sz="0" w:space="0" w:color="auto"/>
      </w:divBdr>
    </w:div>
    <w:div w:id="831914957">
      <w:bodyDiv w:val="1"/>
      <w:marLeft w:val="0"/>
      <w:marRight w:val="0"/>
      <w:marTop w:val="0"/>
      <w:marBottom w:val="0"/>
      <w:divBdr>
        <w:top w:val="none" w:sz="0" w:space="0" w:color="auto"/>
        <w:left w:val="none" w:sz="0" w:space="0" w:color="auto"/>
        <w:bottom w:val="none" w:sz="0" w:space="0" w:color="auto"/>
        <w:right w:val="none" w:sz="0" w:space="0" w:color="auto"/>
      </w:divBdr>
    </w:div>
    <w:div w:id="907493404">
      <w:bodyDiv w:val="1"/>
      <w:marLeft w:val="0"/>
      <w:marRight w:val="0"/>
      <w:marTop w:val="0"/>
      <w:marBottom w:val="0"/>
      <w:divBdr>
        <w:top w:val="none" w:sz="0" w:space="0" w:color="auto"/>
        <w:left w:val="none" w:sz="0" w:space="0" w:color="auto"/>
        <w:bottom w:val="none" w:sz="0" w:space="0" w:color="auto"/>
        <w:right w:val="none" w:sz="0" w:space="0" w:color="auto"/>
      </w:divBdr>
    </w:div>
    <w:div w:id="1086802845">
      <w:bodyDiv w:val="1"/>
      <w:marLeft w:val="0"/>
      <w:marRight w:val="0"/>
      <w:marTop w:val="0"/>
      <w:marBottom w:val="0"/>
      <w:divBdr>
        <w:top w:val="none" w:sz="0" w:space="0" w:color="auto"/>
        <w:left w:val="none" w:sz="0" w:space="0" w:color="auto"/>
        <w:bottom w:val="none" w:sz="0" w:space="0" w:color="auto"/>
        <w:right w:val="none" w:sz="0" w:space="0" w:color="auto"/>
      </w:divBdr>
    </w:div>
    <w:div w:id="11050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1636</Words>
  <Characters>933</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2017-08-01T11:47:00Z</cp:lastPrinted>
  <dcterms:created xsi:type="dcterms:W3CDTF">2022-11-23T11:01:00Z</dcterms:created>
  <dcterms:modified xsi:type="dcterms:W3CDTF">2022-11-29T10:18:00Z</dcterms:modified>
</cp:coreProperties>
</file>