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w:t>
      </w:r>
      <w:proofErr w:type="gramEnd"/>
      <w:r w:rsidRPr="00D75006">
        <w:rPr>
          <w:rFonts w:ascii="Times New Roman" w:eastAsia="Times New Roman" w:hAnsi="Times New Roman" w:cs="Times New Roman"/>
          <w:b/>
          <w:bCs/>
          <w:sz w:val="28"/>
          <w:szCs w:val="28"/>
          <w:lang w:val="ru-RU" w:eastAsia="ru-RU"/>
        </w:rPr>
        <w:t xml:space="preserve">ідприємство  «Шляхово-експлуатаційне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C54D25">
            <w:pPr>
              <w:widowControl w:val="0"/>
              <w:spacing w:after="0" w:line="240" w:lineRule="auto"/>
              <w:ind w:right="142"/>
              <w:rPr>
                <w:rFonts w:ascii="Times New Roman" w:eastAsia="Times New Roman" w:hAnsi="Times New Roman" w:cs="Times New Roman"/>
                <w:snapToGrid w:val="0"/>
                <w:sz w:val="28"/>
                <w:szCs w:val="28"/>
                <w:lang w:eastAsia="ru-RU"/>
              </w:rPr>
            </w:pPr>
            <w:r w:rsidRPr="00872AD4">
              <w:rPr>
                <w:rFonts w:ascii="Times New Roman" w:eastAsia="Times New Roman" w:hAnsi="Times New Roman" w:cs="Times New Roman"/>
                <w:b/>
                <w:snapToGrid w:val="0"/>
                <w:sz w:val="28"/>
                <w:szCs w:val="28"/>
                <w:lang w:eastAsia="ru-RU"/>
              </w:rPr>
              <w:t xml:space="preserve">від « </w:t>
            </w:r>
            <w:r w:rsidR="00C54D25">
              <w:rPr>
                <w:rFonts w:ascii="Times New Roman" w:eastAsia="Times New Roman" w:hAnsi="Times New Roman" w:cs="Times New Roman"/>
                <w:b/>
                <w:snapToGrid w:val="0"/>
                <w:sz w:val="28"/>
                <w:szCs w:val="28"/>
                <w:lang w:eastAsia="ru-RU"/>
              </w:rPr>
              <w:t>07</w:t>
            </w:r>
            <w:r w:rsidR="00723540" w:rsidRPr="00872AD4">
              <w:rPr>
                <w:rFonts w:ascii="Times New Roman" w:eastAsia="Times New Roman" w:hAnsi="Times New Roman" w:cs="Times New Roman"/>
                <w:b/>
                <w:snapToGrid w:val="0"/>
                <w:sz w:val="28"/>
                <w:szCs w:val="28"/>
                <w:lang w:eastAsia="ru-RU"/>
              </w:rPr>
              <w:t xml:space="preserve"> </w:t>
            </w:r>
            <w:r w:rsidRPr="00872AD4">
              <w:rPr>
                <w:rFonts w:ascii="Times New Roman" w:eastAsia="Times New Roman" w:hAnsi="Times New Roman" w:cs="Times New Roman"/>
                <w:b/>
                <w:snapToGrid w:val="0"/>
                <w:sz w:val="28"/>
                <w:szCs w:val="28"/>
                <w:lang w:eastAsia="ru-RU"/>
              </w:rPr>
              <w:t xml:space="preserve">» </w:t>
            </w:r>
            <w:r w:rsidR="00872AD4" w:rsidRPr="00872AD4">
              <w:rPr>
                <w:rFonts w:ascii="Times New Roman" w:eastAsia="Times New Roman" w:hAnsi="Times New Roman" w:cs="Times New Roman"/>
                <w:b/>
                <w:snapToGrid w:val="0"/>
                <w:sz w:val="28"/>
                <w:szCs w:val="28"/>
                <w:lang w:eastAsia="ru-RU"/>
              </w:rPr>
              <w:t>0</w:t>
            </w:r>
            <w:r w:rsidR="00C54D25">
              <w:rPr>
                <w:rFonts w:ascii="Times New Roman" w:eastAsia="Times New Roman" w:hAnsi="Times New Roman" w:cs="Times New Roman"/>
                <w:b/>
                <w:snapToGrid w:val="0"/>
                <w:sz w:val="28"/>
                <w:szCs w:val="28"/>
                <w:lang w:eastAsia="ru-RU"/>
              </w:rPr>
              <w:t>2</w:t>
            </w:r>
            <w:r w:rsidRPr="00872AD4">
              <w:rPr>
                <w:rFonts w:ascii="Times New Roman" w:eastAsia="Times New Roman" w:hAnsi="Times New Roman" w:cs="Times New Roman"/>
                <w:b/>
                <w:snapToGrid w:val="0"/>
                <w:sz w:val="28"/>
                <w:szCs w:val="28"/>
                <w:lang w:eastAsia="ru-RU"/>
              </w:rPr>
              <w:t>. 202</w:t>
            </w:r>
            <w:r w:rsidR="00872AD4" w:rsidRPr="00872AD4">
              <w:rPr>
                <w:rFonts w:ascii="Times New Roman" w:eastAsia="Times New Roman" w:hAnsi="Times New Roman" w:cs="Times New Roman"/>
                <w:b/>
                <w:snapToGrid w:val="0"/>
                <w:sz w:val="28"/>
                <w:szCs w:val="28"/>
                <w:lang w:eastAsia="ru-RU"/>
              </w:rPr>
              <w:t>3</w:t>
            </w:r>
            <w:r w:rsidRPr="00872AD4">
              <w:rPr>
                <w:rFonts w:ascii="Times New Roman" w:eastAsia="Times New Roman" w:hAnsi="Times New Roman" w:cs="Times New Roman"/>
                <w:b/>
                <w:snapToGrid w:val="0"/>
                <w:sz w:val="28"/>
                <w:szCs w:val="28"/>
                <w:lang w:eastAsia="ru-RU"/>
              </w:rPr>
              <w:t xml:space="preserve"> року № </w:t>
            </w:r>
            <w:r w:rsidR="00C54D25">
              <w:rPr>
                <w:rFonts w:ascii="Times New Roman" w:eastAsia="Times New Roman" w:hAnsi="Times New Roman" w:cs="Times New Roman"/>
                <w:b/>
                <w:snapToGrid w:val="0"/>
                <w:sz w:val="28"/>
                <w:szCs w:val="28"/>
                <w:lang w:eastAsia="ru-RU"/>
              </w:rPr>
              <w:t>3</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_____________    /Л.В. Залізнюк/</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D75006" w:rsidRPr="00D75006" w:rsidRDefault="00F20B3B" w:rsidP="00D75006">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75006" w:rsidRPr="00D75006">
        <w:rPr>
          <w:rFonts w:ascii="Times New Roman" w:eastAsia="Times New Roman" w:hAnsi="Times New Roman" w:cs="Times New Roman"/>
          <w:b/>
          <w:sz w:val="28"/>
          <w:szCs w:val="28"/>
          <w:lang w:eastAsia="ru-RU"/>
        </w:rPr>
        <w:t>о процедурі ВІДКРИТІ ТОРГИ (з особливостями)</w:t>
      </w: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D75006" w:rsidRPr="00D75006" w:rsidRDefault="00D75006" w:rsidP="00D75006">
      <w:pPr>
        <w:spacing w:after="0" w:line="20" w:lineRule="atLeast"/>
        <w:ind w:left="180" w:right="324"/>
        <w:jc w:val="center"/>
        <w:rPr>
          <w:rFonts w:ascii="Times New Roman" w:eastAsia="Times New Roman" w:hAnsi="Times New Roman" w:cs="Times New Roman"/>
          <w:b/>
          <w:sz w:val="24"/>
          <w:szCs w:val="24"/>
          <w:lang w:eastAsia="ru-RU"/>
        </w:rPr>
      </w:pPr>
    </w:p>
    <w:p w:rsidR="00C54D25" w:rsidRDefault="00C54D25" w:rsidP="00231CD7">
      <w:pPr>
        <w:suppressAutoHyphens/>
        <w:spacing w:after="0" w:line="240" w:lineRule="auto"/>
        <w:jc w:val="center"/>
        <w:rPr>
          <w:rFonts w:ascii="Times New Roman" w:eastAsia="Times New Roman" w:hAnsi="Times New Roman" w:cs="Times New Roman"/>
          <w:b/>
          <w:sz w:val="32"/>
          <w:szCs w:val="23"/>
          <w:lang w:val="ru-RU" w:eastAsia="zh-CN"/>
        </w:rPr>
      </w:pPr>
      <w:r w:rsidRPr="00C54D25">
        <w:rPr>
          <w:rFonts w:ascii="Times New Roman" w:eastAsia="Times New Roman" w:hAnsi="Times New Roman" w:cs="Times New Roman"/>
          <w:b/>
          <w:sz w:val="32"/>
          <w:szCs w:val="23"/>
          <w:lang w:val="ru-RU" w:eastAsia="zh-CN"/>
        </w:rPr>
        <w:t xml:space="preserve">Запасні частини до автомобілів ГАЗ, </w:t>
      </w:r>
      <w:proofErr w:type="gramStart"/>
      <w:r w:rsidRPr="00C54D25">
        <w:rPr>
          <w:rFonts w:ascii="Times New Roman" w:eastAsia="Times New Roman" w:hAnsi="Times New Roman" w:cs="Times New Roman"/>
          <w:b/>
          <w:sz w:val="32"/>
          <w:szCs w:val="23"/>
          <w:lang w:val="ru-RU" w:eastAsia="zh-CN"/>
        </w:rPr>
        <w:t>З</w:t>
      </w:r>
      <w:proofErr w:type="gramEnd"/>
      <w:r w:rsidRPr="00C54D25">
        <w:rPr>
          <w:rFonts w:ascii="Times New Roman" w:eastAsia="Times New Roman" w:hAnsi="Times New Roman" w:cs="Times New Roman"/>
          <w:b/>
          <w:sz w:val="32"/>
          <w:szCs w:val="23"/>
          <w:lang w:val="ru-RU" w:eastAsia="zh-CN"/>
        </w:rPr>
        <w:t xml:space="preserve">ІЛ </w:t>
      </w:r>
    </w:p>
    <w:p w:rsidR="00D75006" w:rsidRPr="00D75006" w:rsidRDefault="00C54D25" w:rsidP="00231CD7">
      <w:pPr>
        <w:suppressAutoHyphens/>
        <w:spacing w:after="0" w:line="240" w:lineRule="auto"/>
        <w:jc w:val="center"/>
        <w:rPr>
          <w:rFonts w:ascii="Times New Roman" w:eastAsia="Times New Roman" w:hAnsi="Times New Roman" w:cs="Times New Roman"/>
          <w:b/>
          <w:sz w:val="32"/>
          <w:szCs w:val="23"/>
          <w:lang w:val="ru-RU" w:eastAsia="zh-CN"/>
        </w:rPr>
      </w:pPr>
      <w:r w:rsidRPr="00C54D25">
        <w:rPr>
          <w:rFonts w:ascii="Times New Roman" w:eastAsia="Times New Roman" w:hAnsi="Times New Roman" w:cs="Times New Roman"/>
          <w:b/>
          <w:sz w:val="32"/>
          <w:szCs w:val="23"/>
          <w:lang w:val="ru-RU" w:eastAsia="zh-CN"/>
        </w:rPr>
        <w:t>(код ДК 021:2015 - 34330000-9 Запасні частини до вантажних транспортних засобів, фургоні</w:t>
      </w:r>
      <w:proofErr w:type="gramStart"/>
      <w:r w:rsidRPr="00C54D25">
        <w:rPr>
          <w:rFonts w:ascii="Times New Roman" w:eastAsia="Times New Roman" w:hAnsi="Times New Roman" w:cs="Times New Roman"/>
          <w:b/>
          <w:sz w:val="32"/>
          <w:szCs w:val="23"/>
          <w:lang w:val="ru-RU" w:eastAsia="zh-CN"/>
        </w:rPr>
        <w:t>в</w:t>
      </w:r>
      <w:proofErr w:type="gramEnd"/>
      <w:r w:rsidRPr="00C54D25">
        <w:rPr>
          <w:rFonts w:ascii="Times New Roman" w:eastAsia="Times New Roman" w:hAnsi="Times New Roman" w:cs="Times New Roman"/>
          <w:b/>
          <w:sz w:val="32"/>
          <w:szCs w:val="23"/>
          <w:lang w:val="ru-RU" w:eastAsia="zh-CN"/>
        </w:rPr>
        <w:t xml:space="preserve"> та легкових автомобілів)</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sidR="00895E84">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895E84" w:rsidRDefault="001004C9" w:rsidP="00FC617A">
            <w:pPr>
              <w:spacing w:line="20" w:lineRule="atLeast"/>
              <w:ind w:firstLine="61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D75006" w:rsidRPr="00D75006">
              <w:rPr>
                <w:rFonts w:ascii="Times New Roman" w:eastAsia="Times New Roman" w:hAnsi="Times New Roman" w:cs="Times New Roman"/>
                <w:sz w:val="24"/>
                <w:szCs w:val="24"/>
                <w:shd w:val="clear" w:color="auto" w:fill="FFFFFF"/>
                <w:lang w:eastAsia="ru-RU"/>
              </w:rPr>
              <w:t>У</w:t>
            </w:r>
            <w:r w:rsidR="00D75006" w:rsidRPr="00D75006">
              <w:rPr>
                <w:rFonts w:ascii="Times New Roman" w:eastAsia="Times New Roman" w:hAnsi="Times New Roman" w:cs="Times New Roman"/>
                <w:sz w:val="24"/>
                <w:szCs w:val="24"/>
                <w:shd w:val="clear" w:color="auto" w:fill="FFFFFF"/>
                <w:lang w:val="ru-RU" w:eastAsia="ru-RU"/>
              </w:rPr>
              <w:t>повноважена особа</w:t>
            </w:r>
            <w:r w:rsidR="00D75006" w:rsidRPr="00D75006">
              <w:rPr>
                <w:rFonts w:ascii="Times New Roman" w:eastAsia="Times New Roman" w:hAnsi="Times New Roman" w:cs="Times New Roman"/>
                <w:sz w:val="24"/>
                <w:szCs w:val="24"/>
                <w:shd w:val="clear" w:color="auto" w:fill="FFFFFF"/>
                <w:lang w:eastAsia="ru-RU"/>
              </w:rPr>
              <w:t>:</w:t>
            </w:r>
            <w:r w:rsidR="00895E84">
              <w:t xml:space="preserve"> </w:t>
            </w:r>
          </w:p>
          <w:p w:rsid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r w:rsidRPr="00D75006">
              <w:rPr>
                <w:rFonts w:ascii="Times New Roman" w:eastAsia="Times New Roman" w:hAnsi="Times New Roman" w:cs="Times New Roman"/>
                <w:sz w:val="24"/>
                <w:szCs w:val="24"/>
                <w:lang w:eastAsia="ru-RU"/>
              </w:rPr>
              <w:t>;</w:t>
            </w:r>
          </w:p>
          <w:p w:rsidR="00895E84" w:rsidRDefault="00895E84" w:rsidP="00895E84">
            <w:pPr>
              <w:spacing w:line="20" w:lineRule="atLeast"/>
              <w:ind w:firstLine="6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провідний спеціаліст  з публічних закупівель</w:t>
            </w:r>
          </w:p>
          <w:p w:rsidR="00895E84" w:rsidRPr="00D75006" w:rsidRDefault="00895E84" w:rsidP="00895E84">
            <w:pPr>
              <w:spacing w:line="20" w:lineRule="atLeast"/>
              <w:ind w:firstLine="614"/>
              <w:rPr>
                <w:rFonts w:ascii="Times New Roman" w:eastAsia="Times New Roman" w:hAnsi="Times New Roman" w:cs="Times New Roman"/>
                <w:sz w:val="24"/>
                <w:szCs w:val="24"/>
                <w:lang w:eastAsia="ru-RU"/>
              </w:rPr>
            </w:pPr>
            <w:r w:rsidRPr="00074EBF">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14695D">
              <w:rPr>
                <w:rFonts w:ascii="Times New Roman" w:eastAsia="Times New Roman" w:hAnsi="Times New Roman" w:cs="Times New Roman"/>
                <w:sz w:val="24"/>
                <w:szCs w:val="24"/>
                <w:lang w:val="ru-RU" w:eastAsia="ru-RU"/>
              </w:rPr>
              <w:t>.</w:t>
            </w:r>
            <w:r w:rsidRPr="00D75006">
              <w:rPr>
                <w:rFonts w:ascii="Times New Roman" w:eastAsia="Times New Roman" w:hAnsi="Times New Roman" w:cs="Times New Roman"/>
                <w:sz w:val="24"/>
                <w:szCs w:val="24"/>
                <w:lang w:eastAsia="ru-RU"/>
              </w:rPr>
              <w:t>:</w:t>
            </w:r>
            <w:r w:rsidRPr="0014695D">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D75006" w:rsidRPr="00D75006" w:rsidRDefault="00895E84" w:rsidP="00FC617A">
            <w:pPr>
              <w:spacing w:line="20" w:lineRule="atLeast"/>
              <w:ind w:firstLine="61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 </w:t>
            </w:r>
            <w:r w:rsidR="00D75006" w:rsidRPr="00D75006">
              <w:rPr>
                <w:rFonts w:ascii="Times New Roman" w:eastAsia="Times New Roman" w:hAnsi="Times New Roman" w:cs="Times New Roman"/>
                <w:sz w:val="24"/>
                <w:szCs w:val="24"/>
                <w:lang w:val="en-US" w:eastAsia="ru-RU"/>
              </w:rPr>
              <w:t>e</w:t>
            </w:r>
            <w:r w:rsidR="00D75006" w:rsidRPr="00895E84">
              <w:rPr>
                <w:rFonts w:ascii="Times New Roman" w:eastAsia="Times New Roman" w:hAnsi="Times New Roman" w:cs="Times New Roman"/>
                <w:sz w:val="24"/>
                <w:szCs w:val="24"/>
                <w:lang w:val="en-US" w:eastAsia="ru-RU"/>
              </w:rPr>
              <w:t>-</w:t>
            </w:r>
            <w:r w:rsidR="00D75006" w:rsidRPr="00D75006">
              <w:rPr>
                <w:rFonts w:ascii="Times New Roman" w:eastAsia="Times New Roman" w:hAnsi="Times New Roman" w:cs="Times New Roman"/>
                <w:sz w:val="24"/>
                <w:szCs w:val="24"/>
                <w:lang w:val="en-US" w:eastAsia="ru-RU"/>
              </w:rPr>
              <w:t>mail</w:t>
            </w:r>
            <w:r w:rsidR="00D75006" w:rsidRPr="00895E84">
              <w:rPr>
                <w:rFonts w:ascii="Times New Roman" w:eastAsia="Times New Roman" w:hAnsi="Times New Roman" w:cs="Times New Roman"/>
                <w:sz w:val="24"/>
                <w:szCs w:val="24"/>
                <w:lang w:val="en-US" w:eastAsia="ru-RU"/>
              </w:rPr>
              <w:t xml:space="preserve">: </w:t>
            </w:r>
            <w:r w:rsidR="00D75006" w:rsidRPr="00895E84">
              <w:rPr>
                <w:rFonts w:ascii="Times New Roman" w:eastAsia="Times New Roman" w:hAnsi="Times New Roman" w:cs="Times New Roman"/>
                <w:sz w:val="24"/>
                <w:szCs w:val="24"/>
                <w:shd w:val="clear" w:color="auto" w:fill="FFFFFF"/>
                <w:lang w:val="en-US" w:eastAsia="ru-RU"/>
              </w:rPr>
              <w:t>sheuamk@ukr.net</w:t>
            </w:r>
          </w:p>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A3ABC" w:rsidRDefault="00C54D25" w:rsidP="00FB4EC5">
            <w:pPr>
              <w:jc w:val="both"/>
              <w:rPr>
                <w:rFonts w:ascii="Times New Roman" w:eastAsia="Times New Roman" w:hAnsi="Times New Roman" w:cs="Times New Roman"/>
                <w:i/>
                <w:sz w:val="24"/>
                <w:szCs w:val="24"/>
              </w:rPr>
            </w:pPr>
            <w:r w:rsidRPr="00C54D25">
              <w:rPr>
                <w:rFonts w:ascii="Times New Roman" w:hAnsi="Times New Roman" w:cs="Times New Roman"/>
                <w:b/>
                <w:sz w:val="24"/>
                <w:szCs w:val="24"/>
                <w:lang w:eastAsia="en-US"/>
              </w:rPr>
              <w:t>Запасні частини до автомобілів ГАЗ, ЗІЛ (код ДК 021:2015 - 34330000-9 Запасні частини до вантажних транспортних засобів, фургонів та легкових автомобілів)</w:t>
            </w: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231CD7" w:rsidRDefault="00231CD7" w:rsidP="00FC617A">
            <w:pPr>
              <w:widowControl w:val="0"/>
              <w:ind w:right="120"/>
              <w:rPr>
                <w:rFonts w:ascii="Times New Roman" w:eastAsia="Times New Roman" w:hAnsi="Times New Roman" w:cs="Times New Roman"/>
                <w:color w:val="000000"/>
                <w:sz w:val="24"/>
                <w:szCs w:val="24"/>
              </w:rPr>
            </w:pPr>
            <w:r w:rsidRPr="00231CD7">
              <w:rPr>
                <w:rFonts w:ascii="Times New Roman" w:eastAsia="Times New Roman" w:hAnsi="Times New Roman" w:cs="Times New Roman"/>
                <w:color w:val="000000"/>
                <w:sz w:val="24"/>
                <w:szCs w:val="24"/>
              </w:rPr>
              <w:t xml:space="preserve">Поділ на частини предмета закупівлі (лота) </w:t>
            </w:r>
          </w:p>
          <w:p w:rsidR="005B6A55" w:rsidRDefault="00231CD7" w:rsidP="00FC617A">
            <w:pPr>
              <w:widowControl w:val="0"/>
              <w:ind w:right="120"/>
              <w:rPr>
                <w:rFonts w:ascii="Times New Roman" w:eastAsia="Times New Roman" w:hAnsi="Times New Roman" w:cs="Times New Roman"/>
                <w:i/>
                <w:color w:val="FF0000"/>
                <w:sz w:val="24"/>
                <w:szCs w:val="24"/>
                <w:highlight w:val="yellow"/>
              </w:rPr>
            </w:pPr>
            <w:r w:rsidRPr="00231CD7">
              <w:rPr>
                <w:rFonts w:ascii="Times New Roman" w:eastAsia="Times New Roman" w:hAnsi="Times New Roman" w:cs="Times New Roman"/>
                <w:color w:val="000000"/>
                <w:sz w:val="24"/>
                <w:szCs w:val="24"/>
              </w:rPr>
              <w:t>не передбачено.</w:t>
            </w:r>
          </w:p>
        </w:tc>
      </w:tr>
      <w:tr w:rsidR="00231CD7">
        <w:trPr>
          <w:trHeight w:val="1119"/>
          <w:jc w:val="center"/>
        </w:trPr>
        <w:tc>
          <w:tcPr>
            <w:tcW w:w="705" w:type="dxa"/>
          </w:tcPr>
          <w:p w:rsidR="00231CD7" w:rsidRDefault="00231C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31CD7" w:rsidRPr="00D75006" w:rsidRDefault="00231CD7">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Pr>
                <w:rFonts w:ascii="Times New Roman" w:eastAsia="Times New Roman" w:hAnsi="Times New Roman" w:cs="Times New Roman"/>
                <w:color w:val="000000"/>
                <w:sz w:val="24"/>
                <w:szCs w:val="24"/>
              </w:rPr>
              <w:t>ь товару та місце його поставки, або</w:t>
            </w:r>
          </w:p>
          <w:p w:rsidR="00231CD7" w:rsidRPr="00D75006" w:rsidRDefault="00231CD7"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FB4EC5" w:rsidRPr="001F7399" w:rsidRDefault="00FB4EC5" w:rsidP="00FB4EC5">
            <w:pPr>
              <w:rPr>
                <w:rFonts w:ascii="Century Schoolbook" w:hAnsi="Century Schoolbook" w:cs="Times New Roman"/>
              </w:rPr>
            </w:pPr>
            <w:r w:rsidRPr="001F7399">
              <w:rPr>
                <w:rFonts w:ascii="Century Schoolbook" w:hAnsi="Century Schoolbook" w:cs="Times New Roman"/>
                <w:b/>
              </w:rPr>
              <w:t xml:space="preserve">Кількість: </w:t>
            </w:r>
            <w:r w:rsidR="00C54D25">
              <w:rPr>
                <w:rFonts w:ascii="Century Schoolbook" w:hAnsi="Century Schoolbook" w:cs="Times New Roman"/>
                <w:b/>
              </w:rPr>
              <w:t>925</w:t>
            </w:r>
            <w:r w:rsidRPr="001F7399">
              <w:rPr>
                <w:rFonts w:ascii="Century Schoolbook" w:hAnsi="Century Schoolbook" w:cs="Times New Roman"/>
                <w:b/>
              </w:rPr>
              <w:t xml:space="preserve"> </w:t>
            </w:r>
            <w:r w:rsidR="00795D6B" w:rsidRPr="00795D6B">
              <w:rPr>
                <w:rFonts w:ascii="Century Schoolbook" w:hAnsi="Century Schoolbook" w:cs="Times New Roman"/>
                <w:b/>
              </w:rPr>
              <w:t>од.</w:t>
            </w:r>
            <w:r w:rsidR="00795D6B">
              <w:rPr>
                <w:rFonts w:ascii="Century Schoolbook" w:hAnsi="Century Schoolbook" w:cs="Times New Roman"/>
                <w:b/>
              </w:rPr>
              <w:t xml:space="preserve"> </w:t>
            </w:r>
            <w:r w:rsidRPr="001F7399">
              <w:rPr>
                <w:rFonts w:ascii="Century Schoolbook" w:hAnsi="Century Schoolbook" w:cs="Times New Roman"/>
                <w:b/>
              </w:rPr>
              <w:t xml:space="preserve"> </w:t>
            </w:r>
          </w:p>
          <w:p w:rsidR="00FB4EC5" w:rsidRDefault="00FB4EC5" w:rsidP="00FB4EC5">
            <w:pPr>
              <w:rPr>
                <w:rFonts w:ascii="Century Schoolbook" w:hAnsi="Century Schoolbook"/>
                <w:b/>
              </w:rPr>
            </w:pPr>
            <w:r>
              <w:rPr>
                <w:rFonts w:ascii="Century Schoolbook" w:hAnsi="Century Schoolbook"/>
                <w:b/>
              </w:rPr>
              <w:t xml:space="preserve">Місце </w:t>
            </w:r>
            <w:r>
              <w:rPr>
                <w:rFonts w:ascii="Century Schoolbook" w:hAnsi="Century Schoolbook"/>
                <w:b/>
                <w:szCs w:val="24"/>
              </w:rPr>
              <w:t>поставки товарів</w:t>
            </w:r>
            <w:r>
              <w:rPr>
                <w:rFonts w:ascii="Century Schoolbook" w:hAnsi="Century Schoolbook"/>
                <w:b/>
              </w:rPr>
              <w:t xml:space="preserve"> – м. Київ </w:t>
            </w:r>
          </w:p>
          <w:p w:rsidR="00FB4EC5" w:rsidRDefault="00FB4EC5" w:rsidP="00FB4EC5">
            <w:pPr>
              <w:rPr>
                <w:rFonts w:ascii="Times New Roman" w:hAnsi="Times New Roman" w:cs="Times New Roman"/>
                <w:sz w:val="24"/>
                <w:szCs w:val="24"/>
              </w:rPr>
            </w:pPr>
            <w:r>
              <w:rPr>
                <w:rFonts w:ascii="Times New Roman" w:eastAsia="Times New Roman" w:hAnsi="Times New Roman" w:cs="Times New Roman"/>
                <w:sz w:val="24"/>
                <w:szCs w:val="24"/>
              </w:rPr>
              <w:t>За заявкою Замовника</w:t>
            </w:r>
            <w:r>
              <w:rPr>
                <w:rFonts w:ascii="Times New Roman" w:hAnsi="Times New Roman" w:cs="Times New Roman"/>
                <w:sz w:val="24"/>
                <w:szCs w:val="24"/>
              </w:rPr>
              <w:t xml:space="preserve"> згідно виробничих потреб Замовника </w:t>
            </w:r>
          </w:p>
          <w:p w:rsidR="00231CD7" w:rsidRDefault="00FB4EC5" w:rsidP="00FB4EC5">
            <w:pPr>
              <w:rPr>
                <w:rFonts w:ascii="Times New Roman" w:hAnsi="Times New Roman" w:cs="Times New Roman"/>
                <w:sz w:val="24"/>
                <w:szCs w:val="24"/>
                <w:lang w:eastAsia="en-US"/>
              </w:rPr>
            </w:pPr>
            <w:r w:rsidRPr="001F7399">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1004C9">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w:t>
            </w:r>
            <w:r w:rsidR="001004C9">
              <w:rPr>
                <w:rFonts w:ascii="Times New Roman" w:eastAsia="Times New Roman" w:hAnsi="Times New Roman" w:cs="Times New Roman"/>
                <w:color w:val="000000"/>
                <w:sz w:val="24"/>
                <w:szCs w:val="24"/>
              </w:rPr>
              <w:t>3</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72DF" w:rsidRDefault="00A072DF" w:rsidP="00FB4EC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72DF" w:rsidRDefault="00A072DF"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072DF">
        <w:trPr>
          <w:trHeight w:val="1975"/>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072DF" w:rsidRDefault="00A07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072DF" w:rsidRPr="00A072DF" w:rsidRDefault="00A072DF" w:rsidP="00FB4EC5">
            <w:pPr>
              <w:widowControl w:val="0"/>
              <w:jc w:val="both"/>
              <w:rPr>
                <w:rFonts w:ascii="Times New Roman" w:eastAsia="Times New Roman" w:hAnsi="Times New Roman" w:cs="Times New Roman"/>
                <w:sz w:val="24"/>
                <w:szCs w:val="24"/>
                <w:highlight w:val="white"/>
              </w:rPr>
            </w:pPr>
            <w:r w:rsidRPr="00A072D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2DF" w:rsidRDefault="00A072DF" w:rsidP="00FB4E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72DF" w:rsidRDefault="00A072DF"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Кожен учасник має право подати тільки одну тендерну</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пропозицію (у тому числі до визначеної в тендерній</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документації частини предмета закупівлі (лота) (у разі</w:t>
            </w:r>
          </w:p>
          <w:p w:rsid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здійснення закупівлі за лотами).</w:t>
            </w: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 xml:space="preserve">тендерною пропозицією – згідно </w:t>
            </w:r>
            <w:r w:rsidR="009F1093" w:rsidRPr="006D2470">
              <w:rPr>
                <w:rFonts w:ascii="Times New Roman" w:eastAsia="Times New Roman" w:hAnsi="Times New Roman" w:cs="Times New Roman"/>
                <w:b/>
                <w:i/>
                <w:sz w:val="24"/>
                <w:szCs w:val="24"/>
              </w:rPr>
              <w:t>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w:t>
            </w:r>
            <w:r w:rsidRPr="00231CD7">
              <w:rPr>
                <w:rFonts w:ascii="Times New Roman" w:eastAsia="Times New Roman" w:hAnsi="Times New Roman" w:cs="Times New Roman"/>
                <w:b/>
                <w:i/>
                <w:sz w:val="24"/>
                <w:szCs w:val="24"/>
              </w:rPr>
              <w:t>згідно Додатку 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231CD7">
              <w:rPr>
                <w:rFonts w:ascii="Times New Roman" w:eastAsia="Times New Roman" w:hAnsi="Times New Roman" w:cs="Times New Roman"/>
                <w:b/>
                <w:i/>
                <w:sz w:val="24"/>
                <w:szCs w:val="24"/>
              </w:rPr>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w:t>
            </w:r>
            <w:r w:rsidR="009F1093" w:rsidRPr="00231CD7">
              <w:rPr>
                <w:rFonts w:ascii="Times New Roman" w:eastAsia="Times New Roman" w:hAnsi="Times New Roman" w:cs="Times New Roman"/>
                <w:b/>
                <w:i/>
                <w:sz w:val="24"/>
                <w:szCs w:val="24"/>
              </w:rPr>
              <w:t>згідно Додатку 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E14074" w:rsidRDefault="00E14074">
            <w:pPr>
              <w:widowControl w:val="0"/>
              <w:jc w:val="both"/>
              <w:rPr>
                <w:rFonts w:ascii="Times New Roman" w:eastAsia="Times New Roman" w:hAnsi="Times New Roman" w:cs="Times New Roman"/>
                <w:sz w:val="24"/>
                <w:szCs w:val="24"/>
              </w:rPr>
            </w:pPr>
            <w:r w:rsidRPr="006D24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УВАГА!!!</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Винятки:</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B6A55"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bookmarkStart w:id="0" w:name="_GoBack"/>
            <w:bookmarkEnd w:id="0"/>
          </w:p>
          <w:p w:rsidR="007E41CD" w:rsidRPr="007E41CD" w:rsidRDefault="007E41CD" w:rsidP="007E41CD">
            <w:pPr>
              <w:widowControl w:val="0"/>
              <w:spacing w:after="160" w:line="240" w:lineRule="atLeast"/>
              <w:contextualSpacing/>
              <w:jc w:val="both"/>
              <w:rPr>
                <w:rFonts w:ascii="Times New Roman" w:hAnsi="Times New Roman" w:cs="Times New Roman"/>
                <w:color w:val="0D0D0D"/>
                <w:sz w:val="24"/>
                <w:szCs w:val="24"/>
              </w:rPr>
            </w:pPr>
            <w:bookmarkStart w:id="1" w:name="_heading=h.2et92p0" w:colFirst="0" w:colLast="0"/>
            <w:bookmarkEnd w:id="1"/>
            <w:r w:rsidRPr="007E41CD">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41CD">
              <w:rPr>
                <w:rFonts w:ascii="Times New Roman" w:hAnsi="Times New Roman" w:cs="Times New Roman"/>
                <w:color w:val="0D0D0D"/>
                <w:sz w:val="24"/>
                <w:szCs w:val="24"/>
              </w:rPr>
              <w:t xml:space="preserve"> </w:t>
            </w:r>
          </w:p>
          <w:p w:rsidR="007E41CD" w:rsidRPr="007E41CD" w:rsidRDefault="007E41CD" w:rsidP="007E41CD">
            <w:pPr>
              <w:widowControl w:val="0"/>
              <w:spacing w:after="160" w:line="240" w:lineRule="atLeast"/>
              <w:contextualSpacing/>
              <w:jc w:val="both"/>
              <w:rPr>
                <w:rFonts w:ascii="Times New Roman" w:hAnsi="Times New Roman" w:cs="Times New Roman"/>
                <w:sz w:val="24"/>
                <w:szCs w:val="24"/>
              </w:rPr>
            </w:pPr>
            <w:bookmarkStart w:id="2" w:name="_heading=h.hjqm8skarbdr" w:colFirst="0" w:colLast="0"/>
            <w:bookmarkEnd w:id="2"/>
            <w:r w:rsidRPr="007E41CD">
              <w:rPr>
                <w:rFonts w:ascii="Times New Roman" w:hAnsi="Times New Roman" w:cs="Times New Roman"/>
                <w:i/>
                <w:sz w:val="24"/>
                <w:szCs w:val="24"/>
              </w:rPr>
              <w:t xml:space="preserve">Тендерні пропозиції мають право подавати всі заінтересовані особи. </w:t>
            </w:r>
          </w:p>
          <w:p w:rsidR="007E41CD" w:rsidRPr="007E41CD" w:rsidRDefault="007E41CD" w:rsidP="007E41CD">
            <w:pPr>
              <w:widowControl w:val="0"/>
              <w:spacing w:after="160" w:line="240" w:lineRule="atLeast"/>
              <w:contextualSpacing/>
              <w:jc w:val="both"/>
              <w:rPr>
                <w:rFonts w:ascii="Times New Roman" w:hAnsi="Times New Roman" w:cs="Times New Roman"/>
                <w:color w:val="000000"/>
                <w:sz w:val="24"/>
                <w:szCs w:val="24"/>
              </w:rPr>
            </w:pPr>
            <w:bookmarkStart w:id="3" w:name="_heading=h.ftj7vaqoric" w:colFirst="0" w:colLast="0"/>
            <w:bookmarkEnd w:id="3"/>
            <w:r w:rsidRPr="007E41CD">
              <w:rPr>
                <w:rFonts w:ascii="Times New Roman" w:hAnsi="Times New Roman" w:cs="Times New Roman"/>
                <w:color w:val="000000"/>
                <w:sz w:val="24"/>
                <w:szCs w:val="24"/>
              </w:rPr>
              <w:t>Кожен учасник має право подати тільки одну тендерну пропозицію</w:t>
            </w:r>
            <w:r w:rsidRPr="007E41CD">
              <w:rPr>
                <w:rFonts w:ascii="Times New Roman" w:hAnsi="Times New Roman" w:cs="Times New Roman"/>
                <w:b/>
                <w:color w:val="000000"/>
                <w:sz w:val="24"/>
                <w:szCs w:val="24"/>
              </w:rPr>
              <w:t xml:space="preserve"> </w:t>
            </w:r>
            <w:r w:rsidRPr="007E41CD">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E41CD">
              <w:rPr>
                <w:rFonts w:ascii="Times New Roman" w:hAnsi="Times New Roman" w:cs="Times New Roman"/>
                <w:i/>
                <w:color w:val="FF0000"/>
                <w:sz w:val="24"/>
                <w:szCs w:val="24"/>
              </w:rPr>
              <w:t>(у разі здійснення закупівлі за лотами)</w:t>
            </w:r>
            <w:r w:rsidRPr="007E41CD">
              <w:rPr>
                <w:rFonts w:ascii="Times New Roman" w:hAnsi="Times New Roman" w:cs="Times New Roman"/>
                <w:color w:val="000000"/>
                <w:sz w:val="24"/>
                <w:szCs w:val="24"/>
              </w:rPr>
              <w:t xml:space="preserve">. </w:t>
            </w:r>
          </w:p>
          <w:p w:rsidR="005B6A55" w:rsidRPr="007E41CD" w:rsidRDefault="007E41CD" w:rsidP="007E41CD">
            <w:pPr>
              <w:widowControl w:val="0"/>
              <w:spacing w:line="240" w:lineRule="atLeast"/>
              <w:contextualSpacing/>
              <w:jc w:val="both"/>
              <w:rPr>
                <w:rFonts w:ascii="Times New Roman" w:eastAsia="Times New Roman" w:hAnsi="Times New Roman" w:cs="Times New Roman"/>
                <w:i/>
                <w:sz w:val="20"/>
                <w:szCs w:val="20"/>
              </w:rPr>
            </w:pPr>
            <w:r w:rsidRPr="007E41C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7E41CD">
              <w:rPr>
                <w:rFonts w:ascii="Times New Roman" w:eastAsia="Times New Roman" w:hAnsi="Times New Roman" w:cs="Times New Roman"/>
                <w:i/>
                <w:color w:val="FF0000"/>
                <w:sz w:val="20"/>
                <w:szCs w:val="20"/>
              </w:rPr>
              <w:t xml:space="preserve">(у разі здійснення закупівлі за лотами), </w:t>
            </w:r>
            <w:r w:rsidRPr="007E41CD">
              <w:rPr>
                <w:rFonts w:ascii="Times New Roman" w:eastAsia="Times New Roman" w:hAnsi="Times New Roman" w:cs="Times New Roman"/>
                <w:i/>
                <w:sz w:val="20"/>
                <w:szCs w:val="20"/>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5" w:name="_heading=h.3dy6vkm" w:colFirst="0" w:colLast="0"/>
            <w:bookmarkEnd w:id="5"/>
          </w:p>
          <w:p w:rsidR="005B6A55" w:rsidRDefault="005B6A55" w:rsidP="00FC617A">
            <w:pPr>
              <w:widowControl w:val="0"/>
              <w:rPr>
                <w:rFonts w:ascii="Times New Roman" w:eastAsia="Times New Roman" w:hAnsi="Times New Roman" w:cs="Times New Roman"/>
                <w:b/>
                <w:i/>
                <w:color w:val="FF0000"/>
                <w:sz w:val="24"/>
                <w:szCs w:val="24"/>
              </w:rPr>
            </w:pPr>
            <w:bookmarkStart w:id="6" w:name="_heading=h.qh3irfvunfcq" w:colFirst="0" w:colLast="0"/>
            <w:bookmarkEnd w:id="6"/>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876C59" w:rsidP="00876C59">
            <w:pPr>
              <w:widowControl w:val="0"/>
              <w:spacing w:before="120" w:after="240"/>
              <w:jc w:val="both"/>
              <w:rPr>
                <w:rFonts w:ascii="Times New Roman" w:eastAsia="Times New Roman" w:hAnsi="Times New Roman" w:cs="Times New Roman"/>
                <w:strike/>
                <w:sz w:val="24"/>
                <w:szCs w:val="24"/>
              </w:rPr>
            </w:pPr>
            <w:r w:rsidRPr="00876C59">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Pr="00906D40" w:rsidRDefault="00C54D25">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15</w:t>
            </w:r>
            <w:r w:rsidR="00C71F44" w:rsidRPr="003B0A95">
              <w:rPr>
                <w:rFonts w:ascii="Times New Roman" w:eastAsia="Times New Roman" w:hAnsi="Times New Roman" w:cs="Times New Roman"/>
                <w:b/>
                <w:color w:val="FF0000"/>
                <w:sz w:val="24"/>
                <w:szCs w:val="24"/>
              </w:rPr>
              <w:t xml:space="preserve"> </w:t>
            </w:r>
            <w:r w:rsidR="003B0A95">
              <w:rPr>
                <w:rFonts w:ascii="Times New Roman" w:eastAsia="Times New Roman" w:hAnsi="Times New Roman" w:cs="Times New Roman"/>
                <w:b/>
                <w:color w:val="FF0000"/>
                <w:sz w:val="24"/>
                <w:szCs w:val="24"/>
              </w:rPr>
              <w:t>лютого</w:t>
            </w:r>
            <w:r w:rsidR="00C71F44" w:rsidRPr="003B0A95">
              <w:rPr>
                <w:rFonts w:ascii="Times New Roman" w:eastAsia="Times New Roman" w:hAnsi="Times New Roman" w:cs="Times New Roman"/>
                <w:b/>
                <w:color w:val="FF0000"/>
                <w:sz w:val="24"/>
                <w:szCs w:val="24"/>
              </w:rPr>
              <w:t xml:space="preserve"> 20</w:t>
            </w:r>
            <w:r w:rsidR="00883496" w:rsidRPr="003B0A95">
              <w:rPr>
                <w:rFonts w:ascii="Times New Roman" w:eastAsia="Times New Roman" w:hAnsi="Times New Roman" w:cs="Times New Roman"/>
                <w:b/>
                <w:color w:val="FF0000"/>
                <w:sz w:val="24"/>
                <w:szCs w:val="24"/>
              </w:rPr>
              <w:t>2</w:t>
            </w:r>
            <w:r w:rsidR="003B0A95">
              <w:rPr>
                <w:rFonts w:ascii="Times New Roman" w:eastAsia="Times New Roman" w:hAnsi="Times New Roman" w:cs="Times New Roman"/>
                <w:b/>
                <w:color w:val="FF0000"/>
                <w:sz w:val="24"/>
                <w:szCs w:val="24"/>
              </w:rPr>
              <w:t>3</w:t>
            </w:r>
            <w:r w:rsidR="00C71F44" w:rsidRPr="003B0A95">
              <w:rPr>
                <w:rFonts w:ascii="Times New Roman" w:eastAsia="Times New Roman" w:hAnsi="Times New Roman" w:cs="Times New Roman"/>
                <w:b/>
                <w:color w:val="FF0000"/>
                <w:sz w:val="24"/>
                <w:szCs w:val="24"/>
              </w:rPr>
              <w:t xml:space="preserve"> року</w:t>
            </w:r>
            <w:r w:rsidR="00125FEF" w:rsidRPr="003B0A95">
              <w:rPr>
                <w:rFonts w:ascii="Times New Roman" w:eastAsia="Times New Roman" w:hAnsi="Times New Roman" w:cs="Times New Roman"/>
                <w:b/>
                <w:color w:val="FF0000"/>
                <w:sz w:val="24"/>
                <w:szCs w:val="24"/>
              </w:rPr>
              <w:t>.</w:t>
            </w:r>
            <w:r w:rsidR="00125FEF" w:rsidRPr="00906D40">
              <w:rPr>
                <w:rFonts w:ascii="Times New Roman" w:eastAsia="Times New Roman" w:hAnsi="Times New Roman" w:cs="Times New Roman"/>
                <w:b/>
                <w:color w:val="FF0000"/>
                <w:sz w:val="24"/>
                <w:szCs w:val="24"/>
                <w:highlight w:val="yellow"/>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4695D">
        <w:trPr>
          <w:trHeight w:val="1119"/>
          <w:jc w:val="center"/>
        </w:trPr>
        <w:tc>
          <w:tcPr>
            <w:tcW w:w="705" w:type="dxa"/>
          </w:tcPr>
          <w:p w:rsidR="0014695D" w:rsidRDefault="001469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695D" w:rsidRDefault="0014695D" w:rsidP="001469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4695D" w:rsidRDefault="0014695D" w:rsidP="0014695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Відкриті торги проводяться без застосування електронного аукціону.</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4695D" w:rsidRPr="0014695D" w:rsidRDefault="0014695D" w:rsidP="0014695D">
            <w:pPr>
              <w:widowControl w:val="0"/>
              <w:spacing w:line="228" w:lineRule="auto"/>
              <w:jc w:val="both"/>
              <w:rPr>
                <w:rFonts w:ascii="Times New Roman" w:eastAsia="Times New Roman" w:hAnsi="Times New Roman" w:cs="Times New Roman"/>
                <w:b/>
                <w:sz w:val="24"/>
                <w:szCs w:val="24"/>
              </w:rPr>
            </w:pPr>
            <w:r w:rsidRPr="0014695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6A55" w:rsidRPr="009528FC" w:rsidRDefault="00C71F44" w:rsidP="0014695D">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lastRenderedPageBreak/>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14695D" w:rsidRP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6A55"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95D" w:rsidRDefault="0014695D" w:rsidP="0014695D">
            <w:pPr>
              <w:widowControl w:val="0"/>
              <w:jc w:val="both"/>
              <w:rPr>
                <w:rFonts w:ascii="Times New Roman" w:eastAsia="Times New Roman" w:hAnsi="Times New Roman" w:cs="Times New Roman"/>
                <w:sz w:val="24"/>
                <w:szCs w:val="24"/>
              </w:rPr>
            </w:pP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здійснюється щодо предмета закупівлі в цілому.</w:t>
            </w:r>
          </w:p>
          <w:p w:rsidR="005B6A55" w:rsidRDefault="005B6A55">
            <w:pPr>
              <w:widowControl w:val="0"/>
              <w:jc w:val="both"/>
              <w:rPr>
                <w:rFonts w:ascii="Times New Roman" w:eastAsia="Times New Roman" w:hAnsi="Times New Roman" w:cs="Times New Roman"/>
                <w:i/>
                <w:color w:val="FF0000"/>
                <w:sz w:val="24"/>
                <w:szCs w:val="24"/>
              </w:rPr>
            </w:pP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8A706F">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706F" w:rsidRPr="008A706F" w:rsidRDefault="008A706F" w:rsidP="008A706F">
            <w:pPr>
              <w:widowControl w:val="0"/>
              <w:numPr>
                <w:ilvl w:val="0"/>
                <w:numId w:val="15"/>
              </w:numPr>
              <w:ind w:left="714" w:hanging="357"/>
              <w:contextualSpacing/>
              <w:jc w:val="both"/>
              <w:rPr>
                <w:rFonts w:ascii="Times New Roman" w:eastAsia="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A706F">
              <w:rPr>
                <w:rFonts w:ascii="Times New Roman" w:eastAsia="Times New Roman" w:hAnsi="Times New Roman" w:cs="Times New Roman"/>
                <w:b/>
                <w:sz w:val="24"/>
                <w:szCs w:val="24"/>
              </w:rPr>
              <w:t>в інформації та/або документах</w:t>
            </w:r>
            <w:r w:rsidRPr="008A706F">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w:t>
            </w:r>
            <w:r w:rsidRPr="008A706F">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w:t>
            </w:r>
            <w:r w:rsidRPr="008A706F">
              <w:rPr>
                <w:rFonts w:ascii="Times New Roman" w:eastAsia="Times New Roman" w:hAnsi="Times New Roman" w:cs="Times New Roman"/>
                <w:b/>
                <w:sz w:val="24"/>
                <w:szCs w:val="24"/>
              </w:rPr>
              <w:t>не може бути меншим ніж два робочі дні</w:t>
            </w:r>
            <w:r w:rsidRPr="008A706F">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Під невідповідністю</w:t>
            </w:r>
            <w:r w:rsidRPr="008A706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706F">
              <w:rPr>
                <w:rFonts w:ascii="Times New Roman" w:eastAsia="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706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Невідповідністю</w:t>
            </w:r>
            <w:r w:rsidRPr="008A706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706F">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A706F">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06F">
              <w:rPr>
                <w:rFonts w:ascii="Times New Roman" w:eastAsia="Times New Roman" w:hAnsi="Times New Roman" w:cs="Times New Roman"/>
                <w:b/>
                <w:sz w:val="24"/>
                <w:szCs w:val="24"/>
              </w:rPr>
              <w:t>протягом 24 годин</w:t>
            </w:r>
            <w:r w:rsidRPr="008A706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B6A55"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C7DC0">
            <w:pPr>
              <w:widowControl w:val="0"/>
              <w:jc w:val="both"/>
              <w:rPr>
                <w:rFonts w:ascii="Times New Roman" w:eastAsia="Times New Roman" w:hAnsi="Times New Roman" w:cs="Times New Roman"/>
                <w:i/>
                <w:color w:val="000000"/>
                <w:sz w:val="20"/>
                <w:szCs w:val="20"/>
                <w:highlight w:val="white"/>
              </w:rPr>
            </w:pPr>
            <w:r w:rsidRPr="00CC7DC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3ABC" w:rsidRDefault="00C71F44" w:rsidP="000E04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DC0">
        <w:trPr>
          <w:trHeight w:val="1119"/>
          <w:jc w:val="center"/>
        </w:trPr>
        <w:tc>
          <w:tcPr>
            <w:tcW w:w="705" w:type="dxa"/>
          </w:tcPr>
          <w:p w:rsidR="00CC7DC0" w:rsidRDefault="00CC7D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C7DC0" w:rsidRDefault="00CC7D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C7DC0" w:rsidRDefault="00CC7DC0" w:rsidP="00FB4EC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C7DC0" w:rsidRDefault="00CC7DC0" w:rsidP="00FB4EC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C7DC0" w:rsidRDefault="00CC7DC0" w:rsidP="00FB4EC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64816" w:rsidRDefault="00E648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64816" w:rsidRDefault="00E64816" w:rsidP="00FB4E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E64816" w:rsidRDefault="00E64816" w:rsidP="00FB4E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64816" w:rsidRDefault="00E64816" w:rsidP="00FB4EC5">
            <w:pPr>
              <w:widowControl w:val="0"/>
              <w:jc w:val="both"/>
              <w:rPr>
                <w:rFonts w:ascii="Times New Roman" w:eastAsia="Times New Roman" w:hAnsi="Times New Roman" w:cs="Times New Roman"/>
                <w:sz w:val="24"/>
                <w:szCs w:val="24"/>
                <w:highlight w:val="white"/>
              </w:rPr>
            </w:pPr>
            <w:r w:rsidRPr="00E6481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4816">
              <w:rPr>
                <w:rFonts w:ascii="Times New Roman" w:eastAsia="Times New Roman" w:hAnsi="Times New Roman" w:cs="Times New Roman"/>
                <w:b/>
                <w:i/>
                <w:sz w:val="24"/>
                <w:szCs w:val="24"/>
                <w:highlight w:val="white"/>
              </w:rPr>
              <w:t>не пізніше ніж через 15 днів</w:t>
            </w:r>
            <w:r w:rsidRPr="00E6481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4816" w:rsidRDefault="00E64816"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64816" w:rsidRDefault="00E64816" w:rsidP="00FB4EC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64816" w:rsidRDefault="00E64816" w:rsidP="00FB4E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64816" w:rsidRDefault="00E64816"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4816" w:rsidRDefault="00E64816" w:rsidP="00FB4EC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64816" w:rsidTr="00E64816">
        <w:trPr>
          <w:trHeight w:val="3861"/>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64816" w:rsidRPr="00E64816" w:rsidRDefault="00E64816" w:rsidP="00FB4EC5">
            <w:pPr>
              <w:widowControl w:val="0"/>
              <w:jc w:val="both"/>
              <w:rPr>
                <w:rFonts w:ascii="Times New Roman" w:eastAsia="Times New Roman" w:hAnsi="Times New Roman" w:cs="Times New Roman"/>
                <w:sz w:val="24"/>
                <w:szCs w:val="24"/>
              </w:rPr>
            </w:pPr>
            <w:r w:rsidRPr="00E64816">
              <w:rPr>
                <w:rFonts w:ascii="Times New Roman" w:eastAsia="Times New Roman" w:hAnsi="Times New Roman" w:cs="Times New Roman"/>
                <w:color w:val="323232"/>
                <w:sz w:val="24"/>
                <w:szCs w:val="24"/>
              </w:rPr>
              <w:t>Д</w:t>
            </w:r>
            <w:r w:rsidRPr="00E6481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5B6A55">
        <w:trPr>
          <w:trHeight w:val="1119"/>
          <w:jc w:val="center"/>
        </w:trPr>
        <w:tc>
          <w:tcPr>
            <w:tcW w:w="705" w:type="dxa"/>
          </w:tcPr>
          <w:p w:rsidR="005B6A55" w:rsidRPr="000E048B" w:rsidRDefault="00C71F44">
            <w:pPr>
              <w:widowControl w:val="0"/>
              <w:jc w:val="center"/>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5</w:t>
            </w:r>
          </w:p>
        </w:tc>
        <w:tc>
          <w:tcPr>
            <w:tcW w:w="2835" w:type="dxa"/>
          </w:tcPr>
          <w:p w:rsidR="005B6A55" w:rsidRPr="000E048B" w:rsidRDefault="00C71F44">
            <w:pPr>
              <w:widowControl w:val="0"/>
              <w:rPr>
                <w:rFonts w:ascii="Times New Roman" w:eastAsia="Times New Roman" w:hAnsi="Times New Roman" w:cs="Times New Roman"/>
                <w:sz w:val="24"/>
                <w:szCs w:val="24"/>
              </w:rPr>
            </w:pPr>
            <w:r w:rsidRPr="000E048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Pr="000E048B" w:rsidRDefault="00C71F44">
            <w:pPr>
              <w:widowControl w:val="0"/>
              <w:jc w:val="both"/>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w:t>
      </w:r>
      <w:r w:rsidR="00C71F44" w:rsidRPr="00231CD7">
        <w:rPr>
          <w:rFonts w:ascii="Times New Roman" w:eastAsia="Times New Roman" w:hAnsi="Times New Roman" w:cs="Times New Roman"/>
          <w:b/>
          <w:i/>
          <w:sz w:val="24"/>
          <w:szCs w:val="24"/>
          <w:highlight w:val="white"/>
        </w:rPr>
        <w:t>Додаток 1</w:t>
      </w:r>
      <w:r w:rsidR="00C71F44">
        <w:rPr>
          <w:rFonts w:ascii="Times New Roman" w:eastAsia="Times New Roman" w:hAnsi="Times New Roman" w:cs="Times New Roman"/>
          <w:sz w:val="24"/>
          <w:szCs w:val="24"/>
          <w:highlight w:val="white"/>
        </w:rPr>
        <w:t xml:space="preserve">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w:t>
      </w:r>
      <w:r w:rsidR="00C71F44" w:rsidRPr="00231CD7">
        <w:rPr>
          <w:rFonts w:ascii="Times New Roman" w:eastAsia="Times New Roman" w:hAnsi="Times New Roman" w:cs="Times New Roman"/>
          <w:b/>
          <w:i/>
          <w:sz w:val="24"/>
          <w:szCs w:val="24"/>
          <w:highlight w:val="white"/>
        </w:rPr>
        <w:t>Додаток 2</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w:t>
      </w:r>
      <w:r w:rsidR="00C71F44" w:rsidRPr="00231CD7">
        <w:rPr>
          <w:rFonts w:ascii="Times New Roman" w:eastAsia="Times New Roman" w:hAnsi="Times New Roman" w:cs="Times New Roman"/>
          <w:b/>
          <w:i/>
          <w:sz w:val="24"/>
          <w:szCs w:val="24"/>
          <w:highlight w:val="white"/>
        </w:rPr>
        <w:t>Додаток 3</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4. </w:t>
      </w:r>
      <w:r w:rsidR="00F5725D" w:rsidRPr="00231CD7">
        <w:rPr>
          <w:rFonts w:ascii="Times New Roman" w:eastAsia="Times New Roman" w:hAnsi="Times New Roman" w:cs="Times New Roman"/>
          <w:b/>
          <w:i/>
          <w:sz w:val="24"/>
          <w:szCs w:val="24"/>
          <w:highlight w:val="white"/>
        </w:rPr>
        <w:t>Додаток 4</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5. </w:t>
      </w:r>
      <w:r w:rsidR="00F5725D" w:rsidRPr="00231CD7">
        <w:rPr>
          <w:rFonts w:ascii="Times New Roman" w:eastAsia="Times New Roman" w:hAnsi="Times New Roman" w:cs="Times New Roman"/>
          <w:b/>
          <w:i/>
          <w:sz w:val="24"/>
          <w:szCs w:val="24"/>
          <w:highlight w:val="white"/>
        </w:rPr>
        <w:t>Додаток 5</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на закупівлю</w:t>
      </w:r>
    </w:p>
    <w:p w:rsidR="00842FB9" w:rsidRPr="00842FB9" w:rsidRDefault="00B14F69"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(подається Учасником</w:t>
      </w:r>
      <w:r w:rsidR="00842FB9" w:rsidRPr="00842FB9">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906D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Ми, (назва Учасника), надаємо свою пропозицію щодо участі у  відкритих торгах  на закупівлю</w:t>
      </w:r>
      <w:r w:rsidR="0075738A">
        <w:rPr>
          <w:rFonts w:ascii="Times New Roman" w:eastAsia="Times New Roman" w:hAnsi="Times New Roman" w:cs="Times New Roman"/>
          <w:sz w:val="24"/>
          <w:szCs w:val="24"/>
          <w:lang w:eastAsia="ru-RU"/>
        </w:rPr>
        <w:t>:</w:t>
      </w:r>
      <w:r w:rsidRPr="002D0768">
        <w:rPr>
          <w:rFonts w:ascii="Times New Roman" w:eastAsia="Times New Roman" w:hAnsi="Times New Roman" w:cs="Times New Roman"/>
          <w:sz w:val="24"/>
          <w:szCs w:val="24"/>
          <w:lang w:eastAsia="ru-RU"/>
        </w:rPr>
        <w:t xml:space="preserve"> </w:t>
      </w:r>
      <w:r w:rsidR="00C54D25" w:rsidRPr="00C54D25">
        <w:rPr>
          <w:rFonts w:ascii="Times New Roman" w:eastAsia="Times New Roman" w:hAnsi="Times New Roman" w:cs="Times New Roman"/>
          <w:b/>
          <w:sz w:val="24"/>
          <w:szCs w:val="24"/>
          <w:lang w:eastAsia="ru-RU"/>
        </w:rPr>
        <w:t>Запасні частини до автомобілів ГАЗ, ЗІЛ (код ДК 021:2015 - 34330000-9 Запасні частини до вантажних транспортних засобів, фургонів та легкових автомобілів)</w:t>
      </w:r>
      <w:r w:rsidRPr="002D0768">
        <w:rPr>
          <w:rFonts w:ascii="Times New Roman" w:eastAsia="Times New Roman" w:hAnsi="Times New Roman" w:cs="Times New Roman"/>
          <w:sz w:val="24"/>
          <w:szCs w:val="24"/>
          <w:lang w:eastAsia="ru-RU"/>
        </w:rPr>
        <w:t xml:space="preserve"> 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п</w:t>
      </w:r>
      <w:proofErr w:type="gramEnd"/>
      <w:r w:rsidRPr="00EE247A">
        <w:rPr>
          <w:rFonts w:ascii="Times New Roman" w:eastAsia="Times New Roman" w:hAnsi="Times New Roman" w:cs="Times New Roman"/>
          <w:sz w:val="24"/>
          <w:szCs w:val="24"/>
          <w:lang w:val="ru-RU" w:eastAsia="ru-RU"/>
        </w:rPr>
        <w:t>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 xml:space="preserve">ять днів з дати оприлюднення на веб-порталі Уповноваженого органу повідомлення про намір укласти договір </w:t>
      </w:r>
      <w:proofErr w:type="gramStart"/>
      <w:r w:rsidRPr="00EE247A">
        <w:rPr>
          <w:rFonts w:ascii="Times New Roman" w:eastAsia="Times New Roman" w:hAnsi="Times New Roman" w:cs="Times New Roman"/>
          <w:sz w:val="24"/>
          <w:szCs w:val="24"/>
          <w:lang w:val="ru-RU" w:eastAsia="ru-RU"/>
        </w:rPr>
        <w:t>про</w:t>
      </w:r>
      <w:proofErr w:type="gramEnd"/>
      <w:r w:rsidRPr="00EE247A">
        <w:rPr>
          <w:rFonts w:ascii="Times New Roman" w:eastAsia="Times New Roman" w:hAnsi="Times New Roman" w:cs="Times New Roman"/>
          <w:sz w:val="24"/>
          <w:szCs w:val="24"/>
          <w:lang w:val="ru-RU" w:eastAsia="ru-RU"/>
        </w:rPr>
        <w:t xml:space="preserve">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r>
        <w:rPr>
          <w:rFonts w:ascii="Times New Roman" w:eastAsia="Times New Roman" w:hAnsi="Times New Roman" w:cs="Times New Roman"/>
          <w:sz w:val="24"/>
          <w:szCs w:val="24"/>
          <w:lang w:val="ru-RU" w:eastAsia="ru-RU"/>
        </w:rPr>
        <w:t>3</w:t>
      </w:r>
      <w:r w:rsidRPr="00EE247A">
        <w:rPr>
          <w:rFonts w:ascii="Times New Roman" w:eastAsia="Times New Roman" w:hAnsi="Times New Roman" w:cs="Times New Roman"/>
          <w:sz w:val="24"/>
          <w:szCs w:val="24"/>
          <w:lang w:val="ru-RU" w:eastAsia="ru-RU"/>
        </w:rPr>
        <w:t>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w:t>
      </w:r>
      <w:proofErr w:type="gramStart"/>
      <w:r w:rsidRPr="00EE247A">
        <w:rPr>
          <w:rFonts w:ascii="Times New Roman" w:eastAsia="Times New Roman" w:hAnsi="Times New Roman" w:cs="Times New Roman"/>
          <w:sz w:val="24"/>
          <w:szCs w:val="24"/>
          <w:lang w:val="ru-RU" w:eastAsia="ru-RU"/>
        </w:rPr>
        <w:t>в</w:t>
      </w:r>
      <w:proofErr w:type="gram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lastRenderedPageBreak/>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E247A" w:rsidRDefault="00EE247A" w:rsidP="00D50EAF">
      <w:pPr>
        <w:spacing w:after="0" w:line="240" w:lineRule="auto"/>
        <w:ind w:left="-284"/>
        <w:jc w:val="center"/>
        <w:rPr>
          <w:rFonts w:ascii="Times New Roman" w:eastAsia="Times New Roman" w:hAnsi="Times New Roman" w:cs="Times New Roman"/>
          <w:b/>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906D40" w:rsidRPr="00906D40" w:rsidRDefault="00906D40" w:rsidP="00906D40">
      <w:pPr>
        <w:spacing w:after="0" w:line="240" w:lineRule="auto"/>
        <w:ind w:left="-284"/>
        <w:rPr>
          <w:rFonts w:ascii="Times New Roman" w:eastAsia="Times New Roman" w:hAnsi="Times New Roman" w:cs="Times New Roman"/>
          <w:b/>
          <w:sz w:val="28"/>
          <w:szCs w:val="28"/>
          <w:lang w:eastAsia="ru-RU"/>
        </w:rPr>
      </w:pPr>
    </w:p>
    <w:p w:rsidR="0075738A" w:rsidRPr="0075738A" w:rsidRDefault="00C54D25" w:rsidP="0075738A">
      <w:pPr>
        <w:spacing w:after="0" w:line="240" w:lineRule="auto"/>
        <w:rPr>
          <w:rFonts w:ascii="Times New Roman" w:eastAsia="Times New Roman" w:hAnsi="Times New Roman" w:cs="Times New Roman"/>
          <w:color w:val="121212"/>
          <w:sz w:val="24"/>
          <w:szCs w:val="24"/>
          <w:shd w:val="clear" w:color="auto" w:fill="FAFAFA"/>
          <w:lang w:eastAsia="ru-RU"/>
        </w:rPr>
      </w:pPr>
      <w:r w:rsidRPr="00C54D25">
        <w:rPr>
          <w:rFonts w:ascii="Times New Roman" w:eastAsia="Times New Roman" w:hAnsi="Times New Roman" w:cs="Times New Roman"/>
          <w:b/>
          <w:bCs/>
          <w:i/>
          <w:iCs/>
          <w:sz w:val="24"/>
          <w:szCs w:val="24"/>
          <w:lang w:eastAsia="ru-RU"/>
        </w:rPr>
        <w:t>Запасні частини до автомобілів ГАЗ, ЗІЛ (код ДК 021:2015 - 34330000-9 Запасні частини до вантажних транспортних засобів, фургонів та легкових автомобілів)</w:t>
      </w:r>
    </w:p>
    <w:p w:rsidR="00C54D25" w:rsidRPr="00C54D25" w:rsidRDefault="00C54D25" w:rsidP="00C54D25">
      <w:pPr>
        <w:spacing w:after="0" w:line="240" w:lineRule="auto"/>
        <w:jc w:val="center"/>
        <w:rPr>
          <w:rFonts w:ascii="Times New Roman" w:eastAsia="Times New Roman" w:hAnsi="Times New Roman" w:cs="Times New Roman"/>
          <w:b/>
          <w:sz w:val="24"/>
          <w:szCs w:val="24"/>
          <w:lang w:val="ru-RU"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946"/>
        <w:gridCol w:w="1134"/>
        <w:gridCol w:w="992"/>
      </w:tblGrid>
      <w:tr w:rsidR="00C54D25" w:rsidRPr="00C54D25" w:rsidTr="00C54D25">
        <w:trPr>
          <w:trHeight w:val="284"/>
        </w:trPr>
        <w:tc>
          <w:tcPr>
            <w:tcW w:w="852" w:type="dxa"/>
            <w:shd w:val="clear" w:color="auto" w:fill="auto"/>
            <w:noWrap/>
            <w:hideMark/>
          </w:tcPr>
          <w:p w:rsidR="00C54D25" w:rsidRPr="00C54D25" w:rsidRDefault="00C54D25" w:rsidP="00C54D25">
            <w:pPr>
              <w:spacing w:after="0" w:line="240" w:lineRule="auto"/>
              <w:jc w:val="both"/>
              <w:rPr>
                <w:rFonts w:ascii="Times New Roman" w:eastAsia="Times New Roman" w:hAnsi="Times New Roman" w:cs="Times New Roman"/>
                <w:bCs/>
                <w:sz w:val="21"/>
                <w:szCs w:val="21"/>
                <w:lang w:eastAsia="en-US"/>
              </w:rPr>
            </w:pPr>
            <w:r w:rsidRPr="00C54D25">
              <w:rPr>
                <w:rFonts w:ascii="Times New Roman" w:eastAsia="Times New Roman" w:hAnsi="Times New Roman" w:cs="Times New Roman"/>
                <w:bCs/>
                <w:sz w:val="21"/>
                <w:szCs w:val="21"/>
                <w:lang w:eastAsia="en-US"/>
              </w:rPr>
              <w:t>№</w:t>
            </w:r>
          </w:p>
        </w:tc>
        <w:tc>
          <w:tcPr>
            <w:tcW w:w="6946" w:type="dxa"/>
            <w:shd w:val="clear" w:color="auto" w:fill="auto"/>
            <w:noWrap/>
            <w:vAlign w:val="center"/>
            <w:hideMark/>
          </w:tcPr>
          <w:p w:rsidR="00C54D25" w:rsidRPr="00C54D25" w:rsidRDefault="00C54D25" w:rsidP="00C54D25">
            <w:pPr>
              <w:spacing w:after="0" w:line="240" w:lineRule="auto"/>
              <w:jc w:val="center"/>
              <w:rPr>
                <w:rFonts w:ascii="Times New Roman" w:eastAsia="Times New Roman" w:hAnsi="Times New Roman" w:cs="Times New Roman"/>
                <w:b/>
                <w:sz w:val="21"/>
                <w:szCs w:val="21"/>
                <w:lang w:val="ru-RU" w:eastAsia="ru-RU"/>
              </w:rPr>
            </w:pPr>
            <w:r w:rsidRPr="00C54D25">
              <w:rPr>
                <w:rFonts w:ascii="Times New Roman" w:eastAsia="Times New Roman" w:hAnsi="Times New Roman" w:cs="Times New Roman"/>
                <w:b/>
                <w:sz w:val="21"/>
                <w:szCs w:val="21"/>
                <w:lang w:val="ru-RU" w:eastAsia="ru-RU"/>
              </w:rPr>
              <w:t>Найменування та каталожний номер</w:t>
            </w:r>
          </w:p>
        </w:tc>
        <w:tc>
          <w:tcPr>
            <w:tcW w:w="1134" w:type="dxa"/>
            <w:shd w:val="clear" w:color="auto" w:fill="auto"/>
            <w:noWrap/>
            <w:vAlign w:val="center"/>
            <w:hideMark/>
          </w:tcPr>
          <w:p w:rsidR="00C54D25" w:rsidRPr="00C54D25" w:rsidRDefault="00C54D25" w:rsidP="00C54D25">
            <w:pPr>
              <w:spacing w:after="0" w:line="240" w:lineRule="auto"/>
              <w:jc w:val="center"/>
              <w:rPr>
                <w:rFonts w:ascii="Times New Roman" w:eastAsia="Times New Roman" w:hAnsi="Times New Roman" w:cs="Times New Roman"/>
                <w:b/>
                <w:sz w:val="21"/>
                <w:szCs w:val="21"/>
                <w:lang w:val="ru-RU" w:eastAsia="ru-RU"/>
              </w:rPr>
            </w:pPr>
            <w:r w:rsidRPr="00C54D25">
              <w:rPr>
                <w:rFonts w:ascii="Times New Roman" w:eastAsia="Times New Roman" w:hAnsi="Times New Roman" w:cs="Times New Roman"/>
                <w:b/>
                <w:sz w:val="21"/>
                <w:szCs w:val="21"/>
                <w:lang w:val="ru-RU" w:eastAsia="ru-RU"/>
              </w:rPr>
              <w:t>К-сть</w:t>
            </w:r>
          </w:p>
        </w:tc>
        <w:tc>
          <w:tcPr>
            <w:tcW w:w="992" w:type="dxa"/>
            <w:shd w:val="clear" w:color="auto" w:fill="auto"/>
            <w:noWrap/>
            <w:vAlign w:val="center"/>
          </w:tcPr>
          <w:p w:rsidR="00C54D25" w:rsidRPr="00C54D25" w:rsidRDefault="00C54D25" w:rsidP="00C54D25">
            <w:pPr>
              <w:spacing w:after="0" w:line="240" w:lineRule="auto"/>
              <w:jc w:val="center"/>
              <w:rPr>
                <w:rFonts w:ascii="Times New Roman" w:eastAsia="Times New Roman" w:hAnsi="Times New Roman" w:cs="Times New Roman"/>
                <w:b/>
                <w:sz w:val="21"/>
                <w:szCs w:val="21"/>
                <w:lang w:val="ru-RU" w:eastAsia="ru-RU"/>
              </w:rPr>
            </w:pPr>
            <w:r w:rsidRPr="00C54D25">
              <w:rPr>
                <w:rFonts w:ascii="Times New Roman" w:eastAsia="Times New Roman" w:hAnsi="Times New Roman" w:cs="Times New Roman"/>
                <w:b/>
                <w:sz w:val="21"/>
                <w:szCs w:val="21"/>
                <w:lang w:val="ru-RU" w:eastAsia="ru-RU"/>
              </w:rPr>
              <w:t>Од.</w:t>
            </w:r>
          </w:p>
          <w:p w:rsidR="00C54D25" w:rsidRPr="00C54D25" w:rsidRDefault="00C54D25" w:rsidP="00C54D25">
            <w:pPr>
              <w:spacing w:after="0" w:line="240" w:lineRule="auto"/>
              <w:jc w:val="center"/>
              <w:rPr>
                <w:rFonts w:ascii="Times New Roman" w:eastAsia="Times New Roman" w:hAnsi="Times New Roman" w:cs="Times New Roman"/>
                <w:b/>
                <w:sz w:val="21"/>
                <w:szCs w:val="21"/>
                <w:lang w:val="ru-RU" w:eastAsia="ru-RU"/>
              </w:rPr>
            </w:pPr>
            <w:r w:rsidRPr="00C54D25">
              <w:rPr>
                <w:rFonts w:ascii="Times New Roman" w:eastAsia="Times New Roman" w:hAnsi="Times New Roman" w:cs="Times New Roman"/>
                <w:b/>
                <w:sz w:val="21"/>
                <w:szCs w:val="21"/>
                <w:lang w:val="ru-RU" w:eastAsia="ru-RU"/>
              </w:rPr>
              <w:t>виміру</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Кронштейн кабіни підвіски передній лівий 4331-5001353</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Ричаг торсіона  кабіни 4331-5001111</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Скло задка 4331-5603016</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Заглушка капота 4331-8402034</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Задня частина крила ліва 4331-8403021</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Підніжка в зборі 4331-8405013</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Хомут ручки 4331-8407148</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Боковина капота нижня ліва 4331-8402319</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Кронштейн кабіни підвіски передній правий 4331-5001352</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Труба розпорна задня 4331-8401783-10</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Молдинг рещітки 4331-8401140</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Скло дверне опускне 4331-6103214</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Шестерня склопідіймача 4331-6104057</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Заглушка ручки 4331-6104107</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Склопідіймач 4331-6104453</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Ущільнювач дверного пройому 4331-6107145</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Ущільнювач двері 4331-6107147</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Розетка ручки 4331-6104112</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Ручка склопідіймача в зборі 4331-6104100</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Замок дверний лівий 4331-6105013</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Скло кватирки 4331-6103052</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Ущільнювач кватирки правий 4331-6103128</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Ущільнювач кватирки лівий 4331-6103129</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Обойма опускного скла 4331-6103221</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Привід замка лівий 4331-6105081</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Лонжерон лівий 4331-2801021</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Електродвигун вентилятора 49.3730</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Втулка амортизатора підвіски глушника 130-1203303</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vAlign w:val="bottom"/>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Шланг опалювача підвідний 133ВЯ-8120512</w:t>
            </w:r>
          </w:p>
        </w:tc>
        <w:tc>
          <w:tcPr>
            <w:tcW w:w="1134"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vAlign w:val="bottom"/>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 xml:space="preserve">Підшипник 180309 (6203-2RS) </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Насос водяний ГAЗ 24, 3102 ЗМЗ 402 WP402 WP402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Регулятор тиску повітря 100-3512010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Вимикач маси КАМАЗ кнопковий ( 24 В) ВК318Б-3703140-01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Реле поворотів ЗІЛ   РС950С-3726010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Насос паливний 130-1106010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Реле універсальне 4-х конт. 12В з кроншт.  90.3747-10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Регулятор тиску повітря 100-3512010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Свічка запалювання APS А-11 ГАЗ,  (компл. 4 шт.) А-11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6</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Провода запалювання з након. ЗІЛ (к-т 9 шт. ) 130-3707250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Р-к трубки ПВХ D=10мм (на 2 сторони+штуцер)</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набір</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Р-к трубки ПВХ D=12мм (на 2 сторони,7найм.)</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набір</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Р-к трубки ПВХ D=14 (на 2-сторони)</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набір</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Р-к трубки ПВХ (Dвнут. = 8 мм, М14х1,5)  12.990.7890.037</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набір</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Кільце глушника 130-1203240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Замок запалення ВК350-3704000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Кран оливного радіатору (КР-25) ( ПП6-1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Р-к компресора 2-х цил. нового зразку (повний) номінал арт.1722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набір</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Ремінь B 1250 (ВБ-1250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Ремінь 10*14*900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Мембрана камери гальмівної 100.3519150 (тип 20)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Кран зливу конденсату</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Пневмогідропідсилювач 5320-1609510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Пневмогідропідсилювач 5301-1609510 нов.зразку</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Кришка розподіл.запалюв. ЗІЛ  6801.3706-500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Кришка розпод. зажим. ГАЗ 53, ЗІЛ 130 (код 1.8.5) (1.8.5) Р133-3706500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Р-к опори двигуна Волга, Газель, Соболь передній (подушка з кріпленням)  3102-1001804</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набір</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Шланг ГУР 130-3408020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Фільтр паливний ФТ020-1117010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Реле втяг. УАЗ, Москвич 42.3708800-01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Привід стартеру 406 дв 3302,3110  42.3708600-10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Реле втягуюче ГАЗ 53,-66, ПАЗ СТ230А1-3708800-10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Вказівник тиску масла УК170 33.3810010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Сальник клапана ЗІЛ 130, ЛАЗ, УРАЛ (к-кт 8 шт.) 130-1007014-Б</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Хрестовина карданного валу ГАЗ-24  3102-2201026</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6</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Електродвигуни. обігрівача 12В 45-373000-10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Прокладка п/паук ЗИЛ 130 компл. 130-100815</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Бігунок в зборі Р141-3706020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Кран гальмівний в зборі 100-3537010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Насос НШ-50УК</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Контактна переривника ГАЗ 53, ЗІЛ 130 Р4-3706300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Перемикач підйому платформи П147-06.15</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Катушка запалювання   Б-114Б</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Регулятор гальмівних сил 100-3533010-10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 xml:space="preserve">Насос НШ-50М </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Кільце глушника 53А-1203360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Хомут глушника  51-1203030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Хомут ГАЗ, глушника,ЗІЛ Іномарки d=66.5 в зб. (труба м8)  121-1203063</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Насос НШ-16</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Патрубок Радіатора  (компл. 3 шт.)  DK-1334-01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Шайба подш. к/в (пер.+ задн. к-кт) Газель, Волга 4021-1005183/84</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Радіатор вод.охолодж. ГАЗ-3302 (з вухами) 42 мм  3302-1301010-11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Труба приймальна 33021-1203010-40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Прокладки двигуна 402 402.3906022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Буфер ходу стиснення 3302 (куплен. ГАЗ) 14-2912622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Кільце порш. 92 М/К 2410,3302,53 402.1000100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набір</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Муфта зчеплення в зборі з підшипником 3110-1601180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 xml:space="preserve">Насос НШ-10 Г </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Фільтр повітряний 3102-1109013</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Елемент масляного фільтру 412-1017140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Подушка кабіни 130-5001364-В</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Подушка кабіни  130-5001332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Циліндр гальмівний задній  24-3501040-01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Трос ручного гальма  3302 (передн. + 2 задніх) 3302-3508800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Глушник ЗІЛ-130  130-1201010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Кран 130-1305010-Е</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Р/к карбюратора К-88    130-1107000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Амортизатор підвіски передній в зб. 130-2905006-15</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Лист ресори №2 задн. 130Д-2912102-02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Глушник  3302-1201010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Провода високої напруги (дв. 402)  402-3707244-555</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Опора вала кардан. Волга, Газель ст. зр. (посилений.) компл. Економ 31029-2202800-122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Редуктор моста заднього (8х41) 3302-2402010-01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Фільтр масляний ГАЗ (дв. 406)  М-014</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Болт валу кард. ЗИЛ М14х38 з гайкою і Гровером  301028-П29</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Диск перед гальма 3302   3302-3501077</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Комбінація приборів  36.380101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Покажчик поворотів УП-101-01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Драбина ресори задньої ЗІЛ 130 М22х1,5 L = 480 ПРЕМИУМ (з гайкою) 130-2912408-30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Реле інтегральне ЗІЛ-130    201.3702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Лист № 2 ресори передньої 130-2902102-02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Труба вихлопна 2705-1203170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Головна пара 8х41 ГАЗ 3302 мелк.шліц вузька  3302-2402165-50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Втулка распорн редуктора 3302  3302-2402030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Клапан захистний одинарний 100-3515010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КВП осьова 30100-1.10.44.00.00.000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Зчеплення в зборі 130-1601090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Скло ліхтаря заднього Р7422.3716204</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Електробензонасос Газель (ЗМЗ-405)  0 580 454 001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Стартер ЗІЛ  СТ230К4-3708000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Термостат ГАЗ-53, 3307 ПАЗ-3205  t 80 град. ТС108-1306100-01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8</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Перемикач поворотів 1112.3769</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Карбюратор К-88А</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Подовжувач вентиля 3302-3116010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8</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Шланг підкачування колес 6 метрів  5320-3929010-06</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Реле поворотів ГАЗЕЛЬ, ВОЛГА, ГАЗ 53, БИЧОК (аналог 572.3777) РС950П-3726010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ГУР в зборі ЗІЛ 130-3405010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Ресора передн. ГАЗ 3302 2-лист. 1580мм з сайлент. 3302-2902012-12-10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Механізм замка дверей запірний правий с/з 3302-6105484</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Механізм замка дверей запірний лівий с/з 3302-6105485</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Радіатор вод. охолодж. 130-1301010-А</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Датчик тиску повітря ММ100-3810500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Гідромотор шестернний ГМШ-50-3Л</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Лист ресори №3 передній 130-2902103-02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Насос ГУР з бачком 130-3407200-А</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Розподільник запалювання   контактн.  Р-137</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Стартер ГАЗ з дв. ЗМЗ 402  УМЗ 4178-4216 (редукторний)  5732.3708</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Шарнір тяги рульовий ГАЗ 3302 (ST70-108)  3302-3414029/74</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8</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Карбюратор К-135-920.1107010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Радіатор обігрівача 4331 (мідн.) (3-х рядні.) 4331-8101012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Радіатор обігрівача ГАЗ 3221 салонний  3221-8101060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Опір додатковий ГАЗ 53, 24, 130 СЕ-107УХЛ  Г-53-3705300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Комутатор безконт. ГАЗ 3102, 3110 131.3734-11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5</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Манжета в зборі 307287-П</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Шпилька колеса задня М20х1,5-6G  4331-3104050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Гайка М20х1,5 драбини</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Комплект запобіжників ГАЗ, ВАЗ 1987529037</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компл</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Фільтр масляний ГАЗ (дв. 406)  М-014</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Підшипник 180203</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Хомут 20х32мм</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Хомут 10х16</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Хомут 12х22мм</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100</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Дзеркало Богдан, Еталон 443х215 сферич. 26985633</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Опора вала кардан. ГАЗ 53, 3307 (гума)  53А-2202085-01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Муфта зчеплення з вичавним підшипником 130-1602052</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Диск зчеплення відомий  130-1601130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Комутатор ТК102 ЗІЛ-130  53-3734000-01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3</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Електродвигун в зборі 4331-8118010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2</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Боковина нижня права 4331-8402318</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Вентилятор отоплення в зборі 4331-8118010</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Вал спідометра в зборі 4331-3802038-01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Переривач показників поворота 4331-3726026-01</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4</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r w:rsidR="00C54D25" w:rsidRPr="00C54D25" w:rsidTr="00C54D25">
        <w:trPr>
          <w:trHeight w:val="284"/>
        </w:trPr>
        <w:tc>
          <w:tcPr>
            <w:tcW w:w="852" w:type="dxa"/>
            <w:shd w:val="clear" w:color="auto" w:fill="auto"/>
            <w:noWrap/>
            <w:vAlign w:val="center"/>
          </w:tcPr>
          <w:p w:rsidR="00C54D25" w:rsidRPr="00C54D25" w:rsidRDefault="00C54D25" w:rsidP="00C54D25">
            <w:pPr>
              <w:numPr>
                <w:ilvl w:val="0"/>
                <w:numId w:val="17"/>
              </w:numPr>
              <w:spacing w:after="0" w:line="240" w:lineRule="auto"/>
              <w:jc w:val="center"/>
              <w:rPr>
                <w:rFonts w:ascii="Times New Roman" w:eastAsia="Times New Roman" w:hAnsi="Times New Roman" w:cs="Times New Roman"/>
                <w:sz w:val="21"/>
                <w:szCs w:val="21"/>
                <w:lang w:eastAsia="en-US"/>
              </w:rPr>
            </w:pPr>
          </w:p>
        </w:tc>
        <w:tc>
          <w:tcPr>
            <w:tcW w:w="6946" w:type="dxa"/>
            <w:shd w:val="clear" w:color="auto" w:fill="auto"/>
          </w:tcPr>
          <w:p w:rsidR="00C54D25" w:rsidRPr="00C54D25" w:rsidRDefault="00C54D25" w:rsidP="00C54D25">
            <w:pPr>
              <w:spacing w:after="0" w:line="240" w:lineRule="auto"/>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Головна передача заднього моста в зборі 4331-2402010-30 </w:t>
            </w:r>
          </w:p>
        </w:tc>
        <w:tc>
          <w:tcPr>
            <w:tcW w:w="1134"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1</w:t>
            </w:r>
          </w:p>
        </w:tc>
        <w:tc>
          <w:tcPr>
            <w:tcW w:w="992" w:type="dxa"/>
            <w:shd w:val="clear" w:color="auto" w:fill="auto"/>
            <w:noWrap/>
          </w:tcPr>
          <w:p w:rsidR="00C54D25" w:rsidRPr="00C54D25" w:rsidRDefault="00C54D25" w:rsidP="00C54D25">
            <w:pPr>
              <w:spacing w:after="0" w:line="240" w:lineRule="auto"/>
              <w:jc w:val="center"/>
              <w:rPr>
                <w:rFonts w:ascii="Times New Roman" w:eastAsia="Times New Roman" w:hAnsi="Times New Roman" w:cs="Times New Roman"/>
                <w:color w:val="000000"/>
                <w:sz w:val="21"/>
                <w:szCs w:val="21"/>
              </w:rPr>
            </w:pPr>
            <w:r w:rsidRPr="00C54D25">
              <w:rPr>
                <w:rFonts w:ascii="Times New Roman" w:eastAsia="Times New Roman" w:hAnsi="Times New Roman" w:cs="Times New Roman"/>
                <w:color w:val="000000"/>
                <w:sz w:val="21"/>
                <w:szCs w:val="21"/>
              </w:rPr>
              <w:t>шт</w:t>
            </w:r>
          </w:p>
        </w:tc>
      </w:tr>
    </w:tbl>
    <w:p w:rsidR="00795D6B" w:rsidRPr="00795D6B" w:rsidRDefault="00795D6B" w:rsidP="00795D6B">
      <w:pPr>
        <w:spacing w:after="0" w:line="240" w:lineRule="auto"/>
        <w:jc w:val="center"/>
        <w:rPr>
          <w:rFonts w:ascii="Times New Roman" w:eastAsia="Times New Roman" w:hAnsi="Times New Roman" w:cs="Times New Roman"/>
          <w:b/>
          <w:sz w:val="24"/>
          <w:szCs w:val="24"/>
          <w:lang w:val="ru-RU" w:eastAsia="en-US"/>
        </w:rPr>
      </w:pPr>
    </w:p>
    <w:p w:rsidR="00795D6B" w:rsidRPr="00795D6B" w:rsidRDefault="00795D6B" w:rsidP="00795D6B">
      <w:pPr>
        <w:snapToGrid w:val="0"/>
        <w:spacing w:before="20" w:after="20" w:line="360" w:lineRule="auto"/>
        <w:jc w:val="center"/>
        <w:rPr>
          <w:rFonts w:ascii="Times New Roman" w:eastAsia="Times New Roman" w:hAnsi="Times New Roman"/>
          <w:b/>
          <w:bCs/>
          <w:sz w:val="24"/>
          <w:szCs w:val="20"/>
          <w:lang w:eastAsia="ru-RU"/>
        </w:rPr>
      </w:pPr>
      <w:r w:rsidRPr="00795D6B">
        <w:rPr>
          <w:rFonts w:ascii="Times New Roman" w:eastAsia="Times New Roman" w:hAnsi="Times New Roman"/>
          <w:b/>
          <w:bCs/>
          <w:sz w:val="24"/>
          <w:szCs w:val="20"/>
          <w:lang w:eastAsia="ru-RU"/>
        </w:rPr>
        <w:t>Додаткові характеристики, умови:</w:t>
      </w:r>
    </w:p>
    <w:p w:rsidR="00795D6B" w:rsidRPr="00795D6B" w:rsidRDefault="00795D6B" w:rsidP="00795D6B">
      <w:pPr>
        <w:snapToGrid w:val="0"/>
        <w:spacing w:before="20" w:after="20" w:line="240" w:lineRule="atLeast"/>
        <w:jc w:val="both"/>
        <w:rPr>
          <w:rFonts w:ascii="Times New Roman" w:eastAsia="Times New Roman" w:hAnsi="Times New Roman"/>
          <w:b/>
          <w:sz w:val="24"/>
          <w:szCs w:val="20"/>
          <w:lang w:eastAsia="ru-RU"/>
        </w:rPr>
      </w:pPr>
      <w:r w:rsidRPr="00795D6B">
        <w:rPr>
          <w:rFonts w:ascii="Times New Roman" w:eastAsia="Times New Roman" w:hAnsi="Times New Roman"/>
          <w:b/>
          <w:color w:val="000000"/>
          <w:sz w:val="24"/>
          <w:szCs w:val="20"/>
          <w:lang w:eastAsia="ru-RU"/>
        </w:rPr>
        <w:t>Період постачання: Поставка товару здійснюється  окремими партіями, згідно заявки Замовника протягом 2023 року, протягом 1-го календарного дня з дня надання заявки</w:t>
      </w:r>
      <w:r w:rsidRPr="00795D6B">
        <w:rPr>
          <w:rFonts w:ascii="Times New Roman" w:eastAsia="Times New Roman" w:hAnsi="Times New Roman"/>
          <w:b/>
          <w:sz w:val="24"/>
          <w:szCs w:val="20"/>
          <w:lang w:eastAsia="ru-RU"/>
        </w:rPr>
        <w:t xml:space="preserve">    </w:t>
      </w:r>
    </w:p>
    <w:p w:rsidR="00795D6B" w:rsidRPr="00795D6B" w:rsidRDefault="00795D6B" w:rsidP="00795D6B">
      <w:pPr>
        <w:snapToGrid w:val="0"/>
        <w:spacing w:before="100" w:beforeAutospacing="1" w:after="100" w:afterAutospacing="1" w:line="240" w:lineRule="atLeast"/>
        <w:ind w:right="45"/>
        <w:contextualSpacing/>
        <w:jc w:val="both"/>
        <w:rPr>
          <w:rFonts w:ascii="Times New Roman" w:eastAsia="Times New Roman" w:hAnsi="Times New Roman"/>
          <w:b/>
          <w:sz w:val="24"/>
          <w:szCs w:val="20"/>
          <w:lang w:eastAsia="ru-RU"/>
        </w:rPr>
      </w:pPr>
      <w:r w:rsidRPr="00795D6B">
        <w:rPr>
          <w:rFonts w:ascii="Times New Roman" w:eastAsia="Times New Roman" w:hAnsi="Times New Roman"/>
          <w:b/>
          <w:sz w:val="24"/>
          <w:szCs w:val="20"/>
          <w:lang w:eastAsia="ru-RU"/>
        </w:rPr>
        <w:t>Умови поставки: самовивіз. (Місцезнаходження постачальника в радіусі 30 км від місцезнаходження Замовника (з метою економії пального та оперативного забезпечення виробничих потреб підприємства).</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xml:space="preserve">-  Запасні частини мають бути нові якісні, відповідних маркувань, згідно з переліком. </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xml:space="preserve">- Запасні частини повинні мати відповідне заводське маркування, яке має повністю відповідати технічним характеристикам оригінальних запасних частин та відповідає каталожного номеру заводу виробника. </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xml:space="preserve">- Пропозиції щодо постачання запасних частин, що були у використані, або </w:t>
      </w:r>
      <w:r w:rsidRPr="00795D6B">
        <w:rPr>
          <w:rFonts w:ascii="Times New Roman" w:eastAsia="Times New Roman" w:hAnsi="Times New Roman"/>
          <w:b/>
        </w:rPr>
        <w:t>відновлених</w:t>
      </w:r>
      <w:r w:rsidRPr="00795D6B">
        <w:rPr>
          <w:rFonts w:ascii="Times New Roman" w:eastAsia="Times New Roman" w:hAnsi="Times New Roman"/>
        </w:rPr>
        <w:t xml:space="preserve"> запасних частин до розгляду не приймаються та участі у закупівлі не беруть.</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Пропозиції мають подаватися у повному обсязі та за повної номенклатури. Часткові (неповні) пропозиції до розгляду не допускаються.</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xml:space="preserve">- Товар має бути новим. Гарантійний строк на товар, що поставляється повинен бути не менш ніж 12 місяців. </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У разi настання гарантійного випадку, Постачальник повинен мати змогу замiни  поставленої запчастини в термін не бiльше п’яти  робочих днів.</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795D6B" w:rsidRPr="00795D6B" w:rsidRDefault="00795D6B" w:rsidP="00795D6B">
      <w:pPr>
        <w:snapToGrid w:val="0"/>
        <w:spacing w:before="100" w:beforeAutospacing="1" w:after="100" w:afterAutospacing="1" w:line="240" w:lineRule="auto"/>
        <w:ind w:right="45"/>
        <w:contextualSpacing/>
        <w:jc w:val="both"/>
        <w:rPr>
          <w:rFonts w:ascii="Times New Roman" w:eastAsia="Times New Roman" w:hAnsi="Times New Roman"/>
        </w:rPr>
      </w:pPr>
      <w:r w:rsidRPr="00795D6B">
        <w:rPr>
          <w:rFonts w:ascii="Times New Roman" w:eastAsia="Times New Roman" w:hAnsi="Times New Roman"/>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rsidR="00906D40" w:rsidRPr="00906D40" w:rsidRDefault="00795D6B" w:rsidP="00795D6B">
      <w:pPr>
        <w:shd w:val="clear" w:color="auto" w:fill="FFFFFF"/>
        <w:spacing w:before="150" w:after="150" w:line="240" w:lineRule="atLeast"/>
        <w:contextualSpacing/>
        <w:outlineLvl w:val="1"/>
        <w:rPr>
          <w:rFonts w:ascii="Times New Roman" w:eastAsia="Times New Roman" w:hAnsi="Times New Roman" w:cs="Times New Roman"/>
          <w:sz w:val="24"/>
          <w:szCs w:val="24"/>
        </w:rPr>
      </w:pPr>
      <w:r w:rsidRPr="00795D6B">
        <w:rPr>
          <w:rFonts w:ascii="Times New Roman" w:eastAsia="Times New Roman" w:hAnsi="Times New Roman"/>
        </w:rPr>
        <w:t xml:space="preserve">- </w:t>
      </w:r>
      <w:r w:rsidRPr="00795D6B">
        <w:rPr>
          <w:rFonts w:ascii="Times New Roman" w:eastAsia="Times New Roman" w:hAnsi="Times New Roman"/>
          <w:b/>
        </w:rPr>
        <w:t>Надати довідку у складі пропозиції про місцезнаходження складу запасних частин (обов’язково зазначити години роботи, контактну особу)</w:t>
      </w:r>
      <w:r w:rsidRPr="00795D6B">
        <w:rPr>
          <w:rFonts w:ascii="Times New Roman" w:eastAsia="Times New Roman" w:hAnsi="Times New Roman"/>
        </w:rPr>
        <w:t>.</w:t>
      </w:r>
    </w:p>
    <w:p w:rsidR="00F10ACC" w:rsidRDefault="00F10ACC" w:rsidP="00F10ACC">
      <w:pPr>
        <w:spacing w:line="256" w:lineRule="auto"/>
        <w:ind w:firstLine="708"/>
        <w:rPr>
          <w:i/>
          <w:noProof/>
          <w:szCs w:val="24"/>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w:t>
      </w:r>
      <w:r w:rsidRPr="00F10ACC">
        <w:rPr>
          <w:rFonts w:ascii="Times New Roman" w:eastAsia="Times New Roman" w:hAnsi="Times New Roman" w:cs="Times New Roman"/>
          <w:i/>
          <w:color w:val="000000"/>
          <w:sz w:val="24"/>
          <w:szCs w:val="24"/>
          <w:lang w:eastAsia="ru-RU"/>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Pr="00EE247A" w:rsidRDefault="00201EA0"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DA366B" w:rsidRPr="00E7776C" w:rsidRDefault="00DA366B" w:rsidP="00DA366B">
      <w:pPr>
        <w:spacing w:after="0" w:line="240" w:lineRule="auto"/>
        <w:ind w:firstLine="567"/>
        <w:jc w:val="both"/>
        <w:rPr>
          <w:rFonts w:ascii="Times New Roman" w:hAnsi="Times New Roman" w:cs="Times New Roman"/>
          <w:b/>
          <w:i/>
          <w:sz w:val="24"/>
          <w:szCs w:val="24"/>
          <w:lang w:eastAsia="en-US"/>
        </w:rPr>
      </w:pPr>
      <w:r w:rsidRPr="00E7776C">
        <w:rPr>
          <w:rFonts w:ascii="Times New Roman" w:hAnsi="Times New Roman" w:cs="Times New Roman"/>
          <w:b/>
          <w:i/>
          <w:sz w:val="24"/>
          <w:szCs w:val="24"/>
          <w:lang w:eastAsia="en-US"/>
        </w:rPr>
        <w:t xml:space="preserve">Ми, </w:t>
      </w:r>
      <w:r w:rsidRPr="00E7776C">
        <w:rPr>
          <w:rFonts w:ascii="Times New Roman" w:hAnsi="Times New Roman" w:cs="Times New Roman"/>
          <w:i/>
          <w:sz w:val="24"/>
          <w:szCs w:val="24"/>
          <w:lang w:eastAsia="en-US"/>
        </w:rPr>
        <w:t>(назва Учасника)</w:t>
      </w:r>
      <w:r w:rsidRPr="00E7776C">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2D0768" w:rsidRDefault="00DA366B" w:rsidP="006D5D26">
      <w:pPr>
        <w:spacing w:after="0" w:line="240" w:lineRule="auto"/>
        <w:jc w:val="both"/>
        <w:rPr>
          <w:rFonts w:ascii="Times New Roman" w:eastAsia="Times New Roman" w:hAnsi="Times New Roman" w:cs="Times New Roman"/>
          <w:b/>
          <w:color w:val="000000"/>
          <w:sz w:val="20"/>
          <w:szCs w:val="20"/>
          <w:lang w:val="ru-RU"/>
        </w:rPr>
      </w:pPr>
      <w:r w:rsidRPr="00E7776C">
        <w:rPr>
          <w:rFonts w:ascii="Times New Roman" w:hAnsi="Times New Roman" w:cs="Times New Roman"/>
          <w:b/>
          <w:i/>
          <w:sz w:val="24"/>
          <w:szCs w:val="24"/>
          <w:lang w:eastAsia="en-US"/>
        </w:rPr>
        <w:t xml:space="preserve">         </w:t>
      </w:r>
      <w:r w:rsidRPr="00DA366B">
        <w:rPr>
          <w:rFonts w:ascii="Times New Roman" w:hAnsi="Times New Roman" w:cs="Times New Roman"/>
          <w:b/>
          <w:i/>
          <w:sz w:val="24"/>
          <w:szCs w:val="24"/>
          <w:lang w:val="ru-RU" w:eastAsia="en-US"/>
        </w:rPr>
        <w:t xml:space="preserve">У разі укладення Договору із Замовником про поставку Товару згодні та </w:t>
      </w:r>
      <w:proofErr w:type="gramStart"/>
      <w:r w:rsidRPr="00DA366B">
        <w:rPr>
          <w:rFonts w:ascii="Times New Roman" w:hAnsi="Times New Roman" w:cs="Times New Roman"/>
          <w:b/>
          <w:i/>
          <w:sz w:val="24"/>
          <w:szCs w:val="24"/>
          <w:lang w:val="ru-RU" w:eastAsia="en-US"/>
        </w:rPr>
        <w:t>п</w:t>
      </w:r>
      <w:proofErr w:type="gramEnd"/>
      <w:r w:rsidRPr="00DA366B">
        <w:rPr>
          <w:rFonts w:ascii="Times New Roman" w:hAnsi="Times New Roman" w:cs="Times New Roman"/>
          <w:b/>
          <w:i/>
          <w:sz w:val="24"/>
          <w:szCs w:val="24"/>
          <w:lang w:val="ru-RU" w:eastAsia="en-US"/>
        </w:rPr>
        <w:t xml:space="preserve">ідтверджуємо свою можливість і готовність виконувати усі Технічні вимоги Замовника, зазначені </w:t>
      </w:r>
      <w:r w:rsidR="001E7B70">
        <w:rPr>
          <w:rFonts w:ascii="Times New Roman" w:hAnsi="Times New Roman" w:cs="Times New Roman"/>
          <w:b/>
          <w:i/>
          <w:sz w:val="24"/>
          <w:szCs w:val="24"/>
          <w:lang w:val="ru-RU" w:eastAsia="en-US"/>
        </w:rPr>
        <w:t>у цій документації.</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54D25" w:rsidRDefault="00C54D25"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 xml:space="preserve">ДОДАТОК </w:t>
      </w:r>
      <w:r w:rsidR="00EE247A">
        <w:rPr>
          <w:rFonts w:ascii="Times New Roman" w:eastAsia="Times New Roman" w:hAnsi="Times New Roman" w:cs="Times New Roman"/>
          <w:b/>
          <w:color w:val="000000"/>
          <w:sz w:val="20"/>
          <w:szCs w:val="20"/>
          <w:lang w:val="ru-RU"/>
        </w:rPr>
        <w:t>3</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834212" w:rsidRPr="00834212" w:rsidRDefault="00834212" w:rsidP="00834212">
      <w:pPr>
        <w:pStyle w:val="a5"/>
        <w:numPr>
          <w:ilvl w:val="3"/>
          <w:numId w:val="1"/>
        </w:numPr>
        <w:shd w:val="clear" w:color="auto" w:fill="FFFFFF"/>
        <w:spacing w:after="0" w:line="240" w:lineRule="auto"/>
        <w:ind w:right="20"/>
        <w:jc w:val="both"/>
        <w:rPr>
          <w:rFonts w:ascii="Times New Roman" w:eastAsia="Times New Roman" w:hAnsi="Times New Roman" w:cs="Times New Roman"/>
          <w:b/>
          <w:bCs/>
          <w:i/>
          <w:iCs/>
          <w:color w:val="000000"/>
          <w:sz w:val="24"/>
          <w:szCs w:val="24"/>
          <w:lang w:eastAsia="ru-RU"/>
        </w:rPr>
      </w:pPr>
      <w:r w:rsidRPr="00834212">
        <w:rPr>
          <w:rFonts w:ascii="Times New Roman" w:eastAsia="Times New Roman" w:hAnsi="Times New Roman" w:cs="Times New Roman"/>
          <w:b/>
          <w:bCs/>
          <w:i/>
          <w:iCs/>
          <w:color w:val="000000"/>
          <w:sz w:val="24"/>
          <w:lang w:eastAsia="ru-RU"/>
        </w:rPr>
        <w:t> </w:t>
      </w:r>
      <w:r w:rsidRPr="00834212">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p w:rsidR="009566B8"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tbl>
      <w:tblPr>
        <w:tblStyle w:val="21"/>
        <w:tblW w:w="0" w:type="auto"/>
        <w:tblLook w:val="01E0" w:firstRow="1" w:lastRow="1" w:firstColumn="1" w:lastColumn="1" w:noHBand="0" w:noVBand="0"/>
      </w:tblPr>
      <w:tblGrid>
        <w:gridCol w:w="1242"/>
        <w:gridCol w:w="3114"/>
        <w:gridCol w:w="5499"/>
      </w:tblGrid>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rPr>
                <w:sz w:val="24"/>
                <w:lang w:eastAsia="ru-RU"/>
              </w:rPr>
            </w:pPr>
            <w:r w:rsidRPr="009566B8">
              <w:rPr>
                <w:sz w:val="24"/>
                <w:lang w:eastAsia="ru-RU"/>
              </w:rPr>
              <w:t xml:space="preserve">№ </w:t>
            </w:r>
          </w:p>
          <w:p w:rsidR="009566B8" w:rsidRPr="009566B8" w:rsidRDefault="009566B8" w:rsidP="009566B8">
            <w:pPr>
              <w:snapToGrid w:val="0"/>
              <w:spacing w:before="20" w:after="20"/>
              <w:rPr>
                <w:sz w:val="24"/>
                <w:lang w:eastAsia="ru-RU"/>
              </w:rPr>
            </w:pPr>
            <w:r w:rsidRPr="009566B8">
              <w:rPr>
                <w:sz w:val="24"/>
                <w:lang w:eastAsia="ru-RU"/>
              </w:rPr>
              <w:t>з/п</w:t>
            </w:r>
          </w:p>
        </w:tc>
        <w:tc>
          <w:tcPr>
            <w:tcW w:w="8613" w:type="dxa"/>
            <w:gridSpan w:val="2"/>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737"/>
              <w:jc w:val="center"/>
              <w:rPr>
                <w:sz w:val="24"/>
                <w:lang w:eastAsia="ru-RU"/>
              </w:rPr>
            </w:pPr>
            <w:r w:rsidRPr="009566B8">
              <w:rPr>
                <w:b/>
                <w:bCs/>
                <w:sz w:val="24"/>
                <w:lang w:eastAsia="ru-RU"/>
              </w:rPr>
              <w:t>Перелік документів, необхідних для оцінки відповідності Учасників кваліфікаційним вимогам ст.16 Закону</w:t>
            </w:r>
          </w:p>
        </w:tc>
      </w:tr>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D50EAF" w:rsidP="009566B8">
            <w:pPr>
              <w:snapToGrid w:val="0"/>
              <w:spacing w:before="20" w:after="20"/>
              <w:ind w:firstLine="737"/>
              <w:jc w:val="both"/>
              <w:rPr>
                <w:b/>
                <w:sz w:val="24"/>
                <w:lang w:eastAsia="ru-RU"/>
              </w:rPr>
            </w:pPr>
            <w:r>
              <w:rPr>
                <w:b/>
                <w:sz w:val="24"/>
                <w:lang w:eastAsia="ru-RU"/>
              </w:rPr>
              <w:t>1</w:t>
            </w:r>
            <w:r w:rsidR="009566B8" w:rsidRPr="009566B8">
              <w:rPr>
                <w:b/>
                <w:sz w:val="24"/>
                <w:lang w:eastAsia="ru-RU"/>
              </w:rPr>
              <w:t>.</w:t>
            </w:r>
          </w:p>
        </w:tc>
        <w:tc>
          <w:tcPr>
            <w:tcW w:w="3114"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66"/>
              <w:rPr>
                <w:b/>
                <w:sz w:val="24"/>
                <w:lang w:eastAsia="ru-RU"/>
              </w:rPr>
            </w:pPr>
            <w:r w:rsidRPr="009566B8">
              <w:rPr>
                <w:b/>
                <w:sz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499" w:type="dxa"/>
            <w:tcBorders>
              <w:top w:val="single" w:sz="4" w:space="0" w:color="auto"/>
              <w:left w:val="single" w:sz="4" w:space="0" w:color="auto"/>
              <w:bottom w:val="single" w:sz="4" w:space="0" w:color="auto"/>
              <w:right w:val="single" w:sz="4" w:space="0" w:color="auto"/>
            </w:tcBorders>
          </w:tcPr>
          <w:p w:rsidR="009566B8" w:rsidRPr="009566B8" w:rsidRDefault="009566B8" w:rsidP="009566B8">
            <w:pPr>
              <w:rPr>
                <w:sz w:val="24"/>
                <w:lang w:eastAsia="ru-RU"/>
              </w:rPr>
            </w:pPr>
            <w:r w:rsidRPr="009566B8">
              <w:rPr>
                <w:sz w:val="24"/>
                <w:lang w:eastAsia="ru-RU"/>
              </w:rPr>
              <w:t>Відповідає, якщо учасником надано у складі тендерної пропозиції копія аналогічного договору.  Для підтвердження виконання аналогічного договору нада</w:t>
            </w:r>
            <w:r>
              <w:rPr>
                <w:sz w:val="24"/>
                <w:lang w:eastAsia="ru-RU"/>
              </w:rPr>
              <w:t>є</w:t>
            </w:r>
            <w:r w:rsidRPr="009566B8">
              <w:rPr>
                <w:sz w:val="24"/>
                <w:lang w:eastAsia="ru-RU"/>
              </w:rPr>
              <w:t>ться копія документу</w:t>
            </w:r>
            <w:r>
              <w:rPr>
                <w:sz w:val="24"/>
                <w:lang w:eastAsia="ru-RU"/>
              </w:rPr>
              <w:t>,</w:t>
            </w:r>
            <w:r w:rsidRPr="009566B8">
              <w:rPr>
                <w:sz w:val="24"/>
                <w:lang w:eastAsia="ru-RU"/>
              </w:rPr>
              <w:t xml:space="preserve">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w:t>
            </w:r>
            <w:r>
              <w:rPr>
                <w:sz w:val="24"/>
                <w:lang w:eastAsia="ru-RU"/>
              </w:rPr>
              <w:t>ує виконання договору (</w:t>
            </w:r>
            <w:r w:rsidRPr="009566B8">
              <w:rPr>
                <w:sz w:val="24"/>
                <w:lang w:eastAsia="ru-RU"/>
              </w:rPr>
              <w:t>так</w:t>
            </w:r>
            <w:r>
              <w:rPr>
                <w:sz w:val="24"/>
                <w:lang w:eastAsia="ru-RU"/>
              </w:rPr>
              <w:t>і</w:t>
            </w:r>
            <w:r w:rsidRPr="009566B8">
              <w:rPr>
                <w:sz w:val="24"/>
                <w:lang w:eastAsia="ru-RU"/>
              </w:rPr>
              <w:t xml:space="preserve"> документи мають бути подані на всю суму договору) або  лист- відгук від контрагента, з  підтвердженням виконання договірних забов`язань в повному обсязі.</w:t>
            </w:r>
          </w:p>
        </w:tc>
      </w:tr>
    </w:tbl>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proofErr w:type="gramStart"/>
      <w:r w:rsidRPr="00834212">
        <w:rPr>
          <w:rFonts w:ascii="Times New Roman" w:eastAsia="Times New Roman" w:hAnsi="Times New Roman" w:cs="Times New Roman"/>
          <w:b/>
          <w:color w:val="000000"/>
          <w:sz w:val="24"/>
          <w:szCs w:val="24"/>
          <w:lang w:val="ru-RU"/>
        </w:rPr>
        <w:t>П</w:t>
      </w:r>
      <w:proofErr w:type="gramEnd"/>
      <w:r w:rsidRPr="00834212">
        <w:rPr>
          <w:rFonts w:ascii="Times New Roman" w:eastAsia="Times New Roman" w:hAnsi="Times New Roman" w:cs="Times New Roman"/>
          <w:b/>
          <w:color w:val="000000"/>
          <w:sz w:val="24"/>
          <w:szCs w:val="24"/>
          <w:lang w:val="ru-RU"/>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Замовник не вимагає від учасника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8B7368">
        <w:rPr>
          <w:rFonts w:ascii="Times New Roman" w:eastAsia="Times New Roman" w:hAnsi="Times New Roman" w:cs="Times New Roman"/>
          <w:sz w:val="20"/>
          <w:szCs w:val="20"/>
          <w:lang w:val="ru-RU"/>
        </w:rPr>
        <w:t>в</w:t>
      </w:r>
      <w:proofErr w:type="gramEnd"/>
      <w:r w:rsidRPr="008B7368">
        <w:rPr>
          <w:rFonts w:ascii="Times New Roman" w:eastAsia="Times New Roman" w:hAnsi="Times New Roman" w:cs="Times New Roman"/>
          <w:sz w:val="20"/>
          <w:szCs w:val="20"/>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B7368">
        <w:rPr>
          <w:rFonts w:ascii="Times New Roman" w:eastAsia="Times New Roman" w:hAnsi="Times New Roman" w:cs="Times New Roman"/>
          <w:sz w:val="20"/>
          <w:szCs w:val="20"/>
          <w:lang w:val="ru-RU"/>
        </w:rPr>
        <w:t>п</w:t>
      </w:r>
      <w:proofErr w:type="gramEnd"/>
      <w:r w:rsidRPr="008B7368">
        <w:rPr>
          <w:rFonts w:ascii="Times New Roman" w:eastAsia="Times New Roman" w:hAnsi="Times New Roman" w:cs="Times New Roman"/>
          <w:sz w:val="20"/>
          <w:szCs w:val="20"/>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lastRenderedPageBreak/>
        <w:t>Замовник зобов’язаний відхилити тендерну пропозицію переможця процедури закупі</w:t>
      </w:r>
      <w:proofErr w:type="gramStart"/>
      <w:r w:rsidRPr="008B7368">
        <w:rPr>
          <w:rFonts w:ascii="Times New Roman" w:eastAsia="Times New Roman" w:hAnsi="Times New Roman" w:cs="Times New Roman"/>
          <w:sz w:val="20"/>
          <w:szCs w:val="20"/>
          <w:highlight w:val="white"/>
          <w:lang w:val="ru-RU"/>
        </w:rPr>
        <w:t>вл</w:t>
      </w:r>
      <w:proofErr w:type="gramEnd"/>
      <w:r w:rsidRPr="008B7368">
        <w:rPr>
          <w:rFonts w:ascii="Times New Roman" w:eastAsia="Times New Roman" w:hAnsi="Times New Roman" w:cs="Times New Roman"/>
          <w:sz w:val="20"/>
          <w:szCs w:val="20"/>
          <w:highlight w:val="white"/>
          <w:lang w:val="ru-RU"/>
        </w:rPr>
        <w:t>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t>Переможець процедури закупі</w:t>
      </w:r>
      <w:proofErr w:type="gramStart"/>
      <w:r w:rsidRPr="008B7368">
        <w:rPr>
          <w:rFonts w:ascii="Times New Roman" w:eastAsia="Times New Roman" w:hAnsi="Times New Roman" w:cs="Times New Roman"/>
          <w:b/>
          <w:sz w:val="20"/>
          <w:szCs w:val="20"/>
          <w:highlight w:val="yellow"/>
          <w:lang w:val="ru-RU"/>
        </w:rPr>
        <w:t>вл</w:t>
      </w:r>
      <w:proofErr w:type="gramEnd"/>
      <w:r w:rsidRPr="008B7368">
        <w:rPr>
          <w:rFonts w:ascii="Times New Roman" w:eastAsia="Times New Roman" w:hAnsi="Times New Roman" w:cs="Times New Roman"/>
          <w:b/>
          <w:sz w:val="20"/>
          <w:szCs w:val="20"/>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8B7368">
        <w:rPr>
          <w:rFonts w:ascii="Times New Roman" w:eastAsia="Times New Roman" w:hAnsi="Times New Roman" w:cs="Times New Roman"/>
          <w:b/>
          <w:sz w:val="20"/>
          <w:szCs w:val="20"/>
          <w:highlight w:val="yellow"/>
          <w:lang w:val="ru-RU"/>
        </w:rPr>
        <w:t>другою</w:t>
      </w:r>
      <w:proofErr w:type="gramEnd"/>
      <w:r w:rsidRPr="008B7368">
        <w:rPr>
          <w:rFonts w:ascii="Times New Roman" w:eastAsia="Times New Roman" w:hAnsi="Times New Roman" w:cs="Times New Roman"/>
          <w:b/>
          <w:sz w:val="20"/>
          <w:szCs w:val="20"/>
          <w:highlight w:val="yellow"/>
          <w:lang w:val="ru-RU"/>
        </w:rPr>
        <w:t xml:space="preserve">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w:t>
            </w:r>
            <w:r w:rsidRPr="008B7368">
              <w:rPr>
                <w:rFonts w:ascii="Times New Roman" w:eastAsia="Times New Roman" w:hAnsi="Times New Roman" w:cs="Times New Roman"/>
                <w:color w:val="000000"/>
                <w:sz w:val="20"/>
                <w:szCs w:val="20"/>
                <w:lang w:val="ru-RU"/>
              </w:rPr>
              <w:lastRenderedPageBreak/>
              <w:t xml:space="preserve">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3.2. Документи, які надаються ПЕРЕМОЖЦЕМ (фізичною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 xml:space="preserve">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w:t>
      </w:r>
      <w:r w:rsidRPr="008B7368">
        <w:rPr>
          <w:rFonts w:ascii="Times New Roman" w:eastAsia="Times New Roman" w:hAnsi="Times New Roman" w:cs="Times New Roman"/>
          <w:b/>
          <w:color w:val="000000"/>
          <w:sz w:val="20"/>
          <w:szCs w:val="20"/>
          <w:lang w:val="ru-RU"/>
        </w:rPr>
        <w:t xml:space="preserve">4. </w:t>
      </w:r>
      <w:r w:rsidR="00511ADF">
        <w:rPr>
          <w:rFonts w:ascii="Times New Roman" w:eastAsia="Times New Roman" w:hAnsi="Times New Roman" w:cs="Times New Roman"/>
          <w:b/>
          <w:color w:val="000000"/>
          <w:sz w:val="20"/>
          <w:szCs w:val="20"/>
          <w:lang w:val="ru-RU"/>
        </w:rPr>
        <w:t>Інші документи від Учасника</w:t>
      </w:r>
      <w:r w:rsidRPr="008B7368">
        <w:rPr>
          <w:rFonts w:ascii="Times New Roman" w:eastAsia="Times New Roman" w:hAnsi="Times New Roman" w:cs="Times New Roman"/>
          <w:b/>
          <w:color w:val="000000"/>
          <w:sz w:val="20"/>
          <w:szCs w:val="20"/>
          <w:lang w:val="ru-RU"/>
        </w:rPr>
        <w:t>.</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212" w:rsidRPr="00834212" w:rsidRDefault="000C5894" w:rsidP="000C5894">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0C5894">
              <w:rPr>
                <w:rFonts w:ascii="Times New Roman" w:eastAsia="Times New Roman" w:hAnsi="Times New Roman" w:cs="Times New Roman"/>
                <w:lang w:eastAsia="ru-RU"/>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w:t>
            </w:r>
            <w:r w:rsidR="004E6FF4">
              <w:rPr>
                <w:rFonts w:ascii="Times New Roman" w:eastAsia="Times New Roman" w:hAnsi="Times New Roman" w:cs="Times New Roman"/>
                <w:lang w:eastAsia="ru-RU"/>
              </w:rPr>
              <w:t>ті на основі модельного статуту</w:t>
            </w:r>
            <w:r w:rsidR="00834212" w:rsidRPr="00834212">
              <w:rPr>
                <w:rFonts w:ascii="Times New Roman" w:eastAsia="Times New Roman" w:hAnsi="Times New Roman" w:cs="Times New Roman"/>
                <w:lang w:eastAsia="ru-RU"/>
              </w:rPr>
              <w:t>;</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34212" w:rsidRPr="00834212" w:rsidRDefault="00044A94"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w:t>
            </w:r>
            <w:r w:rsidRPr="00044A94">
              <w:rPr>
                <w:rFonts w:ascii="Times New Roman" w:eastAsia="Times New Roman" w:hAnsi="Times New Roman" w:cs="Times New Roman"/>
                <w:lang w:eastAsia="ru-RU"/>
              </w:rPr>
              <w:t>ротокол (виписка/витяг з протоколу) засновників</w:t>
            </w:r>
            <w:r w:rsidR="00834212" w:rsidRPr="00834212">
              <w:rPr>
                <w:rFonts w:ascii="Times New Roman" w:eastAsia="Times New Roman" w:hAnsi="Times New Roman" w:cs="Times New Roman"/>
                <w:lang w:eastAsia="ru-RU"/>
              </w:rPr>
              <w:t xml:space="preserve"> про призначення </w:t>
            </w:r>
            <w:r w:rsidR="000C5894" w:rsidRPr="000C5894">
              <w:rPr>
                <w:rFonts w:ascii="Times New Roman" w:eastAsia="Times New Roman" w:hAnsi="Times New Roman" w:cs="Times New Roman"/>
                <w:lang w:eastAsia="ru-RU"/>
              </w:rPr>
              <w:t>посадової особи учасника</w:t>
            </w:r>
            <w:r w:rsidR="00834212" w:rsidRPr="00834212">
              <w:rPr>
                <w:rFonts w:ascii="Times New Roman" w:eastAsia="Times New Roman" w:hAnsi="Times New Roman" w:cs="Times New Roman"/>
                <w:lang w:eastAsia="ru-RU"/>
              </w:rPr>
              <w:t xml:space="preserve">;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w:t>
            </w:r>
            <w:r w:rsidR="000C5894" w:rsidRPr="000C5894">
              <w:rPr>
                <w:rFonts w:ascii="Times New Roman" w:eastAsia="Times New Roman" w:hAnsi="Times New Roman" w:cs="Times New Roman"/>
                <w:lang w:eastAsia="ru-RU"/>
              </w:rPr>
              <w:t>посадової особи учасника</w:t>
            </w:r>
            <w:r w:rsidRPr="00834212">
              <w:rPr>
                <w:rFonts w:ascii="Times New Roman" w:eastAsia="Times New Roman" w:hAnsi="Times New Roman" w:cs="Times New Roman"/>
                <w:lang w:eastAsia="ru-RU"/>
              </w:rPr>
              <w:t xml:space="preserve">. </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8B7368">
              <w:rPr>
                <w:rFonts w:ascii="Times New Roman" w:eastAsia="Times New Roman" w:hAnsi="Times New Roman" w:cs="Times New Roman"/>
                <w:color w:val="000000"/>
                <w:sz w:val="20"/>
                <w:szCs w:val="20"/>
                <w:lang w:val="ru-RU"/>
              </w:rPr>
              <w:t>в</w:t>
            </w:r>
            <w:proofErr w:type="gramEnd"/>
            <w:r w:rsidRPr="008B7368">
              <w:rPr>
                <w:rFonts w:ascii="Times New Roman" w:eastAsia="Times New Roman" w:hAnsi="Times New Roman" w:cs="Times New Roman"/>
                <w:color w:val="000000"/>
                <w:sz w:val="20"/>
                <w:szCs w:val="20"/>
                <w:lang w:val="ru-RU"/>
              </w:rPr>
              <w:t xml:space="preserve"> </w:t>
            </w:r>
            <w:proofErr w:type="gramStart"/>
            <w:r w:rsidRPr="008B7368">
              <w:rPr>
                <w:rFonts w:ascii="Times New Roman" w:eastAsia="Times New Roman" w:hAnsi="Times New Roman" w:cs="Times New Roman"/>
                <w:color w:val="000000"/>
                <w:sz w:val="20"/>
                <w:szCs w:val="20"/>
                <w:lang w:val="ru-RU"/>
              </w:rPr>
              <w:t>як</w:t>
            </w:r>
            <w:proofErr w:type="gramEnd"/>
            <w:r w:rsidRPr="008B7368">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8B7368">
              <w:rPr>
                <w:rFonts w:ascii="Times New Roman" w:eastAsia="Times New Roman" w:hAnsi="Times New Roman" w:cs="Times New Roman"/>
                <w:color w:val="000000"/>
                <w:sz w:val="20"/>
                <w:szCs w:val="20"/>
                <w:lang w:val="ru-RU"/>
              </w:rPr>
              <w:t>пр</w:t>
            </w:r>
            <w:proofErr w:type="gramEnd"/>
            <w:r w:rsidRPr="008B7368">
              <w:rPr>
                <w:rFonts w:ascii="Times New Roman" w:eastAsia="Times New Roman" w:hAnsi="Times New Roman" w:cs="Times New Roman"/>
                <w:color w:val="000000"/>
                <w:sz w:val="20"/>
                <w:szCs w:val="20"/>
                <w:lang w:val="ru-RU"/>
              </w:rPr>
              <w:t xml:space="preserve">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Зазначена довідка надається лише учасниками юридичними особами та лише в період, коли Єдиний державний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Якщо вартість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При укладанні договору копі</w:t>
            </w:r>
            <w:proofErr w:type="gramStart"/>
            <w:r w:rsidR="00D02DB6" w:rsidRPr="00D02DB6">
              <w:rPr>
                <w:rFonts w:ascii="Times New Roman" w:eastAsia="Times New Roman" w:hAnsi="Times New Roman" w:cs="Times New Roman"/>
                <w:sz w:val="20"/>
                <w:szCs w:val="20"/>
                <w:lang w:val="ru-RU"/>
              </w:rPr>
              <w:t>я дов</w:t>
            </w:r>
            <w:proofErr w:type="gramEnd"/>
            <w:r w:rsidR="00D02DB6" w:rsidRPr="00D02DB6">
              <w:rPr>
                <w:rFonts w:ascii="Times New Roman" w:eastAsia="Times New Roman" w:hAnsi="Times New Roman" w:cs="Times New Roman"/>
                <w:sz w:val="20"/>
                <w:szCs w:val="20"/>
                <w:lang w:val="ru-RU"/>
              </w:rPr>
              <w:t xml:space="preserve">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xml:space="preserve">.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w:t>
            </w:r>
            <w:proofErr w:type="gramStart"/>
            <w:r w:rsidR="00D02DB6" w:rsidRPr="00D02DB6">
              <w:rPr>
                <w:rFonts w:ascii="Times New Roman" w:eastAsia="Times New Roman" w:hAnsi="Times New Roman" w:cs="Times New Roman"/>
                <w:sz w:val="20"/>
                <w:szCs w:val="20"/>
                <w:lang w:val="ru-RU"/>
              </w:rPr>
              <w:t>п</w:t>
            </w:r>
            <w:proofErr w:type="gramEnd"/>
            <w:r w:rsidR="00D02DB6" w:rsidRPr="00D02DB6">
              <w:rPr>
                <w:rFonts w:ascii="Times New Roman" w:eastAsia="Times New Roman" w:hAnsi="Times New Roman" w:cs="Times New Roman"/>
                <w:sz w:val="20"/>
                <w:szCs w:val="20"/>
                <w:lang w:val="ru-RU"/>
              </w:rPr>
              <w:t>ідтверджують його статус і повноваження представника учасника-нерезидента на укладання 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2654F73"/>
    <w:multiLevelType w:val="hybridMultilevel"/>
    <w:tmpl w:val="5B100F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8"/>
  </w:num>
  <w:num w:numId="4">
    <w:abstractNumId w:val="14"/>
  </w:num>
  <w:num w:numId="5">
    <w:abstractNumId w:val="3"/>
  </w:num>
  <w:num w:numId="6">
    <w:abstractNumId w:val="11"/>
  </w:num>
  <w:num w:numId="7">
    <w:abstractNumId w:val="9"/>
  </w:num>
  <w:num w:numId="8">
    <w:abstractNumId w:val="15"/>
  </w:num>
  <w:num w:numId="9">
    <w:abstractNumId w:val="6"/>
  </w:num>
  <w:num w:numId="10">
    <w:abstractNumId w:val="4"/>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04862"/>
    <w:rsid w:val="00044A94"/>
    <w:rsid w:val="00074EBF"/>
    <w:rsid w:val="00091530"/>
    <w:rsid w:val="000B1B8F"/>
    <w:rsid w:val="000C5894"/>
    <w:rsid w:val="000D1DC2"/>
    <w:rsid w:val="000E048B"/>
    <w:rsid w:val="000F6D6E"/>
    <w:rsid w:val="001004C9"/>
    <w:rsid w:val="001071FD"/>
    <w:rsid w:val="00125FEF"/>
    <w:rsid w:val="00126245"/>
    <w:rsid w:val="0014695D"/>
    <w:rsid w:val="00164FB9"/>
    <w:rsid w:val="00194B84"/>
    <w:rsid w:val="001B6205"/>
    <w:rsid w:val="001E7B70"/>
    <w:rsid w:val="00201EA0"/>
    <w:rsid w:val="0020662E"/>
    <w:rsid w:val="00231CD7"/>
    <w:rsid w:val="002A3ABC"/>
    <w:rsid w:val="002D0768"/>
    <w:rsid w:val="003843BE"/>
    <w:rsid w:val="00384569"/>
    <w:rsid w:val="003A5B2A"/>
    <w:rsid w:val="003A7C7B"/>
    <w:rsid w:val="003B0A95"/>
    <w:rsid w:val="003D1626"/>
    <w:rsid w:val="00414B3D"/>
    <w:rsid w:val="00442A81"/>
    <w:rsid w:val="004B4957"/>
    <w:rsid w:val="004B68B2"/>
    <w:rsid w:val="004E6FF4"/>
    <w:rsid w:val="00501503"/>
    <w:rsid w:val="00511ADF"/>
    <w:rsid w:val="005947D3"/>
    <w:rsid w:val="005B6A55"/>
    <w:rsid w:val="005F4C3B"/>
    <w:rsid w:val="0064750F"/>
    <w:rsid w:val="00674CCC"/>
    <w:rsid w:val="006C3892"/>
    <w:rsid w:val="006D2470"/>
    <w:rsid w:val="006D5D26"/>
    <w:rsid w:val="007014D4"/>
    <w:rsid w:val="00720293"/>
    <w:rsid w:val="00723540"/>
    <w:rsid w:val="00733196"/>
    <w:rsid w:val="0075738A"/>
    <w:rsid w:val="00793E84"/>
    <w:rsid w:val="00795D6B"/>
    <w:rsid w:val="007B214C"/>
    <w:rsid w:val="007D4589"/>
    <w:rsid w:val="007E41CD"/>
    <w:rsid w:val="00805449"/>
    <w:rsid w:val="00834212"/>
    <w:rsid w:val="00842FB9"/>
    <w:rsid w:val="00872415"/>
    <w:rsid w:val="00872AD4"/>
    <w:rsid w:val="00876C59"/>
    <w:rsid w:val="00883496"/>
    <w:rsid w:val="00895E84"/>
    <w:rsid w:val="008A706F"/>
    <w:rsid w:val="008B20E4"/>
    <w:rsid w:val="008B7368"/>
    <w:rsid w:val="008C2F8F"/>
    <w:rsid w:val="008D6DAC"/>
    <w:rsid w:val="008E2C30"/>
    <w:rsid w:val="00906D40"/>
    <w:rsid w:val="009528FC"/>
    <w:rsid w:val="009566B8"/>
    <w:rsid w:val="009666B4"/>
    <w:rsid w:val="009832F7"/>
    <w:rsid w:val="009B0BD7"/>
    <w:rsid w:val="009F1093"/>
    <w:rsid w:val="00A072DF"/>
    <w:rsid w:val="00B14F69"/>
    <w:rsid w:val="00B64909"/>
    <w:rsid w:val="00B8045A"/>
    <w:rsid w:val="00BA0ECF"/>
    <w:rsid w:val="00BB2134"/>
    <w:rsid w:val="00BC736E"/>
    <w:rsid w:val="00BD73E0"/>
    <w:rsid w:val="00BE1F4A"/>
    <w:rsid w:val="00C1408B"/>
    <w:rsid w:val="00C36019"/>
    <w:rsid w:val="00C54D25"/>
    <w:rsid w:val="00C63609"/>
    <w:rsid w:val="00C71F44"/>
    <w:rsid w:val="00CB2E82"/>
    <w:rsid w:val="00CC7DC0"/>
    <w:rsid w:val="00D02DB6"/>
    <w:rsid w:val="00D23036"/>
    <w:rsid w:val="00D50EAF"/>
    <w:rsid w:val="00D5195E"/>
    <w:rsid w:val="00D75006"/>
    <w:rsid w:val="00DA366B"/>
    <w:rsid w:val="00E04F53"/>
    <w:rsid w:val="00E14074"/>
    <w:rsid w:val="00E64816"/>
    <w:rsid w:val="00E7776C"/>
    <w:rsid w:val="00EB061B"/>
    <w:rsid w:val="00EE247A"/>
    <w:rsid w:val="00F10ACC"/>
    <w:rsid w:val="00F20B3B"/>
    <w:rsid w:val="00F5725D"/>
    <w:rsid w:val="00FA6DD2"/>
    <w:rsid w:val="00FB4EC5"/>
    <w:rsid w:val="00FB6B48"/>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33</Pages>
  <Words>54377</Words>
  <Characters>30995</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8</cp:revision>
  <cp:lastPrinted>2022-10-25T05:23:00Z</cp:lastPrinted>
  <dcterms:created xsi:type="dcterms:W3CDTF">2023-01-19T07:24:00Z</dcterms:created>
  <dcterms:modified xsi:type="dcterms:W3CDTF">2023-02-07T08:47:00Z</dcterms:modified>
</cp:coreProperties>
</file>