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DF" w:rsidRDefault="00EA2CFD">
      <w:pPr>
        <w:shd w:val="clear" w:color="auto" w:fill="FFFFFF"/>
        <w:spacing w:before="280" w:after="280" w:line="240" w:lineRule="auto"/>
        <w:jc w:val="both"/>
        <w:rPr>
          <w:rFonts w:ascii="Times New Roman" w:eastAsia="Times New Roman" w:hAnsi="Times New Roman" w:cs="Times New Roman"/>
          <w:i/>
          <w:color w:val="A8D08D"/>
          <w:sz w:val="24"/>
          <w:szCs w:val="24"/>
        </w:rPr>
      </w:pPr>
      <w:bookmarkStart w:id="0" w:name="_heading=h.gjdgxs" w:colFirst="0" w:colLast="0"/>
      <w:bookmarkEnd w:id="0"/>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6B13DF" w:rsidRDefault="006B13DF">
      <w:pPr>
        <w:spacing w:before="240" w:after="0" w:line="240" w:lineRule="auto"/>
        <w:jc w:val="right"/>
        <w:rPr>
          <w:rFonts w:ascii="Times New Roman" w:eastAsia="Times New Roman" w:hAnsi="Times New Roman" w:cs="Times New Roman"/>
          <w:b/>
          <w:i/>
          <w:color w:val="4A86E8"/>
          <w:sz w:val="24"/>
          <w:szCs w:val="24"/>
          <w:highlight w:val="white"/>
        </w:rPr>
      </w:pPr>
    </w:p>
    <w:p w:rsidR="006B13DF" w:rsidRDefault="006B13D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2A7052" w:rsidRDefault="002A7052" w:rsidP="002A7052">
      <w:pPr>
        <w:spacing w:after="0" w:line="240" w:lineRule="auto"/>
        <w:ind w:left="-1418"/>
        <w:jc w:val="center"/>
        <w:rPr>
          <w:rFonts w:ascii="Times New Roman" w:eastAsia="Times New Roman" w:hAnsi="Times New Roman" w:cs="Times New Roman"/>
          <w:b/>
          <w:i/>
          <w:sz w:val="24"/>
          <w:szCs w:val="24"/>
          <w:highlight w:val="green"/>
        </w:rPr>
      </w:pPr>
    </w:p>
    <w:p w:rsidR="002A7052" w:rsidRPr="000728F4" w:rsidRDefault="002A7052" w:rsidP="002A7052">
      <w:pPr>
        <w:spacing w:after="0" w:line="240" w:lineRule="auto"/>
        <w:ind w:left="-1418"/>
        <w:jc w:val="center"/>
        <w:rPr>
          <w:rFonts w:ascii="Times New Roman" w:eastAsia="Times New Roman" w:hAnsi="Times New Roman" w:cs="Times New Roman"/>
          <w:b/>
          <w:i/>
          <w:sz w:val="24"/>
          <w:szCs w:val="24"/>
        </w:rPr>
      </w:pPr>
      <w:r w:rsidRPr="000728F4">
        <w:rPr>
          <w:rFonts w:ascii="Times New Roman" w:eastAsia="Times New Roman" w:hAnsi="Times New Roman" w:cs="Times New Roman"/>
          <w:b/>
          <w:i/>
          <w:sz w:val="24"/>
          <w:szCs w:val="24"/>
        </w:rPr>
        <w:t>СТРИЙСЬКИЙ МІСЬКИЙ КОМБІНАТ КОМУНАЛЬНИХ ПІДПРИЄМСТВ</w:t>
      </w:r>
    </w:p>
    <w:p w:rsidR="002A7052" w:rsidRPr="000728F4" w:rsidRDefault="002A7052" w:rsidP="002A7052">
      <w:pPr>
        <w:spacing w:after="0" w:line="240" w:lineRule="auto"/>
        <w:ind w:left="-1418"/>
        <w:jc w:val="center"/>
        <w:rPr>
          <w:rFonts w:ascii="Times New Roman" w:eastAsia="Times New Roman" w:hAnsi="Times New Roman" w:cs="Times New Roman"/>
          <w:b/>
          <w:sz w:val="24"/>
          <w:szCs w:val="24"/>
        </w:rPr>
      </w:pPr>
      <w:r w:rsidRPr="000728F4">
        <w:rPr>
          <w:rFonts w:ascii="Times New Roman" w:eastAsia="Times New Roman" w:hAnsi="Times New Roman" w:cs="Times New Roman"/>
          <w:b/>
          <w:i/>
          <w:sz w:val="24"/>
          <w:szCs w:val="24"/>
        </w:rPr>
        <w:t>ЄДРПОУ    05759310</w:t>
      </w:r>
    </w:p>
    <w:p w:rsidR="006B13DF" w:rsidRDefault="006B13DF">
      <w:pPr>
        <w:spacing w:after="0" w:line="240" w:lineRule="auto"/>
        <w:ind w:left="-1418"/>
        <w:jc w:val="center"/>
        <w:rPr>
          <w:rFonts w:ascii="Times New Roman" w:eastAsia="Times New Roman" w:hAnsi="Times New Roman" w:cs="Times New Roman"/>
          <w:b/>
          <w:color w:val="000000"/>
          <w:sz w:val="24"/>
          <w:szCs w:val="24"/>
        </w:rPr>
      </w:pPr>
    </w:p>
    <w:p w:rsidR="006B13DF" w:rsidRDefault="006B13DF">
      <w:pPr>
        <w:spacing w:after="0" w:line="240" w:lineRule="auto"/>
        <w:ind w:left="-1418"/>
        <w:jc w:val="right"/>
        <w:rPr>
          <w:rFonts w:ascii="Times New Roman" w:eastAsia="Times New Roman" w:hAnsi="Times New Roman" w:cs="Times New Roman"/>
          <w:b/>
          <w:color w:val="000000"/>
          <w:sz w:val="24"/>
          <w:szCs w:val="24"/>
        </w:rPr>
      </w:pPr>
    </w:p>
    <w:p w:rsidR="006B13DF" w:rsidRDefault="00EA2CF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13DF" w:rsidRDefault="00EA2CF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13DF" w:rsidRPr="00B44F89" w:rsidRDefault="00EA2CFD">
      <w:pPr>
        <w:spacing w:after="0" w:line="240" w:lineRule="auto"/>
        <w:ind w:left="-1418"/>
        <w:jc w:val="right"/>
        <w:rPr>
          <w:rFonts w:ascii="Times New Roman" w:eastAsia="Times New Roman" w:hAnsi="Times New Roman" w:cs="Times New Roman"/>
          <w:b/>
          <w:color w:val="FF0000"/>
          <w:sz w:val="24"/>
          <w:szCs w:val="24"/>
          <w:highlight w:val="yellow"/>
        </w:rPr>
      </w:pPr>
      <w:r w:rsidRPr="00B44F89">
        <w:rPr>
          <w:rFonts w:ascii="Times New Roman" w:eastAsia="Times New Roman" w:hAnsi="Times New Roman" w:cs="Times New Roman"/>
          <w:b/>
          <w:color w:val="FF0000"/>
          <w:sz w:val="24"/>
          <w:szCs w:val="24"/>
          <w:highlight w:val="yellow"/>
        </w:rPr>
        <w:t xml:space="preserve"> </w:t>
      </w:r>
    </w:p>
    <w:p w:rsidR="006B13DF" w:rsidRPr="00066ECF" w:rsidRDefault="00EA2CFD">
      <w:pPr>
        <w:spacing w:after="0" w:line="240" w:lineRule="auto"/>
        <w:jc w:val="right"/>
        <w:rPr>
          <w:rFonts w:ascii="Times New Roman" w:eastAsia="Times New Roman" w:hAnsi="Times New Roman" w:cs="Times New Roman"/>
          <w:sz w:val="24"/>
          <w:szCs w:val="24"/>
        </w:rPr>
      </w:pPr>
      <w:r w:rsidRPr="00066ECF">
        <w:rPr>
          <w:rFonts w:ascii="Times New Roman" w:eastAsia="Times New Roman" w:hAnsi="Times New Roman" w:cs="Times New Roman"/>
          <w:sz w:val="24"/>
          <w:szCs w:val="24"/>
        </w:rPr>
        <w:t xml:space="preserve">                                                           </w:t>
      </w:r>
      <w:r w:rsidR="00504587" w:rsidRPr="00066ECF">
        <w:rPr>
          <w:rFonts w:ascii="Times New Roman" w:eastAsia="Times New Roman" w:hAnsi="Times New Roman" w:cs="Times New Roman"/>
          <w:sz w:val="24"/>
          <w:szCs w:val="24"/>
        </w:rPr>
        <w:t>24</w:t>
      </w:r>
      <w:r w:rsidR="002A7052" w:rsidRPr="00066ECF">
        <w:rPr>
          <w:rFonts w:ascii="Times New Roman" w:eastAsia="Times New Roman" w:hAnsi="Times New Roman" w:cs="Times New Roman"/>
          <w:sz w:val="24"/>
          <w:szCs w:val="24"/>
        </w:rPr>
        <w:t>.03</w:t>
      </w:r>
      <w:r w:rsidRPr="00066ECF">
        <w:rPr>
          <w:rFonts w:ascii="Times New Roman" w:eastAsia="Times New Roman" w:hAnsi="Times New Roman" w:cs="Times New Roman"/>
          <w:sz w:val="24"/>
          <w:szCs w:val="24"/>
        </w:rPr>
        <w:t>.20</w:t>
      </w:r>
      <w:r w:rsidR="002A7052" w:rsidRPr="00066ECF">
        <w:rPr>
          <w:rFonts w:ascii="Times New Roman" w:eastAsia="Times New Roman" w:hAnsi="Times New Roman" w:cs="Times New Roman"/>
          <w:sz w:val="24"/>
          <w:szCs w:val="24"/>
        </w:rPr>
        <w:t>23</w:t>
      </w:r>
      <w:r w:rsidRPr="00066ECF">
        <w:rPr>
          <w:rFonts w:ascii="Times New Roman" w:eastAsia="Times New Roman" w:hAnsi="Times New Roman" w:cs="Times New Roman"/>
          <w:sz w:val="24"/>
          <w:szCs w:val="24"/>
        </w:rPr>
        <w:t xml:space="preserve"> №</w:t>
      </w:r>
      <w:r w:rsidR="003D4AC5" w:rsidRPr="00066ECF">
        <w:rPr>
          <w:rFonts w:ascii="Times New Roman" w:eastAsia="Times New Roman" w:hAnsi="Times New Roman" w:cs="Times New Roman"/>
          <w:sz w:val="24"/>
          <w:szCs w:val="24"/>
        </w:rPr>
        <w:t xml:space="preserve"> </w:t>
      </w:r>
      <w:r w:rsidR="00B44F89" w:rsidRPr="00066ECF">
        <w:rPr>
          <w:rFonts w:ascii="Times New Roman" w:eastAsia="Times New Roman" w:hAnsi="Times New Roman" w:cs="Times New Roman"/>
          <w:sz w:val="24"/>
          <w:szCs w:val="24"/>
        </w:rPr>
        <w:t>03/</w:t>
      </w:r>
      <w:r w:rsidR="00504587" w:rsidRPr="00066ECF">
        <w:rPr>
          <w:rFonts w:ascii="Times New Roman" w:eastAsia="Times New Roman" w:hAnsi="Times New Roman" w:cs="Times New Roman"/>
          <w:sz w:val="24"/>
          <w:szCs w:val="24"/>
        </w:rPr>
        <w:t>24/04</w:t>
      </w: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EA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13DF" w:rsidRDefault="00EA2CF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205DCA">
        <w:rPr>
          <w:rFonts w:ascii="Times New Roman" w:eastAsia="Times New Roman" w:hAnsi="Times New Roman" w:cs="Times New Roman"/>
          <w:b/>
          <w:sz w:val="24"/>
          <w:szCs w:val="24"/>
        </w:rPr>
        <w:t>ТОРГИ (з особливостями)</w:t>
      </w:r>
    </w:p>
    <w:p w:rsidR="002A7052" w:rsidRDefault="00EA2CFD" w:rsidP="002A70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A7052" w:rsidRPr="002A7052">
        <w:rPr>
          <w:rFonts w:ascii="Times New Roman" w:eastAsia="Times New Roman" w:hAnsi="Times New Roman" w:cs="Times New Roman"/>
          <w:b/>
          <w:color w:val="000000"/>
          <w:sz w:val="24"/>
          <w:szCs w:val="24"/>
        </w:rPr>
        <w:t>товар</w:t>
      </w:r>
      <w:r w:rsidR="002A7052">
        <w:rPr>
          <w:rFonts w:ascii="Times New Roman" w:eastAsia="Times New Roman" w:hAnsi="Times New Roman" w:cs="Times New Roman"/>
          <w:color w:val="000000"/>
          <w:sz w:val="24"/>
          <w:szCs w:val="24"/>
        </w:rPr>
        <w:t>:</w:t>
      </w:r>
    </w:p>
    <w:p w:rsidR="002A7052" w:rsidRPr="00B44F89" w:rsidRDefault="00B44F89" w:rsidP="002A7052">
      <w:pPr>
        <w:spacing w:line="250" w:lineRule="atLeast"/>
        <w:jc w:val="center"/>
        <w:textAlignment w:val="baseline"/>
        <w:rPr>
          <w:rFonts w:ascii="Times New Roman" w:eastAsia="Times New Roman" w:hAnsi="Times New Roman" w:cs="Times New Roman"/>
          <w:color w:val="000000"/>
          <w:sz w:val="18"/>
          <w:szCs w:val="18"/>
        </w:rPr>
      </w:pPr>
      <w:r w:rsidRPr="00B44F89">
        <w:rPr>
          <w:rFonts w:ascii="Times New Roman" w:eastAsia="Times New Roman" w:hAnsi="Times New Roman" w:cs="Times New Roman"/>
          <w:b/>
          <w:sz w:val="24"/>
          <w:szCs w:val="24"/>
        </w:rPr>
        <w:t>Візок двірника</w:t>
      </w:r>
    </w:p>
    <w:p w:rsidR="002A7052" w:rsidRPr="00B44F89" w:rsidRDefault="002A7052" w:rsidP="002A7052">
      <w:pPr>
        <w:shd w:val="clear" w:color="auto" w:fill="FFFFFF"/>
        <w:ind w:right="1"/>
        <w:jc w:val="center"/>
        <w:rPr>
          <w:rFonts w:ascii="Times New Roman" w:hAnsi="Times New Roman" w:cs="Times New Roman"/>
          <w:sz w:val="24"/>
          <w:szCs w:val="24"/>
          <w:lang w:val="ru-RU"/>
        </w:rPr>
      </w:pPr>
      <w:r w:rsidRPr="00B44F89">
        <w:rPr>
          <w:rFonts w:ascii="Times New Roman" w:eastAsia="Times New Roman" w:hAnsi="Times New Roman" w:cs="Times New Roman"/>
          <w:color w:val="000000"/>
          <w:sz w:val="24"/>
          <w:szCs w:val="24"/>
        </w:rPr>
        <w:t> </w:t>
      </w:r>
      <w:r w:rsidRPr="00B44F89">
        <w:rPr>
          <w:rFonts w:ascii="Times New Roman" w:hAnsi="Times New Roman" w:cs="Times New Roman"/>
          <w:bCs/>
          <w:color w:val="000000"/>
          <w:sz w:val="24"/>
          <w:szCs w:val="24"/>
          <w:lang w:val="ru-RU"/>
        </w:rPr>
        <w:t>(</w:t>
      </w:r>
      <w:r w:rsidRPr="00B44F89">
        <w:rPr>
          <w:rFonts w:ascii="Times New Roman" w:hAnsi="Times New Roman" w:cs="Times New Roman"/>
          <w:bCs/>
          <w:color w:val="000000"/>
          <w:sz w:val="24"/>
          <w:szCs w:val="24"/>
        </w:rPr>
        <w:t xml:space="preserve">Код за </w:t>
      </w:r>
      <w:proofErr w:type="spellStart"/>
      <w:r w:rsidRPr="00B44F89">
        <w:rPr>
          <w:rFonts w:ascii="Times New Roman" w:hAnsi="Times New Roman" w:cs="Times New Roman"/>
          <w:bCs/>
          <w:color w:val="000000"/>
          <w:sz w:val="24"/>
          <w:szCs w:val="24"/>
        </w:rPr>
        <w:t>ДК</w:t>
      </w:r>
      <w:proofErr w:type="spellEnd"/>
      <w:r w:rsidRPr="00B44F89">
        <w:rPr>
          <w:rFonts w:ascii="Times New Roman" w:hAnsi="Times New Roman" w:cs="Times New Roman"/>
          <w:bCs/>
          <w:color w:val="000000"/>
          <w:sz w:val="24"/>
          <w:szCs w:val="24"/>
        </w:rPr>
        <w:t xml:space="preserve"> 021-2015 :</w:t>
      </w:r>
      <w:r w:rsidR="00B44F89" w:rsidRPr="00B44F89">
        <w:rPr>
          <w:rFonts w:ascii="Times New Roman" w:hAnsi="Times New Roman" w:cs="Times New Roman"/>
          <w:color w:val="000000"/>
          <w:sz w:val="24"/>
          <w:szCs w:val="24"/>
          <w:bdr w:val="none" w:sz="0" w:space="0" w:color="auto" w:frame="1"/>
          <w:shd w:val="clear" w:color="auto" w:fill="FDFEFD"/>
        </w:rPr>
        <w:t xml:space="preserve"> 34910000-9</w:t>
      </w:r>
      <w:r w:rsidR="00B44F89" w:rsidRPr="00B44F89">
        <w:rPr>
          <w:rFonts w:ascii="Times New Roman" w:hAnsi="Times New Roman" w:cs="Times New Roman"/>
          <w:color w:val="777777"/>
          <w:sz w:val="24"/>
          <w:szCs w:val="24"/>
          <w:shd w:val="clear" w:color="auto" w:fill="FDFEFD"/>
        </w:rPr>
        <w:t> - </w:t>
      </w:r>
      <w:r w:rsidR="00B44F89" w:rsidRPr="00B44F89">
        <w:rPr>
          <w:rFonts w:ascii="Times New Roman" w:hAnsi="Times New Roman" w:cs="Times New Roman"/>
          <w:color w:val="000000"/>
          <w:sz w:val="24"/>
          <w:szCs w:val="24"/>
          <w:bdr w:val="none" w:sz="0" w:space="0" w:color="auto" w:frame="1"/>
          <w:shd w:val="clear" w:color="auto" w:fill="FDFEFD"/>
        </w:rPr>
        <w:t xml:space="preserve">Гужові чи ручні вози, інші транспортні засоби з немеханічним приводом, багажні вози та </w:t>
      </w:r>
      <w:proofErr w:type="gramStart"/>
      <w:r w:rsidR="00B44F89" w:rsidRPr="00B44F89">
        <w:rPr>
          <w:rFonts w:ascii="Times New Roman" w:hAnsi="Times New Roman" w:cs="Times New Roman"/>
          <w:color w:val="000000"/>
          <w:sz w:val="24"/>
          <w:szCs w:val="24"/>
          <w:bdr w:val="none" w:sz="0" w:space="0" w:color="auto" w:frame="1"/>
          <w:shd w:val="clear" w:color="auto" w:fill="FDFEFD"/>
        </w:rPr>
        <w:t>р</w:t>
      </w:r>
      <w:proofErr w:type="gramEnd"/>
      <w:r w:rsidR="00B44F89" w:rsidRPr="00B44F89">
        <w:rPr>
          <w:rFonts w:ascii="Times New Roman" w:hAnsi="Times New Roman" w:cs="Times New Roman"/>
          <w:color w:val="000000"/>
          <w:sz w:val="24"/>
          <w:szCs w:val="24"/>
          <w:bdr w:val="none" w:sz="0" w:space="0" w:color="auto" w:frame="1"/>
          <w:shd w:val="clear" w:color="auto" w:fill="FDFEFD"/>
        </w:rPr>
        <w:t>ізні запасні частини</w:t>
      </w:r>
      <w:r w:rsidR="00B44F89" w:rsidRPr="00B44F89">
        <w:rPr>
          <w:rFonts w:ascii="Times New Roman" w:hAnsi="Times New Roman" w:cs="Times New Roman"/>
          <w:sz w:val="24"/>
          <w:szCs w:val="24"/>
          <w:shd w:val="clear" w:color="auto" w:fill="FDFEFD"/>
        </w:rPr>
        <w:t>  </w:t>
      </w:r>
      <w:r w:rsidRPr="00B44F89">
        <w:rPr>
          <w:rFonts w:ascii="Times New Roman" w:hAnsi="Times New Roman" w:cs="Times New Roman"/>
          <w:sz w:val="24"/>
          <w:szCs w:val="24"/>
          <w:lang w:val="ru-RU"/>
        </w:rPr>
        <w:t>)</w:t>
      </w:r>
    </w:p>
    <w:p w:rsidR="006B13DF" w:rsidRDefault="006B13DF">
      <w:pPr>
        <w:spacing w:before="240" w:after="0" w:line="240" w:lineRule="auto"/>
        <w:jc w:val="center"/>
        <w:rPr>
          <w:rFonts w:ascii="Times New Roman" w:eastAsia="Times New Roman" w:hAnsi="Times New Roman" w:cs="Times New Roman"/>
          <w:b/>
          <w:color w:val="000000"/>
          <w:sz w:val="24"/>
          <w:szCs w:val="24"/>
        </w:rPr>
      </w:pPr>
    </w:p>
    <w:p w:rsidR="006B13DF" w:rsidRDefault="00EA2C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Pr="00504587" w:rsidRDefault="00EA2C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B13DF" w:rsidRPr="00F3698F" w:rsidRDefault="00D0068E" w:rsidP="00F3698F">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0728F4">
        <w:rPr>
          <w:rFonts w:ascii="Times New Roman" w:eastAsia="Times New Roman" w:hAnsi="Times New Roman" w:cs="Times New Roman"/>
          <w:sz w:val="24"/>
          <w:szCs w:val="24"/>
          <w:u w:val="single"/>
        </w:rPr>
        <w:t>м.Стрий</w:t>
      </w:r>
      <w:proofErr w:type="spellEnd"/>
      <w:r w:rsidRPr="000728F4">
        <w:rPr>
          <w:rFonts w:ascii="Times New Roman" w:eastAsia="Times New Roman" w:hAnsi="Times New Roman" w:cs="Times New Roman"/>
          <w:i/>
          <w:sz w:val="24"/>
          <w:szCs w:val="24"/>
        </w:rPr>
        <w:t xml:space="preserve"> – </w:t>
      </w:r>
      <w:r w:rsidRPr="000728F4">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highlight w:val="white"/>
        </w:rPr>
        <w:t>рік</w:t>
      </w:r>
    </w:p>
    <w:p w:rsidR="006B13DF" w:rsidRDefault="006B13DF">
      <w:pPr>
        <w:spacing w:after="0" w:line="240" w:lineRule="auto"/>
        <w:jc w:val="both"/>
        <w:rPr>
          <w:rFonts w:ascii="Times New Roman" w:eastAsia="Times New Roman" w:hAnsi="Times New Roman" w:cs="Times New Roman"/>
          <w:sz w:val="24"/>
          <w:szCs w:val="24"/>
        </w:rPr>
      </w:pPr>
    </w:p>
    <w:tbl>
      <w:tblPr>
        <w:tblStyle w:val="af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6B13DF" w:rsidTr="008C4F9D">
        <w:trPr>
          <w:trHeight w:val="416"/>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6B13DF" w:rsidRDefault="00EA2C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3DF" w:rsidTr="008C4F9D">
        <w:trPr>
          <w:trHeight w:val="411"/>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6B13DF" w:rsidRDefault="00EA2CF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205DCA">
              <w:rPr>
                <w:rFonts w:ascii="Times New Roman" w:eastAsia="Times New Roman" w:hAnsi="Times New Roman" w:cs="Times New Roman"/>
                <w:color w:val="000000"/>
                <w:sz w:val="24"/>
                <w:szCs w:val="24"/>
              </w:rPr>
              <w:t xml:space="preserve">Закону України «Про публічні закупівлі» (далі </w:t>
            </w:r>
            <w:r w:rsidRPr="00205DCA">
              <w:rPr>
                <w:rFonts w:ascii="Times New Roman" w:eastAsia="Times New Roman" w:hAnsi="Times New Roman" w:cs="Times New Roman"/>
                <w:sz w:val="24"/>
                <w:szCs w:val="24"/>
              </w:rPr>
              <w:t>—</w:t>
            </w:r>
            <w:r w:rsidRPr="00205DCA">
              <w:rPr>
                <w:rFonts w:ascii="Times New Roman" w:eastAsia="Times New Roman" w:hAnsi="Times New Roman" w:cs="Times New Roman"/>
                <w:color w:val="000000"/>
                <w:sz w:val="24"/>
                <w:szCs w:val="24"/>
              </w:rPr>
              <w:t xml:space="preserve"> Закон)</w:t>
            </w:r>
            <w:r w:rsidRPr="00205D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3DF" w:rsidTr="008C4F9D">
        <w:trPr>
          <w:trHeight w:val="6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3DF" w:rsidTr="008C4F9D">
        <w:trPr>
          <w:trHeight w:val="28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6B13DF" w:rsidRDefault="002A7052">
            <w:pPr>
              <w:jc w:val="both"/>
              <w:rPr>
                <w:rFonts w:ascii="Times New Roman" w:eastAsia="Times New Roman" w:hAnsi="Times New Roman" w:cs="Times New Roman"/>
                <w:i/>
                <w:sz w:val="24"/>
                <w:szCs w:val="24"/>
              </w:rPr>
            </w:pPr>
            <w:proofErr w:type="spellStart"/>
            <w:r w:rsidRPr="007A31D1">
              <w:rPr>
                <w:rFonts w:ascii="Times New Roman" w:eastAsia="Times New Roman" w:hAnsi="Times New Roman" w:cs="Times New Roman"/>
                <w:sz w:val="24"/>
                <w:szCs w:val="24"/>
              </w:rPr>
              <w:t>Стрийський</w:t>
            </w:r>
            <w:proofErr w:type="spellEnd"/>
            <w:r w:rsidRPr="007A31D1">
              <w:rPr>
                <w:rFonts w:ascii="Times New Roman" w:eastAsia="Times New Roman" w:hAnsi="Times New Roman" w:cs="Times New Roman"/>
                <w:sz w:val="24"/>
                <w:szCs w:val="24"/>
              </w:rPr>
              <w:t xml:space="preserve"> міський комбінат комунальних підприємств</w:t>
            </w:r>
          </w:p>
        </w:tc>
      </w:tr>
      <w:tr w:rsidR="006B13DF" w:rsidTr="008C4F9D">
        <w:trPr>
          <w:trHeight w:val="51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B13DF" w:rsidRDefault="002A705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Нижанківського</w:t>
            </w:r>
            <w:proofErr w:type="spellEnd"/>
            <w:r>
              <w:rPr>
                <w:rFonts w:ascii="Times New Roman" w:eastAsia="Times New Roman" w:hAnsi="Times New Roman" w:cs="Times New Roman"/>
                <w:sz w:val="24"/>
                <w:szCs w:val="24"/>
              </w:rPr>
              <w:t>, 50, м. Стрий, Львівська обл.,82400</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2A7052" w:rsidRDefault="002A7052" w:rsidP="002A7052">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Белей</w:t>
            </w:r>
            <w:proofErr w:type="spellEnd"/>
            <w:r>
              <w:rPr>
                <w:rFonts w:ascii="Times New Roman" w:hAnsi="Times New Roman" w:cs="Times New Roman"/>
                <w:color w:val="000000"/>
                <w:sz w:val="24"/>
                <w:szCs w:val="24"/>
              </w:rPr>
              <w:t xml:space="preserve"> Наталія Леонідівна </w:t>
            </w:r>
            <w:r w:rsidRPr="00DF7A4B">
              <w:rPr>
                <w:rFonts w:ascii="Times New Roman" w:hAnsi="Times New Roman" w:cs="Times New Roman"/>
                <w:color w:val="000000"/>
                <w:sz w:val="24"/>
                <w:szCs w:val="24"/>
              </w:rPr>
              <w:t>,</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 xml:space="preserve"> Ф</w:t>
            </w:r>
            <w:r>
              <w:rPr>
                <w:rFonts w:ascii="Times New Roman" w:hAnsi="Times New Roman" w:cs="Times New Roman"/>
                <w:color w:val="000000"/>
                <w:sz w:val="24"/>
                <w:szCs w:val="24"/>
              </w:rPr>
              <w:t>ахівець з публічних закупівель,</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тел./факс (03245) 5-31-13,</w:t>
            </w:r>
          </w:p>
          <w:p w:rsidR="006B13DF" w:rsidRDefault="002A7052" w:rsidP="002A7052">
            <w:pPr>
              <w:jc w:val="both"/>
              <w:rPr>
                <w:rFonts w:ascii="Times New Roman" w:eastAsia="Times New Roman" w:hAnsi="Times New Roman" w:cs="Times New Roman"/>
                <w:sz w:val="24"/>
                <w:szCs w:val="24"/>
                <w:highlight w:val="cyan"/>
              </w:rPr>
            </w:pPr>
            <w:r w:rsidRPr="00DF7A4B">
              <w:rPr>
                <w:rFonts w:ascii="Times New Roman" w:hAnsi="Times New Roman" w:cs="Times New Roman"/>
                <w:color w:val="000000"/>
                <w:sz w:val="24"/>
                <w:szCs w:val="24"/>
              </w:rPr>
              <w:t xml:space="preserve"> За адресою замовника e-</w:t>
            </w:r>
            <w:proofErr w:type="spellStart"/>
            <w:r w:rsidRPr="00DF7A4B">
              <w:rPr>
                <w:rFonts w:ascii="Times New Roman" w:hAnsi="Times New Roman" w:cs="Times New Roman"/>
                <w:color w:val="000000"/>
                <w:sz w:val="24"/>
                <w:szCs w:val="24"/>
              </w:rPr>
              <w:t>mail</w:t>
            </w:r>
            <w:proofErr w:type="spellEnd"/>
            <w:r w:rsidRPr="00DF7A4B">
              <w:rPr>
                <w:rFonts w:ascii="Times New Roman" w:hAnsi="Times New Roman" w:cs="Times New Roman"/>
                <w:color w:val="000000"/>
                <w:sz w:val="24"/>
                <w:szCs w:val="24"/>
              </w:rPr>
              <w:t>: mkkp@ukr.net</w:t>
            </w:r>
          </w:p>
        </w:tc>
      </w:tr>
      <w:tr w:rsidR="006B13DF" w:rsidTr="008C4F9D">
        <w:trPr>
          <w:trHeight w:val="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6B13DF" w:rsidRPr="00205DCA" w:rsidRDefault="00EA2CFD">
            <w:pPr>
              <w:jc w:val="both"/>
              <w:rPr>
                <w:rFonts w:ascii="Times New Roman" w:eastAsia="Times New Roman" w:hAnsi="Times New Roman" w:cs="Times New Roman"/>
                <w:sz w:val="24"/>
                <w:szCs w:val="24"/>
              </w:rPr>
            </w:pPr>
            <w:r w:rsidRPr="00205DCA">
              <w:rPr>
                <w:rFonts w:ascii="Times New Roman" w:eastAsia="Times New Roman" w:hAnsi="Times New Roman" w:cs="Times New Roman"/>
                <w:sz w:val="24"/>
                <w:szCs w:val="24"/>
              </w:rPr>
              <w:t>відкриті торги з особливостями</w:t>
            </w:r>
          </w:p>
        </w:tc>
      </w:tr>
      <w:tr w:rsidR="006B13DF" w:rsidTr="008C4F9D">
        <w:trPr>
          <w:trHeight w:val="24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13DF" w:rsidTr="008C4F9D">
        <w:trPr>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B44F89" w:rsidRPr="00B44F89" w:rsidRDefault="00B44F89" w:rsidP="00B44F89">
            <w:pPr>
              <w:spacing w:line="250" w:lineRule="atLeast"/>
              <w:textAlignment w:val="baseline"/>
              <w:rPr>
                <w:rFonts w:ascii="Times New Roman" w:eastAsia="Times New Roman" w:hAnsi="Times New Roman" w:cs="Times New Roman"/>
                <w:color w:val="000000"/>
                <w:sz w:val="18"/>
                <w:szCs w:val="18"/>
              </w:rPr>
            </w:pPr>
            <w:r w:rsidRPr="00B44F89">
              <w:rPr>
                <w:rFonts w:ascii="Times New Roman" w:eastAsia="Times New Roman" w:hAnsi="Times New Roman" w:cs="Times New Roman"/>
                <w:b/>
                <w:sz w:val="24"/>
                <w:szCs w:val="24"/>
              </w:rPr>
              <w:t>Візок двірника</w:t>
            </w:r>
          </w:p>
          <w:p w:rsidR="00B44F89" w:rsidRPr="00B44F89" w:rsidRDefault="00B44F89" w:rsidP="00B44F89">
            <w:pPr>
              <w:shd w:val="clear" w:color="auto" w:fill="FFFFFF"/>
              <w:ind w:right="1"/>
              <w:rPr>
                <w:rFonts w:ascii="Times New Roman" w:hAnsi="Times New Roman" w:cs="Times New Roman"/>
                <w:sz w:val="24"/>
                <w:szCs w:val="24"/>
                <w:lang w:val="ru-RU"/>
              </w:rPr>
            </w:pPr>
            <w:r w:rsidRPr="00B44F89">
              <w:rPr>
                <w:rFonts w:ascii="Times New Roman" w:eastAsia="Times New Roman" w:hAnsi="Times New Roman" w:cs="Times New Roman"/>
                <w:color w:val="000000"/>
                <w:sz w:val="24"/>
                <w:szCs w:val="24"/>
              </w:rPr>
              <w:t> </w:t>
            </w:r>
            <w:r w:rsidRPr="00B44F89">
              <w:rPr>
                <w:rFonts w:ascii="Times New Roman" w:hAnsi="Times New Roman" w:cs="Times New Roman"/>
                <w:bCs/>
                <w:color w:val="000000"/>
                <w:sz w:val="24"/>
                <w:szCs w:val="24"/>
                <w:lang w:val="ru-RU"/>
              </w:rPr>
              <w:t>(</w:t>
            </w:r>
            <w:r w:rsidRPr="00B44F89">
              <w:rPr>
                <w:rFonts w:ascii="Times New Roman" w:hAnsi="Times New Roman" w:cs="Times New Roman"/>
                <w:bCs/>
                <w:color w:val="000000"/>
                <w:sz w:val="24"/>
                <w:szCs w:val="24"/>
              </w:rPr>
              <w:t xml:space="preserve">Код за </w:t>
            </w:r>
            <w:proofErr w:type="spellStart"/>
            <w:r w:rsidRPr="00B44F89">
              <w:rPr>
                <w:rFonts w:ascii="Times New Roman" w:hAnsi="Times New Roman" w:cs="Times New Roman"/>
                <w:bCs/>
                <w:color w:val="000000"/>
                <w:sz w:val="24"/>
                <w:szCs w:val="24"/>
              </w:rPr>
              <w:t>ДК</w:t>
            </w:r>
            <w:proofErr w:type="spellEnd"/>
            <w:r w:rsidRPr="00B44F89">
              <w:rPr>
                <w:rFonts w:ascii="Times New Roman" w:hAnsi="Times New Roman" w:cs="Times New Roman"/>
                <w:bCs/>
                <w:color w:val="000000"/>
                <w:sz w:val="24"/>
                <w:szCs w:val="24"/>
              </w:rPr>
              <w:t xml:space="preserve"> 021-2015 :</w:t>
            </w:r>
            <w:r w:rsidRPr="00B44F89">
              <w:rPr>
                <w:rFonts w:ascii="Times New Roman" w:hAnsi="Times New Roman" w:cs="Times New Roman"/>
                <w:color w:val="000000"/>
                <w:sz w:val="24"/>
                <w:szCs w:val="24"/>
                <w:bdr w:val="none" w:sz="0" w:space="0" w:color="auto" w:frame="1"/>
                <w:shd w:val="clear" w:color="auto" w:fill="FDFEFD"/>
              </w:rPr>
              <w:t xml:space="preserve"> 34910000-9</w:t>
            </w:r>
            <w:r w:rsidRPr="00B44F89">
              <w:rPr>
                <w:rFonts w:ascii="Times New Roman" w:hAnsi="Times New Roman" w:cs="Times New Roman"/>
                <w:color w:val="777777"/>
                <w:sz w:val="24"/>
                <w:szCs w:val="24"/>
                <w:shd w:val="clear" w:color="auto" w:fill="FDFEFD"/>
              </w:rPr>
              <w:t> - </w:t>
            </w:r>
            <w:r w:rsidRPr="00B44F89">
              <w:rPr>
                <w:rFonts w:ascii="Times New Roman" w:hAnsi="Times New Roman" w:cs="Times New Roman"/>
                <w:color w:val="000000"/>
                <w:sz w:val="24"/>
                <w:szCs w:val="24"/>
                <w:bdr w:val="none" w:sz="0" w:space="0" w:color="auto" w:frame="1"/>
                <w:shd w:val="clear" w:color="auto" w:fill="FDFEFD"/>
              </w:rPr>
              <w:t xml:space="preserve">Гужові чи ручні вози, інші транспортні засоби з немеханічним приводом, багажні вози та </w:t>
            </w:r>
            <w:proofErr w:type="gramStart"/>
            <w:r w:rsidRPr="00B44F89">
              <w:rPr>
                <w:rFonts w:ascii="Times New Roman" w:hAnsi="Times New Roman" w:cs="Times New Roman"/>
                <w:color w:val="000000"/>
                <w:sz w:val="24"/>
                <w:szCs w:val="24"/>
                <w:bdr w:val="none" w:sz="0" w:space="0" w:color="auto" w:frame="1"/>
                <w:shd w:val="clear" w:color="auto" w:fill="FDFEFD"/>
              </w:rPr>
              <w:t>р</w:t>
            </w:r>
            <w:proofErr w:type="gramEnd"/>
            <w:r w:rsidRPr="00B44F89">
              <w:rPr>
                <w:rFonts w:ascii="Times New Roman" w:hAnsi="Times New Roman" w:cs="Times New Roman"/>
                <w:color w:val="000000"/>
                <w:sz w:val="24"/>
                <w:szCs w:val="24"/>
                <w:bdr w:val="none" w:sz="0" w:space="0" w:color="auto" w:frame="1"/>
                <w:shd w:val="clear" w:color="auto" w:fill="FDFEFD"/>
              </w:rPr>
              <w:t>ізні запасні частини</w:t>
            </w:r>
            <w:r w:rsidRPr="00B44F89">
              <w:rPr>
                <w:rFonts w:ascii="Times New Roman" w:hAnsi="Times New Roman" w:cs="Times New Roman"/>
                <w:sz w:val="24"/>
                <w:szCs w:val="24"/>
                <w:shd w:val="clear" w:color="auto" w:fill="FDFEFD"/>
              </w:rPr>
              <w:t>  </w:t>
            </w:r>
            <w:r w:rsidRPr="00B44F89">
              <w:rPr>
                <w:rFonts w:ascii="Times New Roman" w:hAnsi="Times New Roman" w:cs="Times New Roman"/>
                <w:sz w:val="24"/>
                <w:szCs w:val="24"/>
                <w:lang w:val="ru-RU"/>
              </w:rPr>
              <w:t>)</w:t>
            </w:r>
          </w:p>
          <w:p w:rsidR="006B13DF" w:rsidRDefault="006B13DF" w:rsidP="00FB7D60">
            <w:pPr>
              <w:spacing w:before="240"/>
              <w:rPr>
                <w:rFonts w:ascii="Times New Roman" w:eastAsia="Times New Roman" w:hAnsi="Times New Roman" w:cs="Times New Roman"/>
                <w:i/>
                <w:sz w:val="24"/>
                <w:szCs w:val="24"/>
              </w:rPr>
            </w:pP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3DF" w:rsidRDefault="00EA2C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FB7D60" w:rsidRDefault="00FB7D60" w:rsidP="00FB7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13DF" w:rsidRDefault="006B13DF" w:rsidP="00FB7D60">
            <w:pPr>
              <w:spacing w:before="240"/>
              <w:rPr>
                <w:rFonts w:ascii="Times New Roman" w:eastAsia="Times New Roman" w:hAnsi="Times New Roman" w:cs="Times New Roman"/>
                <w:i/>
                <w:color w:val="FF0000"/>
                <w:sz w:val="24"/>
                <w:szCs w:val="24"/>
                <w:highlight w:val="yellow"/>
              </w:rPr>
            </w:pP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1FA1" w:rsidRDefault="00EA2CFD" w:rsidP="00771FA1">
            <w:pPr>
              <w:widowControl w:val="0"/>
              <w:rPr>
                <w:rFonts w:ascii="Times New Roman" w:eastAsia="Times New Roman" w:hAnsi="Times New Roman" w:cs="Times New Roman"/>
                <w:color w:val="000000"/>
                <w:sz w:val="24"/>
                <w:szCs w:val="24"/>
              </w:rPr>
            </w:pPr>
            <w:r w:rsidRPr="00F3698F">
              <w:rPr>
                <w:rFonts w:ascii="Times New Roman" w:eastAsia="Times New Roman" w:hAnsi="Times New Roman" w:cs="Times New Roman"/>
                <w:color w:val="000000"/>
                <w:sz w:val="24"/>
                <w:szCs w:val="24"/>
              </w:rPr>
              <w:t xml:space="preserve">кількість товару та місце його поставки </w:t>
            </w:r>
          </w:p>
          <w:p w:rsidR="006B13DF" w:rsidRDefault="006B13DF">
            <w:pPr>
              <w:widowControl w:val="0"/>
              <w:rPr>
                <w:rFonts w:ascii="Times New Roman" w:eastAsia="Times New Roman" w:hAnsi="Times New Roman" w:cs="Times New Roman"/>
                <w:color w:val="000000"/>
                <w:sz w:val="24"/>
                <w:szCs w:val="24"/>
                <w:highlight w:val="yellow"/>
              </w:rPr>
            </w:pPr>
          </w:p>
        </w:tc>
        <w:tc>
          <w:tcPr>
            <w:tcW w:w="6402" w:type="dxa"/>
          </w:tcPr>
          <w:p w:rsidR="00771FA1" w:rsidRDefault="00771FA1" w:rsidP="00771FA1">
            <w:pPr>
              <w:widowControl w:val="0"/>
              <w:ind w:right="120"/>
              <w:jc w:val="both"/>
              <w:rPr>
                <w:rFonts w:ascii="Times New Roman" w:eastAsia="Times New Roman" w:hAnsi="Times New Roman" w:cs="Times New Roman"/>
                <w:color w:val="000000"/>
                <w:sz w:val="24"/>
                <w:szCs w:val="24"/>
              </w:rPr>
            </w:pPr>
            <w:r w:rsidRPr="000728F4">
              <w:rPr>
                <w:rFonts w:ascii="Times New Roman" w:eastAsia="Times New Roman" w:hAnsi="Times New Roman" w:cs="Times New Roman"/>
                <w:color w:val="000000"/>
                <w:sz w:val="24"/>
                <w:szCs w:val="24"/>
              </w:rPr>
              <w:t>Кількість:</w:t>
            </w:r>
          </w:p>
          <w:p w:rsidR="00771FA1" w:rsidRPr="00E14169" w:rsidRDefault="005403F7" w:rsidP="00FB7D6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Візок </w:t>
            </w:r>
            <w:proofErr w:type="spellStart"/>
            <w:r>
              <w:rPr>
                <w:rFonts w:ascii="Times New Roman" w:eastAsia="Times New Roman" w:hAnsi="Times New Roman" w:cs="Times New Roman"/>
                <w:sz w:val="24"/>
                <w:szCs w:val="24"/>
              </w:rPr>
              <w:t>двірника</w:t>
            </w:r>
            <w:r w:rsidR="00B44F89">
              <w:rPr>
                <w:rFonts w:ascii="Times New Roman" w:eastAsia="Times New Roman" w:hAnsi="Times New Roman" w:cs="Times New Roman"/>
                <w:sz w:val="24"/>
                <w:szCs w:val="24"/>
              </w:rPr>
              <w:t>–</w:t>
            </w:r>
            <w:proofErr w:type="spellEnd"/>
            <w:r w:rsidR="00F3698F">
              <w:rPr>
                <w:rFonts w:ascii="Times New Roman" w:eastAsia="Times New Roman" w:hAnsi="Times New Roman" w:cs="Times New Roman"/>
                <w:sz w:val="24"/>
                <w:szCs w:val="24"/>
              </w:rPr>
              <w:t xml:space="preserve"> </w:t>
            </w:r>
            <w:r w:rsidR="00B44F89">
              <w:rPr>
                <w:rFonts w:ascii="Times New Roman" w:eastAsia="Times New Roman" w:hAnsi="Times New Roman" w:cs="Times New Roman"/>
                <w:sz w:val="24"/>
                <w:szCs w:val="24"/>
              </w:rPr>
              <w:t>42 штуки</w:t>
            </w:r>
          </w:p>
          <w:p w:rsidR="00771FA1" w:rsidRPr="000728F4" w:rsidRDefault="00771FA1" w:rsidP="00771FA1">
            <w:pPr>
              <w:widowControl w:val="0"/>
              <w:ind w:right="120"/>
              <w:jc w:val="both"/>
              <w:rPr>
                <w:rFonts w:ascii="Times New Roman" w:eastAsia="Times New Roman" w:hAnsi="Times New Roman" w:cs="Times New Roman"/>
                <w:color w:val="000000"/>
                <w:sz w:val="24"/>
                <w:szCs w:val="24"/>
              </w:rPr>
            </w:pPr>
          </w:p>
          <w:p w:rsidR="00771FA1" w:rsidRDefault="00771FA1" w:rsidP="00771FA1">
            <w:pPr>
              <w:widowControl w:val="0"/>
              <w:ind w:right="120"/>
              <w:jc w:val="both"/>
              <w:rPr>
                <w:rFonts w:ascii="Times New Roman" w:eastAsia="Times New Roman" w:hAnsi="Times New Roman" w:cs="Times New Roman"/>
                <w:i/>
                <w:color w:val="4A86E8"/>
                <w:sz w:val="28"/>
                <w:szCs w:val="28"/>
                <w:highlight w:val="white"/>
              </w:rPr>
            </w:pPr>
            <w:r>
              <w:rPr>
                <w:rFonts w:ascii="Times New Roman" w:hAnsi="Times New Roman" w:cs="Times New Roman"/>
                <w:color w:val="000000"/>
                <w:sz w:val="24"/>
                <w:szCs w:val="24"/>
              </w:rPr>
              <w:t xml:space="preserve">Місце поставки: </w:t>
            </w:r>
            <w:r w:rsidRPr="00DF7A4B">
              <w:rPr>
                <w:rFonts w:ascii="Times New Roman" w:hAnsi="Times New Roman" w:cs="Times New Roman"/>
                <w:color w:val="000000"/>
                <w:sz w:val="24"/>
                <w:szCs w:val="24"/>
              </w:rPr>
              <w:t>вул.</w:t>
            </w:r>
            <w:r>
              <w:rPr>
                <w:rFonts w:ascii="Times New Roman" w:hAnsi="Times New Roman" w:cs="Times New Roman"/>
                <w:color w:val="000000"/>
                <w:sz w:val="24"/>
                <w:szCs w:val="24"/>
              </w:rPr>
              <w:t xml:space="preserve"> </w:t>
            </w:r>
            <w:proofErr w:type="spellStart"/>
            <w:r w:rsidRPr="00DF7A4B">
              <w:rPr>
                <w:rFonts w:ascii="Times New Roman" w:hAnsi="Times New Roman" w:cs="Times New Roman"/>
                <w:color w:val="000000"/>
                <w:sz w:val="24"/>
                <w:szCs w:val="24"/>
              </w:rPr>
              <w:t>Нижанківського</w:t>
            </w:r>
            <w:proofErr w:type="spellEnd"/>
            <w:r w:rsidRPr="00DF7A4B">
              <w:rPr>
                <w:rFonts w:ascii="Times New Roman" w:hAnsi="Times New Roman" w:cs="Times New Roman"/>
                <w:color w:val="000000"/>
                <w:sz w:val="24"/>
                <w:szCs w:val="24"/>
              </w:rPr>
              <w:t>, 50, м.</w:t>
            </w:r>
            <w:r>
              <w:rPr>
                <w:rFonts w:ascii="Times New Roman" w:hAnsi="Times New Roman" w:cs="Times New Roman"/>
                <w:color w:val="000000"/>
                <w:sz w:val="24"/>
                <w:szCs w:val="24"/>
              </w:rPr>
              <w:t xml:space="preserve"> </w:t>
            </w:r>
            <w:r w:rsidRPr="00DF7A4B">
              <w:rPr>
                <w:rFonts w:ascii="Times New Roman" w:hAnsi="Times New Roman" w:cs="Times New Roman"/>
                <w:color w:val="000000"/>
                <w:sz w:val="24"/>
                <w:szCs w:val="24"/>
              </w:rPr>
              <w:t>Стрий, Львівська обл., 82400</w:t>
            </w:r>
          </w:p>
          <w:p w:rsidR="006B13DF" w:rsidRDefault="00771FA1" w:rsidP="00771FA1">
            <w:pPr>
              <w:widowControl w:val="0"/>
              <w:ind w:right="120"/>
              <w:jc w:val="both"/>
              <w:rPr>
                <w:rFonts w:ascii="Times New Roman" w:eastAsia="Times New Roman" w:hAnsi="Times New Roman" w:cs="Times New Roman"/>
                <w:i/>
                <w:color w:val="4A86E8"/>
                <w:sz w:val="24"/>
                <w:szCs w:val="24"/>
                <w:highlight w:val="white"/>
              </w:rPr>
            </w:pPr>
            <w:r w:rsidRPr="00C33098">
              <w:rPr>
                <w:rFonts w:ascii="Times New Roman" w:hAnsi="Times New Roman" w:cs="Times New Roman"/>
                <w:color w:val="000000"/>
                <w:sz w:val="24"/>
                <w:szCs w:val="24"/>
              </w:rPr>
              <w:t xml:space="preserve">(технічні, якісні, кількісні та інші вимоги до предмета закупівлі, встановлені замовником в </w:t>
            </w:r>
            <w:r w:rsidRPr="002D715A">
              <w:rPr>
                <w:rFonts w:ascii="Times New Roman" w:hAnsi="Times New Roman" w:cs="Times New Roman"/>
                <w:sz w:val="24"/>
                <w:szCs w:val="24"/>
              </w:rPr>
              <w:t>Додатку № 2</w:t>
            </w:r>
            <w:r w:rsidRPr="00C33098">
              <w:rPr>
                <w:rFonts w:ascii="Times New Roman" w:hAnsi="Times New Roman" w:cs="Times New Roman"/>
                <w:color w:val="000000"/>
                <w:sz w:val="24"/>
                <w:szCs w:val="24"/>
              </w:rPr>
              <w:t xml:space="preserve"> до тендерної документації)</w:t>
            </w:r>
          </w:p>
        </w:tc>
      </w:tr>
      <w:tr w:rsidR="006B13DF" w:rsidTr="008C4F9D">
        <w:trPr>
          <w:trHeight w:val="64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02" w:type="dxa"/>
          </w:tcPr>
          <w:p w:rsidR="006B13DF" w:rsidRDefault="00771FA1">
            <w:pPr>
              <w:widowControl w:val="0"/>
              <w:rPr>
                <w:rFonts w:ascii="Times New Roman" w:eastAsia="Times New Roman" w:hAnsi="Times New Roman" w:cs="Times New Roman"/>
                <w:sz w:val="24"/>
                <w:szCs w:val="24"/>
                <w:highlight w:val="cyan"/>
              </w:rPr>
            </w:pPr>
            <w:r w:rsidRPr="00DF61AD">
              <w:rPr>
                <w:rFonts w:ascii="Times New Roman" w:eastAsia="Times New Roman" w:hAnsi="Times New Roman" w:cs="Times New Roman"/>
                <w:color w:val="000000"/>
                <w:sz w:val="24"/>
                <w:szCs w:val="24"/>
              </w:rPr>
              <w:lastRenderedPageBreak/>
              <w:t>до  31 грудня  2023</w:t>
            </w:r>
            <w:r w:rsidR="00EA2CFD" w:rsidRPr="00DF61AD">
              <w:rPr>
                <w:rFonts w:ascii="Times New Roman" w:eastAsia="Times New Roman" w:hAnsi="Times New Roman" w:cs="Times New Roman"/>
                <w:color w:val="000000"/>
                <w:sz w:val="24"/>
                <w:szCs w:val="24"/>
              </w:rPr>
              <w:t xml:space="preserve"> року включно</w:t>
            </w:r>
            <w:r w:rsidR="00EA2CFD">
              <w:rPr>
                <w:rFonts w:ascii="Times New Roman" w:eastAsia="Times New Roman" w:hAnsi="Times New Roman" w:cs="Times New Roman"/>
                <w:color w:val="000000"/>
                <w:sz w:val="24"/>
                <w:szCs w:val="24"/>
              </w:rPr>
              <w:t xml:space="preserve"> </w:t>
            </w: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3DF" w:rsidRDefault="00EA2C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3DF" w:rsidTr="008C4F9D">
        <w:trPr>
          <w:trHeight w:val="501"/>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3DF" w:rsidTr="008C4F9D">
        <w:trPr>
          <w:trHeight w:val="197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3DF" w:rsidRDefault="00EA2C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13DF" w:rsidTr="008C4F9D">
        <w:trPr>
          <w:trHeight w:val="480"/>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3698F">
              <w:rPr>
                <w:rFonts w:ascii="Times New Roman" w:eastAsia="Times New Roman" w:hAnsi="Times New Roman" w:cs="Times New Roman"/>
                <w:b/>
                <w:i/>
                <w:sz w:val="24"/>
                <w:szCs w:val="24"/>
              </w:rPr>
              <w:t>згідно з Додатком 1</w:t>
            </w:r>
            <w:r w:rsidRPr="00F3698F">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3698F">
              <w:rPr>
                <w:rFonts w:ascii="Times New Roman" w:eastAsia="Times New Roman" w:hAnsi="Times New Roman" w:cs="Times New Roman"/>
                <w:i/>
                <w:sz w:val="24"/>
                <w:szCs w:val="24"/>
              </w:rPr>
              <w:t>(у разі встановлення даної вимоги в Додатку 2),</w:t>
            </w:r>
            <w:r w:rsidRPr="00F3698F">
              <w:rPr>
                <w:rFonts w:ascii="Times New Roman" w:eastAsia="Times New Roman" w:hAnsi="Times New Roman" w:cs="Times New Roman"/>
                <w:sz w:val="24"/>
                <w:szCs w:val="24"/>
              </w:rPr>
              <w:t xml:space="preserve"> — </w:t>
            </w:r>
            <w:r w:rsidRPr="00F3698F">
              <w:rPr>
                <w:rFonts w:ascii="Times New Roman" w:eastAsia="Times New Roman" w:hAnsi="Times New Roman" w:cs="Times New Roman"/>
                <w:b/>
                <w:i/>
                <w:sz w:val="24"/>
                <w:szCs w:val="24"/>
              </w:rPr>
              <w:t>згідно з Додатком 2</w:t>
            </w:r>
            <w:r w:rsidRPr="00F3698F">
              <w:rPr>
                <w:rFonts w:ascii="Times New Roman" w:eastAsia="Times New Roman" w:hAnsi="Times New Roman" w:cs="Times New Roman"/>
                <w:sz w:val="24"/>
                <w:szCs w:val="24"/>
              </w:rPr>
              <w:t xml:space="preserve"> до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3698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3698F">
              <w:rPr>
                <w:rFonts w:ascii="Times New Roman" w:eastAsia="Times New Roman" w:hAnsi="Times New Roman" w:cs="Times New Roman"/>
                <w:sz w:val="24"/>
                <w:szCs w:val="24"/>
              </w:rPr>
              <w:t>;</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3698F">
              <w:rPr>
                <w:rFonts w:ascii="Times New Roman" w:eastAsia="Times New Roman" w:hAnsi="Times New Roman" w:cs="Times New Roman"/>
                <w:i/>
                <w:sz w:val="24"/>
                <w:szCs w:val="24"/>
              </w:rPr>
              <w:t>(застосовується для робіт або послуг)</w:t>
            </w:r>
            <w:r w:rsidRPr="00F3698F">
              <w:rPr>
                <w:rFonts w:ascii="Times New Roman" w:eastAsia="Times New Roman" w:hAnsi="Times New Roman" w:cs="Times New Roman"/>
                <w:sz w:val="24"/>
                <w:szCs w:val="24"/>
              </w:rPr>
              <w:t>;</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13DF" w:rsidRPr="00991F8D" w:rsidRDefault="00EA2CFD">
            <w:pPr>
              <w:widowControl w:val="0"/>
              <w:jc w:val="both"/>
              <w:rPr>
                <w:rFonts w:ascii="Times New Roman" w:eastAsia="Times New Roman" w:hAnsi="Times New Roman" w:cs="Times New Roman"/>
                <w:b/>
                <w:sz w:val="24"/>
                <w:szCs w:val="24"/>
              </w:rPr>
            </w:pPr>
            <w:r w:rsidRPr="00991F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w:t>
            </w:r>
            <w:r>
              <w:rPr>
                <w:rFonts w:ascii="Times New Roman" w:eastAsia="Times New Roman" w:hAnsi="Times New Roman" w:cs="Times New Roman"/>
                <w:b/>
                <w:color w:val="000000"/>
                <w:sz w:val="24"/>
                <w:szCs w:val="24"/>
                <w:highlight w:val="lightGray"/>
              </w:rPr>
              <w:lastRenderedPageBreak/>
              <w:t xml:space="preserve">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13DF" w:rsidRDefault="00EA2C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3DF" w:rsidRDefault="00EA2CF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13DF" w:rsidRPr="00991F8D" w:rsidRDefault="00EA2C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91F8D">
              <w:rPr>
                <w:rFonts w:ascii="Times New Roman" w:eastAsia="Times New Roman" w:hAnsi="Times New Roman" w:cs="Times New Roman"/>
                <w:b/>
                <w:color w:val="000000"/>
                <w:sz w:val="24"/>
                <w:szCs w:val="24"/>
              </w:rPr>
              <w:t>читання;</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91F8D">
              <w:rPr>
                <w:rFonts w:ascii="Times New Roman" w:eastAsia="Times New Roman" w:hAnsi="Times New Roman" w:cs="Times New Roman"/>
                <w:b/>
                <w:sz w:val="24"/>
                <w:szCs w:val="24"/>
              </w:rPr>
              <w:t>сом (УЕП)</w:t>
            </w:r>
            <w:r w:rsidRPr="00991F8D">
              <w:rPr>
                <w:rFonts w:ascii="Times New Roman" w:eastAsia="Times New Roman" w:hAnsi="Times New Roman" w:cs="Times New Roman"/>
                <w:b/>
                <w:color w:val="000000"/>
                <w:sz w:val="24"/>
                <w:szCs w:val="24"/>
              </w:rPr>
              <w:t>;</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Винятки:</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3DF" w:rsidRDefault="00EA2CFD">
            <w:pPr>
              <w:widowControl w:val="0"/>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3DF" w:rsidRDefault="00EA2CF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91F8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91F8D">
              <w:rPr>
                <w:rFonts w:ascii="Times New Roman" w:eastAsia="Times New Roman" w:hAnsi="Times New Roman" w:cs="Times New Roman"/>
                <w:b/>
                <w:color w:val="000000"/>
                <w:sz w:val="24"/>
                <w:szCs w:val="24"/>
              </w:rPr>
              <w:t>засвідчувального</w:t>
            </w:r>
            <w:proofErr w:type="spellEnd"/>
            <w:r w:rsidRPr="00991F8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B13DF" w:rsidRDefault="00EA2CF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3DF" w:rsidRDefault="00EA2CF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13DF" w:rsidRDefault="00EA2CF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13DF" w:rsidTr="008C4F9D">
        <w:trPr>
          <w:trHeight w:val="913"/>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highlight w:val="yellow"/>
              </w:rPr>
            </w:pPr>
            <w:r w:rsidRPr="00991F8D">
              <w:rPr>
                <w:rFonts w:ascii="Times New Roman" w:eastAsia="Times New Roman" w:hAnsi="Times New Roman" w:cs="Times New Roman"/>
                <w:sz w:val="24"/>
                <w:szCs w:val="24"/>
              </w:rPr>
              <w:t>Забезпечення тендерної пропозиції не вимагається.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6B13DF" w:rsidRPr="00991F8D" w:rsidRDefault="00EA2CF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91F8D">
              <w:rPr>
                <w:rFonts w:ascii="Times New Roman" w:eastAsia="Times New Roman" w:hAnsi="Times New Roman" w:cs="Times New Roman"/>
                <w:sz w:val="24"/>
                <w:szCs w:val="24"/>
              </w:rPr>
              <w:t>Не передбачається.</w:t>
            </w:r>
          </w:p>
          <w:p w:rsidR="006B13DF" w:rsidRDefault="006B13DF">
            <w:pPr>
              <w:widowControl w:val="0"/>
              <w:shd w:val="clear" w:color="auto" w:fill="FFFFFF"/>
              <w:ind w:right="120"/>
              <w:jc w:val="both"/>
              <w:rPr>
                <w:rFonts w:ascii="Times New Roman" w:eastAsia="Times New Roman" w:hAnsi="Times New Roman" w:cs="Times New Roman"/>
                <w:sz w:val="24"/>
                <w:szCs w:val="24"/>
                <w:highlight w:val="yellow"/>
              </w:rPr>
            </w:pPr>
          </w:p>
          <w:p w:rsidR="006B13DF" w:rsidRDefault="006B13DF">
            <w:pPr>
              <w:widowControl w:val="0"/>
              <w:jc w:val="both"/>
              <w:rPr>
                <w:rFonts w:ascii="Times New Roman" w:eastAsia="Times New Roman" w:hAnsi="Times New Roman" w:cs="Times New Roman"/>
                <w:sz w:val="24"/>
                <w:szCs w:val="24"/>
                <w:highlight w:val="yellow"/>
              </w:rPr>
            </w:pPr>
          </w:p>
        </w:tc>
      </w:tr>
      <w:tr w:rsidR="006B13DF" w:rsidTr="008C4F9D">
        <w:trPr>
          <w:trHeight w:val="56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Тендерні пропозиції вважаються дійсними </w:t>
            </w:r>
            <w:r w:rsidRPr="008C4F9D">
              <w:rPr>
                <w:rFonts w:ascii="Times New Roman" w:eastAsia="Times New Roman" w:hAnsi="Times New Roman" w:cs="Times New Roman"/>
                <w:b/>
                <w:i/>
                <w:sz w:val="24"/>
                <w:szCs w:val="24"/>
                <w:u w:val="single"/>
              </w:rPr>
              <w:t>протягом 120 (ста двадцяти) днів</w:t>
            </w:r>
            <w:r w:rsidRPr="008C4F9D">
              <w:rPr>
                <w:rFonts w:ascii="Times New Roman" w:eastAsia="Times New Roman" w:hAnsi="Times New Roman" w:cs="Times New Roman"/>
                <w:sz w:val="24"/>
                <w:szCs w:val="24"/>
              </w:rPr>
              <w:t xml:space="preserve"> із дати кінцевого строку подання тендерних пропозицій. </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3DF" w:rsidRPr="008C4F9D" w:rsidRDefault="00EA2CFD">
            <w:pPr>
              <w:widowControl w:val="0"/>
              <w:jc w:val="both"/>
              <w:rPr>
                <w:rFonts w:ascii="Times New Roman" w:eastAsia="Times New Roman" w:hAnsi="Times New Roman" w:cs="Times New Roman"/>
                <w:sz w:val="24"/>
                <w:szCs w:val="24"/>
                <w:u w:val="single"/>
              </w:rPr>
            </w:pPr>
            <w:r w:rsidRPr="008C4F9D">
              <w:rPr>
                <w:rFonts w:ascii="Times New Roman" w:eastAsia="Times New Roman" w:hAnsi="Times New Roman" w:cs="Times New Roman"/>
                <w:sz w:val="24"/>
                <w:szCs w:val="24"/>
              </w:rPr>
              <w:t xml:space="preserve">Учасник процедури закупівлі </w:t>
            </w:r>
            <w:r w:rsidRPr="008C4F9D">
              <w:rPr>
                <w:rFonts w:ascii="Times New Roman" w:eastAsia="Times New Roman" w:hAnsi="Times New Roman" w:cs="Times New Roman"/>
                <w:sz w:val="24"/>
                <w:szCs w:val="24"/>
                <w:u w:val="single"/>
              </w:rPr>
              <w:t>має право:</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3DF"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4F9D">
              <w:rPr>
                <w:rFonts w:ascii="Times New Roman" w:eastAsia="Times New Roman" w:hAnsi="Times New Roman" w:cs="Times New Roman"/>
                <w:i/>
                <w:sz w:val="24"/>
                <w:szCs w:val="24"/>
              </w:rPr>
              <w:t>(у разі якщо таке вимагалося)</w:t>
            </w:r>
            <w:r w:rsidRPr="008C4F9D">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i/>
                <w:sz w:val="24"/>
                <w:szCs w:val="24"/>
              </w:rPr>
              <w:t xml:space="preserve"> </w:t>
            </w:r>
            <w:r w:rsidRPr="008C4F9D">
              <w:rPr>
                <w:rFonts w:ascii="Times New Roman" w:eastAsia="Times New Roman" w:hAnsi="Times New Roman" w:cs="Times New Roman"/>
                <w:sz w:val="24"/>
                <w:szCs w:val="24"/>
              </w:rPr>
              <w:t xml:space="preserve">до цієї тендерної документації. </w:t>
            </w:r>
          </w:p>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4F9D">
              <w:rPr>
                <w:rFonts w:ascii="Times New Roman" w:eastAsia="Times New Roman" w:hAnsi="Times New Roman" w:cs="Times New Roman"/>
                <w:b/>
                <w:sz w:val="24"/>
                <w:szCs w:val="24"/>
              </w:rPr>
              <w:t xml:space="preserve">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sz w:val="24"/>
                <w:szCs w:val="24"/>
              </w:rPr>
              <w:t xml:space="preserve"> до цієї тендерної документації. </w:t>
            </w:r>
          </w:p>
          <w:p w:rsidR="006B13DF" w:rsidRPr="008C4F9D" w:rsidRDefault="00EA2CFD">
            <w:pPr>
              <w:widowControl w:val="0"/>
              <w:ind w:right="120"/>
              <w:jc w:val="both"/>
              <w:rPr>
                <w:rFonts w:ascii="Times New Roman" w:eastAsia="Times New Roman" w:hAnsi="Times New Roman" w:cs="Times New Roman"/>
                <w:b/>
                <w:sz w:val="24"/>
                <w:szCs w:val="24"/>
              </w:rPr>
            </w:pPr>
            <w:r w:rsidRPr="008C4F9D">
              <w:rPr>
                <w:rFonts w:ascii="Times New Roman" w:eastAsia="Times New Roman" w:hAnsi="Times New Roman" w:cs="Times New Roman"/>
                <w:b/>
                <w:sz w:val="24"/>
                <w:szCs w:val="24"/>
              </w:rPr>
              <w:t>Підстави, визначені пунктом 44 Особливостей*.</w:t>
            </w:r>
          </w:p>
          <w:p w:rsidR="006B13DF" w:rsidRPr="008C4F9D"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захист економічної </w:t>
            </w:r>
            <w:proofErr w:type="spellStart"/>
            <w:r w:rsidRPr="008C4F9D">
              <w:rPr>
                <w:rFonts w:ascii="Times New Roman" w:eastAsia="Times New Roman" w:hAnsi="Times New Roman" w:cs="Times New Roman"/>
                <w:sz w:val="24"/>
                <w:szCs w:val="24"/>
              </w:rPr>
              <w:t>конкуренції”</w:t>
            </w:r>
            <w:proofErr w:type="spellEnd"/>
            <w:r w:rsidRPr="008C4F9D">
              <w:rPr>
                <w:rFonts w:ascii="Times New Roman" w:eastAsia="Times New Roman" w:hAnsi="Times New Roman" w:cs="Times New Roman"/>
                <w:sz w:val="24"/>
                <w:szCs w:val="24"/>
              </w:rPr>
              <w:t xml:space="preserve">, у вигляді вчинення </w:t>
            </w:r>
            <w:proofErr w:type="spellStart"/>
            <w:r w:rsidRPr="008C4F9D">
              <w:rPr>
                <w:rFonts w:ascii="Times New Roman" w:eastAsia="Times New Roman" w:hAnsi="Times New Roman" w:cs="Times New Roman"/>
                <w:sz w:val="24"/>
                <w:szCs w:val="24"/>
              </w:rPr>
              <w:t>антиконкурентних</w:t>
            </w:r>
            <w:proofErr w:type="spellEnd"/>
            <w:r w:rsidRPr="008C4F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державну реєстрацію юридичних осіб, фізичних осіб — підприємців та </w:t>
            </w:r>
            <w:r w:rsidRPr="008C4F9D">
              <w:rPr>
                <w:rFonts w:ascii="Times New Roman" w:eastAsia="Times New Roman" w:hAnsi="Times New Roman" w:cs="Times New Roman"/>
                <w:sz w:val="24"/>
                <w:szCs w:val="24"/>
              </w:rPr>
              <w:lastRenderedPageBreak/>
              <w:t xml:space="preserve">громадських </w:t>
            </w:r>
            <w:proofErr w:type="spellStart"/>
            <w:r w:rsidRPr="008C4F9D">
              <w:rPr>
                <w:rFonts w:ascii="Times New Roman" w:eastAsia="Times New Roman" w:hAnsi="Times New Roman" w:cs="Times New Roman"/>
                <w:sz w:val="24"/>
                <w:szCs w:val="24"/>
              </w:rPr>
              <w:t>формувань”</w:t>
            </w:r>
            <w:proofErr w:type="spellEnd"/>
            <w:r w:rsidRPr="008C4F9D">
              <w:rPr>
                <w:rFonts w:ascii="Times New Roman" w:eastAsia="Times New Roman" w:hAnsi="Times New Roman" w:cs="Times New Roman"/>
                <w:sz w:val="24"/>
                <w:szCs w:val="24"/>
              </w:rPr>
              <w:t xml:space="preserve"> (крім нерезидентів);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4F9D">
              <w:rPr>
                <w:rFonts w:ascii="Times New Roman" w:eastAsia="Times New Roman" w:hAnsi="Times New Roman" w:cs="Times New Roman"/>
                <w:sz w:val="24"/>
                <w:szCs w:val="24"/>
              </w:rPr>
              <w:br/>
              <w:t>20 млн. гривень (у тому числі за лотом);</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11) учасник процедури закупівлі або кінцевий </w:t>
            </w:r>
            <w:proofErr w:type="spellStart"/>
            <w:r w:rsidRPr="008C4F9D">
              <w:rPr>
                <w:rFonts w:ascii="Times New Roman" w:eastAsia="Times New Roman" w:hAnsi="Times New Roman" w:cs="Times New Roman"/>
                <w:sz w:val="24"/>
                <w:szCs w:val="24"/>
              </w:rPr>
              <w:t>бенефіціарний</w:t>
            </w:r>
            <w:proofErr w:type="spellEnd"/>
            <w:r w:rsidRPr="008C4F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w:t>
            </w:r>
            <w:proofErr w:type="spellStart"/>
            <w:r w:rsidRPr="008C4F9D">
              <w:rPr>
                <w:rFonts w:ascii="Times New Roman" w:eastAsia="Times New Roman" w:hAnsi="Times New Roman" w:cs="Times New Roman"/>
                <w:sz w:val="24"/>
                <w:szCs w:val="24"/>
              </w:rPr>
              <w:t>санкції”</w:t>
            </w:r>
            <w:proofErr w:type="spellEnd"/>
            <w:r w:rsidRPr="008C4F9D">
              <w:rPr>
                <w:rFonts w:ascii="Times New Roman" w:eastAsia="Times New Roman" w:hAnsi="Times New Roman" w:cs="Times New Roman"/>
                <w:sz w:val="24"/>
                <w:szCs w:val="24"/>
              </w:rPr>
              <w:t>;</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4F9D">
              <w:rPr>
                <w:rFonts w:ascii="Times New Roman" w:eastAsia="Times New Roman" w:hAnsi="Times New Roman" w:cs="Times New Roman"/>
                <w:sz w:val="28"/>
                <w:szCs w:val="28"/>
              </w:rPr>
              <w:t xml:space="preserve"> </w:t>
            </w:r>
            <w:r w:rsidRPr="008C4F9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13DF" w:rsidRPr="008C4F9D" w:rsidRDefault="00EA2CFD">
            <w:pPr>
              <w:spacing w:after="348"/>
              <w:jc w:val="both"/>
              <w:rPr>
                <w:rFonts w:ascii="Times New Roman" w:eastAsia="Times New Roman" w:hAnsi="Times New Roman" w:cs="Times New Roman"/>
                <w:sz w:val="24"/>
                <w:szCs w:val="24"/>
                <w:highlight w:val="white"/>
              </w:rPr>
            </w:pPr>
            <w:r w:rsidRPr="008C4F9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Не передбачено.  </w:t>
            </w:r>
          </w:p>
          <w:p w:rsidR="006B13DF" w:rsidRPr="008C4F9D" w:rsidRDefault="006B13DF">
            <w:pPr>
              <w:widowControl w:val="0"/>
              <w:ind w:right="120"/>
              <w:jc w:val="both"/>
              <w:rPr>
                <w:rFonts w:ascii="Times New Roman" w:eastAsia="Times New Roman" w:hAnsi="Times New Roman" w:cs="Times New Roman"/>
                <w:b/>
                <w:sz w:val="24"/>
                <w:szCs w:val="24"/>
              </w:rPr>
            </w:pPr>
          </w:p>
          <w:p w:rsidR="006B13DF" w:rsidRPr="008C4F9D" w:rsidRDefault="006B13DF">
            <w:pPr>
              <w:widowControl w:val="0"/>
              <w:ind w:right="120"/>
              <w:jc w:val="both"/>
              <w:rPr>
                <w:rFonts w:ascii="Times New Roman" w:eastAsia="Times New Roman" w:hAnsi="Times New Roman" w:cs="Times New Roman"/>
                <w:sz w:val="24"/>
                <w:szCs w:val="24"/>
              </w:rPr>
            </w:pP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3DF" w:rsidTr="008C4F9D">
        <w:trPr>
          <w:trHeight w:val="44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6B13DF" w:rsidRDefault="00EA2CF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9364A">
              <w:rPr>
                <w:rFonts w:ascii="Times New Roman" w:eastAsia="Times New Roman" w:hAnsi="Times New Roman" w:cs="Times New Roman"/>
                <w:b/>
                <w:sz w:val="24"/>
                <w:szCs w:val="24"/>
              </w:rPr>
              <w:t xml:space="preserve"> 1 квітня</w:t>
            </w:r>
            <w:r w:rsidR="009E69F0" w:rsidRPr="00121C9C">
              <w:rPr>
                <w:rFonts w:ascii="Times New Roman" w:eastAsia="Times New Roman" w:hAnsi="Times New Roman" w:cs="Times New Roman"/>
                <w:b/>
                <w:sz w:val="24"/>
                <w:szCs w:val="24"/>
              </w:rPr>
              <w:t xml:space="preserve"> 2023</w:t>
            </w:r>
            <w:r w:rsidRPr="00121C9C">
              <w:rPr>
                <w:rFonts w:ascii="Times New Roman" w:eastAsia="Times New Roman" w:hAnsi="Times New Roman" w:cs="Times New Roman"/>
                <w:b/>
                <w:sz w:val="24"/>
                <w:szCs w:val="24"/>
              </w:rPr>
              <w:t xml:space="preserve"> року до 10:00 год.</w:t>
            </w:r>
            <w:r w:rsidRPr="00121C9C">
              <w:rPr>
                <w:rFonts w:ascii="Times New Roman" w:eastAsia="Times New Roman" w:hAnsi="Times New Roman" w:cs="Times New Roman"/>
                <w:sz w:val="24"/>
                <w:szCs w:val="24"/>
              </w:rPr>
              <w:t xml:space="preserve">  </w:t>
            </w:r>
          </w:p>
          <w:p w:rsidR="006B13DF" w:rsidRPr="008C4F9D" w:rsidRDefault="00EA2CFD">
            <w:pPr>
              <w:widowControl w:val="0"/>
              <w:ind w:left="40" w:right="120"/>
              <w:jc w:val="both"/>
              <w:rPr>
                <w:rFonts w:ascii="Times New Roman" w:eastAsia="Times New Roman" w:hAnsi="Times New Roman" w:cs="Times New Roman"/>
                <w:sz w:val="24"/>
                <w:szCs w:val="24"/>
                <w:highlight w:val="magenta"/>
              </w:rPr>
            </w:pPr>
            <w:r w:rsidRPr="008C4F9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13DF" w:rsidRDefault="00EA2C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3DF" w:rsidTr="008C4F9D">
        <w:trPr>
          <w:trHeight w:val="51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13DF" w:rsidRPr="0092199B" w:rsidRDefault="00EA2CFD">
            <w:pPr>
              <w:widowControl w:val="0"/>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i/>
                <w:sz w:val="24"/>
                <w:szCs w:val="24"/>
              </w:rPr>
              <w:t xml:space="preserve">Ціна тендерної пропозиції </w:t>
            </w:r>
            <w:r w:rsidRPr="0092199B">
              <w:rPr>
                <w:rFonts w:ascii="Times New Roman" w:eastAsia="Times New Roman" w:hAnsi="Times New Roman" w:cs="Times New Roman"/>
                <w:b/>
                <w:i/>
                <w:sz w:val="24"/>
                <w:szCs w:val="24"/>
              </w:rPr>
              <w:t>не може</w:t>
            </w:r>
            <w:r w:rsidRPr="0092199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3DF" w:rsidRPr="0092199B" w:rsidRDefault="00EA2CFD">
            <w:pPr>
              <w:widowControl w:val="0"/>
              <w:jc w:val="both"/>
              <w:rPr>
                <w:rFonts w:ascii="Times New Roman" w:eastAsia="Times New Roman" w:hAnsi="Times New Roman" w:cs="Times New Roman"/>
                <w:b/>
                <w:i/>
                <w:color w:val="4A86E8"/>
                <w:sz w:val="24"/>
                <w:szCs w:val="24"/>
              </w:rPr>
            </w:pPr>
            <w:r w:rsidRPr="0092199B">
              <w:rPr>
                <w:rFonts w:ascii="Times New Roman" w:eastAsia="Times New Roman" w:hAnsi="Times New Roman" w:cs="Times New Roman"/>
                <w:i/>
                <w:sz w:val="24"/>
                <w:szCs w:val="24"/>
              </w:rPr>
              <w:t xml:space="preserve">До розгляду </w:t>
            </w:r>
            <w:r w:rsidRPr="0092199B">
              <w:rPr>
                <w:rFonts w:ascii="Times New Roman" w:eastAsia="Times New Roman" w:hAnsi="Times New Roman" w:cs="Times New Roman"/>
                <w:b/>
                <w:i/>
                <w:sz w:val="24"/>
                <w:szCs w:val="24"/>
                <w:u w:val="single"/>
              </w:rPr>
              <w:t xml:space="preserve">не приймається </w:t>
            </w:r>
            <w:r w:rsidRPr="0092199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Оцінка здійснюєтьс</w:t>
            </w:r>
            <w:r w:rsidR="00FA6F37" w:rsidRPr="0092199B">
              <w:rPr>
                <w:rFonts w:ascii="Times New Roman" w:eastAsia="Times New Roman" w:hAnsi="Times New Roman" w:cs="Times New Roman"/>
                <w:sz w:val="24"/>
                <w:szCs w:val="24"/>
              </w:rPr>
              <w:t xml:space="preserve">я </w:t>
            </w:r>
            <w:r w:rsidRPr="0092199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Учасник визначає ціни на </w:t>
            </w:r>
            <w:r w:rsidRPr="0092199B">
              <w:rPr>
                <w:rFonts w:ascii="Times New Roman" w:eastAsia="Times New Roman" w:hAnsi="Times New Roman" w:cs="Times New Roman"/>
                <w:b/>
                <w:sz w:val="24"/>
                <w:szCs w:val="24"/>
              </w:rPr>
              <w:t>товар/послуги/роботи</w:t>
            </w:r>
            <w:r w:rsidRPr="0092199B">
              <w:rPr>
                <w:rFonts w:ascii="Times New Roman" w:eastAsia="Times New Roman" w:hAnsi="Times New Roman" w:cs="Times New Roman"/>
                <w:sz w:val="24"/>
                <w:szCs w:val="24"/>
              </w:rPr>
              <w:t xml:space="preserve">, що він пропонує </w:t>
            </w:r>
            <w:r w:rsidRPr="0092199B">
              <w:rPr>
                <w:rFonts w:ascii="Times New Roman" w:eastAsia="Times New Roman" w:hAnsi="Times New Roman" w:cs="Times New Roman"/>
                <w:b/>
                <w:sz w:val="24"/>
                <w:szCs w:val="24"/>
              </w:rPr>
              <w:t>поставити/надати/виконати</w:t>
            </w:r>
            <w:r w:rsidRPr="0092199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2199B">
              <w:rPr>
                <w:rFonts w:ascii="Times New Roman" w:eastAsia="Times New Roman" w:hAnsi="Times New Roman" w:cs="Times New Roman"/>
                <w:b/>
                <w:sz w:val="24"/>
                <w:szCs w:val="24"/>
              </w:rPr>
              <w:t>товару/послуг/робіт</w:t>
            </w:r>
            <w:r w:rsidRPr="0092199B">
              <w:rPr>
                <w:rFonts w:ascii="Times New Roman" w:eastAsia="Times New Roman" w:hAnsi="Times New Roman" w:cs="Times New Roman"/>
                <w:sz w:val="24"/>
                <w:szCs w:val="24"/>
              </w:rPr>
              <w:t xml:space="preserve"> даного виду.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3DF" w:rsidRPr="0092199B" w:rsidRDefault="00EA2CFD">
            <w:pPr>
              <w:widowControl w:val="0"/>
              <w:jc w:val="both"/>
              <w:rPr>
                <w:rFonts w:ascii="Times New Roman" w:eastAsia="Times New Roman" w:hAnsi="Times New Roman" w:cs="Times New Roman"/>
                <w:b/>
                <w:i/>
                <w:color w:val="000000"/>
                <w:sz w:val="24"/>
                <w:szCs w:val="24"/>
              </w:rPr>
            </w:pPr>
            <w:r w:rsidRPr="0092199B">
              <w:rPr>
                <w:rFonts w:ascii="Times New Roman" w:eastAsia="Times New Roman" w:hAnsi="Times New Roman" w:cs="Times New Roman"/>
                <w:b/>
                <w:i/>
                <w:color w:val="000000"/>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2199B">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2199B">
              <w:rPr>
                <w:rFonts w:ascii="Times New Roman" w:eastAsia="Times New Roman" w:hAnsi="Times New Roman" w:cs="Times New Roman"/>
                <w:sz w:val="24"/>
                <w:szCs w:val="24"/>
              </w:rPr>
              <w:t xml:space="preserve">пропозиції </w:t>
            </w:r>
            <w:r w:rsidRPr="0092199B">
              <w:rPr>
                <w:rFonts w:ascii="Times New Roman" w:eastAsia="Times New Roman" w:hAnsi="Times New Roman" w:cs="Times New Roman"/>
                <w:i/>
                <w:sz w:val="24"/>
                <w:szCs w:val="24"/>
              </w:rPr>
              <w:t>(у разі встановлення такої вимоги)</w:t>
            </w:r>
            <w:r w:rsidRPr="0092199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13DF" w:rsidRDefault="00EA2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3DF" w:rsidRDefault="00EA2C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3DF" w:rsidRPr="0092199B"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2199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B13DF" w:rsidRDefault="00EA2CFD">
            <w:pPr>
              <w:widowControl w:val="0"/>
              <w:jc w:val="both"/>
              <w:rPr>
                <w:rFonts w:ascii="Times New Roman" w:eastAsia="Times New Roman" w:hAnsi="Times New Roman" w:cs="Times New Roman"/>
                <w:i/>
                <w:sz w:val="20"/>
                <w:szCs w:val="20"/>
              </w:rPr>
            </w:pPr>
            <w:r w:rsidRPr="0092199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Pr="0092199B" w:rsidRDefault="00EA2CFD">
            <w:pPr>
              <w:widowControl w:val="0"/>
              <w:rPr>
                <w:rFonts w:ascii="Times New Roman" w:eastAsia="Times New Roman" w:hAnsi="Times New Roman" w:cs="Times New Roman"/>
                <w:sz w:val="24"/>
                <w:szCs w:val="24"/>
              </w:rPr>
            </w:pPr>
            <w:r w:rsidRPr="0092199B">
              <w:rPr>
                <w:rFonts w:ascii="Times New Roman" w:eastAsia="Times New Roman" w:hAnsi="Times New Roman" w:cs="Times New Roman"/>
                <w:b/>
                <w:sz w:val="24"/>
                <w:szCs w:val="24"/>
              </w:rPr>
              <w:t>Відхилення тендерних пропозицій</w:t>
            </w:r>
          </w:p>
        </w:tc>
        <w:tc>
          <w:tcPr>
            <w:tcW w:w="6402" w:type="dxa"/>
            <w:vAlign w:val="center"/>
          </w:tcPr>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b/>
                <w:i/>
                <w:sz w:val="24"/>
                <w:szCs w:val="24"/>
              </w:rPr>
              <w:t>Замовник відхиляє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13DF" w:rsidRPr="0092199B" w:rsidRDefault="00EA2CFD">
            <w:pPr>
              <w:widowControl w:val="0"/>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1) учасник процедури закупівлі:</w:t>
            </w:r>
          </w:p>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не надав забезпечення тендерної пропозиції, якщо таке </w:t>
            </w:r>
            <w:r w:rsidRPr="0092199B">
              <w:rPr>
                <w:rFonts w:ascii="Times New Roman" w:eastAsia="Times New Roman" w:hAnsi="Times New Roman" w:cs="Times New Roman"/>
                <w:sz w:val="24"/>
                <w:szCs w:val="24"/>
              </w:rPr>
              <w:lastRenderedPageBreak/>
              <w:t>забезпечення вимагалося замовником*;</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2) тендерна пропозиція: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є такою, строк дії якої закінчився;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92199B">
              <w:rPr>
                <w:rFonts w:ascii="Times New Roman" w:eastAsia="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3) переможець процедури закупівлі:</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Замовник може відхилити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2199B">
              <w:rPr>
                <w:rFonts w:ascii="Times New Roman" w:eastAsia="Times New Roman" w:hAnsi="Times New Roman" w:cs="Times New Roman"/>
                <w:b/>
                <w:i/>
                <w:sz w:val="24"/>
                <w:szCs w:val="24"/>
              </w:rPr>
              <w:t>у разі, коли:</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92199B">
              <w:rPr>
                <w:rFonts w:ascii="Times New Roman" w:eastAsia="Times New Roman" w:hAnsi="Times New Roman" w:cs="Times New Roman"/>
                <w:sz w:val="24"/>
                <w:szCs w:val="24"/>
              </w:rPr>
              <w:lastRenderedPageBreak/>
              <w:t>систему закупівель.</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199B">
              <w:rPr>
                <w:rFonts w:ascii="Times New Roman" w:eastAsia="Times New Roman" w:hAnsi="Times New Roman" w:cs="Times New Roman"/>
                <w:b/>
                <w:i/>
                <w:sz w:val="24"/>
                <w:szCs w:val="24"/>
              </w:rPr>
              <w:t>не пізніш як через чотири дні</w:t>
            </w:r>
            <w:r w:rsidRPr="0092199B">
              <w:rPr>
                <w:rFonts w:ascii="Times New Roman" w:eastAsia="Times New Roman" w:hAnsi="Times New Roman" w:cs="Times New Roman"/>
                <w:b/>
                <w:sz w:val="24"/>
                <w:szCs w:val="24"/>
              </w:rPr>
              <w:t xml:space="preserve"> </w:t>
            </w:r>
            <w:r w:rsidRPr="0092199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3DF" w:rsidTr="008C4F9D">
        <w:trPr>
          <w:trHeight w:val="47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Default="00EA2CF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6B13DF" w:rsidRDefault="00EA2CF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13DF" w:rsidTr="008C4F9D">
        <w:trPr>
          <w:trHeight w:val="210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6B13DF" w:rsidRPr="00B91242"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B91242">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6B13DF" w:rsidRPr="00B91242" w:rsidRDefault="00EA2CFD">
            <w:pPr>
              <w:widowControl w:val="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визначення грошового еквівалента зобов’язання в іноземній валюті;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6B13DF" w:rsidRPr="00B91242" w:rsidRDefault="00EA2CFD">
            <w:pPr>
              <w:widowControl w:val="0"/>
              <w:ind w:right="12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Забезпечення виконання договору про закупівлю не вимагається.</w:t>
            </w:r>
          </w:p>
          <w:p w:rsidR="006B13DF" w:rsidRDefault="006B13DF">
            <w:pPr>
              <w:widowControl w:val="0"/>
              <w:ind w:right="120"/>
              <w:jc w:val="both"/>
              <w:rPr>
                <w:rFonts w:ascii="Times New Roman" w:eastAsia="Times New Roman" w:hAnsi="Times New Roman" w:cs="Times New Roman"/>
                <w:sz w:val="24"/>
                <w:szCs w:val="24"/>
              </w:rPr>
            </w:pPr>
          </w:p>
          <w:p w:rsidR="006B13DF" w:rsidRDefault="006B13DF">
            <w:pPr>
              <w:widowControl w:val="0"/>
              <w:jc w:val="both"/>
              <w:rPr>
                <w:rFonts w:ascii="Times New Roman" w:eastAsia="Times New Roman" w:hAnsi="Times New Roman" w:cs="Times New Roman"/>
                <w:sz w:val="24"/>
                <w:szCs w:val="24"/>
              </w:rPr>
            </w:pPr>
          </w:p>
        </w:tc>
      </w:tr>
    </w:tbl>
    <w:p w:rsidR="006B13DF" w:rsidRDefault="006B13D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B13DF" w:rsidRPr="00031D3F" w:rsidRDefault="00EA2C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31D3F">
        <w:rPr>
          <w:rFonts w:ascii="Times New Roman" w:eastAsia="Times New Roman" w:hAnsi="Times New Roman" w:cs="Times New Roman"/>
          <w:sz w:val="24"/>
          <w:szCs w:val="24"/>
        </w:rPr>
        <w:t xml:space="preserve">на </w:t>
      </w:r>
      <w:r w:rsidR="00031D3F" w:rsidRPr="00031D3F">
        <w:rPr>
          <w:rFonts w:ascii="Times New Roman" w:eastAsia="Times New Roman" w:hAnsi="Times New Roman" w:cs="Times New Roman"/>
          <w:sz w:val="24"/>
          <w:szCs w:val="24"/>
        </w:rPr>
        <w:t>7</w:t>
      </w:r>
      <w:r w:rsidRPr="00031D3F">
        <w:rPr>
          <w:rFonts w:ascii="Times New Roman" w:eastAsia="Times New Roman" w:hAnsi="Times New Roman" w:cs="Times New Roman"/>
          <w:sz w:val="24"/>
          <w:szCs w:val="24"/>
        </w:rPr>
        <w:t xml:space="preserve"> арк. в 1 прим.</w:t>
      </w:r>
    </w:p>
    <w:p w:rsidR="006B13DF" w:rsidRPr="00031D3F" w:rsidRDefault="00EA2CFD">
      <w:pPr>
        <w:widowControl w:val="0"/>
        <w:spacing w:after="0" w:line="240" w:lineRule="auto"/>
        <w:jc w:val="both"/>
        <w:rPr>
          <w:rFonts w:ascii="Times New Roman" w:eastAsia="Times New Roman" w:hAnsi="Times New Roman" w:cs="Times New Roman"/>
          <w:sz w:val="24"/>
          <w:szCs w:val="24"/>
        </w:rPr>
      </w:pPr>
      <w:r w:rsidRPr="00031D3F">
        <w:rPr>
          <w:rFonts w:ascii="Times New Roman" w:eastAsia="Times New Roman" w:hAnsi="Times New Roman" w:cs="Times New Roman"/>
          <w:sz w:val="24"/>
          <w:szCs w:val="24"/>
        </w:rPr>
        <w:t xml:space="preserve">                                               2. Додаток 2 до тендерної документації на </w:t>
      </w:r>
      <w:r w:rsidR="00031D3F" w:rsidRPr="00031D3F">
        <w:rPr>
          <w:rFonts w:ascii="Times New Roman" w:eastAsia="Times New Roman" w:hAnsi="Times New Roman" w:cs="Times New Roman"/>
          <w:sz w:val="24"/>
          <w:szCs w:val="24"/>
        </w:rPr>
        <w:t xml:space="preserve">2 </w:t>
      </w:r>
      <w:r w:rsidRPr="00031D3F">
        <w:rPr>
          <w:rFonts w:ascii="Times New Roman" w:eastAsia="Times New Roman" w:hAnsi="Times New Roman" w:cs="Times New Roman"/>
          <w:sz w:val="24"/>
          <w:szCs w:val="24"/>
        </w:rPr>
        <w:t>арк. в 1 прим.</w:t>
      </w:r>
    </w:p>
    <w:p w:rsidR="006B13DF" w:rsidRDefault="00EA2CFD">
      <w:pPr>
        <w:rPr>
          <w:rFonts w:ascii="Times New Roman" w:eastAsia="Times New Roman" w:hAnsi="Times New Roman" w:cs="Times New Roman"/>
          <w:highlight w:val="white"/>
        </w:rPr>
      </w:pPr>
      <w:r w:rsidRPr="00031D3F">
        <w:rPr>
          <w:rFonts w:ascii="Times New Roman" w:eastAsia="Times New Roman" w:hAnsi="Times New Roman" w:cs="Times New Roman"/>
          <w:sz w:val="24"/>
          <w:szCs w:val="24"/>
        </w:rPr>
        <w:t xml:space="preserve">                                               3. Додаток 3 до тендерної документації на </w:t>
      </w:r>
      <w:r w:rsidR="00031D3F" w:rsidRPr="00031D3F">
        <w:rPr>
          <w:rFonts w:ascii="Times New Roman" w:eastAsia="Times New Roman" w:hAnsi="Times New Roman" w:cs="Times New Roman"/>
          <w:sz w:val="24"/>
          <w:szCs w:val="24"/>
        </w:rPr>
        <w:t>6</w:t>
      </w:r>
      <w:r w:rsidRPr="00031D3F">
        <w:rPr>
          <w:rFonts w:ascii="Times New Roman" w:eastAsia="Times New Roman" w:hAnsi="Times New Roman" w:cs="Times New Roman"/>
          <w:sz w:val="24"/>
          <w:szCs w:val="24"/>
        </w:rPr>
        <w:t xml:space="preserve"> арк. в 1 прим</w:t>
      </w: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670FBD" w:rsidRDefault="00670FBD" w:rsidP="00670FBD">
      <w:pPr>
        <w:spacing w:after="0" w:line="240" w:lineRule="auto"/>
        <w:ind w:left="5660" w:firstLine="700"/>
        <w:jc w:val="right"/>
        <w:rPr>
          <w:rFonts w:ascii="Times New Roman" w:eastAsia="Times New Roman" w:hAnsi="Times New Roman" w:cs="Times New Roman"/>
          <w:b/>
          <w:sz w:val="20"/>
          <w:szCs w:val="20"/>
        </w:rPr>
      </w:pP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70FBD" w:rsidRDefault="00670FBD" w:rsidP="00670FB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70FBD" w:rsidRDefault="00670FBD" w:rsidP="00670FB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670FBD" w:rsidRDefault="00670FBD" w:rsidP="00670FBD">
      <w:pPr>
        <w:spacing w:after="0" w:line="240" w:lineRule="auto"/>
        <w:ind w:left="885"/>
        <w:jc w:val="center"/>
        <w:rPr>
          <w:rFonts w:ascii="Times New Roman" w:eastAsia="Times New Roman" w:hAnsi="Times New Roman" w:cs="Times New Roman"/>
          <w:b/>
          <w:i/>
          <w:color w:val="4A86E8"/>
          <w:sz w:val="20"/>
          <w:szCs w:val="20"/>
        </w:rPr>
      </w:pPr>
    </w:p>
    <w:p w:rsidR="00670FBD" w:rsidRDefault="00670FBD" w:rsidP="00670FB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670FBD" w:rsidTr="00B912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B91242" w:rsidRDefault="00670FBD" w:rsidP="00B91242">
            <w:pPr>
              <w:spacing w:before="240" w:after="0" w:line="240" w:lineRule="auto"/>
              <w:jc w:val="center"/>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70FBD" w:rsidTr="00B912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B91242" w:rsidRDefault="00670FBD" w:rsidP="00B91242">
            <w:pPr>
              <w:shd w:val="clear" w:color="auto" w:fill="FFFFFF"/>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Приклад:</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i/>
                <w:sz w:val="20"/>
                <w:szCs w:val="20"/>
              </w:rPr>
              <w:t>Аналогічним вважається договір _________</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3.1.2. не менше 1 копії договору, зазначеного в довідці в повному обсязі,</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або</w:t>
            </w:r>
            <w:r w:rsidRPr="00B91242">
              <w:rPr>
                <w:rFonts w:ascii="Times New Roman" w:eastAsia="Times New Roman" w:hAnsi="Times New Roman" w:cs="Times New Roman"/>
                <w:sz w:val="20"/>
                <w:szCs w:val="20"/>
              </w:rPr>
              <w:t>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B91242">
              <w:rPr>
                <w:rFonts w:ascii="Times New Roman" w:eastAsia="Times New Roman" w:hAnsi="Times New Roman" w:cs="Times New Roman"/>
                <w:i/>
                <w:sz w:val="20"/>
                <w:szCs w:val="20"/>
              </w:rPr>
              <w:t>(вибрати один із варіантів).</w:t>
            </w:r>
          </w:p>
          <w:p w:rsidR="00670FBD" w:rsidRPr="00B91242" w:rsidRDefault="00670FBD" w:rsidP="00B91242">
            <w:pPr>
              <w:spacing w:after="0" w:line="240" w:lineRule="auto"/>
              <w:rPr>
                <w:rFonts w:ascii="Times New Roman" w:eastAsia="Times New Roman" w:hAnsi="Times New Roman" w:cs="Times New Roman"/>
                <w:sz w:val="20"/>
                <w:szCs w:val="20"/>
              </w:rPr>
            </w:pP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70FBD" w:rsidRPr="004B3BC3" w:rsidRDefault="00670FBD" w:rsidP="00670FB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w:t>
      </w:r>
      <w:r w:rsidRPr="004B3BC3">
        <w:rPr>
          <w:rFonts w:ascii="Times New Roman" w:eastAsia="Times New Roman" w:hAnsi="Times New Roman" w:cs="Times New Roman"/>
          <w:i/>
          <w:sz w:val="20"/>
          <w:szCs w:val="20"/>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0FBD" w:rsidRPr="004B3BC3" w:rsidRDefault="00670FBD" w:rsidP="00670FBD">
      <w:pPr>
        <w:spacing w:before="120" w:after="240" w:line="240" w:lineRule="auto"/>
        <w:ind w:firstLine="720"/>
        <w:jc w:val="both"/>
        <w:rPr>
          <w:rFonts w:ascii="Times New Roman" w:eastAsia="Times New Roman" w:hAnsi="Times New Roman" w:cs="Times New Roman"/>
          <w:sz w:val="20"/>
          <w:szCs w:val="20"/>
        </w:rPr>
      </w:pPr>
      <w:r w:rsidRPr="004B3BC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B3BC3">
        <w:rPr>
          <w:rFonts w:ascii="Times New Roman" w:eastAsia="Times New Roman" w:hAnsi="Times New Roman" w:cs="Times New Roman"/>
          <w:b/>
          <w:i/>
          <w:sz w:val="20"/>
          <w:szCs w:val="20"/>
        </w:rPr>
        <w:t>(наявність обладнання, матеріально-технічної бази та технологій)</w:t>
      </w:r>
      <w:r w:rsidRPr="004B3BC3">
        <w:rPr>
          <w:rFonts w:ascii="Times New Roman" w:eastAsia="Times New Roman" w:hAnsi="Times New Roman" w:cs="Times New Roman"/>
          <w:i/>
          <w:sz w:val="20"/>
          <w:szCs w:val="20"/>
        </w:rPr>
        <w:t xml:space="preserve"> і 2 </w:t>
      </w:r>
      <w:r w:rsidRPr="004B3BC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4B3BC3">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70FBD" w:rsidRPr="004B3BC3" w:rsidRDefault="00670FBD" w:rsidP="00670FBD">
      <w:pPr>
        <w:spacing w:before="20" w:after="20" w:line="240" w:lineRule="auto"/>
        <w:jc w:val="both"/>
        <w:rPr>
          <w:rFonts w:ascii="Times New Roman" w:eastAsia="Times New Roman" w:hAnsi="Times New Roman" w:cs="Times New Roman"/>
          <w:sz w:val="24"/>
          <w:szCs w:val="24"/>
        </w:rPr>
      </w:pPr>
      <w:r w:rsidRPr="004B3BC3">
        <w:rPr>
          <w:rFonts w:ascii="Times New Roman" w:eastAsia="Times New Roman" w:hAnsi="Times New Roman" w:cs="Times New Roman"/>
          <w:b/>
          <w:sz w:val="20"/>
          <w:szCs w:val="20"/>
        </w:rPr>
        <w:t xml:space="preserve">2. Підтвердження відповідності УЧАСНИКА </w:t>
      </w:r>
      <w:r w:rsidRPr="004B3BC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70FBD" w:rsidRPr="004B3BC3" w:rsidRDefault="00670FBD" w:rsidP="00670FBD">
      <w:pPr>
        <w:spacing w:after="0" w:line="240" w:lineRule="auto"/>
        <w:ind w:firstLine="567"/>
        <w:jc w:val="both"/>
        <w:rPr>
          <w:rFonts w:ascii="Times New Roman" w:eastAsia="Times New Roman" w:hAnsi="Times New Roman" w:cs="Times New Roman"/>
          <w:b/>
          <w:sz w:val="24"/>
          <w:szCs w:val="24"/>
        </w:rPr>
      </w:pPr>
      <w:r w:rsidRPr="004B3BC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B3BC3">
        <w:rPr>
          <w:rFonts w:ascii="Times New Roman" w:eastAsia="Times New Roman" w:hAnsi="Times New Roman" w:cs="Times New Roman"/>
          <w:b/>
          <w:sz w:val="24"/>
          <w:szCs w:val="24"/>
        </w:rPr>
        <w:t>шляхом самостійного декларування відсутності таких підстав</w:t>
      </w:r>
      <w:r w:rsidRPr="004B3BC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повинен надати </w:t>
      </w:r>
      <w:r w:rsidRPr="004B3BC3">
        <w:rPr>
          <w:rFonts w:ascii="Times New Roman" w:eastAsia="Times New Roman" w:hAnsi="Times New Roman" w:cs="Times New Roman"/>
          <w:b/>
          <w:sz w:val="24"/>
          <w:szCs w:val="24"/>
        </w:rPr>
        <w:t>довідку у довільній формі</w:t>
      </w:r>
      <w:r w:rsidRPr="004B3BC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4B3BC3">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B3BC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B3BC3">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670FBD" w:rsidRPr="004B3BC3" w:rsidRDefault="00670FBD" w:rsidP="00670FBD">
      <w:pPr>
        <w:spacing w:after="80"/>
        <w:jc w:val="both"/>
        <w:rPr>
          <w:rFonts w:ascii="Times New Roman" w:eastAsia="Times New Roman" w:hAnsi="Times New Roman" w:cs="Times New Roman"/>
          <w:i/>
          <w:sz w:val="16"/>
          <w:szCs w:val="16"/>
        </w:rPr>
      </w:pPr>
    </w:p>
    <w:p w:rsidR="00670FBD" w:rsidRPr="004B3BC3" w:rsidRDefault="00670FBD" w:rsidP="00670FB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4B3BC3">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4B3BC3">
        <w:rPr>
          <w:rFonts w:ascii="Times New Roman" w:eastAsia="Times New Roman" w:hAnsi="Times New Roman" w:cs="Times New Roman"/>
          <w:b/>
          <w:sz w:val="24"/>
          <w:szCs w:val="24"/>
        </w:rPr>
        <w:t>визначеним у пункті 44 Особливостей:*</w:t>
      </w:r>
    </w:p>
    <w:p w:rsidR="00670FBD" w:rsidRPr="004B3BC3"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70FBD"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Першим днем строку, передбаченого цією тендерною документацією та/ або Законом</w:t>
      </w:r>
      <w:r>
        <w:rPr>
          <w:rFonts w:ascii="Times New Roman" w:eastAsia="Times New Roman" w:hAnsi="Times New Roman" w:cs="Times New Roman"/>
          <w:sz w:val="20"/>
          <w:szCs w:val="20"/>
        </w:rPr>
        <w:t xml:space="preserve">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0FBD" w:rsidRDefault="00670FBD" w:rsidP="00670FBD">
      <w:pPr>
        <w:spacing w:after="0" w:line="240" w:lineRule="auto"/>
        <w:rPr>
          <w:rFonts w:ascii="Times New Roman" w:eastAsia="Times New Roman" w:hAnsi="Times New Roman" w:cs="Times New Roman"/>
          <w:b/>
          <w:sz w:val="20"/>
          <w:szCs w:val="20"/>
          <w:highlight w:val="yellow"/>
        </w:rPr>
      </w:pPr>
    </w:p>
    <w:p w:rsidR="00670FBD" w:rsidRDefault="00670FBD" w:rsidP="00670FB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70FBD" w:rsidTr="00B912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3BC3">
              <w:rPr>
                <w:rFonts w:ascii="Times New Roman" w:eastAsia="Times New Roman" w:hAnsi="Times New Roman" w:cs="Times New Roman"/>
                <w:sz w:val="20"/>
                <w:szCs w:val="20"/>
              </w:rPr>
              <w:t>керівника*</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RPr="004B3BC3" w:rsidTr="00B912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w:t>
            </w:r>
            <w:r w:rsidRPr="004B3BC3">
              <w:rPr>
                <w:rFonts w:ascii="Times New Roman" w:eastAsia="Times New Roman" w:hAnsi="Times New Roman" w:cs="Times New Roman"/>
                <w:b/>
                <w:sz w:val="20"/>
                <w:szCs w:val="20"/>
              </w:rPr>
              <w:lastRenderedPageBreak/>
              <w:t xml:space="preserve">підписала тендерну пропозицію.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RPr="004B3BC3" w:rsidTr="00B912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0FBD" w:rsidRPr="004B3BC3" w:rsidTr="00B912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Pr="004B3BC3" w:rsidRDefault="00670FBD" w:rsidP="00670FBD">
      <w:pPr>
        <w:spacing w:after="0" w:line="240" w:lineRule="auto"/>
        <w:rPr>
          <w:rFonts w:ascii="Times New Roman" w:eastAsia="Times New Roman" w:hAnsi="Times New Roman" w:cs="Times New Roman"/>
          <w:b/>
          <w:sz w:val="20"/>
          <w:szCs w:val="20"/>
        </w:rPr>
      </w:pPr>
    </w:p>
    <w:p w:rsidR="00670FBD" w:rsidRPr="004B3BC3" w:rsidRDefault="00670FBD" w:rsidP="00670FBD">
      <w:pPr>
        <w:spacing w:before="240" w:after="0" w:line="240" w:lineRule="auto"/>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70FBD" w:rsidRPr="004B3BC3" w:rsidTr="00B912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пункту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пункту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8657B" w:rsidRPr="00D8657B">
              <w:rPr>
                <w:rFonts w:ascii="Times New Roman" w:eastAsia="Times New Roman" w:hAnsi="Times New Roman" w:cs="Times New Roman"/>
                <w:b/>
                <w:sz w:val="20"/>
                <w:szCs w:val="20"/>
              </w:rPr>
              <w:t>фізичної особи</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Tr="00B912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Tr="00B912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0FBD" w:rsidTr="00B9124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B3BC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Default="00670FBD" w:rsidP="00670FBD">
      <w:pPr>
        <w:shd w:val="clear" w:color="auto" w:fill="FFFFFF"/>
        <w:spacing w:after="0" w:line="240" w:lineRule="auto"/>
        <w:rPr>
          <w:rFonts w:ascii="Times New Roman" w:eastAsia="Times New Roman" w:hAnsi="Times New Roman" w:cs="Times New Roman"/>
          <w:sz w:val="20"/>
          <w:szCs w:val="20"/>
        </w:rPr>
      </w:pPr>
    </w:p>
    <w:p w:rsidR="00670FBD" w:rsidRDefault="00670FBD" w:rsidP="00670FB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670FBD" w:rsidRDefault="00670FBD" w:rsidP="00670FBD">
      <w:pPr>
        <w:spacing w:after="0" w:line="240" w:lineRule="auto"/>
        <w:rPr>
          <w:rFonts w:ascii="Times New Roman" w:eastAsia="Times New Roman" w:hAnsi="Times New Roman" w:cs="Times New Roman"/>
          <w:sz w:val="20"/>
          <w:szCs w:val="20"/>
        </w:rPr>
      </w:pPr>
    </w:p>
    <w:p w:rsidR="00F96D8C" w:rsidRDefault="00F96D8C" w:rsidP="00F96D8C">
      <w:pPr>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626"/>
        <w:gridCol w:w="8993"/>
      </w:tblGrid>
      <w:tr w:rsidR="00F96D8C" w:rsidTr="00B44F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6D8C" w:rsidRDefault="00F96D8C" w:rsidP="00B44F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96D8C" w:rsidRPr="00073FE9" w:rsidTr="00B44F89">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jc w:val="both"/>
              <w:rPr>
                <w:rFonts w:ascii="Times New Roman" w:eastAsia="Times New Roman" w:hAnsi="Times New Roman" w:cs="Times New Roman"/>
                <w:sz w:val="20"/>
                <w:szCs w:val="20"/>
              </w:rPr>
            </w:pPr>
            <w:r w:rsidRPr="00073FE9">
              <w:rPr>
                <w:rFonts w:ascii="Times New Roman" w:hAnsi="Times New Roman" w:cs="Times New Roman"/>
                <w:sz w:val="20"/>
                <w:szCs w:val="20"/>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73FE9">
              <w:rPr>
                <w:rFonts w:ascii="Times New Roman" w:eastAsia="Times New Roman" w:hAnsi="Times New Roman" w:cs="Times New Roman"/>
                <w:sz w:val="20"/>
                <w:szCs w:val="20"/>
              </w:rPr>
              <w:t>у</w:t>
            </w:r>
            <w:r w:rsidRPr="00073FE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3FE9">
              <w:rPr>
                <w:rFonts w:ascii="Times New Roman" w:hAnsi="Times New Roman" w:cs="Times New Roman"/>
                <w:sz w:val="20"/>
                <w:szCs w:val="20"/>
              </w:rPr>
              <w:t>В разі відсутності обов’язкового ліцензування, Учасник надає довідку - пояснення довільної форми про необов’язковість ліцензування.</w:t>
            </w:r>
            <w:r>
              <w:rPr>
                <w:rFonts w:ascii="Times New Roman" w:hAnsi="Times New Roman" w:cs="Times New Roman"/>
                <w:sz w:val="20"/>
                <w:szCs w:val="20"/>
              </w:rPr>
              <w:t xml:space="preserve"> </w:t>
            </w:r>
            <w:r w:rsidRPr="00073FE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 xml:space="preserve">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w:t>
            </w:r>
            <w:proofErr w:type="spellStart"/>
            <w:r w:rsidRPr="00073FE9">
              <w:rPr>
                <w:rFonts w:ascii="Times New Roman" w:hAnsi="Times New Roman" w:cs="Times New Roman"/>
                <w:sz w:val="20"/>
                <w:szCs w:val="20"/>
              </w:rPr>
              <w:t>Ро</w:t>
            </w:r>
            <w:proofErr w:type="spellEnd"/>
            <w:r w:rsidRPr="00073FE9">
              <w:rPr>
                <w:rFonts w:ascii="Times New Roman" w:hAnsi="Times New Roman" w:cs="Times New Roman"/>
                <w:sz w:val="20"/>
                <w:szCs w:val="20"/>
              </w:rPr>
              <w:t xml:space="preserve"> </w:t>
            </w:r>
            <w:proofErr w:type="spellStart"/>
            <w:r w:rsidRPr="00073FE9">
              <w:rPr>
                <w:rFonts w:ascii="Times New Roman" w:hAnsi="Times New Roman" w:cs="Times New Roman"/>
                <w:sz w:val="20"/>
                <w:szCs w:val="20"/>
              </w:rPr>
              <w:t>сійської</w:t>
            </w:r>
            <w:proofErr w:type="spellEnd"/>
            <w:r w:rsidRPr="00073FE9">
              <w:rPr>
                <w:rFonts w:ascii="Times New Roman" w:hAnsi="Times New Roman" w:cs="Times New Roman"/>
                <w:sz w:val="20"/>
                <w:szCs w:val="20"/>
              </w:rPr>
              <w:t xml:space="preserve"> Федерації.</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Статуту (або електронне посилання) зі змінами та доповненнями (у разі їх наявності), або інший установчий документ чи відомості про прийняття ріш</w:t>
            </w:r>
            <w:r>
              <w:rPr>
                <w:rFonts w:ascii="Times New Roman" w:hAnsi="Times New Roman" w:cs="Times New Roman"/>
                <w:sz w:val="20"/>
                <w:szCs w:val="20"/>
              </w:rPr>
              <w:t>ення щодо застосування модельно</w:t>
            </w:r>
            <w:r w:rsidRPr="00073FE9">
              <w:rPr>
                <w:rFonts w:ascii="Times New Roman" w:hAnsi="Times New Roman" w:cs="Times New Roman"/>
                <w:sz w:val="20"/>
                <w:szCs w:val="20"/>
              </w:rPr>
              <w:t>го Статуту (для юридичних осіб)</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rPr>
                <w:rFonts w:ascii="Times New Roman" w:hAnsi="Times New Roman" w:cs="Times New Roman"/>
                <w:sz w:val="20"/>
                <w:szCs w:val="20"/>
              </w:rPr>
            </w:pPr>
            <w:r w:rsidRPr="00073FE9">
              <w:rPr>
                <w:rFonts w:ascii="Times New Roman" w:hAnsi="Times New Roman" w:cs="Times New Roman"/>
                <w:sz w:val="20"/>
                <w:szCs w:val="20"/>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підприємців</w:t>
            </w:r>
          </w:p>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BA6C7E" w:rsidP="00B44F8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r w:rsidR="00F96D8C" w:rsidRPr="00073FE9" w:rsidTr="00B44F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B44F89">
            <w:pPr>
              <w:spacing w:after="0" w:line="240" w:lineRule="auto"/>
              <w:ind w:left="140" w:right="140"/>
              <w:jc w:val="both"/>
              <w:rPr>
                <w:rFonts w:ascii="Times New Roman" w:eastAsia="Times New Roman" w:hAnsi="Times New Roman" w:cs="Times New Roman"/>
                <w:color w:val="4A86E8"/>
                <w:sz w:val="20"/>
                <w:szCs w:val="20"/>
                <w:highlight w:val="yellow"/>
              </w:rPr>
            </w:pPr>
            <w:r w:rsidRPr="00073FE9">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73FE9">
                <w:rPr>
                  <w:rFonts w:ascii="Times New Roman" w:eastAsia="Times New Roman" w:hAnsi="Times New Roman" w:cs="Times New Roman"/>
                  <w:color w:val="4A86E8"/>
                  <w:sz w:val="20"/>
                  <w:szCs w:val="20"/>
                  <w:highlight w:val="yellow"/>
                </w:rPr>
                <w:t>Наказом № 794/21</w:t>
              </w:r>
            </w:hyperlink>
            <w:r w:rsidRPr="00073FE9">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F96D8C" w:rsidRPr="00073FE9" w:rsidRDefault="00F96D8C" w:rsidP="00F96D8C">
      <w:pPr>
        <w:spacing w:after="0" w:line="240" w:lineRule="auto"/>
        <w:rPr>
          <w:rFonts w:ascii="Times New Roman" w:eastAsia="Times New Roman" w:hAnsi="Times New Roman" w:cs="Times New Roman"/>
          <w:sz w:val="20"/>
          <w:szCs w:val="20"/>
        </w:rPr>
      </w:pPr>
    </w:p>
    <w:p w:rsidR="00F96D8C" w:rsidRPr="00073FE9" w:rsidRDefault="00F96D8C" w:rsidP="00F96D8C">
      <w:pPr>
        <w:spacing w:after="0" w:line="240" w:lineRule="auto"/>
        <w:rPr>
          <w:rFonts w:ascii="Times New Roman" w:eastAsia="Times New Roman" w:hAnsi="Times New Roman" w:cs="Times New Roman"/>
          <w:sz w:val="20"/>
          <w:szCs w:val="20"/>
        </w:rPr>
      </w:pPr>
      <w:r w:rsidRPr="00073FE9">
        <w:rPr>
          <w:rFonts w:ascii="Times New Roman" w:hAnsi="Times New Roman" w:cs="Times New Roman"/>
          <w:sz w:val="20"/>
          <w:szCs w:val="20"/>
        </w:rPr>
        <w:t xml:space="preserve">*Для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w:t>
      </w:r>
      <w:proofErr w:type="spellStart"/>
      <w:r w:rsidRPr="00073FE9">
        <w:rPr>
          <w:rFonts w:ascii="Times New Roman" w:hAnsi="Times New Roman" w:cs="Times New Roman"/>
          <w:sz w:val="20"/>
          <w:szCs w:val="20"/>
        </w:rPr>
        <w:t>КЕПом</w:t>
      </w:r>
      <w:proofErr w:type="spellEnd"/>
    </w:p>
    <w:p w:rsidR="00670FBD" w:rsidRDefault="00670FBD" w:rsidP="00670FBD">
      <w:pPr>
        <w:spacing w:after="0" w:line="240" w:lineRule="auto"/>
        <w:rPr>
          <w:rFonts w:ascii="Times New Roman" w:eastAsia="Times New Roman" w:hAnsi="Times New Roman" w:cs="Times New Roman"/>
          <w:sz w:val="20"/>
          <w:szCs w:val="20"/>
        </w:rPr>
      </w:pPr>
    </w:p>
    <w:p w:rsidR="00343B8A" w:rsidRDefault="00343B8A" w:rsidP="00343B8A">
      <w:pPr>
        <w:spacing w:after="0" w:line="240" w:lineRule="auto"/>
        <w:rPr>
          <w:rFonts w:ascii="Times New Roman" w:eastAsia="Times New Roman" w:hAnsi="Times New Roman" w:cs="Times New Roman"/>
          <w:i/>
          <w:sz w:val="20"/>
          <w:szCs w:val="20"/>
        </w:rPr>
      </w:pPr>
    </w:p>
    <w:p w:rsidR="00343B8A" w:rsidRPr="00D00040" w:rsidRDefault="00343B8A" w:rsidP="00343B8A">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w:t>
      </w:r>
      <w:proofErr w:type="spellStart"/>
      <w:r w:rsidRPr="00D00040">
        <w:rPr>
          <w:rFonts w:ascii="Times New Roman" w:hAnsi="Times New Roman"/>
          <w:i/>
          <w:iCs/>
        </w:rPr>
        <w:t>„Пропозиція</w:t>
      </w:r>
      <w:proofErr w:type="spellEnd"/>
      <w:r w:rsidRPr="00D00040">
        <w:rPr>
          <w:rFonts w:ascii="Times New Roman" w:hAnsi="Times New Roman"/>
          <w:i/>
          <w:iCs/>
        </w:rPr>
        <w:t>" подається у вигляді, наведеному нижче на фірмовому бланку учасника</w:t>
      </w:r>
    </w:p>
    <w:p w:rsidR="00343B8A" w:rsidRPr="00D00040" w:rsidRDefault="00343B8A" w:rsidP="00343B8A">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343B8A" w:rsidRPr="00D00040" w:rsidRDefault="00343B8A" w:rsidP="00343B8A">
      <w:pPr>
        <w:ind w:left="7380" w:right="196"/>
        <w:jc w:val="right"/>
        <w:rPr>
          <w:rFonts w:ascii="Times New Roman" w:hAnsi="Times New Roman"/>
          <w:b/>
          <w:bCs/>
          <w:sz w:val="24"/>
          <w:szCs w:val="24"/>
        </w:rPr>
      </w:pPr>
    </w:p>
    <w:p w:rsidR="00343B8A" w:rsidRPr="00D00040" w:rsidRDefault="00343B8A" w:rsidP="00343B8A">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343B8A" w:rsidRPr="00D00040" w:rsidRDefault="00343B8A" w:rsidP="00343B8A">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343B8A" w:rsidRPr="00D00040" w:rsidRDefault="00343B8A" w:rsidP="00343B8A">
      <w:pPr>
        <w:ind w:right="196" w:firstLine="720"/>
        <w:jc w:val="both"/>
        <w:rPr>
          <w:rFonts w:ascii="Times New Roman" w:hAnsi="Times New Roman"/>
          <w:sz w:val="24"/>
          <w:szCs w:val="24"/>
        </w:rPr>
      </w:pPr>
    </w:p>
    <w:p w:rsidR="00343B8A" w:rsidRPr="00D00040" w:rsidRDefault="00343B8A" w:rsidP="00343B8A">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rPr>
        <w:t>_________</w:t>
      </w:r>
      <w:r w:rsidRPr="00E115A4">
        <w:rPr>
          <w:rFonts w:ascii="Times New Roman" w:hAnsi="Times New Roman" w:cs="Times New Roman"/>
          <w:b/>
          <w:sz w:val="24"/>
          <w:szCs w:val="24"/>
        </w:rPr>
        <w:t xml:space="preserve"> </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343B8A" w:rsidRPr="00D00040" w:rsidTr="00B91242">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bl>
    <w:p w:rsidR="00343B8A" w:rsidRPr="00D00040" w:rsidRDefault="00343B8A" w:rsidP="00343B8A">
      <w:pPr>
        <w:tabs>
          <w:tab w:val="left" w:pos="0"/>
          <w:tab w:val="center" w:pos="4153"/>
          <w:tab w:val="right" w:pos="8306"/>
        </w:tabs>
        <w:ind w:firstLine="900"/>
        <w:jc w:val="both"/>
        <w:rPr>
          <w:rFonts w:ascii="Times New Roman" w:hAnsi="Times New Roman"/>
          <w:sz w:val="24"/>
          <w:szCs w:val="24"/>
        </w:rPr>
      </w:pPr>
    </w:p>
    <w:p w:rsidR="00343B8A" w:rsidRPr="00D00040" w:rsidRDefault="00343B8A" w:rsidP="00343B8A">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438"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766"/>
      </w:tblGrid>
      <w:tr w:rsidR="00343B8A" w:rsidRPr="009B2287" w:rsidTr="00B91242">
        <w:trPr>
          <w:trHeight w:val="572"/>
        </w:trPr>
        <w:tc>
          <w:tcPr>
            <w:tcW w:w="396"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w:t>
            </w:r>
          </w:p>
        </w:tc>
        <w:tc>
          <w:tcPr>
            <w:tcW w:w="3680"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Одиниці</w:t>
            </w:r>
          </w:p>
          <w:p w:rsidR="00343B8A" w:rsidRPr="009B2287" w:rsidRDefault="00343B8A" w:rsidP="00B91242">
            <w:pPr>
              <w:pStyle w:val="af2"/>
              <w:jc w:val="center"/>
              <w:rPr>
                <w:b/>
                <w:bCs/>
              </w:rPr>
            </w:pPr>
            <w:r w:rsidRPr="009B2287">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343B8A" w:rsidRPr="009B2287" w:rsidRDefault="00343B8A" w:rsidP="00B91242">
            <w:pPr>
              <w:pStyle w:val="af2"/>
              <w:snapToGrid w:val="0"/>
              <w:jc w:val="center"/>
              <w:rPr>
                <w:b/>
                <w:bCs/>
              </w:rPr>
            </w:pPr>
            <w:r w:rsidRPr="009B2287">
              <w:rPr>
                <w:b/>
                <w:bCs/>
              </w:rPr>
              <w:t>Кількість</w:t>
            </w:r>
          </w:p>
          <w:p w:rsidR="00343B8A" w:rsidRPr="009B2287" w:rsidRDefault="00343B8A" w:rsidP="00B91242">
            <w:pPr>
              <w:pStyle w:val="af2"/>
              <w:snapToGrid w:val="0"/>
              <w:jc w:val="center"/>
              <w:rPr>
                <w:b/>
                <w:bCs/>
              </w:rPr>
            </w:pPr>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jc w:val="center"/>
              <w:rPr>
                <w:b/>
                <w:bCs/>
              </w:rPr>
            </w:pPr>
            <w:r w:rsidRPr="009B2287">
              <w:rPr>
                <w:b/>
                <w:bCs/>
              </w:rPr>
              <w:t>Ціна за од.</w:t>
            </w:r>
          </w:p>
          <w:p w:rsidR="00343B8A" w:rsidRPr="009B2287" w:rsidRDefault="00343B8A" w:rsidP="00B91242">
            <w:pPr>
              <w:pStyle w:val="af2"/>
              <w:snapToGrid w:val="0"/>
              <w:jc w:val="center"/>
              <w:rPr>
                <w:b/>
                <w:bCs/>
              </w:rPr>
            </w:pPr>
            <w:proofErr w:type="spellStart"/>
            <w:r w:rsidRPr="009B2287">
              <w:rPr>
                <w:b/>
                <w:bCs/>
              </w:rPr>
              <w:t>грн</w:t>
            </w:r>
            <w:proofErr w:type="spellEnd"/>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ind w:left="305" w:hanging="305"/>
              <w:jc w:val="center"/>
              <w:rPr>
                <w:b/>
                <w:bCs/>
              </w:rPr>
            </w:pPr>
            <w:r w:rsidRPr="009B2287">
              <w:rPr>
                <w:b/>
                <w:bCs/>
              </w:rPr>
              <w:t>Сума</w:t>
            </w:r>
          </w:p>
          <w:p w:rsidR="00343B8A" w:rsidRPr="009B2287" w:rsidRDefault="00343B8A" w:rsidP="00B91242">
            <w:pPr>
              <w:pStyle w:val="af2"/>
              <w:snapToGrid w:val="0"/>
              <w:ind w:left="305" w:hanging="305"/>
              <w:jc w:val="center"/>
              <w:rPr>
                <w:b/>
                <w:bCs/>
              </w:rPr>
            </w:pPr>
            <w:proofErr w:type="spellStart"/>
            <w:r w:rsidRPr="009B2287">
              <w:rPr>
                <w:b/>
                <w:bCs/>
              </w:rPr>
              <w:t>грн</w:t>
            </w:r>
            <w:proofErr w:type="spellEnd"/>
          </w:p>
        </w:tc>
      </w:tr>
      <w:tr w:rsidR="00343B8A" w:rsidRPr="009B2287" w:rsidTr="00B91242">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343B8A" w:rsidRPr="00626876" w:rsidRDefault="00343B8A" w:rsidP="00B91242">
            <w:pPr>
              <w:pStyle w:val="af2"/>
              <w:snapToGrid w:val="0"/>
              <w:jc w:val="center"/>
              <w:rPr>
                <w:b/>
              </w:rPr>
            </w:pPr>
            <w:r w:rsidRPr="00626876">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tcPr>
          <w:p w:rsidR="00343B8A" w:rsidRPr="009B2287" w:rsidRDefault="00343B8A" w:rsidP="00B91242">
            <w:pPr>
              <w:pStyle w:val="af2"/>
              <w:snapToGrid w:val="0"/>
              <w:jc w:val="center"/>
              <w:rPr>
                <w:b/>
              </w:rPr>
            </w:pPr>
          </w:p>
        </w:tc>
        <w:tc>
          <w:tcPr>
            <w:tcW w:w="1766" w:type="dxa"/>
            <w:tcBorders>
              <w:top w:val="single" w:sz="2" w:space="0" w:color="000000"/>
              <w:left w:val="single" w:sz="4" w:space="0" w:color="auto"/>
              <w:bottom w:val="single" w:sz="4" w:space="0" w:color="auto"/>
              <w:right w:val="single" w:sz="2" w:space="0" w:color="000000"/>
            </w:tcBorders>
          </w:tcPr>
          <w:p w:rsidR="00343B8A" w:rsidRPr="009B2287" w:rsidRDefault="00343B8A" w:rsidP="00B91242">
            <w:pPr>
              <w:pStyle w:val="af2"/>
              <w:snapToGrid w:val="0"/>
              <w:jc w:val="center"/>
              <w:rPr>
                <w:b/>
              </w:rPr>
            </w:pPr>
          </w:p>
        </w:tc>
      </w:tr>
      <w:tr w:rsidR="00343B8A" w:rsidRPr="009B2287" w:rsidTr="00B91242">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343B8A" w:rsidRPr="009B2287" w:rsidRDefault="00343B8A" w:rsidP="00B91242">
            <w:pPr>
              <w:pStyle w:val="af2"/>
              <w:snapToGrid w:val="0"/>
              <w:jc w:val="right"/>
              <w:rPr>
                <w:b/>
              </w:rPr>
            </w:pPr>
            <w:r w:rsidRPr="009B2287">
              <w:rPr>
                <w:b/>
              </w:rPr>
              <w:t>ЗАГАЛЬНА ВАРТІСТЬ</w:t>
            </w:r>
          </w:p>
        </w:tc>
        <w:tc>
          <w:tcPr>
            <w:tcW w:w="1766" w:type="dxa"/>
            <w:tcBorders>
              <w:top w:val="single" w:sz="4" w:space="0" w:color="auto"/>
              <w:left w:val="single" w:sz="4" w:space="0" w:color="auto"/>
              <w:bottom w:val="single" w:sz="2" w:space="0" w:color="000000"/>
              <w:right w:val="single" w:sz="2" w:space="0" w:color="000000"/>
            </w:tcBorders>
          </w:tcPr>
          <w:p w:rsidR="00343B8A" w:rsidRPr="009B2287" w:rsidRDefault="00343B8A" w:rsidP="00B91242">
            <w:pPr>
              <w:pStyle w:val="af2"/>
              <w:snapToGrid w:val="0"/>
              <w:jc w:val="center"/>
            </w:pPr>
          </w:p>
        </w:tc>
      </w:tr>
    </w:tbl>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rsidR="00343B8A" w:rsidRPr="00D00040" w:rsidRDefault="00343B8A" w:rsidP="00343B8A">
      <w:pPr>
        <w:rPr>
          <w:rFonts w:ascii="Times New Roman" w:hAnsi="Times New Roman"/>
          <w:b/>
          <w:sz w:val="24"/>
          <w:szCs w:val="24"/>
        </w:rPr>
      </w:pPr>
    </w:p>
    <w:p w:rsidR="00343B8A" w:rsidRPr="00D00040" w:rsidRDefault="00343B8A" w:rsidP="00343B8A">
      <w:pPr>
        <w:pStyle w:val="aa"/>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343B8A" w:rsidRPr="00D00040" w:rsidRDefault="00343B8A" w:rsidP="00343B8A">
      <w:pPr>
        <w:tabs>
          <w:tab w:val="left" w:pos="540"/>
        </w:tabs>
        <w:suppressAutoHyphens/>
        <w:jc w:val="both"/>
        <w:rPr>
          <w:rFonts w:ascii="Times New Roman" w:hAnsi="Times New Roman"/>
          <w:sz w:val="24"/>
          <w:szCs w:val="24"/>
        </w:rPr>
      </w:pPr>
    </w:p>
    <w:p w:rsidR="00343B8A" w:rsidRPr="00D00040" w:rsidRDefault="00343B8A" w:rsidP="00343B8A">
      <w:pPr>
        <w:tabs>
          <w:tab w:val="left" w:pos="540"/>
        </w:tabs>
        <w:suppressAutoHyphens/>
        <w:jc w:val="both"/>
        <w:rPr>
          <w:rFonts w:ascii="Times New Roman" w:hAnsi="Times New Roman"/>
          <w:sz w:val="24"/>
          <w:szCs w:val="24"/>
        </w:rPr>
      </w:pPr>
      <w:r w:rsidRPr="00D00040">
        <w:rPr>
          <w:rFonts w:ascii="Times New Roman" w:hAnsi="Times New Roman"/>
          <w:sz w:val="24"/>
          <w:szCs w:val="24"/>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343B8A" w:rsidRPr="00CA0CF8" w:rsidRDefault="00343B8A" w:rsidP="00343B8A">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12</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343B8A" w:rsidRPr="00CA0CF8" w:rsidRDefault="00343B8A" w:rsidP="00343B8A">
      <w:pPr>
        <w:pStyle w:val="aa"/>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5.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00040">
        <w:rPr>
          <w:rFonts w:ascii="Times New Roman" w:hAnsi="Times New Roman"/>
          <w:sz w:val="24"/>
          <w:szCs w:val="24"/>
        </w:rPr>
        <w:t xml:space="preserve"> днів з дати оприлюднення на </w:t>
      </w:r>
      <w:proofErr w:type="spellStart"/>
      <w:r w:rsidRPr="00D00040">
        <w:rPr>
          <w:rFonts w:ascii="Times New Roman" w:hAnsi="Times New Roman"/>
          <w:sz w:val="24"/>
          <w:szCs w:val="24"/>
        </w:rPr>
        <w:t>веб-порталі</w:t>
      </w:r>
      <w:proofErr w:type="spellEnd"/>
      <w:r w:rsidRPr="00D00040">
        <w:rPr>
          <w:rFonts w:ascii="Times New Roman" w:hAnsi="Times New Roman"/>
          <w:sz w:val="24"/>
          <w:szCs w:val="24"/>
        </w:rPr>
        <w:t xml:space="preserve"> Уповноваженого органу повідомлення про намір укласти договір про закупі</w:t>
      </w:r>
      <w:r>
        <w:rPr>
          <w:rFonts w:ascii="Times New Roman" w:hAnsi="Times New Roman"/>
          <w:sz w:val="24"/>
          <w:szCs w:val="24"/>
        </w:rPr>
        <w:t>влю, але не пізніше ніж через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43B8A" w:rsidRPr="00D00040" w:rsidRDefault="00343B8A" w:rsidP="00343B8A">
      <w:pPr>
        <w:jc w:val="both"/>
        <w:rPr>
          <w:rFonts w:ascii="Times New Roman" w:hAnsi="Times New Roman"/>
          <w:sz w:val="24"/>
          <w:szCs w:val="24"/>
        </w:rPr>
      </w:pPr>
    </w:p>
    <w:p w:rsidR="00343B8A" w:rsidRDefault="00343B8A" w:rsidP="00343B8A">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rsidR="00343B8A" w:rsidRPr="00D00040" w:rsidRDefault="00343B8A" w:rsidP="00343B8A">
      <w:pPr>
        <w:ind w:left="2124"/>
        <w:jc w:val="both"/>
        <w:rPr>
          <w:rFonts w:ascii="Times New Roman" w:hAnsi="Times New Roman"/>
          <w:i/>
          <w:iCs/>
          <w:sz w:val="24"/>
          <w:szCs w:val="24"/>
        </w:rPr>
      </w:pPr>
    </w:p>
    <w:p w:rsidR="00343B8A" w:rsidRPr="00D00040" w:rsidRDefault="00343B8A" w:rsidP="00343B8A">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343B8A" w:rsidRPr="00D00040" w:rsidRDefault="00343B8A" w:rsidP="00343B8A">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343B8A" w:rsidRPr="00D00040" w:rsidRDefault="00343B8A" w:rsidP="00343B8A">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Pr="000032B5" w:rsidRDefault="00DE17CC" w:rsidP="00DE17CC">
      <w:pPr>
        <w:ind w:left="180"/>
        <w:jc w:val="center"/>
        <w:rPr>
          <w:rFonts w:ascii="Times New Roman" w:hAnsi="Times New Roman" w:cs="Times New Roman"/>
          <w:b/>
          <w:sz w:val="24"/>
          <w:szCs w:val="24"/>
        </w:rPr>
      </w:pPr>
    </w:p>
    <w:p w:rsidR="00DE17CC" w:rsidRPr="000032B5" w:rsidRDefault="00DE17CC" w:rsidP="00DE17CC">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ДОДАТОК 2</w:t>
      </w:r>
    </w:p>
    <w:p w:rsidR="00DE17CC" w:rsidRDefault="00DE17CC" w:rsidP="00DE17CC">
      <w:pPr>
        <w:spacing w:after="0" w:line="240" w:lineRule="auto"/>
        <w:ind w:left="5660" w:firstLine="700"/>
        <w:jc w:val="right"/>
        <w:rPr>
          <w:rFonts w:ascii="Times New Roman" w:eastAsia="Times New Roman" w:hAnsi="Times New Roman" w:cs="Times New Roman"/>
          <w:i/>
          <w:color w:val="000000"/>
          <w:sz w:val="24"/>
          <w:szCs w:val="24"/>
        </w:rPr>
      </w:pPr>
      <w:r w:rsidRPr="000032B5">
        <w:rPr>
          <w:rFonts w:ascii="Times New Roman" w:eastAsia="Times New Roman" w:hAnsi="Times New Roman" w:cs="Times New Roman"/>
          <w:i/>
          <w:color w:val="000000"/>
          <w:sz w:val="24"/>
          <w:szCs w:val="24"/>
        </w:rPr>
        <w:t>до тендерної документації</w:t>
      </w:r>
    </w:p>
    <w:p w:rsidR="001D7192" w:rsidRPr="00F462E3" w:rsidRDefault="001D7192" w:rsidP="001D7192">
      <w:pPr>
        <w:spacing w:line="240" w:lineRule="atLeast"/>
        <w:jc w:val="center"/>
        <w:rPr>
          <w:rFonts w:ascii="Times New Roman" w:eastAsia="Times New Roman" w:hAnsi="Times New Roman" w:cs="Times New Roman"/>
          <w:b/>
          <w:bCs/>
          <w:sz w:val="24"/>
          <w:szCs w:val="24"/>
          <w:lang w:eastAsia="uk-UA"/>
        </w:rPr>
      </w:pPr>
      <w:r w:rsidRPr="00F462E3">
        <w:rPr>
          <w:rFonts w:ascii="Times New Roman" w:eastAsia="Times New Roman" w:hAnsi="Times New Roman" w:cs="Times New Roman"/>
          <w:b/>
          <w:bCs/>
          <w:sz w:val="24"/>
          <w:szCs w:val="24"/>
          <w:lang w:eastAsia="uk-UA"/>
        </w:rPr>
        <w:t>ТЕХНІЧНІ ВИМОГИ ДО ПРЕДМЕТА ЗАКУПІВЛІ</w:t>
      </w:r>
    </w:p>
    <w:p w:rsidR="00A063FE" w:rsidRPr="000032B5" w:rsidRDefault="00A063FE" w:rsidP="00DE17CC">
      <w:pPr>
        <w:spacing w:after="0" w:line="240" w:lineRule="auto"/>
        <w:ind w:left="5660" w:firstLine="700"/>
        <w:jc w:val="right"/>
        <w:rPr>
          <w:rFonts w:ascii="Times New Roman" w:eastAsia="Times New Roman" w:hAnsi="Times New Roman" w:cs="Times New Roman"/>
          <w:sz w:val="24"/>
          <w:szCs w:val="24"/>
        </w:rPr>
      </w:pPr>
    </w:p>
    <w:p w:rsidR="00A063FE" w:rsidRPr="00A063FE" w:rsidRDefault="000032B5" w:rsidP="00A063FE">
      <w:pPr>
        <w:pStyle w:val="a5"/>
        <w:spacing w:line="240" w:lineRule="atLeast"/>
        <w:ind w:left="357"/>
        <w:rPr>
          <w:rFonts w:ascii="Times New Roman" w:eastAsia="Times New Roman" w:hAnsi="Times New Roman" w:cs="Times New Roman"/>
          <w:sz w:val="24"/>
          <w:szCs w:val="24"/>
          <w:lang w:eastAsia="uk-UA"/>
        </w:rPr>
      </w:pPr>
      <w:r w:rsidRPr="000032B5">
        <w:rPr>
          <w:rFonts w:ascii="Times New Roman" w:hAnsi="Times New Roman" w:cs="Times New Roman"/>
          <w:sz w:val="24"/>
          <w:szCs w:val="24"/>
        </w:rPr>
        <w:t xml:space="preserve">   </w:t>
      </w:r>
      <w:r w:rsidR="00A063FE" w:rsidRPr="00A063FE">
        <w:rPr>
          <w:rFonts w:ascii="Times New Roman" w:eastAsia="Times New Roman" w:hAnsi="Times New Roman" w:cs="Times New Roman"/>
          <w:sz w:val="24"/>
          <w:szCs w:val="24"/>
          <w:lang w:eastAsia="uk-UA"/>
        </w:rPr>
        <w:t xml:space="preserve">Предмет закупівлі: </w:t>
      </w:r>
    </w:p>
    <w:p w:rsidR="00A063FE" w:rsidRPr="00A063FE" w:rsidRDefault="00A063FE" w:rsidP="00A063FE">
      <w:pPr>
        <w:pStyle w:val="a5"/>
        <w:spacing w:line="240" w:lineRule="atLeast"/>
        <w:ind w:left="357"/>
        <w:rPr>
          <w:rFonts w:ascii="Times New Roman" w:eastAsia="Times New Roman" w:hAnsi="Times New Roman" w:cs="Times New Roman"/>
          <w:sz w:val="24"/>
          <w:szCs w:val="24"/>
          <w:lang w:eastAsia="uk-UA"/>
        </w:rPr>
      </w:pPr>
    </w:p>
    <w:p w:rsidR="00A063FE" w:rsidRDefault="00A063FE" w:rsidP="00A063FE">
      <w:pPr>
        <w:pStyle w:val="a5"/>
        <w:spacing w:line="240" w:lineRule="atLeast"/>
        <w:ind w:left="357"/>
        <w:rPr>
          <w:rFonts w:ascii="Times New Roman" w:eastAsia="Times New Roman" w:hAnsi="Times New Roman" w:cs="Times New Roman"/>
          <w:b/>
          <w:sz w:val="24"/>
          <w:szCs w:val="24"/>
          <w:lang w:eastAsia="uk-UA"/>
        </w:rPr>
      </w:pPr>
      <w:r w:rsidRPr="00A063FE">
        <w:rPr>
          <w:rFonts w:ascii="Times New Roman" w:eastAsia="Times New Roman" w:hAnsi="Times New Roman" w:cs="Times New Roman"/>
          <w:b/>
          <w:sz w:val="24"/>
          <w:szCs w:val="24"/>
          <w:lang w:eastAsia="uk-UA"/>
        </w:rPr>
        <w:t>Візок двірника</w:t>
      </w:r>
    </w:p>
    <w:p w:rsidR="00A063FE" w:rsidRPr="00A063FE" w:rsidRDefault="00A063FE" w:rsidP="00A063FE">
      <w:pPr>
        <w:pStyle w:val="a5"/>
        <w:spacing w:line="240" w:lineRule="atLeast"/>
        <w:ind w:left="357"/>
        <w:rPr>
          <w:rFonts w:ascii="Times New Roman" w:hAnsi="Times New Roman" w:cs="Times New Roman"/>
          <w:color w:val="000000"/>
          <w:sz w:val="24"/>
          <w:szCs w:val="24"/>
          <w:bdr w:val="none" w:sz="0" w:space="0" w:color="auto" w:frame="1"/>
          <w:shd w:val="clear" w:color="auto" w:fill="FDFEFD"/>
        </w:rPr>
      </w:pPr>
      <w:r>
        <w:rPr>
          <w:rFonts w:ascii="Times New Roman" w:eastAsia="Times New Roman" w:hAnsi="Times New Roman" w:cs="Times New Roman"/>
          <w:sz w:val="24"/>
          <w:szCs w:val="24"/>
          <w:lang w:eastAsia="uk-UA"/>
        </w:rPr>
        <w:t xml:space="preserve"> К</w:t>
      </w:r>
      <w:r w:rsidRPr="00A063FE">
        <w:rPr>
          <w:rFonts w:ascii="Times New Roman" w:eastAsia="Times New Roman" w:hAnsi="Times New Roman" w:cs="Times New Roman"/>
          <w:sz w:val="24"/>
          <w:szCs w:val="24"/>
          <w:lang w:eastAsia="uk-UA"/>
        </w:rPr>
        <w:t xml:space="preserve">од  </w:t>
      </w:r>
      <w:r w:rsidRPr="00A063FE">
        <w:rPr>
          <w:rFonts w:ascii="Times New Roman" w:hAnsi="Times New Roman" w:cs="Times New Roman"/>
          <w:sz w:val="24"/>
          <w:szCs w:val="24"/>
          <w:bdr w:val="none" w:sz="0" w:space="0" w:color="auto" w:frame="1"/>
          <w:shd w:val="clear" w:color="auto" w:fill="FDFEFD"/>
        </w:rPr>
        <w:t xml:space="preserve">за </w:t>
      </w:r>
      <w:proofErr w:type="spellStart"/>
      <w:r w:rsidRPr="00A063FE">
        <w:rPr>
          <w:rFonts w:ascii="Times New Roman" w:hAnsi="Times New Roman" w:cs="Times New Roman"/>
          <w:sz w:val="24"/>
          <w:szCs w:val="24"/>
          <w:bdr w:val="none" w:sz="0" w:space="0" w:color="auto" w:frame="1"/>
          <w:shd w:val="clear" w:color="auto" w:fill="FDFEFD"/>
        </w:rPr>
        <w:t>ДК</w:t>
      </w:r>
      <w:proofErr w:type="spellEnd"/>
      <w:r w:rsidRPr="00A063FE">
        <w:rPr>
          <w:rFonts w:ascii="Times New Roman" w:hAnsi="Times New Roman" w:cs="Times New Roman"/>
          <w:sz w:val="24"/>
          <w:szCs w:val="24"/>
          <w:bdr w:val="none" w:sz="0" w:space="0" w:color="auto" w:frame="1"/>
          <w:shd w:val="clear" w:color="auto" w:fill="FDFEFD"/>
        </w:rPr>
        <w:t xml:space="preserve"> 021:2015</w:t>
      </w:r>
      <w:r w:rsidRPr="00A063FE">
        <w:rPr>
          <w:rFonts w:ascii="Times New Roman" w:hAnsi="Times New Roman" w:cs="Times New Roman"/>
          <w:sz w:val="24"/>
          <w:szCs w:val="24"/>
          <w:shd w:val="clear" w:color="auto" w:fill="FDFEFD"/>
        </w:rPr>
        <w:t>:</w:t>
      </w:r>
      <w:r w:rsidRPr="00A063FE">
        <w:rPr>
          <w:rFonts w:ascii="Times New Roman" w:hAnsi="Times New Roman" w:cs="Times New Roman"/>
          <w:color w:val="000000"/>
          <w:sz w:val="24"/>
          <w:szCs w:val="24"/>
          <w:bdr w:val="none" w:sz="0" w:space="0" w:color="auto" w:frame="1"/>
          <w:shd w:val="clear" w:color="auto" w:fill="FDFEFD"/>
        </w:rPr>
        <w:t xml:space="preserve"> 34910000-9</w:t>
      </w:r>
      <w:r w:rsidRPr="00A063FE">
        <w:rPr>
          <w:rFonts w:ascii="Times New Roman" w:hAnsi="Times New Roman" w:cs="Times New Roman"/>
          <w:color w:val="777777"/>
          <w:sz w:val="24"/>
          <w:szCs w:val="24"/>
          <w:shd w:val="clear" w:color="auto" w:fill="FDFEFD"/>
        </w:rPr>
        <w:t> - </w:t>
      </w:r>
      <w:r w:rsidRPr="00A063FE">
        <w:rPr>
          <w:rFonts w:ascii="Times New Roman" w:hAnsi="Times New Roman" w:cs="Times New Roman"/>
          <w:color w:val="000000"/>
          <w:sz w:val="24"/>
          <w:szCs w:val="24"/>
          <w:bdr w:val="none" w:sz="0" w:space="0" w:color="auto" w:frame="1"/>
          <w:shd w:val="clear" w:color="auto" w:fill="FDFEFD"/>
        </w:rPr>
        <w:t>Гужові чи ручні вози, інші транспортні засоби з немеханічним приводом, багажні вози та різні запасні частини</w:t>
      </w:r>
    </w:p>
    <w:p w:rsidR="00A063FE" w:rsidRPr="00A063FE" w:rsidRDefault="00A063FE" w:rsidP="00A063FE">
      <w:pPr>
        <w:pStyle w:val="a5"/>
        <w:spacing w:line="240" w:lineRule="atLeast"/>
        <w:ind w:left="357"/>
        <w:rPr>
          <w:rFonts w:ascii="Times New Roman" w:hAnsi="Times New Roman" w:cs="Times New Roman"/>
          <w:sz w:val="24"/>
          <w:szCs w:val="24"/>
        </w:rPr>
      </w:pPr>
    </w:p>
    <w:p w:rsidR="00A063FE" w:rsidRPr="00A063FE" w:rsidRDefault="00A063FE" w:rsidP="00A063FE">
      <w:pPr>
        <w:pStyle w:val="a5"/>
        <w:spacing w:line="240" w:lineRule="atLeast"/>
        <w:ind w:left="357"/>
        <w:rPr>
          <w:rFonts w:ascii="Times New Roman" w:hAnsi="Times New Roman" w:cs="Times New Roman"/>
          <w:sz w:val="24"/>
          <w:szCs w:val="24"/>
        </w:rPr>
      </w:pPr>
      <w:r w:rsidRPr="00A063FE">
        <w:rPr>
          <w:rFonts w:ascii="Times New Roman" w:hAnsi="Times New Roman" w:cs="Times New Roman"/>
          <w:sz w:val="24"/>
          <w:szCs w:val="24"/>
        </w:rPr>
        <w:t xml:space="preserve">Очікувана вартість: </w:t>
      </w:r>
      <w:r w:rsidRPr="004C308C">
        <w:rPr>
          <w:rFonts w:ascii="Times New Roman" w:hAnsi="Times New Roman" w:cs="Times New Roman"/>
          <w:b/>
          <w:sz w:val="24"/>
          <w:szCs w:val="24"/>
        </w:rPr>
        <w:t>301560,00</w:t>
      </w:r>
      <w:r w:rsidRPr="00A063FE">
        <w:rPr>
          <w:rFonts w:ascii="Times New Roman" w:hAnsi="Times New Roman" w:cs="Times New Roman"/>
          <w:sz w:val="24"/>
          <w:szCs w:val="24"/>
        </w:rPr>
        <w:t xml:space="preserve"> грн.</w:t>
      </w:r>
    </w:p>
    <w:p w:rsidR="00A063FE" w:rsidRPr="004C308C" w:rsidRDefault="004C308C" w:rsidP="00A063FE">
      <w:pPr>
        <w:pStyle w:val="a5"/>
        <w:spacing w:line="240" w:lineRule="atLeast"/>
        <w:ind w:left="357"/>
        <w:rPr>
          <w:rFonts w:ascii="Times New Roman" w:hAnsi="Times New Roman" w:cs="Times New Roman"/>
          <w:b/>
          <w:sz w:val="24"/>
          <w:szCs w:val="24"/>
        </w:rPr>
      </w:pPr>
      <w:r w:rsidRPr="004C308C">
        <w:rPr>
          <w:rFonts w:ascii="Times New Roman" w:hAnsi="Times New Roman" w:cs="Times New Roman"/>
          <w:b/>
          <w:sz w:val="24"/>
          <w:szCs w:val="24"/>
        </w:rPr>
        <w:t>Кількість – 42 штуки</w:t>
      </w:r>
    </w:p>
    <w:tbl>
      <w:tblPr>
        <w:tblW w:w="0" w:type="auto"/>
        <w:tblBorders>
          <w:top w:val="single" w:sz="4" w:space="0" w:color="auto"/>
        </w:tblBorders>
        <w:tblLook w:val="0000"/>
      </w:tblPr>
      <w:tblGrid>
        <w:gridCol w:w="3612"/>
        <w:gridCol w:w="3490"/>
        <w:gridCol w:w="2753"/>
      </w:tblGrid>
      <w:tr w:rsidR="00F462E3" w:rsidTr="00F462E3">
        <w:trPr>
          <w:trHeight w:val="630"/>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r>
              <w:rPr>
                <w:sz w:val="23"/>
                <w:szCs w:val="23"/>
                <w:lang w:val="uk-UA"/>
              </w:rPr>
              <w:t>Вимоги Замовника</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r>
              <w:rPr>
                <w:sz w:val="23"/>
                <w:szCs w:val="23"/>
                <w:lang w:val="uk-UA"/>
              </w:rPr>
              <w:t>Пропозиція Учасника</w:t>
            </w:r>
          </w:p>
        </w:tc>
      </w:tr>
      <w:tr w:rsidR="00F462E3" w:rsidTr="00F462E3">
        <w:trPr>
          <w:trHeight w:val="630"/>
        </w:trPr>
        <w:tc>
          <w:tcPr>
            <w:tcW w:w="3612" w:type="dxa"/>
            <w:tcBorders>
              <w:top w:val="single" w:sz="4" w:space="0" w:color="auto"/>
              <w:left w:val="single" w:sz="4" w:space="0" w:color="auto"/>
              <w:bottom w:val="single" w:sz="4" w:space="0" w:color="auto"/>
              <w:right w:val="single" w:sz="4" w:space="0" w:color="auto"/>
            </w:tcBorders>
          </w:tcPr>
          <w:p w:rsidR="00F462E3" w:rsidRPr="00203BE1" w:rsidRDefault="00F462E3" w:rsidP="0087747D">
            <w:pPr>
              <w:pStyle w:val="Default"/>
              <w:rPr>
                <w:sz w:val="23"/>
                <w:szCs w:val="23"/>
                <w:lang w:val="uk-UA"/>
              </w:rPr>
            </w:pPr>
            <w:r>
              <w:rPr>
                <w:sz w:val="23"/>
                <w:szCs w:val="23"/>
                <w:lang w:val="uk-UA"/>
              </w:rPr>
              <w:t xml:space="preserve">Максимальна вага </w:t>
            </w:r>
            <w:proofErr w:type="spellStart"/>
            <w:r>
              <w:rPr>
                <w:sz w:val="23"/>
                <w:szCs w:val="23"/>
                <w:lang w:val="uk-UA"/>
              </w:rPr>
              <w:t>транспортируємого</w:t>
            </w:r>
            <w:proofErr w:type="spellEnd"/>
            <w:r>
              <w:rPr>
                <w:sz w:val="23"/>
                <w:szCs w:val="23"/>
                <w:lang w:val="uk-UA"/>
              </w:rPr>
              <w:t xml:space="preserve"> вантажу, кг</w:t>
            </w:r>
          </w:p>
        </w:tc>
        <w:tc>
          <w:tcPr>
            <w:tcW w:w="3490" w:type="dxa"/>
            <w:tcBorders>
              <w:top w:val="single" w:sz="4" w:space="0" w:color="auto"/>
              <w:left w:val="single" w:sz="4" w:space="0" w:color="auto"/>
              <w:bottom w:val="single" w:sz="4" w:space="0" w:color="auto"/>
              <w:right w:val="single" w:sz="4" w:space="0" w:color="auto"/>
            </w:tcBorders>
          </w:tcPr>
          <w:p w:rsidR="00F462E3" w:rsidRPr="00203BE1" w:rsidRDefault="00F462E3" w:rsidP="0087747D">
            <w:pPr>
              <w:pStyle w:val="Default"/>
              <w:rPr>
                <w:sz w:val="23"/>
                <w:szCs w:val="23"/>
                <w:lang w:val="uk-UA"/>
              </w:rPr>
            </w:pPr>
            <w:r>
              <w:rPr>
                <w:sz w:val="23"/>
                <w:szCs w:val="23"/>
                <w:lang w:val="uk-UA"/>
              </w:rPr>
              <w:t>50</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p>
        </w:tc>
      </w:tr>
      <w:tr w:rsidR="00F462E3" w:rsidTr="00F462E3">
        <w:trPr>
          <w:trHeight w:val="330"/>
        </w:trPr>
        <w:tc>
          <w:tcPr>
            <w:tcW w:w="3612" w:type="dxa"/>
            <w:tcBorders>
              <w:top w:val="single" w:sz="4" w:space="0" w:color="auto"/>
              <w:left w:val="single" w:sz="4" w:space="0" w:color="auto"/>
              <w:bottom w:val="single" w:sz="4" w:space="0" w:color="auto"/>
              <w:right w:val="single" w:sz="4" w:space="0" w:color="auto"/>
            </w:tcBorders>
          </w:tcPr>
          <w:p w:rsidR="00F462E3" w:rsidRPr="00203BE1" w:rsidRDefault="00F462E3" w:rsidP="0087747D">
            <w:pPr>
              <w:pStyle w:val="Default"/>
              <w:rPr>
                <w:sz w:val="23"/>
                <w:szCs w:val="23"/>
                <w:lang w:val="uk-UA"/>
              </w:rPr>
            </w:pPr>
            <w:proofErr w:type="spellStart"/>
            <w:r>
              <w:rPr>
                <w:sz w:val="23"/>
                <w:szCs w:val="23"/>
                <w:lang w:val="uk-UA"/>
              </w:rPr>
              <w:t>Об’</w:t>
            </w:r>
            <w:r>
              <w:rPr>
                <w:sz w:val="23"/>
                <w:szCs w:val="23"/>
                <w:lang w:val="en-US"/>
              </w:rPr>
              <w:t>єм</w:t>
            </w:r>
            <w:proofErr w:type="spellEnd"/>
            <w:r>
              <w:rPr>
                <w:sz w:val="23"/>
                <w:szCs w:val="23"/>
                <w:lang w:val="en-US"/>
              </w:rPr>
              <w:t xml:space="preserve"> </w:t>
            </w:r>
            <w:proofErr w:type="spellStart"/>
            <w:r>
              <w:rPr>
                <w:sz w:val="23"/>
                <w:szCs w:val="23"/>
                <w:lang w:val="en-US"/>
              </w:rPr>
              <w:t>кузова</w:t>
            </w:r>
            <w:proofErr w:type="spellEnd"/>
            <w:r>
              <w:rPr>
                <w:sz w:val="23"/>
                <w:szCs w:val="23"/>
                <w:lang w:val="en-US"/>
              </w:rPr>
              <w:t xml:space="preserve"> , </w:t>
            </w:r>
            <w:proofErr w:type="spellStart"/>
            <w:r>
              <w:rPr>
                <w:sz w:val="23"/>
                <w:szCs w:val="23"/>
                <w:lang w:val="en-US"/>
              </w:rPr>
              <w:t>літрів</w:t>
            </w:r>
            <w:proofErr w:type="spellEnd"/>
          </w:p>
        </w:tc>
        <w:tc>
          <w:tcPr>
            <w:tcW w:w="3490" w:type="dxa"/>
            <w:tcBorders>
              <w:top w:val="single" w:sz="4" w:space="0" w:color="auto"/>
              <w:left w:val="single" w:sz="4" w:space="0" w:color="auto"/>
              <w:bottom w:val="single" w:sz="4" w:space="0" w:color="auto"/>
              <w:right w:val="single" w:sz="4" w:space="0" w:color="auto"/>
            </w:tcBorders>
          </w:tcPr>
          <w:p w:rsidR="00F462E3" w:rsidRPr="00203BE1" w:rsidRDefault="00F462E3" w:rsidP="0087747D">
            <w:pPr>
              <w:pStyle w:val="Default"/>
              <w:rPr>
                <w:sz w:val="23"/>
                <w:szCs w:val="23"/>
                <w:lang w:val="uk-UA"/>
              </w:rPr>
            </w:pPr>
            <w:r>
              <w:rPr>
                <w:sz w:val="23"/>
                <w:szCs w:val="23"/>
                <w:lang w:val="uk-UA"/>
              </w:rPr>
              <w:t>80</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p>
        </w:tc>
      </w:tr>
      <w:tr w:rsidR="00F462E3" w:rsidTr="00F462E3">
        <w:trPr>
          <w:trHeight w:val="255"/>
        </w:trPr>
        <w:tc>
          <w:tcPr>
            <w:tcW w:w="3612" w:type="dxa"/>
            <w:tcBorders>
              <w:top w:val="single" w:sz="4" w:space="0" w:color="auto"/>
              <w:left w:val="single" w:sz="4" w:space="0" w:color="auto"/>
              <w:bottom w:val="single" w:sz="4" w:space="0" w:color="auto"/>
              <w:right w:val="single" w:sz="4" w:space="0" w:color="auto"/>
            </w:tcBorders>
          </w:tcPr>
          <w:p w:rsidR="00F462E3" w:rsidRPr="003947DE" w:rsidRDefault="00F462E3" w:rsidP="0087747D">
            <w:pPr>
              <w:pStyle w:val="Default"/>
              <w:rPr>
                <w:sz w:val="23"/>
                <w:szCs w:val="23"/>
                <w:lang w:val="uk-UA"/>
              </w:rPr>
            </w:pPr>
            <w:r>
              <w:rPr>
                <w:sz w:val="23"/>
                <w:szCs w:val="23"/>
                <w:lang w:val="uk-UA"/>
              </w:rPr>
              <w:t>Матеріал каркасу</w:t>
            </w:r>
          </w:p>
        </w:tc>
        <w:tc>
          <w:tcPr>
            <w:tcW w:w="3490" w:type="dxa"/>
            <w:tcBorders>
              <w:top w:val="single" w:sz="4" w:space="0" w:color="auto"/>
              <w:left w:val="single" w:sz="4" w:space="0" w:color="auto"/>
              <w:bottom w:val="single" w:sz="4" w:space="0" w:color="auto"/>
              <w:right w:val="single" w:sz="4" w:space="0" w:color="auto"/>
            </w:tcBorders>
          </w:tcPr>
          <w:p w:rsidR="00F462E3" w:rsidRPr="003947DE" w:rsidRDefault="00F462E3" w:rsidP="0087747D">
            <w:pPr>
              <w:pStyle w:val="Default"/>
              <w:rPr>
                <w:sz w:val="23"/>
                <w:szCs w:val="23"/>
                <w:lang w:val="uk-UA"/>
              </w:rPr>
            </w:pPr>
            <w:r>
              <w:rPr>
                <w:sz w:val="23"/>
                <w:szCs w:val="23"/>
                <w:lang w:val="uk-UA"/>
              </w:rPr>
              <w:t>Спеціальна труба для зменшення ваги з гнуттям на ЧПУ верстатах без зменшення товщини стінки</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lang w:val="uk-UA"/>
              </w:rPr>
            </w:pPr>
          </w:p>
        </w:tc>
      </w:tr>
      <w:tr w:rsidR="00F462E3" w:rsidTr="00F462E3">
        <w:trPr>
          <w:trHeight w:val="102"/>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proofErr w:type="gramStart"/>
            <w:r>
              <w:rPr>
                <w:sz w:val="23"/>
                <w:szCs w:val="23"/>
              </w:rPr>
              <w:t>Матер</w:t>
            </w:r>
            <w:proofErr w:type="gramEnd"/>
            <w:r>
              <w:rPr>
                <w:sz w:val="23"/>
                <w:szCs w:val="23"/>
              </w:rPr>
              <w:t>іал</w:t>
            </w:r>
            <w:proofErr w:type="spellEnd"/>
            <w:r>
              <w:rPr>
                <w:sz w:val="23"/>
                <w:szCs w:val="23"/>
              </w:rPr>
              <w:t xml:space="preserve"> кузова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Пластмаса</w:t>
            </w:r>
            <w:proofErr w:type="spellEnd"/>
            <w:r>
              <w:rPr>
                <w:sz w:val="23"/>
                <w:szCs w:val="23"/>
              </w:rPr>
              <w:t xml:space="preserve">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Діаметр</w:t>
            </w:r>
            <w:proofErr w:type="spellEnd"/>
            <w:r>
              <w:rPr>
                <w:sz w:val="23"/>
                <w:szCs w:val="23"/>
              </w:rPr>
              <w:t xml:space="preserve"> </w:t>
            </w:r>
            <w:proofErr w:type="spellStart"/>
            <w:r>
              <w:rPr>
                <w:sz w:val="23"/>
                <w:szCs w:val="23"/>
              </w:rPr>
              <w:t>коліс</w:t>
            </w:r>
            <w:proofErr w:type="spellEnd"/>
            <w:r>
              <w:rPr>
                <w:sz w:val="23"/>
                <w:szCs w:val="23"/>
              </w:rPr>
              <w:t xml:space="preserve">, </w:t>
            </w:r>
            <w:proofErr w:type="gramStart"/>
            <w:r>
              <w:rPr>
                <w:sz w:val="23"/>
                <w:szCs w:val="23"/>
              </w:rPr>
              <w:t>мм</w:t>
            </w:r>
            <w:proofErr w:type="gramEnd"/>
            <w:r>
              <w:rPr>
                <w:sz w:val="23"/>
                <w:szCs w:val="23"/>
              </w:rPr>
              <w:t xml:space="preserve"> </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260 </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Кількість</w:t>
            </w:r>
            <w:proofErr w:type="spellEnd"/>
            <w:r>
              <w:rPr>
                <w:sz w:val="23"/>
                <w:szCs w:val="23"/>
              </w:rPr>
              <w:t xml:space="preserve"> </w:t>
            </w:r>
            <w:proofErr w:type="spellStart"/>
            <w:r>
              <w:rPr>
                <w:sz w:val="23"/>
                <w:szCs w:val="23"/>
              </w:rPr>
              <w:t>коліс</w:t>
            </w:r>
            <w:proofErr w:type="spellEnd"/>
            <w:r>
              <w:rPr>
                <w:sz w:val="23"/>
                <w:szCs w:val="23"/>
              </w:rPr>
              <w:t xml:space="preserve">, </w:t>
            </w:r>
            <w:proofErr w:type="spellStart"/>
            <w:proofErr w:type="gramStart"/>
            <w:r>
              <w:rPr>
                <w:sz w:val="23"/>
                <w:szCs w:val="23"/>
              </w:rPr>
              <w:t>шт</w:t>
            </w:r>
            <w:proofErr w:type="spellEnd"/>
            <w:proofErr w:type="gramEnd"/>
            <w:r>
              <w:rPr>
                <w:sz w:val="23"/>
                <w:szCs w:val="23"/>
              </w:rPr>
              <w:t xml:space="preserve"> </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4 </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80"/>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Тип </w:t>
            </w:r>
            <w:proofErr w:type="spellStart"/>
            <w:r>
              <w:rPr>
                <w:sz w:val="23"/>
                <w:szCs w:val="23"/>
              </w:rPr>
              <w:t>колі</w:t>
            </w:r>
            <w:proofErr w:type="gramStart"/>
            <w:r>
              <w:rPr>
                <w:sz w:val="23"/>
                <w:szCs w:val="23"/>
              </w:rPr>
              <w:t>с</w:t>
            </w:r>
            <w:proofErr w:type="spellEnd"/>
            <w:proofErr w:type="gramEnd"/>
            <w:r>
              <w:rPr>
                <w:sz w:val="23"/>
                <w:szCs w:val="23"/>
              </w:rPr>
              <w:t xml:space="preserve"> </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безповітряні</w:t>
            </w:r>
            <w:proofErr w:type="spellEnd"/>
            <w:r>
              <w:rPr>
                <w:sz w:val="23"/>
                <w:szCs w:val="23"/>
              </w:rPr>
              <w:t xml:space="preserve">, </w:t>
            </w:r>
            <w:proofErr w:type="spellStart"/>
            <w:r>
              <w:rPr>
                <w:sz w:val="23"/>
                <w:szCs w:val="23"/>
              </w:rPr>
              <w:t>проколобезпечні</w:t>
            </w:r>
            <w:proofErr w:type="spellEnd"/>
            <w:r>
              <w:rPr>
                <w:sz w:val="23"/>
                <w:szCs w:val="23"/>
              </w:rPr>
              <w:t xml:space="preserve"> </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75"/>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420"/>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proofErr w:type="gramStart"/>
            <w:r>
              <w:rPr>
                <w:sz w:val="23"/>
                <w:szCs w:val="23"/>
              </w:rPr>
              <w:t>П</w:t>
            </w:r>
            <w:proofErr w:type="gramEnd"/>
            <w:r>
              <w:rPr>
                <w:sz w:val="23"/>
                <w:szCs w:val="23"/>
              </w:rPr>
              <w:t>ідшипники</w:t>
            </w:r>
            <w:proofErr w:type="spellEnd"/>
            <w:r>
              <w:rPr>
                <w:sz w:val="23"/>
                <w:szCs w:val="23"/>
              </w:rPr>
              <w:t xml:space="preserve"> </w:t>
            </w:r>
            <w:proofErr w:type="spellStart"/>
            <w:r>
              <w:rPr>
                <w:sz w:val="23"/>
                <w:szCs w:val="23"/>
              </w:rPr>
              <w:t>коліс</w:t>
            </w:r>
            <w:proofErr w:type="spellEnd"/>
            <w:r>
              <w:rPr>
                <w:sz w:val="23"/>
                <w:szCs w:val="23"/>
              </w:rPr>
              <w:t xml:space="preserve"> (</w:t>
            </w:r>
            <w:proofErr w:type="spellStart"/>
            <w:r>
              <w:rPr>
                <w:sz w:val="23"/>
                <w:szCs w:val="23"/>
              </w:rPr>
              <w:t>підвищена</w:t>
            </w:r>
            <w:proofErr w:type="spellEnd"/>
            <w:r>
              <w:rPr>
                <w:sz w:val="23"/>
                <w:szCs w:val="23"/>
              </w:rPr>
              <w:t xml:space="preserve"> </w:t>
            </w:r>
            <w:proofErr w:type="spellStart"/>
            <w:r>
              <w:rPr>
                <w:sz w:val="23"/>
                <w:szCs w:val="23"/>
              </w:rPr>
              <w:t>довговічність</w:t>
            </w:r>
            <w:proofErr w:type="spellEnd"/>
            <w:r>
              <w:rPr>
                <w:sz w:val="23"/>
                <w:szCs w:val="23"/>
              </w:rPr>
              <w:t xml:space="preserve">)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204 </w:t>
            </w:r>
          </w:p>
          <w:p w:rsidR="00F462E3" w:rsidRDefault="00F462E3" w:rsidP="0087747D">
            <w:pPr>
              <w:pStyle w:val="Default"/>
              <w:rPr>
                <w:sz w:val="23"/>
                <w:szCs w:val="23"/>
              </w:rPr>
            </w:pPr>
            <w:r>
              <w:rPr>
                <w:sz w:val="23"/>
                <w:szCs w:val="23"/>
              </w:rPr>
              <w:t xml:space="preserve">2шт.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94"/>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840"/>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Конструктивні</w:t>
            </w:r>
            <w:proofErr w:type="spellEnd"/>
            <w:r>
              <w:rPr>
                <w:sz w:val="23"/>
                <w:szCs w:val="23"/>
              </w:rPr>
              <w:t xml:space="preserve"> </w:t>
            </w:r>
            <w:proofErr w:type="spellStart"/>
            <w:r>
              <w:rPr>
                <w:sz w:val="23"/>
                <w:szCs w:val="23"/>
              </w:rPr>
              <w:t>особливості</w:t>
            </w:r>
            <w:proofErr w:type="spellEnd"/>
            <w:r>
              <w:rPr>
                <w:sz w:val="23"/>
                <w:szCs w:val="23"/>
              </w:rPr>
              <w:t xml:space="preserve">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Додаткове</w:t>
            </w:r>
            <w:proofErr w:type="spellEnd"/>
            <w:r>
              <w:rPr>
                <w:sz w:val="23"/>
                <w:szCs w:val="23"/>
              </w:rPr>
              <w:t xml:space="preserve"> </w:t>
            </w:r>
            <w:proofErr w:type="spellStart"/>
            <w:r>
              <w:rPr>
                <w:sz w:val="23"/>
                <w:szCs w:val="23"/>
              </w:rPr>
              <w:t>посилення</w:t>
            </w:r>
            <w:proofErr w:type="spellEnd"/>
            <w:r>
              <w:rPr>
                <w:sz w:val="23"/>
                <w:szCs w:val="23"/>
              </w:rPr>
              <w:t xml:space="preserve"> </w:t>
            </w:r>
            <w:proofErr w:type="spellStart"/>
            <w:r>
              <w:rPr>
                <w:sz w:val="23"/>
                <w:szCs w:val="23"/>
              </w:rPr>
              <w:t>радіусі</w:t>
            </w:r>
            <w:proofErr w:type="gramStart"/>
            <w:r>
              <w:rPr>
                <w:sz w:val="23"/>
                <w:szCs w:val="23"/>
              </w:rPr>
              <w:t>в</w:t>
            </w:r>
            <w:proofErr w:type="spellEnd"/>
            <w:r>
              <w:rPr>
                <w:sz w:val="23"/>
                <w:szCs w:val="23"/>
              </w:rPr>
              <w:t xml:space="preserve"> </w:t>
            </w:r>
            <w:proofErr w:type="spellStart"/>
            <w:r>
              <w:rPr>
                <w:sz w:val="23"/>
                <w:szCs w:val="23"/>
              </w:rPr>
              <w:t>гибу</w:t>
            </w:r>
            <w:proofErr w:type="spellEnd"/>
            <w:proofErr w:type="gramEnd"/>
            <w:r>
              <w:rPr>
                <w:sz w:val="23"/>
                <w:szCs w:val="23"/>
              </w:rPr>
              <w:t xml:space="preserve"> на </w:t>
            </w:r>
            <w:proofErr w:type="spellStart"/>
            <w:r>
              <w:rPr>
                <w:sz w:val="23"/>
                <w:szCs w:val="23"/>
              </w:rPr>
              <w:t>ізлом</w:t>
            </w:r>
            <w:proofErr w:type="spellEnd"/>
            <w:r>
              <w:rPr>
                <w:sz w:val="23"/>
                <w:szCs w:val="23"/>
              </w:rPr>
              <w:t xml:space="preserve"> (</w:t>
            </w:r>
            <w:proofErr w:type="spellStart"/>
            <w:r>
              <w:rPr>
                <w:sz w:val="23"/>
                <w:szCs w:val="23"/>
              </w:rPr>
              <w:t>посилена</w:t>
            </w:r>
            <w:proofErr w:type="spellEnd"/>
            <w:r>
              <w:rPr>
                <w:sz w:val="23"/>
                <w:szCs w:val="23"/>
              </w:rPr>
              <w:t xml:space="preserve"> ручка) </w:t>
            </w:r>
          </w:p>
          <w:p w:rsidR="00F462E3" w:rsidRDefault="00F462E3" w:rsidP="0087747D">
            <w:pPr>
              <w:pStyle w:val="Default"/>
              <w:rPr>
                <w:sz w:val="23"/>
                <w:szCs w:val="23"/>
              </w:rPr>
            </w:pPr>
            <w:r>
              <w:rPr>
                <w:sz w:val="23"/>
                <w:szCs w:val="23"/>
              </w:rPr>
              <w:t xml:space="preserve">Ручка </w:t>
            </w:r>
            <w:proofErr w:type="spellStart"/>
            <w:r>
              <w:rPr>
                <w:sz w:val="23"/>
                <w:szCs w:val="23"/>
              </w:rPr>
              <w:t>з</w:t>
            </w:r>
            <w:proofErr w:type="spellEnd"/>
            <w:r>
              <w:rPr>
                <w:sz w:val="23"/>
                <w:szCs w:val="23"/>
              </w:rPr>
              <w:t xml:space="preserve"> </w:t>
            </w:r>
            <w:proofErr w:type="spellStart"/>
            <w:proofErr w:type="gramStart"/>
            <w:r>
              <w:rPr>
                <w:sz w:val="23"/>
                <w:szCs w:val="23"/>
              </w:rPr>
              <w:t>при</w:t>
            </w:r>
            <w:proofErr w:type="gramEnd"/>
            <w:r>
              <w:rPr>
                <w:sz w:val="23"/>
                <w:szCs w:val="23"/>
              </w:rPr>
              <w:t>ємним</w:t>
            </w:r>
            <w:proofErr w:type="spellEnd"/>
            <w:r>
              <w:rPr>
                <w:sz w:val="23"/>
                <w:szCs w:val="23"/>
              </w:rPr>
              <w:t xml:space="preserve"> </w:t>
            </w:r>
            <w:proofErr w:type="spellStart"/>
            <w:r>
              <w:rPr>
                <w:sz w:val="23"/>
                <w:szCs w:val="23"/>
              </w:rPr>
              <w:t>покриттям</w:t>
            </w:r>
            <w:proofErr w:type="spellEnd"/>
            <w:r>
              <w:rPr>
                <w:sz w:val="23"/>
                <w:szCs w:val="23"/>
              </w:rPr>
              <w:t xml:space="preserve">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6"/>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80"/>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Фарбування</w:t>
            </w:r>
            <w:proofErr w:type="spellEnd"/>
            <w:r>
              <w:rPr>
                <w:sz w:val="23"/>
                <w:szCs w:val="23"/>
              </w:rPr>
              <w:t xml:space="preserve"> (</w:t>
            </w:r>
            <w:proofErr w:type="spellStart"/>
            <w:r>
              <w:rPr>
                <w:sz w:val="23"/>
                <w:szCs w:val="23"/>
              </w:rPr>
              <w:t>колі</w:t>
            </w:r>
            <w:proofErr w:type="gramStart"/>
            <w:r>
              <w:rPr>
                <w:sz w:val="23"/>
                <w:szCs w:val="23"/>
              </w:rPr>
              <w:t>р</w:t>
            </w:r>
            <w:proofErr w:type="spellEnd"/>
            <w:proofErr w:type="gramEnd"/>
            <w:r>
              <w:rPr>
                <w:sz w:val="23"/>
                <w:szCs w:val="23"/>
              </w:rPr>
              <w:t xml:space="preserve"> за запитом)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порошкове</w:t>
            </w:r>
            <w:proofErr w:type="spellEnd"/>
            <w:r>
              <w:rPr>
                <w:sz w:val="23"/>
                <w:szCs w:val="23"/>
              </w:rPr>
              <w:t xml:space="preserve">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69"/>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Логотип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gramStart"/>
            <w:r>
              <w:rPr>
                <w:sz w:val="23"/>
                <w:szCs w:val="23"/>
              </w:rPr>
              <w:t>З</w:t>
            </w:r>
            <w:proofErr w:type="gramEnd"/>
            <w:r>
              <w:rPr>
                <w:sz w:val="23"/>
                <w:szCs w:val="23"/>
              </w:rPr>
              <w:t xml:space="preserve"> логотипом МККП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225"/>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Вага </w:t>
            </w:r>
            <w:proofErr w:type="spellStart"/>
            <w:r>
              <w:rPr>
                <w:sz w:val="23"/>
                <w:szCs w:val="23"/>
              </w:rPr>
              <w:t>візка</w:t>
            </w:r>
            <w:proofErr w:type="spellEnd"/>
            <w:r>
              <w:rPr>
                <w:sz w:val="23"/>
                <w:szCs w:val="23"/>
              </w:rPr>
              <w:t xml:space="preserve"> </w:t>
            </w:r>
            <w:proofErr w:type="spellStart"/>
            <w:r>
              <w:rPr>
                <w:sz w:val="23"/>
                <w:szCs w:val="23"/>
              </w:rPr>
              <w:t>з</w:t>
            </w:r>
            <w:proofErr w:type="spellEnd"/>
            <w:r>
              <w:rPr>
                <w:sz w:val="23"/>
                <w:szCs w:val="23"/>
              </w:rPr>
              <w:t xml:space="preserve"> кузовом, </w:t>
            </w:r>
            <w:proofErr w:type="gramStart"/>
            <w:r>
              <w:rPr>
                <w:sz w:val="23"/>
                <w:szCs w:val="23"/>
              </w:rPr>
              <w:t>кг</w:t>
            </w:r>
            <w:proofErr w:type="gramEnd"/>
            <w:r>
              <w:rPr>
                <w:sz w:val="23"/>
                <w:szCs w:val="23"/>
              </w:rPr>
              <w:t xml:space="preserve"> </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roofErr w:type="gramStart"/>
            <w:r>
              <w:rPr>
                <w:sz w:val="23"/>
                <w:szCs w:val="23"/>
              </w:rPr>
              <w:t xml:space="preserve">не </w:t>
            </w:r>
            <w:proofErr w:type="spellStart"/>
            <w:r>
              <w:rPr>
                <w:sz w:val="23"/>
                <w:szCs w:val="23"/>
              </w:rPr>
              <w:t>б</w:t>
            </w:r>
            <w:proofErr w:type="gramEnd"/>
            <w:r>
              <w:rPr>
                <w:sz w:val="23"/>
                <w:szCs w:val="23"/>
              </w:rPr>
              <w:t>ільше</w:t>
            </w:r>
            <w:proofErr w:type="spellEnd"/>
            <w:r>
              <w:rPr>
                <w:sz w:val="23"/>
                <w:szCs w:val="23"/>
              </w:rPr>
              <w:t xml:space="preserve"> 15 </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30"/>
        </w:trPr>
        <w:tc>
          <w:tcPr>
            <w:tcW w:w="3612"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3490"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Габаритні</w:t>
            </w:r>
            <w:proofErr w:type="spellEnd"/>
            <w:r>
              <w:rPr>
                <w:sz w:val="23"/>
                <w:szCs w:val="23"/>
              </w:rPr>
              <w:t xml:space="preserve"> </w:t>
            </w:r>
            <w:proofErr w:type="spellStart"/>
            <w:r>
              <w:rPr>
                <w:sz w:val="23"/>
                <w:szCs w:val="23"/>
              </w:rPr>
              <w:t>розміри</w:t>
            </w:r>
            <w:proofErr w:type="spellEnd"/>
            <w:r>
              <w:rPr>
                <w:sz w:val="23"/>
                <w:szCs w:val="23"/>
              </w:rPr>
              <w:t xml:space="preserve"> </w:t>
            </w:r>
          </w:p>
        </w:tc>
        <w:tc>
          <w:tcPr>
            <w:tcW w:w="3490"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1293х660х900 </w:t>
            </w:r>
          </w:p>
        </w:tc>
        <w:tc>
          <w:tcPr>
            <w:tcW w:w="2753" w:type="dxa"/>
            <w:tcBorders>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roofErr w:type="spellStart"/>
            <w:r>
              <w:rPr>
                <w:sz w:val="23"/>
                <w:szCs w:val="23"/>
              </w:rPr>
              <w:t>Сертифікація</w:t>
            </w:r>
            <w:proofErr w:type="spellEnd"/>
            <w:r>
              <w:rPr>
                <w:sz w:val="23"/>
                <w:szCs w:val="23"/>
              </w:rPr>
              <w:t xml:space="preserve"> </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r>
              <w:rPr>
                <w:sz w:val="23"/>
                <w:szCs w:val="23"/>
              </w:rPr>
              <w:t xml:space="preserve">Не </w:t>
            </w:r>
            <w:proofErr w:type="spellStart"/>
            <w:r>
              <w:rPr>
                <w:sz w:val="23"/>
                <w:szCs w:val="23"/>
              </w:rPr>
              <w:t>потребує</w:t>
            </w:r>
            <w:proofErr w:type="spellEnd"/>
            <w:r>
              <w:rPr>
                <w:sz w:val="23"/>
                <w:szCs w:val="23"/>
              </w:rPr>
              <w:t xml:space="preserve"> </w:t>
            </w: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109"/>
        </w:trPr>
        <w:tc>
          <w:tcPr>
            <w:tcW w:w="3612" w:type="dxa"/>
            <w:tcBorders>
              <w:top w:val="single" w:sz="4" w:space="0" w:color="auto"/>
              <w:left w:val="single" w:sz="4" w:space="0" w:color="auto"/>
              <w:bottom w:val="single" w:sz="4" w:space="0" w:color="auto"/>
              <w:right w:val="single" w:sz="4" w:space="0" w:color="auto"/>
            </w:tcBorders>
          </w:tcPr>
          <w:p w:rsidR="00F462E3" w:rsidRPr="00F462E3" w:rsidRDefault="00F462E3" w:rsidP="0087747D">
            <w:pPr>
              <w:pStyle w:val="Default"/>
              <w:rPr>
                <w:sz w:val="23"/>
                <w:szCs w:val="23"/>
                <w:lang w:val="uk-UA"/>
              </w:rPr>
            </w:pPr>
            <w:r>
              <w:rPr>
                <w:sz w:val="23"/>
                <w:szCs w:val="23"/>
                <w:lang w:val="uk-UA"/>
              </w:rPr>
              <w:t>Країна походження</w:t>
            </w:r>
          </w:p>
        </w:tc>
        <w:tc>
          <w:tcPr>
            <w:tcW w:w="3490"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c>
          <w:tcPr>
            <w:tcW w:w="2753" w:type="dxa"/>
            <w:tcBorders>
              <w:top w:val="single" w:sz="4" w:space="0" w:color="auto"/>
              <w:left w:val="single" w:sz="4" w:space="0" w:color="auto"/>
              <w:bottom w:val="single" w:sz="4" w:space="0" w:color="auto"/>
              <w:right w:val="single" w:sz="4" w:space="0" w:color="auto"/>
            </w:tcBorders>
          </w:tcPr>
          <w:p w:rsidR="00F462E3" w:rsidRDefault="00F462E3" w:rsidP="0087747D">
            <w:pPr>
              <w:pStyle w:val="Default"/>
              <w:rPr>
                <w:sz w:val="23"/>
                <w:szCs w:val="23"/>
              </w:rPr>
            </w:pPr>
          </w:p>
        </w:tc>
      </w:tr>
      <w:tr w:rsidR="00F462E3" w:rsidTr="00F462E3">
        <w:tblPrEx>
          <w:tblBorders>
            <w:top w:val="nil"/>
            <w:left w:val="nil"/>
            <w:bottom w:val="nil"/>
            <w:right w:val="nil"/>
          </w:tblBorders>
        </w:tblPrEx>
        <w:trPr>
          <w:trHeight w:val="2390"/>
        </w:trPr>
        <w:tc>
          <w:tcPr>
            <w:tcW w:w="7102" w:type="dxa"/>
            <w:gridSpan w:val="2"/>
            <w:tcBorders>
              <w:top w:val="single" w:sz="4" w:space="0" w:color="auto"/>
              <w:bottom w:val="nil"/>
              <w:right w:val="nil"/>
            </w:tcBorders>
          </w:tcPr>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Default="00F462E3" w:rsidP="0087747D">
            <w:pPr>
              <w:pStyle w:val="Default"/>
              <w:rPr>
                <w:sz w:val="23"/>
                <w:szCs w:val="23"/>
                <w:lang w:val="uk-UA"/>
              </w:rPr>
            </w:pPr>
          </w:p>
          <w:p w:rsidR="00F462E3" w:rsidRPr="00C43820" w:rsidRDefault="00F462E3" w:rsidP="0087747D">
            <w:pPr>
              <w:pStyle w:val="Default"/>
              <w:rPr>
                <w:sz w:val="23"/>
                <w:szCs w:val="23"/>
                <w:lang w:val="uk-UA"/>
              </w:rPr>
            </w:pPr>
          </w:p>
        </w:tc>
        <w:tc>
          <w:tcPr>
            <w:tcW w:w="2753" w:type="dxa"/>
            <w:tcBorders>
              <w:top w:val="single" w:sz="4" w:space="0" w:color="auto"/>
              <w:bottom w:val="nil"/>
              <w:right w:val="nil"/>
            </w:tcBorders>
          </w:tcPr>
          <w:p w:rsidR="00F462E3" w:rsidRDefault="00F462E3" w:rsidP="0087747D">
            <w:pPr>
              <w:pStyle w:val="Default"/>
              <w:rPr>
                <w:sz w:val="23"/>
                <w:szCs w:val="23"/>
                <w:lang w:val="uk-UA"/>
              </w:rPr>
            </w:pPr>
          </w:p>
        </w:tc>
      </w:tr>
    </w:tbl>
    <w:p w:rsidR="00A063FE" w:rsidRDefault="00A063FE" w:rsidP="00A063FE">
      <w:pPr>
        <w:pStyle w:val="a5"/>
        <w:shd w:val="clear" w:color="auto" w:fill="FFFFFF"/>
        <w:spacing w:before="100"/>
        <w:ind w:right="23"/>
      </w:pPr>
    </w:p>
    <w:p w:rsidR="00A063FE" w:rsidRDefault="00A063FE" w:rsidP="00A063FE">
      <w:pPr>
        <w:pStyle w:val="a5"/>
        <w:shd w:val="clear" w:color="auto" w:fill="FFFFFF"/>
        <w:spacing w:before="100"/>
        <w:ind w:right="23"/>
      </w:pPr>
      <w:r w:rsidRPr="00A97A51">
        <w:t xml:space="preserve">  </w:t>
      </w:r>
    </w:p>
    <w:p w:rsidR="00A063FE" w:rsidRDefault="00A063FE" w:rsidP="00A063FE">
      <w:pPr>
        <w:pStyle w:val="a5"/>
        <w:shd w:val="clear" w:color="auto" w:fill="FFFFFF"/>
        <w:spacing w:before="100"/>
        <w:ind w:right="23"/>
      </w:pPr>
    </w:p>
    <w:p w:rsidR="00A063FE" w:rsidRDefault="00A063FE" w:rsidP="00A063FE">
      <w:pPr>
        <w:pStyle w:val="a5"/>
        <w:shd w:val="clear" w:color="auto" w:fill="FFFFFF"/>
        <w:spacing w:before="100"/>
        <w:ind w:right="23"/>
      </w:pPr>
    </w:p>
    <w:p w:rsidR="00A063FE" w:rsidRDefault="00A063FE" w:rsidP="00A063FE">
      <w:pPr>
        <w:pStyle w:val="a5"/>
        <w:shd w:val="clear" w:color="auto" w:fill="FFFFFF"/>
        <w:spacing w:before="100"/>
        <w:ind w:right="23"/>
      </w:pPr>
      <w:r>
        <w:rPr>
          <w:noProof/>
          <w:lang w:val="ru-RU"/>
        </w:rPr>
        <w:drawing>
          <wp:inline distT="0" distB="0" distL="0" distR="0">
            <wp:extent cx="2495550" cy="2609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95550" cy="2609850"/>
                    </a:xfrm>
                    <a:prstGeom prst="rect">
                      <a:avLst/>
                    </a:prstGeom>
                    <a:noFill/>
                    <a:ln w="9525">
                      <a:noFill/>
                      <a:miter lim="800000"/>
                      <a:headEnd/>
                      <a:tailEnd/>
                    </a:ln>
                  </pic:spPr>
                </pic:pic>
              </a:graphicData>
            </a:graphic>
          </wp:inline>
        </w:drawing>
      </w:r>
      <w:r>
        <w:rPr>
          <w:noProof/>
          <w:sz w:val="23"/>
          <w:szCs w:val="23"/>
          <w:lang w:val="ru-RU"/>
        </w:rPr>
        <w:drawing>
          <wp:inline distT="0" distB="0" distL="0" distR="0">
            <wp:extent cx="2590800" cy="2609850"/>
            <wp:effectExtent l="19050" t="0" r="0" b="0"/>
            <wp:docPr id="2" name="Рисунок 2"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
                    <pic:cNvPicPr>
                      <a:picLocks noChangeAspect="1" noChangeArrowheads="1"/>
                    </pic:cNvPicPr>
                  </pic:nvPicPr>
                  <pic:blipFill>
                    <a:blip r:embed="rId13" cstate="print"/>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A063FE" w:rsidRDefault="00A063FE" w:rsidP="00A063FE">
      <w:pPr>
        <w:pStyle w:val="a5"/>
        <w:shd w:val="clear" w:color="auto" w:fill="FFFFFF"/>
        <w:spacing w:before="100"/>
        <w:ind w:right="23"/>
      </w:pPr>
    </w:p>
    <w:p w:rsidR="00A063FE" w:rsidRDefault="00A063FE" w:rsidP="00A063FE">
      <w:pPr>
        <w:pStyle w:val="a5"/>
        <w:shd w:val="clear" w:color="auto" w:fill="FFFFFF"/>
        <w:spacing w:before="100"/>
        <w:ind w:right="23"/>
      </w:pPr>
    </w:p>
    <w:p w:rsidR="000032B5" w:rsidRPr="000032B5" w:rsidRDefault="000032B5" w:rsidP="000032B5">
      <w:pPr>
        <w:pStyle w:val="a5"/>
        <w:spacing w:before="100"/>
        <w:ind w:left="786"/>
        <w:rPr>
          <w:rFonts w:ascii="Times New Roman" w:hAnsi="Times New Roman" w:cs="Times New Roman"/>
          <w:sz w:val="24"/>
          <w:szCs w:val="24"/>
        </w:rPr>
      </w:pPr>
    </w:p>
    <w:p w:rsidR="000032B5" w:rsidRPr="000032B5" w:rsidRDefault="000032B5" w:rsidP="000032B5">
      <w:pPr>
        <w:pStyle w:val="a5"/>
        <w:shd w:val="clear" w:color="auto" w:fill="FFFFFF"/>
        <w:spacing w:before="100"/>
        <w:ind w:right="23"/>
        <w:rPr>
          <w:rFonts w:ascii="Times New Roman" w:hAnsi="Times New Roman" w:cs="Times New Roman"/>
          <w:sz w:val="24"/>
          <w:szCs w:val="24"/>
        </w:rPr>
      </w:pPr>
      <w:r w:rsidRPr="000032B5">
        <w:rPr>
          <w:rFonts w:ascii="Times New Roman" w:hAnsi="Times New Roman" w:cs="Times New Roman"/>
          <w:sz w:val="24"/>
          <w:szCs w:val="24"/>
        </w:rPr>
        <w:t xml:space="preserve">   В складі тендерної пропозиції Учасник  подає гарантійний лист про те, що: </w:t>
      </w:r>
    </w:p>
    <w:p w:rsidR="000032B5" w:rsidRPr="000032B5" w:rsidRDefault="000032B5" w:rsidP="000032B5">
      <w:pPr>
        <w:pStyle w:val="a5"/>
        <w:numPr>
          <w:ilvl w:val="0"/>
          <w:numId w:val="13"/>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Якість товару  відповідає  діючим стандартам.</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Доставка товару  здійснюється транспортом та за рахунок Замовника.</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 xml:space="preserve">Товар буде поставлятись до  31 грудня  2023  року партіями, кількість  в партії   буде визначати Замовник, згідно заявки в усній або письмовій формі. Відвантаження товару не пізніше ніж на третій  день після отриманого замовлення. </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color w:val="000000"/>
          <w:sz w:val="24"/>
          <w:szCs w:val="24"/>
          <w:lang w:eastAsia="uk-UA"/>
        </w:rPr>
        <w:t xml:space="preserve">В день поставки товару, на кожну партію товару </w:t>
      </w:r>
      <w:r w:rsidRPr="000032B5">
        <w:rPr>
          <w:rFonts w:ascii="Times New Roman" w:hAnsi="Times New Roman" w:cs="Times New Roman"/>
          <w:color w:val="000000"/>
          <w:sz w:val="24"/>
          <w:szCs w:val="24"/>
        </w:rPr>
        <w:t xml:space="preserve">  Постачальником будуть надані     </w:t>
      </w:r>
      <w:r w:rsidRPr="000032B5">
        <w:rPr>
          <w:rFonts w:ascii="Times New Roman" w:eastAsia="Times New Roman" w:hAnsi="Times New Roman" w:cs="Times New Roman"/>
          <w:color w:val="000000"/>
          <w:sz w:val="24"/>
          <w:szCs w:val="24"/>
          <w:lang w:eastAsia="uk-UA"/>
        </w:rPr>
        <w:t xml:space="preserve">видаткова,  товарно-транспортна   накладна,  </w:t>
      </w:r>
      <w:r w:rsidRPr="000032B5">
        <w:rPr>
          <w:rStyle w:val="docdata"/>
          <w:rFonts w:ascii="Times New Roman" w:hAnsi="Times New Roman" w:cs="Times New Roman"/>
          <w:color w:val="000000"/>
          <w:sz w:val="24"/>
          <w:szCs w:val="24"/>
        </w:rPr>
        <w:t>документ,  що підтверджує якість товару</w:t>
      </w:r>
      <w:r w:rsidRPr="000032B5">
        <w:rPr>
          <w:rFonts w:ascii="Times New Roman" w:eastAsia="Times New Roman" w:hAnsi="Times New Roman" w:cs="Times New Roman"/>
          <w:color w:val="000000"/>
          <w:sz w:val="24"/>
          <w:szCs w:val="24"/>
          <w:lang w:eastAsia="uk-UA"/>
        </w:rPr>
        <w:t xml:space="preserve">, дійсні на момент поставки.  </w:t>
      </w:r>
    </w:p>
    <w:p w:rsidR="000032B5" w:rsidRPr="00F462E3" w:rsidRDefault="000032B5" w:rsidP="003939E2">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 xml:space="preserve">При виявленні Замовником невідповідності якості товару, будь-чого іншого, що може якимось чином вплинути на </w:t>
      </w:r>
      <w:r w:rsidR="00D77A4C">
        <w:rPr>
          <w:rFonts w:ascii="Times New Roman" w:eastAsia="Times New Roman" w:hAnsi="Times New Roman" w:cs="Times New Roman"/>
          <w:sz w:val="24"/>
          <w:szCs w:val="24"/>
          <w:lang w:eastAsia="uk-UA"/>
        </w:rPr>
        <w:t xml:space="preserve">його якісні характеристики   </w:t>
      </w:r>
      <w:r w:rsidRPr="000032B5">
        <w:rPr>
          <w:rFonts w:ascii="Times New Roman" w:eastAsia="Times New Roman" w:hAnsi="Times New Roman" w:cs="Times New Roman"/>
          <w:sz w:val="24"/>
          <w:szCs w:val="24"/>
          <w:lang w:eastAsia="uk-UA"/>
        </w:rPr>
        <w:t>Постачальник  гарантує  замін</w:t>
      </w:r>
      <w:r w:rsidR="00ED75CF">
        <w:rPr>
          <w:rFonts w:ascii="Times New Roman" w:eastAsia="Times New Roman" w:hAnsi="Times New Roman" w:cs="Times New Roman"/>
          <w:sz w:val="24"/>
          <w:szCs w:val="24"/>
          <w:lang w:eastAsia="uk-UA"/>
        </w:rPr>
        <w:t>у неякісного товару протягом 10-ти</w:t>
      </w:r>
      <w:r w:rsidRPr="000032B5">
        <w:rPr>
          <w:rFonts w:ascii="Times New Roman" w:eastAsia="Times New Roman" w:hAnsi="Times New Roman" w:cs="Times New Roman"/>
          <w:sz w:val="24"/>
          <w:szCs w:val="24"/>
          <w:lang w:eastAsia="uk-UA"/>
        </w:rPr>
        <w:t xml:space="preserve"> робочих днів і за рахунок постачальника</w:t>
      </w:r>
      <w:r w:rsidR="00F462E3">
        <w:rPr>
          <w:rFonts w:ascii="Times New Roman" w:eastAsia="Times New Roman" w:hAnsi="Times New Roman" w:cs="Times New Roman"/>
          <w:sz w:val="24"/>
          <w:szCs w:val="24"/>
          <w:lang w:eastAsia="uk-UA"/>
        </w:rPr>
        <w:t>.</w:t>
      </w:r>
    </w:p>
    <w:p w:rsidR="000032B5" w:rsidRPr="000032B5" w:rsidRDefault="000032B5" w:rsidP="003939E2">
      <w:pPr>
        <w:pStyle w:val="aa"/>
        <w:numPr>
          <w:ilvl w:val="0"/>
          <w:numId w:val="14"/>
        </w:numPr>
        <w:spacing w:before="0" w:beforeAutospacing="0" w:after="0" w:afterAutospacing="0"/>
      </w:pPr>
      <w:r w:rsidRPr="000032B5">
        <w:rPr>
          <w:lang w:bidi="en-US"/>
        </w:rPr>
        <w:t xml:space="preserve">Учасник погоджується з умовами оплати, яка  </w:t>
      </w:r>
      <w:r w:rsidRPr="000032B5">
        <w:t xml:space="preserve">здійснюється  після поставки товару, в безготівковій формі, шляхом перерахування   коштів на розрахунковий рахунок Постачальника  здійснюється  протягом 30 календарних днів з дати отримання видаткової накладної </w:t>
      </w:r>
      <w:r w:rsidRPr="000032B5">
        <w:rPr>
          <w:color w:val="000000"/>
        </w:rPr>
        <w:t>при наявності бюджетного фінансування.</w:t>
      </w:r>
    </w:p>
    <w:p w:rsidR="003939E2" w:rsidRPr="003939E2" w:rsidRDefault="000032B5" w:rsidP="003939E2">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3939E2" w:rsidRPr="003939E2" w:rsidRDefault="003939E2" w:rsidP="003939E2">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proofErr w:type="spellStart"/>
      <w:r w:rsidRPr="003939E2">
        <w:rPr>
          <w:rFonts w:ascii="Times New Roman" w:eastAsia="Times New Roman" w:hAnsi="Times New Roman" w:cs="Times New Roman"/>
          <w:color w:val="000000"/>
          <w:sz w:val="24"/>
          <w:szCs w:val="24"/>
          <w:lang w:val="ru-RU"/>
        </w:rPr>
        <w:t>Учасник</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зобов’язаний</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провадити</w:t>
      </w:r>
      <w:proofErr w:type="spellEnd"/>
      <w:r w:rsidRPr="003939E2">
        <w:rPr>
          <w:rFonts w:ascii="Times New Roman" w:eastAsia="Times New Roman" w:hAnsi="Times New Roman" w:cs="Times New Roman"/>
          <w:color w:val="000000"/>
          <w:sz w:val="24"/>
          <w:szCs w:val="24"/>
          <w:lang w:val="ru-RU"/>
        </w:rPr>
        <w:t xml:space="preserve"> </w:t>
      </w:r>
      <w:proofErr w:type="gramStart"/>
      <w:r w:rsidRPr="003939E2">
        <w:rPr>
          <w:rFonts w:ascii="Times New Roman" w:eastAsia="Times New Roman" w:hAnsi="Times New Roman" w:cs="Times New Roman"/>
          <w:color w:val="000000"/>
          <w:sz w:val="24"/>
          <w:szCs w:val="24"/>
          <w:lang w:val="ru-RU"/>
        </w:rPr>
        <w:t>свою</w:t>
      </w:r>
      <w:proofErr w:type="gram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діяльність</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із</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застосуванням</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заходів</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із</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захисту</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довкілля</w:t>
      </w:r>
      <w:proofErr w:type="spellEnd"/>
      <w:r w:rsidRPr="003939E2">
        <w:rPr>
          <w:rFonts w:ascii="Times New Roman" w:eastAsia="Times New Roman" w:hAnsi="Times New Roman" w:cs="Times New Roman"/>
          <w:color w:val="000000"/>
          <w:sz w:val="24"/>
          <w:szCs w:val="24"/>
          <w:lang w:val="ru-RU"/>
        </w:rPr>
        <w:t>.</w:t>
      </w:r>
    </w:p>
    <w:p w:rsidR="003939E2" w:rsidRPr="003939E2" w:rsidRDefault="003939E2" w:rsidP="003939E2">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proofErr w:type="spellStart"/>
      <w:r w:rsidRPr="003939E2">
        <w:rPr>
          <w:rFonts w:ascii="Times New Roman" w:eastAsia="Times New Roman" w:hAnsi="Times New Roman" w:cs="Times New Roman"/>
          <w:color w:val="000000"/>
          <w:sz w:val="24"/>
          <w:szCs w:val="24"/>
          <w:lang w:val="ru-RU"/>
        </w:rPr>
        <w:t>Гарантійний</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термін</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зберігання</w:t>
      </w:r>
      <w:proofErr w:type="spellEnd"/>
      <w:r w:rsidRPr="003939E2">
        <w:rPr>
          <w:rFonts w:ascii="Times New Roman" w:eastAsia="Times New Roman" w:hAnsi="Times New Roman" w:cs="Times New Roman"/>
          <w:color w:val="000000"/>
          <w:sz w:val="24"/>
          <w:szCs w:val="24"/>
          <w:lang w:val="ru-RU"/>
        </w:rPr>
        <w:t xml:space="preserve"> та </w:t>
      </w:r>
      <w:proofErr w:type="spellStart"/>
      <w:r w:rsidRPr="003939E2">
        <w:rPr>
          <w:rFonts w:ascii="Times New Roman" w:eastAsia="Times New Roman" w:hAnsi="Times New Roman" w:cs="Times New Roman"/>
          <w:color w:val="000000"/>
          <w:sz w:val="24"/>
          <w:szCs w:val="24"/>
          <w:lang w:val="ru-RU"/>
        </w:rPr>
        <w:t>експлуатації</w:t>
      </w:r>
      <w:proofErr w:type="spellEnd"/>
      <w:r w:rsidRPr="003939E2">
        <w:rPr>
          <w:rFonts w:ascii="Times New Roman" w:eastAsia="Times New Roman" w:hAnsi="Times New Roman" w:cs="Times New Roman"/>
          <w:color w:val="000000"/>
          <w:sz w:val="24"/>
          <w:szCs w:val="24"/>
          <w:lang w:val="ru-RU"/>
        </w:rPr>
        <w:t xml:space="preserve">: не </w:t>
      </w:r>
      <w:proofErr w:type="spellStart"/>
      <w:r w:rsidRPr="003939E2">
        <w:rPr>
          <w:rFonts w:ascii="Times New Roman" w:eastAsia="Times New Roman" w:hAnsi="Times New Roman" w:cs="Times New Roman"/>
          <w:color w:val="000000"/>
          <w:sz w:val="24"/>
          <w:szCs w:val="24"/>
          <w:lang w:val="ru-RU"/>
        </w:rPr>
        <w:t>менше</w:t>
      </w:r>
      <w:proofErr w:type="spellEnd"/>
      <w:r w:rsidRPr="003939E2">
        <w:rPr>
          <w:rFonts w:ascii="Times New Roman" w:eastAsia="Times New Roman" w:hAnsi="Times New Roman" w:cs="Times New Roman"/>
          <w:color w:val="000000"/>
          <w:sz w:val="24"/>
          <w:szCs w:val="24"/>
          <w:lang w:val="ru-RU"/>
        </w:rPr>
        <w:t xml:space="preserve"> 12 </w:t>
      </w:r>
      <w:proofErr w:type="spellStart"/>
      <w:r w:rsidRPr="003939E2">
        <w:rPr>
          <w:rFonts w:ascii="Times New Roman" w:eastAsia="Times New Roman" w:hAnsi="Times New Roman" w:cs="Times New Roman"/>
          <w:color w:val="000000"/>
          <w:sz w:val="24"/>
          <w:szCs w:val="24"/>
          <w:lang w:val="ru-RU"/>
        </w:rPr>
        <w:t>місяців</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з</w:t>
      </w:r>
      <w:proofErr w:type="spellEnd"/>
      <w:r w:rsidRPr="003939E2">
        <w:rPr>
          <w:rFonts w:ascii="Times New Roman" w:eastAsia="Times New Roman" w:hAnsi="Times New Roman" w:cs="Times New Roman"/>
          <w:color w:val="000000"/>
          <w:sz w:val="24"/>
          <w:szCs w:val="24"/>
          <w:lang w:val="ru-RU"/>
        </w:rPr>
        <w:t xml:space="preserve"> </w:t>
      </w:r>
      <w:proofErr w:type="spellStart"/>
      <w:r w:rsidRPr="003939E2">
        <w:rPr>
          <w:rFonts w:ascii="Times New Roman" w:eastAsia="Times New Roman" w:hAnsi="Times New Roman" w:cs="Times New Roman"/>
          <w:color w:val="000000"/>
          <w:sz w:val="24"/>
          <w:szCs w:val="24"/>
          <w:lang w:val="ru-RU"/>
        </w:rPr>
        <w:t>дати</w:t>
      </w:r>
      <w:proofErr w:type="spellEnd"/>
      <w:r w:rsidRPr="003939E2">
        <w:rPr>
          <w:rFonts w:ascii="Times New Roman" w:eastAsia="Times New Roman" w:hAnsi="Times New Roman" w:cs="Times New Roman"/>
          <w:color w:val="000000"/>
          <w:sz w:val="24"/>
          <w:szCs w:val="24"/>
          <w:lang w:val="ru-RU"/>
        </w:rPr>
        <w:t xml:space="preserve"> поставки</w:t>
      </w:r>
      <w:r w:rsidRPr="003939E2">
        <w:rPr>
          <w:rFonts w:eastAsia="Times New Roman" w:cs="Times New Roman"/>
          <w:color w:val="000000"/>
          <w:sz w:val="24"/>
          <w:szCs w:val="24"/>
          <w:lang w:val="ru-RU"/>
        </w:rPr>
        <w:t>.</w:t>
      </w:r>
    </w:p>
    <w:p w:rsidR="000032B5" w:rsidRPr="000032B5" w:rsidRDefault="000032B5" w:rsidP="000032B5">
      <w:pPr>
        <w:pStyle w:val="a5"/>
        <w:shd w:val="clear" w:color="auto" w:fill="FFFFFF"/>
        <w:spacing w:before="100"/>
        <w:ind w:right="23"/>
        <w:rPr>
          <w:rFonts w:ascii="Times New Roman" w:eastAsia="Times New Roman" w:hAnsi="Times New Roman" w:cs="Times New Roman"/>
          <w:color w:val="121212"/>
          <w:sz w:val="24"/>
          <w:szCs w:val="24"/>
          <w:lang w:eastAsia="uk-UA"/>
        </w:rPr>
      </w:pPr>
    </w:p>
    <w:p w:rsidR="000032B5" w:rsidRPr="000032B5" w:rsidRDefault="000032B5" w:rsidP="000032B5">
      <w:pPr>
        <w:pStyle w:val="a5"/>
        <w:shd w:val="clear" w:color="auto" w:fill="FFFFFF"/>
        <w:spacing w:before="100"/>
        <w:ind w:right="23"/>
        <w:rPr>
          <w:rFonts w:ascii="Times New Roman" w:hAnsi="Times New Roman" w:cs="Times New Roman"/>
          <w:sz w:val="24"/>
          <w:szCs w:val="24"/>
        </w:rPr>
      </w:pPr>
    </w:p>
    <w:p w:rsidR="00DE17CC" w:rsidRPr="000032B5" w:rsidRDefault="00DE17CC" w:rsidP="00DE17CC">
      <w:pPr>
        <w:ind w:left="180"/>
        <w:jc w:val="center"/>
        <w:rPr>
          <w:rFonts w:ascii="Times New Roman" w:hAnsi="Times New Roman" w:cs="Times New Roman"/>
          <w:b/>
          <w:sz w:val="24"/>
          <w:szCs w:val="24"/>
        </w:rPr>
      </w:pPr>
    </w:p>
    <w:p w:rsidR="00ED5244" w:rsidRPr="00D00040" w:rsidRDefault="00ED5244" w:rsidP="00ED5244">
      <w:pPr>
        <w:pStyle w:val="1"/>
        <w:tabs>
          <w:tab w:val="left" w:pos="180"/>
        </w:tabs>
        <w:spacing w:before="0" w:after="0"/>
        <w:ind w:left="6480"/>
        <w:jc w:val="center"/>
        <w:rPr>
          <w:rFonts w:ascii="Times New Roman" w:hAnsi="Times New Roman"/>
          <w:sz w:val="24"/>
          <w:szCs w:val="24"/>
          <w:u w:val="single"/>
        </w:rPr>
      </w:pPr>
      <w:r w:rsidRPr="00D00040">
        <w:rPr>
          <w:rFonts w:ascii="Times New Roman" w:hAnsi="Times New Roman"/>
          <w:sz w:val="24"/>
          <w:szCs w:val="24"/>
          <w:u w:val="single"/>
        </w:rPr>
        <w:t>Додаток № 3</w:t>
      </w:r>
    </w:p>
    <w:p w:rsidR="00ED5244" w:rsidRPr="00D00040" w:rsidRDefault="00ED5244" w:rsidP="00ED5244">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ED5244" w:rsidRPr="00DA2CDA" w:rsidRDefault="00ED5244" w:rsidP="00ED5244">
      <w:pPr>
        <w:spacing w:line="240" w:lineRule="atLeast"/>
        <w:rPr>
          <w:rFonts w:ascii="Times New Roman" w:eastAsia="Times New Roman" w:hAnsi="Times New Roman" w:cs="Times New Roman"/>
          <w:sz w:val="24"/>
          <w:szCs w:val="24"/>
          <w:lang w:val="ru-RU" w:eastAsia="uk-UA"/>
        </w:rPr>
      </w:pPr>
    </w:p>
    <w:p w:rsidR="003434C7" w:rsidRPr="00DA2CDA" w:rsidRDefault="003434C7" w:rsidP="003434C7">
      <w:pPr>
        <w:spacing w:line="240" w:lineRule="atLeast"/>
        <w:rPr>
          <w:rFonts w:ascii="Times New Roman" w:eastAsia="Times New Roman" w:hAnsi="Times New Roman" w:cs="Times New Roman"/>
          <w:sz w:val="24"/>
          <w:szCs w:val="24"/>
          <w:lang w:val="ru-RU" w:eastAsia="uk-UA"/>
        </w:rPr>
      </w:pPr>
    </w:p>
    <w:p w:rsidR="003434C7" w:rsidRPr="00982BFD" w:rsidRDefault="003434C7" w:rsidP="003434C7">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_/1178</w:t>
      </w:r>
    </w:p>
    <w:p w:rsidR="003434C7" w:rsidRPr="00C57CF7" w:rsidRDefault="003434C7" w:rsidP="003434C7">
      <w:pPr>
        <w:spacing w:after="0" w:line="240" w:lineRule="atLeast"/>
        <w:rPr>
          <w:rFonts w:ascii="Times New Roman" w:hAnsi="Times New Roman" w:cs="Times New Roman"/>
          <w:sz w:val="24"/>
          <w:szCs w:val="24"/>
        </w:rPr>
      </w:pPr>
    </w:p>
    <w:p w:rsidR="003434C7" w:rsidRPr="00C57CF7" w:rsidRDefault="003434C7" w:rsidP="003434C7">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3434C7" w:rsidRPr="00C57CF7" w:rsidRDefault="003434C7" w:rsidP="003434C7">
      <w:pPr>
        <w:spacing w:after="0" w:line="240" w:lineRule="atLeast"/>
        <w:rPr>
          <w:rFonts w:ascii="Times New Roman" w:hAnsi="Times New Roman" w:cs="Times New Roman"/>
          <w:sz w:val="24"/>
          <w:szCs w:val="24"/>
        </w:rPr>
      </w:pPr>
    </w:p>
    <w:p w:rsidR="003434C7" w:rsidRPr="00C57CF7" w:rsidRDefault="003434C7" w:rsidP="003434C7">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 xml:space="preserve">начальника </w:t>
      </w:r>
      <w:r>
        <w:rPr>
          <w:rFonts w:ascii="Times New Roman" w:hAnsi="Times New Roman" w:cs="Times New Roman"/>
          <w:color w:val="000000"/>
          <w:spacing w:val="-1"/>
          <w:sz w:val="24"/>
          <w:szCs w:val="24"/>
          <w:lang w:val="ru-RU"/>
        </w:rPr>
        <w:t xml:space="preserve"> 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3434C7" w:rsidRPr="00B31B8E" w:rsidRDefault="003434C7" w:rsidP="003434C7">
      <w:pPr>
        <w:pStyle w:val="a5"/>
        <w:spacing w:line="240" w:lineRule="atLeast"/>
        <w:ind w:left="0"/>
        <w:rPr>
          <w:rFonts w:ascii="Times New Roman" w:eastAsia="Times New Roman" w:hAnsi="Times New Roman" w:cs="Times New Roman"/>
          <w:b/>
          <w:sz w:val="24"/>
          <w:szCs w:val="24"/>
          <w:lang w:eastAsia="uk-UA"/>
        </w:rPr>
      </w:pPr>
      <w:r w:rsidRPr="00C57CF7">
        <w:rPr>
          <w:rStyle w:val="FontStyle25"/>
          <w:sz w:val="24"/>
          <w:szCs w:val="24"/>
        </w:rPr>
        <w:t>1.2. Предметом договору є</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sidRPr="0038159C">
        <w:rPr>
          <w:rFonts w:ascii="Times New Roman" w:hAnsi="Times New Roman" w:cs="Times New Roman"/>
          <w:color w:val="000000"/>
          <w:sz w:val="24"/>
          <w:szCs w:val="24"/>
          <w:bdr w:val="none" w:sz="0" w:space="0" w:color="auto" w:frame="1"/>
          <w:shd w:val="clear" w:color="auto" w:fill="FDFEFD"/>
        </w:rPr>
        <w:t xml:space="preserve"> </w:t>
      </w:r>
      <w:r w:rsidRPr="00A063FE">
        <w:rPr>
          <w:rFonts w:ascii="Times New Roman" w:hAnsi="Times New Roman" w:cs="Times New Roman"/>
          <w:color w:val="000000"/>
          <w:sz w:val="24"/>
          <w:szCs w:val="24"/>
          <w:bdr w:val="none" w:sz="0" w:space="0" w:color="auto" w:frame="1"/>
          <w:shd w:val="clear" w:color="auto" w:fill="FDFEFD"/>
        </w:rPr>
        <w:t>34910000-9</w:t>
      </w:r>
      <w:r w:rsidRPr="00A063FE">
        <w:rPr>
          <w:rFonts w:ascii="Times New Roman" w:hAnsi="Times New Roman" w:cs="Times New Roman"/>
          <w:color w:val="777777"/>
          <w:sz w:val="24"/>
          <w:szCs w:val="24"/>
          <w:shd w:val="clear" w:color="auto" w:fill="FDFEFD"/>
        </w:rPr>
        <w:t> - </w:t>
      </w:r>
      <w:r w:rsidRPr="00A063FE">
        <w:rPr>
          <w:rFonts w:ascii="Times New Roman" w:hAnsi="Times New Roman" w:cs="Times New Roman"/>
          <w:color w:val="000000"/>
          <w:sz w:val="24"/>
          <w:szCs w:val="24"/>
          <w:bdr w:val="none" w:sz="0" w:space="0" w:color="auto" w:frame="1"/>
          <w:shd w:val="clear" w:color="auto" w:fill="FDFEFD"/>
        </w:rPr>
        <w:t>Гужові чи ручні вози, інші транспортні засоби з немеханічним приводом, багажні вози та різні запасні частини</w:t>
      </w:r>
      <w:r>
        <w:rPr>
          <w:rFonts w:ascii="Times New Roman" w:hAnsi="Times New Roman" w:cs="Times New Roman"/>
          <w:color w:val="000000"/>
          <w:sz w:val="24"/>
          <w:szCs w:val="24"/>
          <w:bdr w:val="none" w:sz="0" w:space="0" w:color="auto" w:frame="1"/>
          <w:shd w:val="clear" w:color="auto" w:fill="FDFEFD"/>
        </w:rPr>
        <w:t>)</w:t>
      </w:r>
      <w:r w:rsidRPr="00B31B8E">
        <w:rPr>
          <w:rFonts w:ascii="Times New Roman" w:eastAsia="Times New Roman" w:hAnsi="Times New Roman" w:cs="Times New Roman"/>
          <w:b/>
          <w:sz w:val="24"/>
          <w:szCs w:val="24"/>
          <w:lang w:eastAsia="uk-UA"/>
        </w:rPr>
        <w:t xml:space="preserve"> </w:t>
      </w:r>
      <w:r w:rsidRPr="00A063FE">
        <w:rPr>
          <w:rFonts w:ascii="Times New Roman" w:eastAsia="Times New Roman" w:hAnsi="Times New Roman" w:cs="Times New Roman"/>
          <w:b/>
          <w:sz w:val="24"/>
          <w:szCs w:val="24"/>
          <w:lang w:eastAsia="uk-UA"/>
        </w:rPr>
        <w:t xml:space="preserve">Візок </w:t>
      </w:r>
      <w:proofErr w:type="spellStart"/>
      <w:r w:rsidRPr="00A063FE">
        <w:rPr>
          <w:rFonts w:ascii="Times New Roman" w:eastAsia="Times New Roman" w:hAnsi="Times New Roman" w:cs="Times New Roman"/>
          <w:b/>
          <w:sz w:val="24"/>
          <w:szCs w:val="24"/>
          <w:lang w:eastAsia="uk-UA"/>
        </w:rPr>
        <w:t>двірника</w:t>
      </w:r>
      <w:r w:rsidRPr="00B31B8E">
        <w:rPr>
          <w:rFonts w:ascii="Times New Roman" w:hAnsi="Times New Roman" w:cs="Times New Roman"/>
          <w:sz w:val="24"/>
          <w:szCs w:val="24"/>
        </w:rPr>
        <w:t>–</w:t>
      </w:r>
      <w:proofErr w:type="spellEnd"/>
      <w:r w:rsidRPr="00B31B8E">
        <w:rPr>
          <w:rFonts w:ascii="Times New Roman" w:hAnsi="Times New Roman" w:cs="Times New Roman"/>
          <w:sz w:val="24"/>
          <w:szCs w:val="24"/>
        </w:rPr>
        <w:t xml:space="preserve"> далі Товар, </w:t>
      </w:r>
      <w:r w:rsidRPr="0065285E">
        <w:rPr>
          <w:rFonts w:ascii="Times New Roman" w:hAnsi="Times New Roman" w:cs="Times New Roman"/>
          <w:sz w:val="24"/>
          <w:szCs w:val="24"/>
        </w:rPr>
        <w:t>а саме</w:t>
      </w:r>
      <w:r w:rsidRPr="00B31B8E">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3434C7" w:rsidRPr="00C57CF7" w:rsidTr="00D131FC">
        <w:tc>
          <w:tcPr>
            <w:tcW w:w="709"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3434C7" w:rsidRPr="00C57CF7" w:rsidTr="00D131FC">
        <w:tc>
          <w:tcPr>
            <w:tcW w:w="709" w:type="dxa"/>
            <w:shd w:val="clear" w:color="auto" w:fill="FFFFFF"/>
          </w:tcPr>
          <w:p w:rsidR="003434C7" w:rsidRPr="00C57CF7" w:rsidRDefault="003434C7" w:rsidP="00D131FC">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p>
        </w:tc>
        <w:tc>
          <w:tcPr>
            <w:tcW w:w="1561" w:type="dxa"/>
          </w:tcPr>
          <w:p w:rsidR="003434C7" w:rsidRPr="00C57CF7" w:rsidRDefault="003434C7" w:rsidP="00D131FC">
            <w:pPr>
              <w:pStyle w:val="a5"/>
              <w:spacing w:after="0" w:line="240" w:lineRule="atLeast"/>
              <w:ind w:left="0"/>
              <w:jc w:val="both"/>
              <w:rPr>
                <w:rFonts w:ascii="Times New Roman" w:hAnsi="Times New Roman" w:cs="Times New Roman"/>
                <w:sz w:val="24"/>
                <w:szCs w:val="24"/>
                <w:lang w:val="ru-RU"/>
              </w:rPr>
            </w:pPr>
          </w:p>
        </w:tc>
        <w:tc>
          <w:tcPr>
            <w:tcW w:w="1132" w:type="dxa"/>
          </w:tcPr>
          <w:p w:rsidR="003434C7" w:rsidRPr="00C57CF7" w:rsidRDefault="003434C7" w:rsidP="00D131FC">
            <w:pPr>
              <w:pStyle w:val="a5"/>
              <w:spacing w:after="0" w:line="240" w:lineRule="atLeast"/>
              <w:ind w:left="0"/>
              <w:jc w:val="both"/>
              <w:rPr>
                <w:rFonts w:ascii="Times New Roman" w:hAnsi="Times New Roman" w:cs="Times New Roman"/>
                <w:sz w:val="24"/>
                <w:szCs w:val="24"/>
                <w:lang w:val="ru-RU"/>
              </w:rPr>
            </w:pPr>
          </w:p>
        </w:tc>
        <w:tc>
          <w:tcPr>
            <w:tcW w:w="1132" w:type="dxa"/>
          </w:tcPr>
          <w:p w:rsidR="003434C7" w:rsidRPr="00C57CF7" w:rsidRDefault="003434C7" w:rsidP="00D131FC">
            <w:pPr>
              <w:pStyle w:val="a5"/>
              <w:spacing w:after="0" w:line="240" w:lineRule="atLeast"/>
              <w:ind w:left="0"/>
              <w:jc w:val="both"/>
              <w:rPr>
                <w:rFonts w:ascii="Times New Roman" w:hAnsi="Times New Roman" w:cs="Times New Roman"/>
                <w:sz w:val="24"/>
                <w:szCs w:val="24"/>
              </w:rPr>
            </w:pPr>
          </w:p>
        </w:tc>
      </w:tr>
    </w:tbl>
    <w:p w:rsidR="003434C7" w:rsidRPr="001E5E80" w:rsidRDefault="003434C7" w:rsidP="003434C7">
      <w:pPr>
        <w:spacing w:after="0" w:line="240" w:lineRule="atLeast"/>
        <w:jc w:val="both"/>
        <w:rPr>
          <w:rStyle w:val="FontStyle24"/>
          <w:b w:val="0"/>
          <w:sz w:val="24"/>
          <w:szCs w:val="24"/>
          <w:lang w:val="ru-RU"/>
        </w:rPr>
      </w:pPr>
      <w:r w:rsidRPr="001E5E80">
        <w:rPr>
          <w:rStyle w:val="FontStyle24"/>
          <w:b w:val="0"/>
          <w:sz w:val="24"/>
          <w:szCs w:val="24"/>
          <w:lang w:val="ru-RU"/>
        </w:rPr>
        <w:t xml:space="preserve">1.3. </w:t>
      </w:r>
      <w:proofErr w:type="spellStart"/>
      <w:r w:rsidRPr="001E5E80">
        <w:rPr>
          <w:rStyle w:val="FontStyle24"/>
          <w:b w:val="0"/>
          <w:sz w:val="24"/>
          <w:szCs w:val="24"/>
          <w:lang w:val="ru-RU"/>
        </w:rPr>
        <w:t>Обсяг</w:t>
      </w:r>
      <w:proofErr w:type="spellEnd"/>
      <w:r w:rsidRPr="001E5E80">
        <w:rPr>
          <w:rStyle w:val="FontStyle24"/>
          <w:b w:val="0"/>
          <w:sz w:val="24"/>
          <w:szCs w:val="24"/>
          <w:lang w:val="ru-RU"/>
        </w:rPr>
        <w:t xml:space="preserve"> </w:t>
      </w:r>
      <w:proofErr w:type="spellStart"/>
      <w:r w:rsidRPr="001E5E80">
        <w:rPr>
          <w:rStyle w:val="FontStyle24"/>
          <w:b w:val="0"/>
          <w:sz w:val="24"/>
          <w:szCs w:val="24"/>
          <w:lang w:val="ru-RU"/>
        </w:rPr>
        <w:t>закупі</w:t>
      </w:r>
      <w:proofErr w:type="gramStart"/>
      <w:r w:rsidRPr="001E5E80">
        <w:rPr>
          <w:rStyle w:val="FontStyle24"/>
          <w:b w:val="0"/>
          <w:sz w:val="24"/>
          <w:szCs w:val="24"/>
          <w:lang w:val="ru-RU"/>
        </w:rPr>
        <w:t>вл</w:t>
      </w:r>
      <w:proofErr w:type="gramEnd"/>
      <w:r w:rsidRPr="001E5E80">
        <w:rPr>
          <w:rStyle w:val="FontStyle24"/>
          <w:b w:val="0"/>
          <w:sz w:val="24"/>
          <w:szCs w:val="24"/>
          <w:lang w:val="ru-RU"/>
        </w:rPr>
        <w:t>і</w:t>
      </w:r>
      <w:proofErr w:type="spellEnd"/>
      <w:r w:rsidRPr="001E5E80">
        <w:rPr>
          <w:rStyle w:val="FontStyle24"/>
          <w:b w:val="0"/>
          <w:sz w:val="24"/>
          <w:szCs w:val="24"/>
          <w:lang w:val="ru-RU"/>
        </w:rPr>
        <w:t xml:space="preserve"> </w:t>
      </w:r>
      <w:proofErr w:type="spellStart"/>
      <w:r w:rsidRPr="001E5E80">
        <w:rPr>
          <w:rStyle w:val="FontStyle24"/>
          <w:b w:val="0"/>
          <w:sz w:val="24"/>
          <w:szCs w:val="24"/>
          <w:lang w:val="ru-RU"/>
        </w:rPr>
        <w:t>може</w:t>
      </w:r>
      <w:proofErr w:type="spellEnd"/>
      <w:r w:rsidRPr="001E5E80">
        <w:rPr>
          <w:rStyle w:val="FontStyle24"/>
          <w:b w:val="0"/>
          <w:sz w:val="24"/>
          <w:szCs w:val="24"/>
          <w:lang w:val="ru-RU"/>
        </w:rPr>
        <w:t xml:space="preserve"> бути </w:t>
      </w:r>
      <w:proofErr w:type="spellStart"/>
      <w:r w:rsidRPr="001E5E80">
        <w:rPr>
          <w:rStyle w:val="FontStyle24"/>
          <w:b w:val="0"/>
          <w:sz w:val="24"/>
          <w:szCs w:val="24"/>
          <w:lang w:val="ru-RU"/>
        </w:rPr>
        <w:t>зменшений</w:t>
      </w:r>
      <w:proofErr w:type="spellEnd"/>
      <w:r w:rsidRPr="001E5E80">
        <w:rPr>
          <w:rStyle w:val="FontStyle24"/>
          <w:b w:val="0"/>
          <w:sz w:val="24"/>
          <w:szCs w:val="24"/>
          <w:lang w:val="ru-RU"/>
        </w:rPr>
        <w:t xml:space="preserve"> </w:t>
      </w:r>
      <w:proofErr w:type="spellStart"/>
      <w:r w:rsidRPr="001E5E80">
        <w:rPr>
          <w:rStyle w:val="FontStyle24"/>
          <w:b w:val="0"/>
          <w:sz w:val="24"/>
          <w:szCs w:val="24"/>
          <w:lang w:val="ru-RU"/>
        </w:rPr>
        <w:t>Покупцем</w:t>
      </w:r>
      <w:proofErr w:type="spellEnd"/>
      <w:r w:rsidRPr="001E5E80">
        <w:rPr>
          <w:rStyle w:val="FontStyle24"/>
          <w:b w:val="0"/>
          <w:sz w:val="24"/>
          <w:szCs w:val="24"/>
          <w:lang w:val="ru-RU"/>
        </w:rPr>
        <w:t xml:space="preserve"> в </w:t>
      </w:r>
      <w:proofErr w:type="spellStart"/>
      <w:r w:rsidRPr="001E5E80">
        <w:rPr>
          <w:rStyle w:val="FontStyle24"/>
          <w:b w:val="0"/>
          <w:sz w:val="24"/>
          <w:szCs w:val="24"/>
          <w:lang w:val="ru-RU"/>
        </w:rPr>
        <w:t>залежності</w:t>
      </w:r>
      <w:proofErr w:type="spellEnd"/>
      <w:r w:rsidRPr="001E5E80">
        <w:rPr>
          <w:rStyle w:val="FontStyle24"/>
          <w:b w:val="0"/>
          <w:sz w:val="24"/>
          <w:szCs w:val="24"/>
          <w:lang w:val="ru-RU"/>
        </w:rPr>
        <w:t xml:space="preserve"> </w:t>
      </w:r>
      <w:proofErr w:type="spellStart"/>
      <w:r w:rsidRPr="001E5E80">
        <w:rPr>
          <w:rStyle w:val="FontStyle24"/>
          <w:b w:val="0"/>
          <w:sz w:val="24"/>
          <w:szCs w:val="24"/>
          <w:lang w:val="ru-RU"/>
        </w:rPr>
        <w:t>від</w:t>
      </w:r>
      <w:proofErr w:type="spellEnd"/>
      <w:r w:rsidRPr="001E5E80">
        <w:rPr>
          <w:rStyle w:val="FontStyle24"/>
          <w:b w:val="0"/>
          <w:sz w:val="24"/>
          <w:szCs w:val="24"/>
          <w:lang w:val="ru-RU"/>
        </w:rPr>
        <w:t xml:space="preserve"> потреб </w:t>
      </w:r>
      <w:proofErr w:type="spellStart"/>
      <w:r w:rsidRPr="001E5E80">
        <w:rPr>
          <w:rStyle w:val="FontStyle24"/>
          <w:b w:val="0"/>
          <w:sz w:val="24"/>
          <w:szCs w:val="24"/>
          <w:lang w:val="ru-RU"/>
        </w:rPr>
        <w:t>Покупця</w:t>
      </w:r>
      <w:proofErr w:type="spellEnd"/>
      <w:r w:rsidRPr="001E5E80">
        <w:rPr>
          <w:rStyle w:val="FontStyle24"/>
          <w:b w:val="0"/>
          <w:sz w:val="24"/>
          <w:szCs w:val="24"/>
          <w:lang w:val="ru-RU"/>
        </w:rPr>
        <w:t xml:space="preserve"> та/ </w:t>
      </w:r>
      <w:proofErr w:type="spellStart"/>
      <w:r w:rsidRPr="001E5E80">
        <w:rPr>
          <w:rStyle w:val="FontStyle24"/>
          <w:b w:val="0"/>
          <w:sz w:val="24"/>
          <w:szCs w:val="24"/>
          <w:lang w:val="ru-RU"/>
        </w:rPr>
        <w:t>або</w:t>
      </w:r>
      <w:proofErr w:type="spellEnd"/>
      <w:r w:rsidRPr="001E5E80">
        <w:rPr>
          <w:rStyle w:val="FontStyle24"/>
          <w:b w:val="0"/>
          <w:sz w:val="24"/>
          <w:szCs w:val="24"/>
          <w:lang w:val="ru-RU"/>
        </w:rPr>
        <w:t xml:space="preserve"> </w:t>
      </w:r>
      <w:proofErr w:type="spellStart"/>
      <w:r w:rsidRPr="001E5E80">
        <w:rPr>
          <w:rStyle w:val="FontStyle24"/>
          <w:b w:val="0"/>
          <w:sz w:val="24"/>
          <w:szCs w:val="24"/>
          <w:lang w:val="ru-RU"/>
        </w:rPr>
        <w:t>зміни</w:t>
      </w:r>
      <w:proofErr w:type="spellEnd"/>
      <w:r w:rsidRPr="001E5E80">
        <w:rPr>
          <w:rStyle w:val="FontStyle24"/>
          <w:b w:val="0"/>
          <w:sz w:val="24"/>
          <w:szCs w:val="24"/>
          <w:lang w:val="ru-RU"/>
        </w:rPr>
        <w:t xml:space="preserve"> плану </w:t>
      </w:r>
      <w:proofErr w:type="spellStart"/>
      <w:r w:rsidRPr="001E5E80">
        <w:rPr>
          <w:rStyle w:val="FontStyle24"/>
          <w:b w:val="0"/>
          <w:sz w:val="24"/>
          <w:szCs w:val="24"/>
          <w:lang w:val="ru-RU"/>
        </w:rPr>
        <w:t>фінансування</w:t>
      </w:r>
      <w:proofErr w:type="spellEnd"/>
      <w:r w:rsidRPr="001E5E80">
        <w:rPr>
          <w:rStyle w:val="FontStyle24"/>
          <w:b w:val="0"/>
          <w:sz w:val="24"/>
          <w:szCs w:val="24"/>
          <w:lang w:val="ru-RU"/>
        </w:rPr>
        <w:t xml:space="preserve"> на 2023 </w:t>
      </w:r>
      <w:proofErr w:type="spellStart"/>
      <w:r w:rsidRPr="001E5E80">
        <w:rPr>
          <w:rStyle w:val="FontStyle24"/>
          <w:b w:val="0"/>
          <w:sz w:val="24"/>
          <w:szCs w:val="24"/>
          <w:lang w:val="ru-RU"/>
        </w:rPr>
        <w:t>рік</w:t>
      </w:r>
      <w:proofErr w:type="spellEnd"/>
      <w:r w:rsidRPr="001E5E80">
        <w:rPr>
          <w:rStyle w:val="FontStyle24"/>
          <w:b w:val="0"/>
          <w:sz w:val="24"/>
          <w:szCs w:val="24"/>
          <w:lang w:val="ru-RU"/>
        </w:rPr>
        <w:t>.</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3434C7" w:rsidRPr="00982BFD" w:rsidRDefault="003434C7" w:rsidP="003434C7">
      <w:pPr>
        <w:spacing w:after="0" w:line="240" w:lineRule="atLeast"/>
        <w:jc w:val="both"/>
        <w:rPr>
          <w:rFonts w:ascii="Times New Roman" w:hAnsi="Times New Roman" w:cs="Times New Roman"/>
          <w:sz w:val="24"/>
          <w:szCs w:val="24"/>
          <w:lang w:val="ru-RU"/>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r>
        <w:rPr>
          <w:rStyle w:val="FontStyle25"/>
          <w:sz w:val="24"/>
          <w:szCs w:val="24"/>
          <w:lang w:val="ru-RU"/>
        </w:rPr>
        <w:t xml:space="preserve"> Доставка </w:t>
      </w:r>
      <w:proofErr w:type="spellStart"/>
      <w:r>
        <w:rPr>
          <w:rStyle w:val="FontStyle25"/>
          <w:sz w:val="24"/>
          <w:szCs w:val="24"/>
          <w:lang w:val="ru-RU"/>
        </w:rPr>
        <w:t>поштовим</w:t>
      </w:r>
      <w:proofErr w:type="spellEnd"/>
      <w:r>
        <w:rPr>
          <w:rStyle w:val="FontStyle25"/>
          <w:sz w:val="24"/>
          <w:szCs w:val="24"/>
          <w:lang w:val="ru-RU"/>
        </w:rPr>
        <w:t xml:space="preserve"> </w:t>
      </w:r>
      <w:proofErr w:type="spellStart"/>
      <w:r>
        <w:rPr>
          <w:rStyle w:val="FontStyle25"/>
          <w:sz w:val="24"/>
          <w:szCs w:val="24"/>
          <w:lang w:val="ru-RU"/>
        </w:rPr>
        <w:t>відправленням</w:t>
      </w:r>
      <w:proofErr w:type="spellEnd"/>
      <w:r>
        <w:rPr>
          <w:rStyle w:val="FontStyle25"/>
          <w:sz w:val="24"/>
          <w:szCs w:val="24"/>
          <w:lang w:val="ru-RU"/>
        </w:rPr>
        <w:t xml:space="preserve"> </w:t>
      </w:r>
      <w:proofErr w:type="spellStart"/>
      <w:r>
        <w:rPr>
          <w:rStyle w:val="FontStyle25"/>
          <w:sz w:val="24"/>
          <w:szCs w:val="24"/>
          <w:lang w:val="ru-RU"/>
        </w:rPr>
        <w:t>або</w:t>
      </w:r>
      <w:proofErr w:type="spellEnd"/>
      <w:r>
        <w:rPr>
          <w:rStyle w:val="FontStyle25"/>
          <w:sz w:val="24"/>
          <w:szCs w:val="24"/>
          <w:lang w:val="ru-RU"/>
        </w:rPr>
        <w:t xml:space="preserve"> </w:t>
      </w:r>
      <w:proofErr w:type="spellStart"/>
      <w:r>
        <w:rPr>
          <w:rStyle w:val="FontStyle25"/>
          <w:sz w:val="24"/>
          <w:szCs w:val="24"/>
          <w:lang w:val="ru-RU"/>
        </w:rPr>
        <w:t>транспортними</w:t>
      </w:r>
      <w:proofErr w:type="spellEnd"/>
      <w:r>
        <w:rPr>
          <w:rStyle w:val="FontStyle25"/>
          <w:sz w:val="24"/>
          <w:szCs w:val="24"/>
          <w:lang w:val="ru-RU"/>
        </w:rPr>
        <w:t xml:space="preserve"> </w:t>
      </w:r>
      <w:proofErr w:type="spellStart"/>
      <w:r>
        <w:rPr>
          <w:rStyle w:val="FontStyle25"/>
          <w:sz w:val="24"/>
          <w:szCs w:val="24"/>
          <w:lang w:val="ru-RU"/>
        </w:rPr>
        <w:t>перевізниками</w:t>
      </w:r>
      <w:proofErr w:type="spellEnd"/>
      <w:r>
        <w:rPr>
          <w:rStyle w:val="FontStyle25"/>
          <w:sz w:val="24"/>
          <w:szCs w:val="24"/>
          <w:lang w:val="ru-RU"/>
        </w:rPr>
        <w:t xml:space="preserve"> не </w:t>
      </w:r>
      <w:proofErr w:type="spellStart"/>
      <w:proofErr w:type="gramStart"/>
      <w:r>
        <w:rPr>
          <w:rStyle w:val="FontStyle25"/>
          <w:sz w:val="24"/>
          <w:szCs w:val="24"/>
          <w:lang w:val="ru-RU"/>
        </w:rPr>
        <w:t>допускається</w:t>
      </w:r>
      <w:proofErr w:type="spellEnd"/>
      <w:proofErr w:type="gramEnd"/>
      <w:r>
        <w:rPr>
          <w:rStyle w:val="FontStyle25"/>
          <w:sz w:val="24"/>
          <w:szCs w:val="24"/>
          <w:lang w:val="ru-RU"/>
        </w:rPr>
        <w:t>.</w:t>
      </w:r>
    </w:p>
    <w:p w:rsidR="003434C7" w:rsidRPr="00C57CF7" w:rsidRDefault="003434C7" w:rsidP="003434C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Pr="00C57CF7">
        <w:rPr>
          <w:rFonts w:ascii="Times New Roman" w:hAnsi="Times New Roman" w:cs="Times New Roman"/>
          <w:sz w:val="24"/>
          <w:szCs w:val="24"/>
          <w:lang w:val="ru-RU"/>
        </w:rPr>
        <w:t>31.12.</w:t>
      </w:r>
      <w:r w:rsidRPr="00C57CF7">
        <w:rPr>
          <w:rFonts w:ascii="Times New Roman" w:hAnsi="Times New Roman" w:cs="Times New Roman"/>
          <w:sz w:val="24"/>
          <w:szCs w:val="24"/>
        </w:rPr>
        <w:t xml:space="preserve">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3434C7" w:rsidRPr="00C57CF7" w:rsidRDefault="003434C7" w:rsidP="003434C7">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2.3.  Поставка </w:t>
      </w:r>
      <w:proofErr w:type="spellStart"/>
      <w:r w:rsidRPr="00C57CF7">
        <w:rPr>
          <w:rFonts w:ascii="Times New Roman" w:hAnsi="Times New Roman" w:cs="Times New Roman"/>
          <w:color w:val="000000"/>
          <w:spacing w:val="-6"/>
          <w:sz w:val="24"/>
          <w:szCs w:val="24"/>
          <w:lang w:val="ru-RU"/>
        </w:rPr>
        <w:t>здійснюється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кількома</w:t>
      </w:r>
      <w:proofErr w:type="spellEnd"/>
      <w:r w:rsidRPr="00C57CF7">
        <w:rPr>
          <w:rFonts w:ascii="Times New Roman" w:hAnsi="Times New Roman" w:cs="Times New Roman"/>
          <w:color w:val="000000"/>
          <w:spacing w:val="-6"/>
          <w:sz w:val="24"/>
          <w:szCs w:val="24"/>
          <w:lang w:val="ru-RU"/>
        </w:rPr>
        <w:t xml:space="preserve">  </w:t>
      </w:r>
      <w:r w:rsidRPr="00C57CF7">
        <w:rPr>
          <w:rFonts w:ascii="Times New Roman" w:hAnsi="Times New Roman" w:cs="Times New Roman"/>
          <w:color w:val="000000"/>
          <w:spacing w:val="-6"/>
          <w:sz w:val="24"/>
          <w:szCs w:val="24"/>
        </w:rPr>
        <w:t>парті</w:t>
      </w:r>
      <w:proofErr w:type="spellStart"/>
      <w:r>
        <w:rPr>
          <w:rFonts w:ascii="Times New Roman" w:hAnsi="Times New Roman" w:cs="Times New Roman"/>
          <w:color w:val="000000"/>
          <w:spacing w:val="-6"/>
          <w:sz w:val="24"/>
          <w:szCs w:val="24"/>
          <w:lang w:val="ru-RU"/>
        </w:rPr>
        <w:t>ями</w:t>
      </w:r>
      <w:proofErr w:type="spellEnd"/>
      <w:r>
        <w:rPr>
          <w:rFonts w:ascii="Times New Roman" w:hAnsi="Times New Roman" w:cs="Times New Roman"/>
          <w:color w:val="000000"/>
          <w:spacing w:val="-6"/>
          <w:sz w:val="24"/>
          <w:szCs w:val="24"/>
          <w:lang w:val="ru-RU"/>
        </w:rPr>
        <w:t xml:space="preserve">,   не </w:t>
      </w:r>
      <w:proofErr w:type="spellStart"/>
      <w:proofErr w:type="gramStart"/>
      <w:r>
        <w:rPr>
          <w:rFonts w:ascii="Times New Roman" w:hAnsi="Times New Roman" w:cs="Times New Roman"/>
          <w:color w:val="000000"/>
          <w:spacing w:val="-6"/>
          <w:sz w:val="24"/>
          <w:szCs w:val="24"/>
          <w:lang w:val="ru-RU"/>
        </w:rPr>
        <w:t>п</w:t>
      </w:r>
      <w:proofErr w:type="gramEnd"/>
      <w:r>
        <w:rPr>
          <w:rFonts w:ascii="Times New Roman" w:hAnsi="Times New Roman" w:cs="Times New Roman"/>
          <w:color w:val="000000"/>
          <w:spacing w:val="-6"/>
          <w:sz w:val="24"/>
          <w:szCs w:val="24"/>
          <w:lang w:val="ru-RU"/>
        </w:rPr>
        <w:t>ізніше</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ніж</w:t>
      </w:r>
      <w:proofErr w:type="spellEnd"/>
      <w:r>
        <w:rPr>
          <w:rFonts w:ascii="Times New Roman" w:hAnsi="Times New Roman" w:cs="Times New Roman"/>
          <w:color w:val="000000"/>
          <w:spacing w:val="-6"/>
          <w:sz w:val="24"/>
          <w:szCs w:val="24"/>
          <w:lang w:val="ru-RU"/>
        </w:rPr>
        <w:t xml:space="preserve"> на </w:t>
      </w:r>
      <w:proofErr w:type="spellStart"/>
      <w:r>
        <w:rPr>
          <w:rFonts w:ascii="Times New Roman" w:hAnsi="Times New Roman" w:cs="Times New Roman"/>
          <w:color w:val="000000"/>
          <w:spacing w:val="-6"/>
          <w:sz w:val="24"/>
          <w:szCs w:val="24"/>
          <w:lang w:val="ru-RU"/>
        </w:rPr>
        <w:t>третій</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робочий</w:t>
      </w:r>
      <w:proofErr w:type="spellEnd"/>
      <w:r>
        <w:rPr>
          <w:rFonts w:ascii="Times New Roman" w:hAnsi="Times New Roman" w:cs="Times New Roman"/>
          <w:color w:val="000000"/>
          <w:spacing w:val="-6"/>
          <w:sz w:val="24"/>
          <w:szCs w:val="24"/>
          <w:lang w:val="ru-RU"/>
        </w:rPr>
        <w:t xml:space="preserve"> день </w:t>
      </w:r>
      <w:proofErr w:type="spellStart"/>
      <w:r w:rsidRPr="00C57CF7">
        <w:rPr>
          <w:rFonts w:ascii="Times New Roman" w:hAnsi="Times New Roman" w:cs="Times New Roman"/>
          <w:color w:val="000000"/>
          <w:spacing w:val="-6"/>
          <w:sz w:val="24"/>
          <w:szCs w:val="24"/>
          <w:lang w:val="ru-RU"/>
        </w:rPr>
        <w:t>з</w:t>
      </w:r>
      <w:proofErr w:type="spellEnd"/>
      <w:r w:rsidRPr="00C57CF7">
        <w:rPr>
          <w:rFonts w:ascii="Times New Roman" w:hAnsi="Times New Roman" w:cs="Times New Roman"/>
          <w:color w:val="000000"/>
          <w:spacing w:val="-6"/>
          <w:sz w:val="24"/>
          <w:szCs w:val="24"/>
          <w:lang w:val="ru-RU"/>
        </w:rPr>
        <w:t xml:space="preserve"> моменту </w:t>
      </w:r>
      <w:proofErr w:type="spellStart"/>
      <w:r w:rsidRPr="00C57CF7">
        <w:rPr>
          <w:rFonts w:ascii="Times New Roman" w:hAnsi="Times New Roman" w:cs="Times New Roman"/>
          <w:color w:val="000000"/>
          <w:spacing w:val="-6"/>
          <w:sz w:val="24"/>
          <w:szCs w:val="24"/>
          <w:lang w:val="ru-RU"/>
        </w:rPr>
        <w:t>отримання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замовлення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від</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Замовника</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усній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чи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письмовій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формі</w:t>
      </w:r>
      <w:proofErr w:type="spellEnd"/>
      <w:r w:rsidRPr="00C57CF7">
        <w:rPr>
          <w:rFonts w:ascii="Times New Roman" w:hAnsi="Times New Roman" w:cs="Times New Roman"/>
          <w:color w:val="000000"/>
          <w:spacing w:val="-6"/>
          <w:sz w:val="24"/>
          <w:szCs w:val="24"/>
          <w:lang w:val="ru-RU"/>
        </w:rPr>
        <w:t>.</w:t>
      </w:r>
    </w:p>
    <w:p w:rsidR="003434C7" w:rsidRDefault="003434C7" w:rsidP="003434C7">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2.4. Товар </w:t>
      </w:r>
      <w:proofErr w:type="spellStart"/>
      <w:r w:rsidRPr="00C57CF7">
        <w:rPr>
          <w:rFonts w:ascii="Times New Roman" w:hAnsi="Times New Roman" w:cs="Times New Roman"/>
          <w:color w:val="000000"/>
          <w:spacing w:val="-6"/>
          <w:sz w:val="24"/>
          <w:szCs w:val="24"/>
          <w:lang w:val="ru-RU"/>
        </w:rPr>
        <w:t>який</w:t>
      </w:r>
      <w:proofErr w:type="spellEnd"/>
      <w:r w:rsidRPr="00C57CF7">
        <w:rPr>
          <w:rFonts w:ascii="Times New Roman" w:hAnsi="Times New Roman" w:cs="Times New Roman"/>
          <w:color w:val="000000"/>
          <w:spacing w:val="-6"/>
          <w:sz w:val="24"/>
          <w:szCs w:val="24"/>
          <w:lang w:val="ru-RU"/>
        </w:rPr>
        <w:t xml:space="preserve"> </w:t>
      </w:r>
      <w:proofErr w:type="spellStart"/>
      <w:proofErr w:type="gramStart"/>
      <w:r w:rsidRPr="00C57CF7">
        <w:rPr>
          <w:rFonts w:ascii="Times New Roman" w:hAnsi="Times New Roman" w:cs="Times New Roman"/>
          <w:color w:val="000000"/>
          <w:spacing w:val="-6"/>
          <w:sz w:val="24"/>
          <w:szCs w:val="24"/>
          <w:lang w:val="ru-RU"/>
        </w:rPr>
        <w:t>поставляється</w:t>
      </w:r>
      <w:proofErr w:type="spellEnd"/>
      <w:proofErr w:type="gram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є</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новим</w:t>
      </w:r>
      <w:proofErr w:type="spellEnd"/>
      <w:r>
        <w:rPr>
          <w:rFonts w:ascii="Times New Roman" w:hAnsi="Times New Roman" w:cs="Times New Roman"/>
          <w:color w:val="000000"/>
          <w:spacing w:val="-6"/>
          <w:sz w:val="24"/>
          <w:szCs w:val="24"/>
          <w:lang w:val="ru-RU"/>
        </w:rPr>
        <w:t xml:space="preserve"> та </w:t>
      </w:r>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перебував</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експлуатації</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термін</w:t>
      </w:r>
      <w:proofErr w:type="spellEnd"/>
      <w:r w:rsidRPr="00C57CF7">
        <w:rPr>
          <w:rFonts w:ascii="Times New Roman" w:hAnsi="Times New Roman" w:cs="Times New Roman"/>
          <w:color w:val="000000"/>
          <w:spacing w:val="-6"/>
          <w:sz w:val="24"/>
          <w:szCs w:val="24"/>
          <w:lang w:val="ru-RU"/>
        </w:rPr>
        <w:t xml:space="preserve"> та </w:t>
      </w:r>
      <w:proofErr w:type="spellStart"/>
      <w:r w:rsidRPr="00C57CF7">
        <w:rPr>
          <w:rFonts w:ascii="Times New Roman" w:hAnsi="Times New Roman" w:cs="Times New Roman"/>
          <w:color w:val="000000"/>
          <w:spacing w:val="-6"/>
          <w:sz w:val="24"/>
          <w:szCs w:val="24"/>
          <w:lang w:val="ru-RU"/>
        </w:rPr>
        <w:t>умови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його</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порушені</w:t>
      </w:r>
      <w:proofErr w:type="spellEnd"/>
      <w:r>
        <w:rPr>
          <w:rFonts w:ascii="Times New Roman" w:hAnsi="Times New Roman" w:cs="Times New Roman"/>
          <w:color w:val="000000"/>
          <w:spacing w:val="-6"/>
          <w:sz w:val="24"/>
          <w:szCs w:val="24"/>
          <w:lang w:val="ru-RU"/>
        </w:rPr>
        <w:t>.</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2.</w:t>
      </w:r>
      <w:r w:rsidRPr="00C57CF7">
        <w:rPr>
          <w:rStyle w:val="FontStyle25"/>
          <w:sz w:val="24"/>
          <w:szCs w:val="24"/>
          <w:lang w:val="ru-RU"/>
        </w:rPr>
        <w:t>5</w:t>
      </w:r>
      <w:r w:rsidRPr="00C57CF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434C7" w:rsidRPr="00C57CF7" w:rsidRDefault="003434C7" w:rsidP="003434C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якщо</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платником</w:t>
      </w:r>
      <w:proofErr w:type="spellEnd"/>
      <w:r w:rsidRPr="00C57CF7">
        <w:rPr>
          <w:rFonts w:ascii="Times New Roman" w:hAnsi="Times New Roman" w:cs="Times New Roman"/>
          <w:sz w:val="24"/>
          <w:szCs w:val="24"/>
          <w:lang w:val="ru-RU"/>
        </w:rPr>
        <w:t xml:space="preserve"> ПДВ)</w:t>
      </w:r>
    </w:p>
    <w:p w:rsidR="003434C7" w:rsidRDefault="003434C7" w:rsidP="003434C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7</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434C7" w:rsidRPr="0065285E" w:rsidRDefault="003434C7" w:rsidP="003434C7">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2.8. </w:t>
      </w:r>
      <w:proofErr w:type="spellStart"/>
      <w:r>
        <w:rPr>
          <w:rFonts w:ascii="Times New Roman" w:hAnsi="Times New Roman" w:cs="Times New Roman"/>
          <w:sz w:val="24"/>
          <w:szCs w:val="24"/>
          <w:lang w:val="ru-RU"/>
        </w:rPr>
        <w:t>Гарантійний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зберігання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експлуатації</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менше</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місяців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поставки.</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3434C7" w:rsidRPr="00C57CF7" w:rsidRDefault="003434C7" w:rsidP="003434C7">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434C7" w:rsidRPr="00C57CF7" w:rsidRDefault="003434C7" w:rsidP="003434C7">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3434C7" w:rsidRPr="00982BFD" w:rsidRDefault="003434C7" w:rsidP="003434C7">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982BFD">
        <w:rPr>
          <w:rStyle w:val="FontStyle24"/>
          <w:sz w:val="24"/>
          <w:szCs w:val="24"/>
        </w:rPr>
        <w:t xml:space="preserve">оплата здійснюється за фактично отриманий товар протягом 30 (тридцяти) календарних  днів </w:t>
      </w:r>
      <w:proofErr w:type="gramStart"/>
      <w:r w:rsidRPr="00982BFD">
        <w:rPr>
          <w:rStyle w:val="FontStyle24"/>
          <w:sz w:val="24"/>
          <w:szCs w:val="24"/>
        </w:rPr>
        <w:t>в</w:t>
      </w:r>
      <w:proofErr w:type="gramEnd"/>
      <w:r w:rsidRPr="00982BFD">
        <w:rPr>
          <w:rStyle w:val="FontStyle24"/>
          <w:sz w:val="24"/>
          <w:szCs w:val="24"/>
        </w:rPr>
        <w:t xml:space="preserve">ід дати </w:t>
      </w:r>
      <w:proofErr w:type="spellStart"/>
      <w:r w:rsidRPr="00982BFD">
        <w:rPr>
          <w:rStyle w:val="FontStyle24"/>
          <w:sz w:val="24"/>
          <w:szCs w:val="24"/>
          <w:lang w:val="ru-RU"/>
        </w:rPr>
        <w:t>підписання</w:t>
      </w:r>
      <w:proofErr w:type="spellEnd"/>
      <w:r w:rsidRPr="00982BFD">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982BFD">
        <w:rPr>
          <w:rStyle w:val="FontStyle24"/>
          <w:sz w:val="24"/>
          <w:szCs w:val="24"/>
          <w:lang w:val="ru-RU"/>
        </w:rPr>
        <w:t xml:space="preserve"> Оплата проводиться при  </w:t>
      </w:r>
      <w:proofErr w:type="spellStart"/>
      <w:r w:rsidRPr="00982BFD">
        <w:rPr>
          <w:rStyle w:val="FontStyle24"/>
          <w:sz w:val="24"/>
          <w:szCs w:val="24"/>
          <w:lang w:val="ru-RU"/>
        </w:rPr>
        <w:t>наявності</w:t>
      </w:r>
      <w:proofErr w:type="spellEnd"/>
      <w:r w:rsidRPr="00982BFD">
        <w:rPr>
          <w:rStyle w:val="FontStyle24"/>
          <w:sz w:val="24"/>
          <w:szCs w:val="24"/>
          <w:lang w:val="ru-RU"/>
        </w:rPr>
        <w:t xml:space="preserve"> </w:t>
      </w:r>
      <w:proofErr w:type="spellStart"/>
      <w:r w:rsidRPr="00982BFD">
        <w:rPr>
          <w:rStyle w:val="FontStyle24"/>
          <w:sz w:val="24"/>
          <w:szCs w:val="24"/>
          <w:lang w:val="ru-RU"/>
        </w:rPr>
        <w:t>фінансування</w:t>
      </w:r>
      <w:proofErr w:type="spellEnd"/>
      <w:r w:rsidRPr="00982BFD">
        <w:rPr>
          <w:rStyle w:val="FontStyle24"/>
          <w:sz w:val="24"/>
          <w:szCs w:val="24"/>
          <w:lang w:val="ru-RU"/>
        </w:rPr>
        <w:t xml:space="preserve"> </w:t>
      </w:r>
      <w:proofErr w:type="spellStart"/>
      <w:r w:rsidRPr="00982BFD">
        <w:rPr>
          <w:rStyle w:val="FontStyle24"/>
          <w:sz w:val="24"/>
          <w:szCs w:val="24"/>
          <w:lang w:val="ru-RU"/>
        </w:rPr>
        <w:t>з</w:t>
      </w:r>
      <w:proofErr w:type="spellEnd"/>
      <w:r w:rsidRPr="00982BFD">
        <w:rPr>
          <w:rStyle w:val="FontStyle24"/>
          <w:sz w:val="24"/>
          <w:szCs w:val="24"/>
          <w:lang w:val="ru-RU"/>
        </w:rPr>
        <w:t xml:space="preserve"> </w:t>
      </w:r>
      <w:proofErr w:type="spellStart"/>
      <w:r w:rsidRPr="00982BFD">
        <w:rPr>
          <w:rStyle w:val="FontStyle24"/>
          <w:sz w:val="24"/>
          <w:szCs w:val="24"/>
          <w:lang w:val="ru-RU"/>
        </w:rPr>
        <w:t>місцевого</w:t>
      </w:r>
      <w:proofErr w:type="spellEnd"/>
      <w:r w:rsidRPr="00982BFD">
        <w:rPr>
          <w:rStyle w:val="FontStyle24"/>
          <w:sz w:val="24"/>
          <w:szCs w:val="24"/>
          <w:lang w:val="ru-RU"/>
        </w:rPr>
        <w:t xml:space="preserve"> бюджету</w:t>
      </w:r>
      <w:proofErr w:type="gramStart"/>
      <w:r w:rsidRPr="00982BFD">
        <w:rPr>
          <w:rStyle w:val="FontStyle24"/>
          <w:sz w:val="24"/>
          <w:szCs w:val="24"/>
          <w:lang w:val="ru-RU"/>
        </w:rPr>
        <w:t xml:space="preserve"> .</w:t>
      </w:r>
      <w:proofErr w:type="gramEnd"/>
      <w:r w:rsidRPr="00982BFD">
        <w:rPr>
          <w:rStyle w:val="FontStyle24"/>
          <w:sz w:val="24"/>
          <w:szCs w:val="24"/>
          <w:lang w:val="ru-RU"/>
        </w:rPr>
        <w:t xml:space="preserve"> В </w:t>
      </w:r>
      <w:proofErr w:type="spellStart"/>
      <w:r w:rsidRPr="00982BFD">
        <w:rPr>
          <w:rStyle w:val="FontStyle24"/>
          <w:sz w:val="24"/>
          <w:szCs w:val="24"/>
          <w:lang w:val="ru-RU"/>
        </w:rPr>
        <w:t>разі</w:t>
      </w:r>
      <w:proofErr w:type="spellEnd"/>
      <w:r w:rsidRPr="00982BFD">
        <w:rPr>
          <w:rStyle w:val="FontStyle24"/>
          <w:sz w:val="24"/>
          <w:szCs w:val="24"/>
          <w:lang w:val="ru-RU"/>
        </w:rPr>
        <w:t xml:space="preserve"> </w:t>
      </w:r>
      <w:proofErr w:type="spellStart"/>
      <w:r w:rsidRPr="00982BFD">
        <w:rPr>
          <w:rStyle w:val="FontStyle24"/>
          <w:sz w:val="24"/>
          <w:szCs w:val="24"/>
          <w:lang w:val="ru-RU"/>
        </w:rPr>
        <w:t>відсутності</w:t>
      </w:r>
      <w:proofErr w:type="spellEnd"/>
      <w:r w:rsidRPr="00982BFD">
        <w:rPr>
          <w:rStyle w:val="FontStyle24"/>
          <w:sz w:val="24"/>
          <w:szCs w:val="24"/>
          <w:lang w:val="ru-RU"/>
        </w:rPr>
        <w:t xml:space="preserve"> </w:t>
      </w:r>
      <w:proofErr w:type="spellStart"/>
      <w:r w:rsidRPr="00982BFD">
        <w:rPr>
          <w:rStyle w:val="FontStyle24"/>
          <w:sz w:val="24"/>
          <w:szCs w:val="24"/>
          <w:lang w:val="ru-RU"/>
        </w:rPr>
        <w:t>фінансування</w:t>
      </w:r>
      <w:proofErr w:type="spellEnd"/>
      <w:r w:rsidRPr="00982BFD">
        <w:rPr>
          <w:rStyle w:val="FontStyle24"/>
          <w:sz w:val="24"/>
          <w:szCs w:val="24"/>
          <w:lang w:val="ru-RU"/>
        </w:rPr>
        <w:t xml:space="preserve"> </w:t>
      </w:r>
      <w:proofErr w:type="spellStart"/>
      <w:r w:rsidRPr="00982BFD">
        <w:rPr>
          <w:rStyle w:val="FontStyle24"/>
          <w:sz w:val="24"/>
          <w:szCs w:val="24"/>
          <w:lang w:val="ru-RU"/>
        </w:rPr>
        <w:t>з</w:t>
      </w:r>
      <w:proofErr w:type="spellEnd"/>
      <w:r w:rsidRPr="00982BFD">
        <w:rPr>
          <w:rStyle w:val="FontStyle24"/>
          <w:sz w:val="24"/>
          <w:szCs w:val="24"/>
          <w:lang w:val="ru-RU"/>
        </w:rPr>
        <w:t xml:space="preserve"> </w:t>
      </w:r>
      <w:proofErr w:type="spellStart"/>
      <w:r w:rsidRPr="00982BFD">
        <w:rPr>
          <w:rStyle w:val="FontStyle24"/>
          <w:sz w:val="24"/>
          <w:szCs w:val="24"/>
          <w:lang w:val="ru-RU"/>
        </w:rPr>
        <w:t>місцевого</w:t>
      </w:r>
      <w:proofErr w:type="spellEnd"/>
      <w:r w:rsidRPr="00982BFD">
        <w:rPr>
          <w:rStyle w:val="FontStyle24"/>
          <w:sz w:val="24"/>
          <w:szCs w:val="24"/>
          <w:lang w:val="ru-RU"/>
        </w:rPr>
        <w:t xml:space="preserve"> бюджету </w:t>
      </w:r>
      <w:proofErr w:type="spellStart"/>
      <w:r w:rsidRPr="00982BFD">
        <w:rPr>
          <w:rStyle w:val="FontStyle24"/>
          <w:sz w:val="24"/>
          <w:szCs w:val="24"/>
          <w:lang w:val="ru-RU"/>
        </w:rPr>
        <w:t>протягом</w:t>
      </w:r>
      <w:proofErr w:type="spellEnd"/>
      <w:r w:rsidRPr="00982BFD">
        <w:rPr>
          <w:rStyle w:val="FontStyle24"/>
          <w:sz w:val="24"/>
          <w:szCs w:val="24"/>
          <w:lang w:val="ru-RU"/>
        </w:rPr>
        <w:t xml:space="preserve"> строку </w:t>
      </w:r>
      <w:proofErr w:type="spellStart"/>
      <w:r w:rsidRPr="00982BFD">
        <w:rPr>
          <w:rStyle w:val="FontStyle24"/>
          <w:sz w:val="24"/>
          <w:szCs w:val="24"/>
          <w:lang w:val="ru-RU"/>
        </w:rPr>
        <w:t>відтермінування</w:t>
      </w:r>
      <w:proofErr w:type="spellEnd"/>
      <w:r w:rsidRPr="00982BFD">
        <w:rPr>
          <w:rStyle w:val="FontStyle24"/>
          <w:sz w:val="24"/>
          <w:szCs w:val="24"/>
          <w:lang w:val="ru-RU"/>
        </w:rPr>
        <w:t xml:space="preserve"> платежу , оплата проводиться </w:t>
      </w:r>
      <w:proofErr w:type="spellStart"/>
      <w:r w:rsidRPr="00982BFD">
        <w:rPr>
          <w:rStyle w:val="FontStyle24"/>
          <w:sz w:val="24"/>
          <w:szCs w:val="24"/>
          <w:lang w:val="ru-RU"/>
        </w:rPr>
        <w:t>після</w:t>
      </w:r>
      <w:proofErr w:type="spellEnd"/>
      <w:r w:rsidRPr="00982BFD">
        <w:rPr>
          <w:rStyle w:val="FontStyle24"/>
          <w:sz w:val="24"/>
          <w:szCs w:val="24"/>
          <w:lang w:val="ru-RU"/>
        </w:rPr>
        <w:t xml:space="preserve"> </w:t>
      </w:r>
      <w:proofErr w:type="spellStart"/>
      <w:r w:rsidRPr="00982BFD">
        <w:rPr>
          <w:rStyle w:val="FontStyle24"/>
          <w:sz w:val="24"/>
          <w:szCs w:val="24"/>
          <w:lang w:val="ru-RU"/>
        </w:rPr>
        <w:t>поступлення</w:t>
      </w:r>
      <w:proofErr w:type="spellEnd"/>
      <w:r w:rsidRPr="00982BFD">
        <w:rPr>
          <w:rStyle w:val="FontStyle24"/>
          <w:sz w:val="24"/>
          <w:szCs w:val="24"/>
          <w:lang w:val="ru-RU"/>
        </w:rPr>
        <w:t xml:space="preserve"> </w:t>
      </w:r>
      <w:proofErr w:type="spellStart"/>
      <w:r w:rsidRPr="00982BFD">
        <w:rPr>
          <w:rStyle w:val="FontStyle24"/>
          <w:sz w:val="24"/>
          <w:szCs w:val="24"/>
          <w:lang w:val="ru-RU"/>
        </w:rPr>
        <w:t>бюджетних</w:t>
      </w:r>
      <w:proofErr w:type="spellEnd"/>
      <w:r w:rsidRPr="00982BFD">
        <w:rPr>
          <w:rStyle w:val="FontStyle24"/>
          <w:sz w:val="24"/>
          <w:szCs w:val="24"/>
          <w:lang w:val="ru-RU"/>
        </w:rPr>
        <w:t xml:space="preserve"> </w:t>
      </w:r>
      <w:proofErr w:type="spellStart"/>
      <w:r w:rsidRPr="00982BFD">
        <w:rPr>
          <w:rStyle w:val="FontStyle24"/>
          <w:sz w:val="24"/>
          <w:szCs w:val="24"/>
          <w:lang w:val="ru-RU"/>
        </w:rPr>
        <w:t>коштів</w:t>
      </w:r>
      <w:proofErr w:type="spellEnd"/>
      <w:r w:rsidRPr="00982BFD">
        <w:rPr>
          <w:rStyle w:val="FontStyle24"/>
          <w:sz w:val="24"/>
          <w:szCs w:val="24"/>
          <w:lang w:val="ru-RU"/>
        </w:rPr>
        <w:t xml:space="preserve"> на </w:t>
      </w:r>
      <w:proofErr w:type="spellStart"/>
      <w:r w:rsidRPr="00982BFD">
        <w:rPr>
          <w:rStyle w:val="FontStyle24"/>
          <w:sz w:val="24"/>
          <w:szCs w:val="24"/>
          <w:lang w:val="ru-RU"/>
        </w:rPr>
        <w:t>рахунок</w:t>
      </w:r>
      <w:proofErr w:type="spellEnd"/>
      <w:r w:rsidRPr="00982BFD">
        <w:rPr>
          <w:rStyle w:val="FontStyle24"/>
          <w:sz w:val="24"/>
          <w:szCs w:val="24"/>
          <w:lang w:val="ru-RU"/>
        </w:rPr>
        <w:t xml:space="preserve"> </w:t>
      </w:r>
      <w:proofErr w:type="spellStart"/>
      <w:r w:rsidRPr="00982BFD">
        <w:rPr>
          <w:rStyle w:val="FontStyle24"/>
          <w:sz w:val="24"/>
          <w:szCs w:val="24"/>
          <w:lang w:val="ru-RU"/>
        </w:rPr>
        <w:t>Покупця</w:t>
      </w:r>
      <w:proofErr w:type="spellEnd"/>
      <w:r w:rsidRPr="00982BFD">
        <w:rPr>
          <w:rStyle w:val="FontStyle24"/>
          <w:sz w:val="24"/>
          <w:szCs w:val="24"/>
          <w:lang w:val="ru-RU"/>
        </w:rPr>
        <w:t xml:space="preserve"> </w:t>
      </w:r>
      <w:proofErr w:type="spellStart"/>
      <w:r w:rsidRPr="00982BFD">
        <w:rPr>
          <w:rStyle w:val="FontStyle24"/>
          <w:sz w:val="24"/>
          <w:szCs w:val="24"/>
          <w:lang w:val="ru-RU"/>
        </w:rPr>
        <w:t>протягом</w:t>
      </w:r>
      <w:proofErr w:type="spellEnd"/>
      <w:r w:rsidRPr="00982BFD">
        <w:rPr>
          <w:rStyle w:val="FontStyle24"/>
          <w:sz w:val="24"/>
          <w:szCs w:val="24"/>
          <w:lang w:val="ru-RU"/>
        </w:rPr>
        <w:t xml:space="preserve"> </w:t>
      </w:r>
      <w:proofErr w:type="spellStart"/>
      <w:r w:rsidRPr="00982BFD">
        <w:rPr>
          <w:rStyle w:val="FontStyle24"/>
          <w:sz w:val="24"/>
          <w:szCs w:val="24"/>
          <w:lang w:val="ru-RU"/>
        </w:rPr>
        <w:t>трьох</w:t>
      </w:r>
      <w:proofErr w:type="spellEnd"/>
      <w:r w:rsidRPr="00982BFD">
        <w:rPr>
          <w:rStyle w:val="FontStyle24"/>
          <w:sz w:val="24"/>
          <w:szCs w:val="24"/>
          <w:lang w:val="ru-RU"/>
        </w:rPr>
        <w:t xml:space="preserve"> </w:t>
      </w:r>
      <w:proofErr w:type="spellStart"/>
      <w:r w:rsidRPr="00982BFD">
        <w:rPr>
          <w:rStyle w:val="FontStyle24"/>
          <w:sz w:val="24"/>
          <w:szCs w:val="24"/>
          <w:lang w:val="ru-RU"/>
        </w:rPr>
        <w:t>робочих</w:t>
      </w:r>
      <w:proofErr w:type="spellEnd"/>
      <w:r w:rsidRPr="00982BFD">
        <w:rPr>
          <w:rStyle w:val="FontStyle24"/>
          <w:sz w:val="24"/>
          <w:szCs w:val="24"/>
          <w:lang w:val="ru-RU"/>
        </w:rPr>
        <w:t xml:space="preserve"> </w:t>
      </w:r>
      <w:proofErr w:type="spellStart"/>
      <w:r w:rsidRPr="00982BFD">
        <w:rPr>
          <w:rStyle w:val="FontStyle24"/>
          <w:sz w:val="24"/>
          <w:szCs w:val="24"/>
          <w:lang w:val="ru-RU"/>
        </w:rPr>
        <w:t>днів</w:t>
      </w:r>
      <w:proofErr w:type="spellEnd"/>
      <w:r w:rsidRPr="00982BFD">
        <w:rPr>
          <w:rStyle w:val="FontStyle24"/>
          <w:sz w:val="24"/>
          <w:szCs w:val="24"/>
          <w:lang w:val="ru-RU"/>
        </w:rPr>
        <w:t>.</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3434C7" w:rsidRPr="00C57CF7" w:rsidRDefault="003434C7" w:rsidP="003434C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родукції недоліки (нестача,</w:t>
      </w:r>
      <w:r w:rsidRPr="00C57CF7">
        <w:rPr>
          <w:rFonts w:ascii="Times New Roman" w:hAnsi="Times New Roman" w:cs="Times New Roman"/>
          <w:spacing w:val="-12"/>
          <w:sz w:val="24"/>
          <w:szCs w:val="24"/>
        </w:rPr>
        <w:t xml:space="preserve">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 xml:space="preserve">10 (десяти ) </w:t>
      </w:r>
      <w:proofErr w:type="spellStart"/>
      <w:r>
        <w:rPr>
          <w:rFonts w:ascii="Times New Roman" w:hAnsi="Times New Roman" w:cs="Times New Roman"/>
          <w:spacing w:val="-12"/>
          <w:sz w:val="24"/>
          <w:szCs w:val="24"/>
          <w:lang w:val="ru-RU"/>
        </w:rPr>
        <w:t>робочих</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3434C7" w:rsidRPr="00C57CF7" w:rsidRDefault="003434C7" w:rsidP="003434C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Для </w:t>
      </w:r>
      <w:proofErr w:type="spellStart"/>
      <w:proofErr w:type="gramStart"/>
      <w:r w:rsidRPr="00C57CF7">
        <w:rPr>
          <w:rFonts w:ascii="Times New Roman" w:hAnsi="Times New Roman" w:cs="Times New Roman"/>
          <w:color w:val="000000"/>
          <w:sz w:val="24"/>
          <w:szCs w:val="24"/>
          <w:lang w:val="ru-RU"/>
        </w:rPr>
        <w:t>п</w:t>
      </w:r>
      <w:proofErr w:type="gramEnd"/>
      <w:r w:rsidRPr="00C57CF7">
        <w:rPr>
          <w:rFonts w:ascii="Times New Roman" w:hAnsi="Times New Roman" w:cs="Times New Roman"/>
          <w:color w:val="000000"/>
          <w:sz w:val="24"/>
          <w:szCs w:val="24"/>
          <w:lang w:val="ru-RU"/>
        </w:rPr>
        <w:t>ідтвердження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якості</w:t>
      </w:r>
      <w:proofErr w:type="spellEnd"/>
      <w:r w:rsidRPr="00C57CF7">
        <w:rPr>
          <w:rFonts w:ascii="Times New Roman" w:hAnsi="Times New Roman" w:cs="Times New Roman"/>
          <w:color w:val="000000"/>
          <w:sz w:val="24"/>
          <w:szCs w:val="24"/>
          <w:lang w:val="ru-RU"/>
        </w:rPr>
        <w:t xml:space="preserve"> Товару </w:t>
      </w:r>
      <w:proofErr w:type="spellStart"/>
      <w:r w:rsidRPr="00C57CF7">
        <w:rPr>
          <w:rFonts w:ascii="Times New Roman" w:hAnsi="Times New Roman" w:cs="Times New Roman"/>
          <w:color w:val="000000"/>
          <w:sz w:val="24"/>
          <w:szCs w:val="24"/>
          <w:lang w:val="ru-RU"/>
        </w:rPr>
        <w:t>кожна</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партія</w:t>
      </w:r>
      <w:proofErr w:type="spellEnd"/>
      <w:r w:rsidRPr="00C57CF7">
        <w:rPr>
          <w:rFonts w:ascii="Times New Roman" w:hAnsi="Times New Roman" w:cs="Times New Roman"/>
          <w:color w:val="000000"/>
          <w:sz w:val="24"/>
          <w:szCs w:val="24"/>
          <w:lang w:val="ru-RU"/>
        </w:rPr>
        <w:t xml:space="preserve"> повинна </w:t>
      </w:r>
      <w:proofErr w:type="spellStart"/>
      <w:r w:rsidRPr="00C57CF7">
        <w:rPr>
          <w:rFonts w:ascii="Times New Roman" w:hAnsi="Times New Roman" w:cs="Times New Roman"/>
          <w:color w:val="000000"/>
          <w:sz w:val="24"/>
          <w:szCs w:val="24"/>
          <w:lang w:val="ru-RU"/>
        </w:rPr>
        <w:t>супроводжуватися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підтверджую</w:t>
      </w:r>
      <w:r>
        <w:rPr>
          <w:rFonts w:ascii="Times New Roman" w:hAnsi="Times New Roman" w:cs="Times New Roman"/>
          <w:color w:val="000000"/>
          <w:sz w:val="24"/>
          <w:szCs w:val="24"/>
          <w:lang w:val="ru-RU"/>
        </w:rPr>
        <w:t>чими</w:t>
      </w:r>
      <w:proofErr w:type="spellEnd"/>
      <w:r>
        <w:rPr>
          <w:rFonts w:ascii="Times New Roman" w:hAnsi="Times New Roman" w:cs="Times New Roman"/>
          <w:color w:val="000000"/>
          <w:sz w:val="24"/>
          <w:szCs w:val="24"/>
          <w:lang w:val="ru-RU"/>
        </w:rPr>
        <w:t xml:space="preserve"> документами (</w:t>
      </w:r>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сертифікат</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якості</w:t>
      </w:r>
      <w:proofErr w:type="spellEnd"/>
      <w:r>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ru-RU"/>
        </w:rPr>
        <w:t>відповідності</w:t>
      </w:r>
      <w:proofErr w:type="spellEnd"/>
      <w:r>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інший</w:t>
      </w:r>
      <w:proofErr w:type="spellEnd"/>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lang w:val="ru-RU"/>
        </w:rPr>
        <w:t xml:space="preserve">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w:t>
      </w:r>
      <w:r>
        <w:rPr>
          <w:rFonts w:ascii="Times New Roman" w:hAnsi="Times New Roman" w:cs="Times New Roman"/>
          <w:sz w:val="24"/>
          <w:szCs w:val="24"/>
          <w:lang w:val="ru-RU"/>
        </w:rPr>
        <w:t>ідтверджує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якість</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дійсний</w:t>
      </w:r>
      <w:proofErr w:type="spellEnd"/>
      <w:r>
        <w:rPr>
          <w:rFonts w:ascii="Times New Roman" w:hAnsi="Times New Roman" w:cs="Times New Roman"/>
          <w:sz w:val="24"/>
          <w:szCs w:val="24"/>
          <w:lang w:val="ru-RU"/>
        </w:rPr>
        <w:t xml:space="preserve"> на момент поставки </w:t>
      </w:r>
      <w:r w:rsidRPr="00C57CF7">
        <w:rPr>
          <w:rFonts w:ascii="Times New Roman" w:hAnsi="Times New Roman" w:cs="Times New Roman"/>
          <w:color w:val="000000"/>
          <w:sz w:val="24"/>
          <w:szCs w:val="24"/>
          <w:lang w:val="ru-RU"/>
        </w:rPr>
        <w:t>).</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w:t>
      </w:r>
      <w:r>
        <w:rPr>
          <w:rFonts w:ascii="Times New Roman" w:hAnsi="Times New Roman" w:cs="Times New Roman"/>
          <w:sz w:val="24"/>
          <w:szCs w:val="24"/>
        </w:rPr>
        <w:t xml:space="preserve">ву накладну, </w:t>
      </w:r>
      <w:r w:rsidRPr="00C57CF7">
        <w:rPr>
          <w:rFonts w:ascii="Times New Roman" w:hAnsi="Times New Roman" w:cs="Times New Roman"/>
          <w:sz w:val="24"/>
          <w:szCs w:val="24"/>
        </w:rPr>
        <w:t xml:space="preserve"> товарно-транспортну накладну</w:t>
      </w:r>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color w:val="000000"/>
          <w:sz w:val="24"/>
          <w:szCs w:val="24"/>
          <w:lang w:val="ru-RU"/>
        </w:rPr>
        <w:t>сертифікат</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якості</w:t>
      </w:r>
      <w:proofErr w:type="spellEnd"/>
      <w:r>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ru-RU"/>
        </w:rPr>
        <w:t>відповідності</w:t>
      </w:r>
      <w:proofErr w:type="spellEnd"/>
      <w:r>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інший</w:t>
      </w:r>
      <w:proofErr w:type="spellEnd"/>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lang w:val="ru-RU"/>
        </w:rPr>
        <w:t xml:space="preserve">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w:t>
      </w:r>
      <w:r>
        <w:rPr>
          <w:rFonts w:ascii="Times New Roman" w:hAnsi="Times New Roman" w:cs="Times New Roman"/>
          <w:sz w:val="24"/>
          <w:szCs w:val="24"/>
          <w:lang w:val="ru-RU"/>
        </w:rPr>
        <w:t>ідтверджує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якість</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дійсний</w:t>
      </w:r>
      <w:proofErr w:type="spellEnd"/>
      <w:r>
        <w:rPr>
          <w:rFonts w:ascii="Times New Roman" w:hAnsi="Times New Roman" w:cs="Times New Roman"/>
          <w:sz w:val="24"/>
          <w:szCs w:val="24"/>
          <w:lang w:val="ru-RU"/>
        </w:rPr>
        <w:t xml:space="preserve"> на момент поставки</w:t>
      </w:r>
      <w:r w:rsidRPr="00C57CF7">
        <w:rPr>
          <w:rFonts w:ascii="Times New Roman" w:hAnsi="Times New Roman" w:cs="Times New Roman"/>
          <w:sz w:val="24"/>
          <w:szCs w:val="24"/>
        </w:rPr>
        <w:t>) при  кожній поставці товару;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5.3. Покупець зобов’язаний:</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3434C7" w:rsidRPr="00C57CF7" w:rsidRDefault="003434C7" w:rsidP="003434C7">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3434C7" w:rsidRPr="00C57CF7" w:rsidRDefault="003434C7" w:rsidP="003434C7">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3434C7" w:rsidRPr="00C57CF7" w:rsidRDefault="003434C7" w:rsidP="003434C7">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lastRenderedPageBreak/>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3434C7" w:rsidRPr="0065285E" w:rsidRDefault="003434C7" w:rsidP="003434C7">
      <w:pPr>
        <w:spacing w:after="0" w:line="240" w:lineRule="atLeast"/>
        <w:jc w:val="center"/>
        <w:rPr>
          <w:rStyle w:val="FontStyle24"/>
          <w:sz w:val="24"/>
          <w:szCs w:val="24"/>
        </w:rPr>
      </w:pPr>
    </w:p>
    <w:p w:rsidR="003434C7" w:rsidRPr="00C57CF7" w:rsidRDefault="003434C7" w:rsidP="003434C7">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434C7" w:rsidRPr="005912B3" w:rsidRDefault="003434C7" w:rsidP="003434C7">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34C7" w:rsidRPr="005912B3" w:rsidRDefault="003434C7" w:rsidP="003434C7">
      <w:pPr>
        <w:tabs>
          <w:tab w:val="left" w:pos="851"/>
        </w:tabs>
        <w:spacing w:before="240" w:after="0"/>
        <w:ind w:left="1495"/>
        <w:jc w:val="center"/>
        <w:rPr>
          <w:rFonts w:ascii="Times New Roman" w:hAnsi="Times New Roman" w:cs="Times New Roman"/>
          <w:b/>
          <w:sz w:val="24"/>
          <w:szCs w:val="24"/>
          <w:lang w:val="ru-RU"/>
        </w:rPr>
      </w:pPr>
      <w:bookmarkStart w:id="9" w:name="_Hlk105597830"/>
      <w:r w:rsidRPr="005912B3">
        <w:rPr>
          <w:rFonts w:ascii="Times New Roman" w:hAnsi="Times New Roman" w:cs="Times New Roman"/>
          <w:b/>
          <w:sz w:val="24"/>
          <w:szCs w:val="24"/>
          <w:lang w:val="ru-RU"/>
        </w:rPr>
        <w:t xml:space="preserve">9. </w:t>
      </w:r>
      <w:proofErr w:type="spellStart"/>
      <w:r w:rsidRPr="005912B3">
        <w:rPr>
          <w:rFonts w:ascii="Times New Roman" w:hAnsi="Times New Roman" w:cs="Times New Roman"/>
          <w:b/>
          <w:sz w:val="24"/>
          <w:szCs w:val="24"/>
          <w:lang w:val="ru-RU"/>
        </w:rPr>
        <w:t>Обставини</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непереборної</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сили</w:t>
      </w:r>
      <w:proofErr w:type="spellEnd"/>
      <w:r w:rsidRPr="005912B3">
        <w:rPr>
          <w:rFonts w:ascii="Times New Roman" w:hAnsi="Times New Roman" w:cs="Times New Roman"/>
          <w:b/>
          <w:sz w:val="24"/>
          <w:szCs w:val="24"/>
          <w:lang w:val="ru-RU"/>
        </w:rPr>
        <w:t xml:space="preserve"> </w:t>
      </w:r>
      <w:r w:rsidRPr="005912B3">
        <w:rPr>
          <w:rFonts w:ascii="Times New Roman" w:hAnsi="Times New Roman" w:cs="Times New Roman"/>
          <w:b/>
          <w:sz w:val="24"/>
          <w:szCs w:val="24"/>
        </w:rPr>
        <w:t xml:space="preserve"> (форс-мажорні обставини)</w:t>
      </w:r>
    </w:p>
    <w:bookmarkEnd w:id="9"/>
    <w:p w:rsidR="003434C7" w:rsidRPr="005912B3" w:rsidRDefault="003434C7" w:rsidP="003434C7">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3434C7" w:rsidRPr="005912B3" w:rsidRDefault="003434C7" w:rsidP="003434C7">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3434C7" w:rsidRPr="005912B3" w:rsidRDefault="003434C7" w:rsidP="003434C7">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434C7" w:rsidRPr="005912B3" w:rsidRDefault="003434C7" w:rsidP="003434C7">
      <w:pPr>
        <w:pStyle w:val="aa"/>
        <w:spacing w:before="0" w:beforeAutospacing="0" w:after="0" w:afterAutospacing="0" w:line="264" w:lineRule="auto"/>
        <w:ind w:firstLine="425"/>
        <w:jc w:val="both"/>
      </w:pPr>
      <w:r w:rsidRPr="005912B3">
        <w:rPr>
          <w:lang w:eastAsia="ar-S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3434C7" w:rsidRPr="005912B3" w:rsidRDefault="003434C7" w:rsidP="003434C7">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3434C7" w:rsidRPr="005912B3" w:rsidRDefault="003434C7" w:rsidP="003434C7">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3434C7" w:rsidRPr="005912B3" w:rsidRDefault="003434C7" w:rsidP="003434C7">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434C7" w:rsidRPr="005912B3" w:rsidRDefault="003434C7" w:rsidP="003434C7">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3434C7" w:rsidRPr="005912B3" w:rsidRDefault="003434C7" w:rsidP="003434C7">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3434C7" w:rsidRPr="005912B3" w:rsidRDefault="003434C7" w:rsidP="003434C7">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3434C7" w:rsidRPr="00C57CF7" w:rsidRDefault="003434C7" w:rsidP="003434C7">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0" w:name="n75"/>
      <w:bookmarkEnd w:id="10"/>
      <w:r w:rsidRPr="00C57CF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1" w:name="n76"/>
      <w:bookmarkEnd w:id="11"/>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2" w:name="n77"/>
      <w:bookmarkEnd w:id="12"/>
      <w:r w:rsidRPr="00C57CF7">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C57CF7">
        <w:rPr>
          <w:color w:val="00000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3" w:name="n78"/>
      <w:bookmarkEnd w:id="13"/>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4" w:name="n79"/>
      <w:bookmarkEnd w:id="14"/>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rPr>
      </w:pPr>
      <w:bookmarkStart w:id="15" w:name="n80"/>
      <w:bookmarkEnd w:id="15"/>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3434C7" w:rsidRPr="00C57CF7" w:rsidRDefault="003434C7" w:rsidP="003434C7">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434C7" w:rsidRPr="00C57CF7" w:rsidRDefault="003434C7" w:rsidP="003434C7">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3434C7" w:rsidRPr="00C57CF7" w:rsidRDefault="003434C7" w:rsidP="003434C7">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3434C7" w:rsidRPr="00C57CF7" w:rsidRDefault="003434C7" w:rsidP="003434C7">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3434C7" w:rsidRPr="00C57CF7" w:rsidTr="00D131FC">
        <w:tc>
          <w:tcPr>
            <w:tcW w:w="4876" w:type="dxa"/>
            <w:shd w:val="clear" w:color="auto" w:fill="auto"/>
            <w:tcMar>
              <w:top w:w="0" w:type="dxa"/>
              <w:left w:w="108" w:type="dxa"/>
              <w:bottom w:w="0" w:type="dxa"/>
              <w:right w:w="108" w:type="dxa"/>
            </w:tcMar>
          </w:tcPr>
          <w:p w:rsidR="003434C7" w:rsidRPr="00C57CF7" w:rsidRDefault="003434C7" w:rsidP="00D131FC">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3434C7" w:rsidRPr="00C57CF7" w:rsidRDefault="003434C7" w:rsidP="00D131FC">
            <w:pPr>
              <w:spacing w:after="0" w:line="240" w:lineRule="atLeast"/>
              <w:rPr>
                <w:rFonts w:ascii="Times New Roman" w:hAnsi="Times New Roman" w:cs="Times New Roman"/>
                <w:i/>
                <w:color w:val="000000"/>
                <w:sz w:val="24"/>
                <w:szCs w:val="24"/>
              </w:rPr>
            </w:pPr>
          </w:p>
          <w:p w:rsidR="003434C7" w:rsidRPr="00C57CF7" w:rsidRDefault="003434C7" w:rsidP="00D1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3434C7" w:rsidRPr="00C57CF7" w:rsidRDefault="003434C7" w:rsidP="00D1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3434C7" w:rsidRPr="001947D5" w:rsidRDefault="003434C7" w:rsidP="00D131FC">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3434C7" w:rsidRPr="00C57CF7" w:rsidRDefault="003434C7" w:rsidP="00D131FC">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4" w:history="1">
              <w:r w:rsidRPr="00C57CF7">
                <w:rPr>
                  <w:rStyle w:val="a7"/>
                  <w:rFonts w:ascii="Times New Roman" w:hAnsi="Times New Roman" w:cs="Times New Roman"/>
                  <w:sz w:val="24"/>
                  <w:szCs w:val="24"/>
                </w:rPr>
                <w:t>mkkp@ukr.net</w:t>
              </w:r>
            </w:hyperlink>
          </w:p>
          <w:p w:rsidR="003434C7" w:rsidRPr="00C57CF7" w:rsidRDefault="003434C7" w:rsidP="00D131FC">
            <w:pPr>
              <w:spacing w:after="0" w:line="240" w:lineRule="atLeast"/>
              <w:ind w:firstLine="176"/>
              <w:rPr>
                <w:rFonts w:ascii="Times New Roman" w:hAnsi="Times New Roman" w:cs="Times New Roman"/>
                <w:sz w:val="24"/>
                <w:szCs w:val="24"/>
              </w:rPr>
            </w:pPr>
          </w:p>
          <w:p w:rsidR="003434C7" w:rsidRPr="00C57CF7" w:rsidRDefault="003434C7" w:rsidP="00D131FC">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3434C7" w:rsidRPr="00C06846" w:rsidRDefault="003434C7" w:rsidP="00D131FC">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___________________ </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3434C7" w:rsidRDefault="003434C7" w:rsidP="00D131FC">
            <w:pPr>
              <w:spacing w:after="0" w:line="240" w:lineRule="atLeast"/>
              <w:rPr>
                <w:rFonts w:ascii="Times New Roman" w:hAnsi="Times New Roman" w:cs="Times New Roman"/>
                <w:color w:val="000000"/>
                <w:sz w:val="24"/>
                <w:szCs w:val="24"/>
              </w:rPr>
            </w:pPr>
          </w:p>
          <w:p w:rsidR="003434C7" w:rsidRDefault="003434C7" w:rsidP="00D131FC">
            <w:pPr>
              <w:spacing w:after="0" w:line="240" w:lineRule="atLeast"/>
              <w:rPr>
                <w:rFonts w:ascii="Times New Roman" w:hAnsi="Times New Roman" w:cs="Times New Roman"/>
                <w:color w:val="000000"/>
                <w:sz w:val="24"/>
                <w:szCs w:val="24"/>
              </w:rPr>
            </w:pPr>
          </w:p>
          <w:p w:rsidR="003434C7" w:rsidRDefault="003434C7" w:rsidP="00D131FC">
            <w:pPr>
              <w:spacing w:after="0" w:line="240" w:lineRule="atLeast"/>
              <w:rPr>
                <w:rFonts w:ascii="Times New Roman" w:hAnsi="Times New Roman" w:cs="Times New Roman"/>
                <w:color w:val="000000"/>
                <w:sz w:val="24"/>
                <w:szCs w:val="24"/>
              </w:rPr>
            </w:pPr>
          </w:p>
          <w:p w:rsidR="003434C7" w:rsidRPr="00C57CF7" w:rsidRDefault="003434C7" w:rsidP="00D131FC">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3434C7" w:rsidRPr="00C57CF7" w:rsidRDefault="003434C7" w:rsidP="00D131FC">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3434C7" w:rsidRPr="00C57CF7" w:rsidRDefault="003434C7" w:rsidP="00D131FC">
            <w:pPr>
              <w:spacing w:after="0" w:line="240" w:lineRule="atLeast"/>
              <w:rPr>
                <w:rFonts w:ascii="Times New Roman" w:hAnsi="Times New Roman" w:cs="Times New Roman"/>
                <w:i/>
                <w:color w:val="000000"/>
                <w:sz w:val="24"/>
                <w:szCs w:val="24"/>
              </w:rPr>
            </w:pPr>
          </w:p>
          <w:p w:rsidR="003434C7" w:rsidRPr="00C57CF7" w:rsidRDefault="003434C7" w:rsidP="00D131FC">
            <w:pPr>
              <w:spacing w:after="0" w:line="240" w:lineRule="atLeast"/>
              <w:rPr>
                <w:rFonts w:ascii="Times New Roman" w:hAnsi="Times New Roman" w:cs="Times New Roman"/>
                <w:sz w:val="24"/>
                <w:szCs w:val="24"/>
              </w:rPr>
            </w:pPr>
          </w:p>
        </w:tc>
      </w:tr>
    </w:tbl>
    <w:p w:rsidR="003434C7" w:rsidRDefault="003434C7" w:rsidP="003434C7">
      <w:pPr>
        <w:widowControl w:val="0"/>
        <w:spacing w:after="0" w:line="240" w:lineRule="auto"/>
        <w:jc w:val="both"/>
        <w:rPr>
          <w:rFonts w:ascii="Times New Roman" w:eastAsia="Times New Roman" w:hAnsi="Times New Roman" w:cs="Times New Roman"/>
          <w:sz w:val="24"/>
          <w:szCs w:val="24"/>
        </w:rPr>
      </w:pPr>
    </w:p>
    <w:p w:rsidR="0038159C" w:rsidRPr="00DA2CDA" w:rsidRDefault="0038159C" w:rsidP="0038159C">
      <w:pPr>
        <w:spacing w:line="240" w:lineRule="atLeast"/>
        <w:rPr>
          <w:rFonts w:ascii="Times New Roman" w:eastAsia="Times New Roman" w:hAnsi="Times New Roman" w:cs="Times New Roman"/>
          <w:sz w:val="24"/>
          <w:szCs w:val="24"/>
          <w:lang w:val="ru-RU" w:eastAsia="uk-UA"/>
        </w:rPr>
      </w:pPr>
    </w:p>
    <w:p w:rsidR="006B13DF" w:rsidRDefault="006B13DF">
      <w:pPr>
        <w:widowControl w:val="0"/>
        <w:spacing w:after="0" w:line="240" w:lineRule="auto"/>
        <w:jc w:val="both"/>
        <w:rPr>
          <w:rFonts w:ascii="Times New Roman" w:eastAsia="Times New Roman" w:hAnsi="Times New Roman" w:cs="Times New Roman"/>
          <w:sz w:val="24"/>
          <w:szCs w:val="24"/>
        </w:rPr>
      </w:pPr>
    </w:p>
    <w:sectPr w:rsidR="006B13DF" w:rsidSect="006B13DF">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09" w:rsidRDefault="001E5C09" w:rsidP="006B13DF">
      <w:pPr>
        <w:spacing w:after="0" w:line="240" w:lineRule="auto"/>
      </w:pPr>
      <w:r>
        <w:separator/>
      </w:r>
    </w:p>
  </w:endnote>
  <w:endnote w:type="continuationSeparator" w:id="0">
    <w:p w:rsidR="001E5C09" w:rsidRDefault="001E5C09" w:rsidP="006B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89" w:rsidRDefault="000B7421">
    <w:pPr>
      <w:jc w:val="right"/>
    </w:pPr>
    <w:r>
      <w:rPr>
        <w:rFonts w:ascii="Times New Roman" w:eastAsia="Times New Roman" w:hAnsi="Times New Roman" w:cs="Times New Roman"/>
        <w:sz w:val="24"/>
        <w:szCs w:val="24"/>
      </w:rPr>
      <w:fldChar w:fldCharType="begin"/>
    </w:r>
    <w:r w:rsidR="00B44F8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308C">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89" w:rsidRDefault="00B44F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09" w:rsidRDefault="001E5C09" w:rsidP="006B13DF">
      <w:pPr>
        <w:spacing w:after="0" w:line="240" w:lineRule="auto"/>
      </w:pPr>
      <w:r>
        <w:separator/>
      </w:r>
    </w:p>
  </w:footnote>
  <w:footnote w:type="continuationSeparator" w:id="0">
    <w:p w:rsidR="001E5C09" w:rsidRDefault="001E5C09" w:rsidP="006B1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7">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CF3743"/>
    <w:multiLevelType w:val="hybridMultilevel"/>
    <w:tmpl w:val="9B209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2"/>
  </w:num>
  <w:num w:numId="2">
    <w:abstractNumId w:val="10"/>
  </w:num>
  <w:num w:numId="3">
    <w:abstractNumId w:val="5"/>
  </w:num>
  <w:num w:numId="4">
    <w:abstractNumId w:val="8"/>
  </w:num>
  <w:num w:numId="5">
    <w:abstractNumId w:val="0"/>
  </w:num>
  <w:num w:numId="6">
    <w:abstractNumId w:val="3"/>
  </w:num>
  <w:num w:numId="7">
    <w:abstractNumId w:val="4"/>
  </w:num>
  <w:num w:numId="8">
    <w:abstractNumId w:val="2"/>
  </w:num>
  <w:num w:numId="9">
    <w:abstractNumId w:val="1"/>
  </w:num>
  <w:num w:numId="10">
    <w:abstractNumId w:val="9"/>
  </w:num>
  <w:num w:numId="11">
    <w:abstractNumId w:val="7"/>
  </w:num>
  <w:num w:numId="12">
    <w:abstractNumId w:val="13"/>
  </w:num>
  <w:num w:numId="13">
    <w:abstractNumId w:val="1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3DF"/>
    <w:rsid w:val="000032B5"/>
    <w:rsid w:val="00031D3F"/>
    <w:rsid w:val="00066ECF"/>
    <w:rsid w:val="000B7421"/>
    <w:rsid w:val="00121C9C"/>
    <w:rsid w:val="001543E5"/>
    <w:rsid w:val="00191914"/>
    <w:rsid w:val="001D7192"/>
    <w:rsid w:val="001E5C09"/>
    <w:rsid w:val="00205DCA"/>
    <w:rsid w:val="00214A33"/>
    <w:rsid w:val="00214C2A"/>
    <w:rsid w:val="002443FE"/>
    <w:rsid w:val="002A7052"/>
    <w:rsid w:val="002C4260"/>
    <w:rsid w:val="003434C7"/>
    <w:rsid w:val="00343B8A"/>
    <w:rsid w:val="0038159C"/>
    <w:rsid w:val="003939E2"/>
    <w:rsid w:val="003A1440"/>
    <w:rsid w:val="003D4AC5"/>
    <w:rsid w:val="004273A7"/>
    <w:rsid w:val="004532F3"/>
    <w:rsid w:val="004B3BC3"/>
    <w:rsid w:val="004C308C"/>
    <w:rsid w:val="00504587"/>
    <w:rsid w:val="005217F2"/>
    <w:rsid w:val="005403F7"/>
    <w:rsid w:val="00577F8B"/>
    <w:rsid w:val="005953E8"/>
    <w:rsid w:val="00670FBD"/>
    <w:rsid w:val="006B0E59"/>
    <w:rsid w:val="006B13DF"/>
    <w:rsid w:val="006E4B46"/>
    <w:rsid w:val="006F6FF4"/>
    <w:rsid w:val="00760D50"/>
    <w:rsid w:val="00771FA1"/>
    <w:rsid w:val="007731C1"/>
    <w:rsid w:val="00850773"/>
    <w:rsid w:val="008C4F9D"/>
    <w:rsid w:val="0092199B"/>
    <w:rsid w:val="00991F8D"/>
    <w:rsid w:val="009A790A"/>
    <w:rsid w:val="009E69F0"/>
    <w:rsid w:val="00A063FE"/>
    <w:rsid w:val="00A27789"/>
    <w:rsid w:val="00A74B11"/>
    <w:rsid w:val="00A93893"/>
    <w:rsid w:val="00B06CE5"/>
    <w:rsid w:val="00B30F43"/>
    <w:rsid w:val="00B31B8E"/>
    <w:rsid w:val="00B44F89"/>
    <w:rsid w:val="00B53D40"/>
    <w:rsid w:val="00B9082E"/>
    <w:rsid w:val="00B91242"/>
    <w:rsid w:val="00B9364A"/>
    <w:rsid w:val="00BA6C7E"/>
    <w:rsid w:val="00BD74E5"/>
    <w:rsid w:val="00BF18BB"/>
    <w:rsid w:val="00C43820"/>
    <w:rsid w:val="00D0068E"/>
    <w:rsid w:val="00D439B2"/>
    <w:rsid w:val="00D46902"/>
    <w:rsid w:val="00D77A4C"/>
    <w:rsid w:val="00D8657B"/>
    <w:rsid w:val="00DE17CC"/>
    <w:rsid w:val="00DF61AD"/>
    <w:rsid w:val="00E10BD3"/>
    <w:rsid w:val="00E41F09"/>
    <w:rsid w:val="00EA2CFD"/>
    <w:rsid w:val="00ED5244"/>
    <w:rsid w:val="00ED75CF"/>
    <w:rsid w:val="00F3698F"/>
    <w:rsid w:val="00F462E3"/>
    <w:rsid w:val="00F96213"/>
    <w:rsid w:val="00F96D8C"/>
    <w:rsid w:val="00FA6F37"/>
    <w:rsid w:val="00FB7D60"/>
    <w:rsid w:val="00FF4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 w:type="paragraph" w:customStyle="1" w:styleId="Default">
    <w:name w:val="Default"/>
    <w:rsid w:val="00A063FE"/>
    <w:pPr>
      <w:autoSpaceDE w:val="0"/>
      <w:autoSpaceDN w:val="0"/>
      <w:adjustRightInd w:val="0"/>
      <w:spacing w:after="0" w:line="240" w:lineRule="auto"/>
    </w:pPr>
    <w:rPr>
      <w:rFonts w:ascii="Times New Roman" w:eastAsia="Andale Sans U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mailto:mkk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6ED25C-6C38-4B19-A732-ABC684A4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38</Pages>
  <Words>14743</Words>
  <Characters>84040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52</cp:revision>
  <dcterms:created xsi:type="dcterms:W3CDTF">2023-02-28T09:42:00Z</dcterms:created>
  <dcterms:modified xsi:type="dcterms:W3CDTF">2023-03-24T13:06:00Z</dcterms:modified>
</cp:coreProperties>
</file>