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bookmarkStart w:id="0" w:name="_GoBack"/>
      <w:bookmarkEnd w:id="0"/>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Calibri"/>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396" w:type="dxa"/>
        <w:tblLayout w:type="fixed"/>
        <w:tblCellMar>
          <w:top w:w="0" w:type="dxa"/>
          <w:left w:w="108" w:type="dxa"/>
          <w:bottom w:w="0" w:type="dxa"/>
          <w:right w:w="108" w:type="dxa"/>
        </w:tblCellMar>
        <w:tblLook w:firstRow="0" w:noVBand="0" w:lastRow="0" w:firstColumn="0" w:lastColumn="0" w:noHBand="0" w:val="0000"/>
      </w:tblPr>
      <w:tblGrid>
        <w:gridCol w:w="5064"/>
        <w:gridCol w:w="3827"/>
      </w:tblGrid>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shd w:fill="auto" w:val="clear"/>
              </w:rPr>
            </w:pPr>
            <w:r>
              <w:rPr>
                <w:rFonts w:eastAsia="Times New Roman" w:ascii="Times New Roman" w:hAnsi="Times New Roman"/>
                <w:b/>
                <w:bCs/>
                <w:sz w:val="24"/>
                <w:szCs w:val="24"/>
                <w:shd w:fill="auto" w:val="clear"/>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shd w:fill="auto" w:val="clear"/>
              </w:rPr>
            </w:pPr>
            <w:r>
              <w:rPr>
                <w:rFonts w:eastAsia="Times New Roman" w:ascii="Times New Roman" w:hAnsi="Times New Roman"/>
                <w:sz w:val="24"/>
                <w:szCs w:val="24"/>
                <w:shd w:fill="auto" w:val="clear"/>
              </w:rPr>
              <w:t>ЗАТВЕРДЖЕНО</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cs="Times New Roman" w:ascii="Times New Roman" w:hAnsi="Times New Roman"/>
                <w:color w:val="000000"/>
                <w:kern w:val="0"/>
                <w:sz w:val="24"/>
                <w:szCs w:val="24"/>
                <w:shd w:fill="auto" w:val="clear"/>
                <w:lang w:val="ru-RU" w:eastAsia="en-US" w:bidi="ar-SA"/>
              </w:rPr>
              <w:t>2</w:t>
            </w:r>
            <w:r>
              <w:rPr>
                <w:rFonts w:eastAsia="Times New Roman" w:cs="Times New Roman" w:ascii="Times New Roman" w:hAnsi="Times New Roman"/>
                <w:color w:val="000000"/>
                <w:kern w:val="0"/>
                <w:sz w:val="24"/>
                <w:szCs w:val="24"/>
                <w:shd w:fill="auto" w:val="clear"/>
                <w:lang w:val="ru-RU" w:eastAsia="en-US" w:bidi="ar-SA"/>
              </w:rPr>
              <w:t>7</w:t>
            </w:r>
            <w:r>
              <w:rPr>
                <w:rFonts w:eastAsia="Times New Roman" w:cs="Times New Roman" w:ascii="Times New Roman" w:hAnsi="Times New Roman"/>
                <w:color w:val="000000"/>
                <w:kern w:val="0"/>
                <w:sz w:val="24"/>
                <w:szCs w:val="24"/>
                <w:shd w:fill="auto" w:val="clear"/>
                <w:lang w:val="ru-RU" w:eastAsia="en-US" w:bidi="ar-SA"/>
              </w:rPr>
              <w:t>.03.2024</w:t>
            </w:r>
            <w:r>
              <w:rPr>
                <w:rFonts w:eastAsia="Times New Roman" w:ascii="Times New Roman" w:hAnsi="Times New Roman"/>
                <w:sz w:val="24"/>
                <w:szCs w:val="24"/>
                <w:shd w:fill="auto" w:val="clear"/>
              </w:rPr>
              <w:t xml:space="preserve"> року</w:t>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shd w:fill="auto" w:val="clear"/>
              </w:rPr>
            </w:pPr>
            <w:r>
              <w:rPr>
                <w:rFonts w:eastAsia="Times New Roman" w:ascii="Times New Roman" w:hAnsi="Times New Roman"/>
                <w:bCs/>
                <w:sz w:val="24"/>
                <w:szCs w:val="24"/>
                <w:shd w:fill="auto" w:val="clear"/>
              </w:rPr>
              <w:t xml:space="preserve">Протоколом № </w:t>
            </w:r>
            <w:r>
              <w:rPr>
                <w:rFonts w:eastAsia="Times New Roman" w:cs="Times New Roman" w:ascii="Times New Roman" w:hAnsi="Times New Roman"/>
                <w:bCs/>
                <w:color w:val="000000"/>
                <w:kern w:val="0"/>
                <w:sz w:val="24"/>
                <w:szCs w:val="24"/>
                <w:shd w:fill="auto" w:val="clear"/>
                <w:lang w:val="ru-RU" w:eastAsia="en-US" w:bidi="ar-SA"/>
              </w:rPr>
              <w:t>7</w:t>
            </w:r>
            <w:r>
              <w:rPr>
                <w:rFonts w:eastAsia="Times New Roman" w:cs="Times New Roman" w:ascii="Times New Roman" w:hAnsi="Times New Roman"/>
                <w:bCs/>
                <w:color w:val="000000"/>
                <w:kern w:val="0"/>
                <w:sz w:val="24"/>
                <w:szCs w:val="24"/>
                <w:shd w:fill="auto" w:val="clear"/>
                <w:lang w:val="ru-RU" w:eastAsia="en-US" w:bidi="ar-SA"/>
              </w:rPr>
              <w:t>6</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r>
          </w:p>
        </w:tc>
      </w:tr>
      <w:tr>
        <w:trPr/>
        <w:tc>
          <w:tcPr>
            <w:tcW w:w="5064"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7"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r>
          </w:p>
          <w:p>
            <w:pPr>
              <w:pStyle w:val="Normal"/>
              <w:widowControl w:val="false"/>
              <w:spacing w:lineRule="auto" w:line="240" w:before="0" w:after="0"/>
              <w:jc w:val="center"/>
              <w:rPr>
                <w:i/>
                <w:i/>
                <w:iCs/>
                <w:sz w:val="52"/>
                <w:szCs w:val="52"/>
              </w:rPr>
            </w:pPr>
            <w:r>
              <w:rPr>
                <w:rFonts w:eastAsia="Calibri" w:ascii="Times New Roman" w:hAnsi="Times New Roman"/>
                <w:b/>
                <w:bCs/>
                <w:i/>
                <w:iCs/>
                <w:sz w:val="52"/>
                <w:szCs w:val="52"/>
                <w:lang w:val="ru-RU" w:eastAsia="ar-SA"/>
              </w:rPr>
              <w:t>Шини на легкові та вантажні автомобіл</w:t>
            </w:r>
            <w:r>
              <w:rPr>
                <w:rFonts w:eastAsia="Calibri" w:cs="Times New Roman" w:ascii="Times New Roman" w:hAnsi="Times New Roman" w:eastAsiaTheme="minorHAnsi"/>
                <w:b/>
                <w:bCs/>
                <w:i/>
                <w:iCs/>
                <w:color w:val="auto"/>
                <w:kern w:val="0"/>
                <w:sz w:val="52"/>
                <w:szCs w:val="52"/>
                <w:lang w:val="ru-RU" w:eastAsia="ar-SA" w:bidi="ar-SA"/>
              </w:rPr>
              <w:t>і</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i/>
                <w:i/>
                <w:sz w:val="28"/>
                <w:szCs w:val="28"/>
                <w:shd w:fill="auto" w:val="clear"/>
              </w:rPr>
            </w:pPr>
            <w:r>
              <w:rPr>
                <w:rFonts w:eastAsia="Calibri" w:cs="Times New Roman" w:ascii="Times New Roman" w:hAnsi="Times New Roman" w:eastAsiaTheme="minorHAnsi"/>
                <w:b/>
                <w:bCs/>
                <w:i/>
                <w:iCs/>
                <w:color w:val="000000"/>
                <w:kern w:val="0"/>
                <w:sz w:val="28"/>
                <w:szCs w:val="28"/>
                <w:shd w:fill="auto" w:val="clear"/>
                <w:lang w:val="ru-RU" w:eastAsia="ar-SA" w:bidi="ar-SA"/>
              </w:rPr>
              <w:t>(Код ДК 021:2015- 34350000-5 - Шини для транспортних засобів великої та малої тоннажності)</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val="ru-RU" w:eastAsia="ar-SA"/>
              </w:rPr>
            </w:pPr>
            <w:r>
              <w:rPr>
                <w:rFonts w:eastAsia="Calibri" w:ascii="Times New Roman" w:hAnsi="Times New Roman"/>
                <w:sz w:val="28"/>
                <w:szCs w:val="28"/>
                <w:lang w:val="ru-RU"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r>
        <w:rPr>
          <w:rFonts w:eastAsia="Calibri" w:ascii="Times New Roman" w:hAnsi="Times New Roman"/>
          <w:sz w:val="24"/>
          <w:szCs w:val="24"/>
          <w:lang w:eastAsia="ar-SA"/>
        </w:rPr>
        <w:t>202</w:t>
      </w:r>
      <w:r>
        <w:rPr>
          <w:rFonts w:eastAsia="Calibri" w:cs="Times New Roman" w:ascii="Times New Roman" w:hAnsi="Times New Roman" w:eastAsiaTheme="minorHAnsi"/>
          <w:color w:val="auto"/>
          <w:kern w:val="0"/>
          <w:sz w:val="24"/>
          <w:szCs w:val="24"/>
          <w:lang w:val="ru-RU" w:eastAsia="ar-SA" w:bidi="ar-SA"/>
        </w:rPr>
        <w:t>4</w:t>
      </w:r>
      <w:r>
        <w:rPr>
          <w:rFonts w:eastAsia="Calibri" w:ascii="Times New Roman" w:hAnsi="Times New Roman"/>
          <w:sz w:val="24"/>
          <w:szCs w:val="24"/>
          <w:lang w:eastAsia="ar-SA"/>
        </w:rPr>
        <w:t xml:space="preserve"> рік</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9810" w:type="dxa"/>
        <w:jc w:val="left"/>
        <w:tblInd w:w="222" w:type="dxa"/>
        <w:tblLayout w:type="fixed"/>
        <w:tblCellMar>
          <w:top w:w="0" w:type="dxa"/>
          <w:left w:w="108" w:type="dxa"/>
          <w:bottom w:w="0" w:type="dxa"/>
          <w:right w:w="108" w:type="dxa"/>
        </w:tblCellMar>
        <w:tblLook w:firstRow="1" w:noVBand="1" w:lastRow="0" w:firstColumn="1" w:lastColumn="0" w:noHBand="0" w:val="04a0"/>
      </w:tblPr>
      <w:tblGrid>
        <w:gridCol w:w="2835"/>
        <w:gridCol w:w="6974"/>
      </w:tblGrid>
      <w:tr>
        <w:trPr>
          <w:trHeight w:val="97"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Розділ 1. Загальні положення</w:t>
            </w:r>
          </w:p>
        </w:tc>
      </w:tr>
      <w:tr>
        <w:trPr>
          <w:trHeight w:val="1281"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Терміни, які вживаються в тендерній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val="ru-RU" w:eastAsia="uk-UA"/>
              </w:rPr>
            </w:pPr>
            <w:r>
              <w:rPr>
                <w:rFonts w:eastAsia="Times New Roman" w:ascii="Times New Roman" w:hAnsi="Times New Roman"/>
                <w:sz w:val="24"/>
                <w:szCs w:val="24"/>
                <w:lang w:val="ru-RU" w:eastAsia="uk-UA"/>
              </w:rPr>
              <w:t>Тендерну документацію розроблено на виконання вимог Закону України «Про публічні закупівлі» (далі - Закон), з урахуванням постанови КМУ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(зі змінами).</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Інформація про замовника торгів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419"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2.1 повне найменування: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napToGrid w:val="false"/>
              <w:spacing w:lineRule="auto" w:line="240" w:before="0" w:after="0"/>
              <w:ind w:left="89" w:right="180" w:hanging="0"/>
              <w:jc w:val="both"/>
              <w:rPr>
                <w:rFonts w:ascii="Times New Roman" w:hAnsi="Times New Roman"/>
                <w:b/>
                <w:b/>
                <w:bCs/>
                <w:i/>
                <w:i/>
                <w:iCs/>
                <w:sz w:val="24"/>
                <w:szCs w:val="24"/>
              </w:rPr>
            </w:pPr>
            <w:r>
              <w:rPr>
                <w:rFonts w:ascii="Times New Roman" w:hAnsi="Times New Roman"/>
                <w:b/>
                <w:bCs/>
                <w:i/>
                <w:iCs/>
                <w:sz w:val="24"/>
                <w:szCs w:val="24"/>
              </w:rPr>
              <w:t>3 Спеціальний центр швидкого реагування Державної служби України з надзвичайних ситуацій</w:t>
            </w:r>
          </w:p>
        </w:tc>
      </w:tr>
      <w:tr>
        <w:trPr>
          <w:trHeight w:val="55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2.2 місцезнаходження:</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shd w:fill="auto" w:val="clear"/>
              </w:rPr>
            </w:pPr>
            <w:r>
              <w:rPr>
                <w:rFonts w:cs="Times New Roman" w:ascii="Times New Roman" w:hAnsi="Times New Roman"/>
                <w:sz w:val="24"/>
                <w:szCs w:val="24"/>
                <w:shd w:fill="auto" w:val="clear"/>
                <w:lang w:val="ru-RU"/>
              </w:rPr>
              <w:t>Адреса для листування: 66410, Одеська обл., Подільський район, с. Жеребкове, вул.Арсенальна 128.</w:t>
            </w:r>
          </w:p>
        </w:tc>
      </w:tr>
      <w:tr>
        <w:trPr>
          <w:trHeight w:val="116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89" w:right="180" w:hanging="0"/>
              <w:jc w:val="both"/>
              <w:rPr/>
            </w:pPr>
            <w:r>
              <w:rPr>
                <w:rStyle w:val="Style12"/>
                <w:rFonts w:ascii="Times New Roman" w:hAnsi="Times New Roman"/>
                <w:color w:val="000000"/>
                <w:spacing w:val="-1"/>
                <w:sz w:val="24"/>
                <w:szCs w:val="24"/>
                <w:u w:val="none"/>
                <w:lang w:val="ru-RU"/>
              </w:rPr>
              <w:t xml:space="preserve">Фахівець (з публічних закупівель </w:t>
            </w:r>
            <w:r>
              <w:rPr>
                <w:rStyle w:val="Style12"/>
                <w:rFonts w:eastAsia="Times New Roman" w:ascii="Times New Roman" w:hAnsi="Times New Roman"/>
                <w:bCs/>
                <w:color w:val="000000"/>
                <w:spacing w:val="-1"/>
                <w:sz w:val="24"/>
                <w:szCs w:val="24"/>
                <w:u w:val="none"/>
                <w:shd w:fill="auto" w:val="clear"/>
                <w:lang w:val="ru-RU"/>
              </w:rPr>
              <w:t>та тендерних процедур</w:t>
            </w:r>
            <w:r>
              <w:rPr>
                <w:rStyle w:val="Style12"/>
                <w:rFonts w:ascii="Times New Roman" w:hAnsi="Times New Roman"/>
                <w:color w:val="000000"/>
                <w:spacing w:val="-1"/>
                <w:sz w:val="24"/>
                <w:szCs w:val="24"/>
                <w:u w:val="none"/>
                <w:lang w:val="ru-RU"/>
              </w:rPr>
              <w:t>) – уповноважена особа  – Ференчук Ірина Анатоліївна</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телефон для довідок: (04863) 65-1-85, 066-2500566,</w:t>
            </w:r>
          </w:p>
          <w:p>
            <w:pPr>
              <w:pStyle w:val="Normal"/>
              <w:widowControl w:val="false"/>
              <w:spacing w:lineRule="auto" w:line="240" w:before="0" w:after="0"/>
              <w:ind w:left="89" w:right="180" w:hanging="0"/>
              <w:jc w:val="both"/>
              <w:textAlignment w:val="baseline"/>
              <w:rPr/>
            </w:pPr>
            <w:r>
              <w:rPr>
                <w:rStyle w:val="Style12"/>
                <w:rFonts w:ascii="Times New Roman" w:hAnsi="Times New Roman"/>
                <w:bCs/>
                <w:iCs/>
                <w:color w:val="000000"/>
                <w:spacing w:val="-1"/>
                <w:sz w:val="24"/>
                <w:szCs w:val="24"/>
                <w:u w:val="none"/>
                <w:lang w:val="ru-RU"/>
              </w:rPr>
              <w:t xml:space="preserve">електронна адреса: </w:t>
            </w:r>
            <w:hyperlink r:id="rId2">
              <w:r>
                <w:rPr>
                  <w:rFonts w:ascii="Times New Roman" w:hAnsi="Times New Roman"/>
                  <w:bCs/>
                  <w:iCs/>
                  <w:color w:val="000000"/>
                  <w:spacing w:val="-1"/>
                  <w:sz w:val="24"/>
                  <w:szCs w:val="24"/>
                  <w:u w:val="none"/>
                  <w:lang w:val="en-US"/>
                </w:rPr>
                <w:t>centr</w:t>
              </w:r>
              <w:r>
                <w:rPr>
                  <w:rFonts w:ascii="Times New Roman" w:hAnsi="Times New Roman"/>
                  <w:bCs/>
                  <w:iCs/>
                  <w:color w:val="000000"/>
                  <w:spacing w:val="-1"/>
                  <w:sz w:val="24"/>
                  <w:szCs w:val="24"/>
                  <w:u w:val="none"/>
                  <w:lang w:val="ru-RU"/>
                </w:rPr>
                <w:t>3</w:t>
              </w:r>
              <w:r>
                <w:rPr>
                  <w:rFonts w:ascii="Times New Roman" w:hAnsi="Times New Roman"/>
                  <w:bCs/>
                  <w:iCs/>
                  <w:color w:val="000000"/>
                  <w:spacing w:val="-1"/>
                  <w:sz w:val="24"/>
                  <w:szCs w:val="24"/>
                  <w:u w:val="none"/>
                  <w:lang w:val="en-US"/>
                </w:rPr>
                <w:t>zakupki</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ukr</w:t>
              </w:r>
              <w:r>
                <w:rPr>
                  <w:rFonts w:ascii="Times New Roman" w:hAnsi="Times New Roman"/>
                  <w:bCs/>
                  <w:iCs/>
                  <w:color w:val="000000"/>
                  <w:spacing w:val="-1"/>
                  <w:sz w:val="24"/>
                  <w:szCs w:val="24"/>
                  <w:u w:val="none"/>
                  <w:lang w:val="ru-RU"/>
                </w:rPr>
                <w:t>.</w:t>
              </w:r>
              <w:r>
                <w:rPr>
                  <w:rFonts w:ascii="Times New Roman" w:hAnsi="Times New Roman"/>
                  <w:bCs/>
                  <w:iCs/>
                  <w:color w:val="000000"/>
                  <w:spacing w:val="-1"/>
                  <w:sz w:val="24"/>
                  <w:szCs w:val="24"/>
                  <w:u w:val="none"/>
                  <w:lang w:val="en-US"/>
                </w:rPr>
                <w:t>net</w:t>
              </w:r>
            </w:hyperlink>
          </w:p>
          <w:p>
            <w:pPr>
              <w:pStyle w:val="Normal"/>
              <w:widowControl w:val="false"/>
              <w:spacing w:lineRule="auto" w:line="240" w:before="0" w:after="0"/>
              <w:ind w:left="89" w:right="180" w:hanging="0"/>
              <w:jc w:val="both"/>
              <w:textAlignment w:val="baseline"/>
              <w:rPr/>
            </w:pPr>
            <w:hyperlink r:id="rId3">
              <w:r>
                <w:rPr>
                  <w:rFonts w:ascii="Times New Roman" w:hAnsi="Times New Roman"/>
                  <w:bCs/>
                  <w:iCs/>
                  <w:color w:val="000000"/>
                  <w:spacing w:val="-1"/>
                  <w:sz w:val="24"/>
                  <w:szCs w:val="24"/>
                  <w:lang w:val="en-US"/>
                </w:rPr>
                <w:t>sz</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zherebkove</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dsns</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gov</w:t>
              </w:r>
              <w:r>
                <w:rPr>
                  <w:rFonts w:ascii="Times New Roman" w:hAnsi="Times New Roman"/>
                  <w:bCs/>
                  <w:iCs/>
                  <w:color w:val="000000"/>
                  <w:spacing w:val="-1"/>
                  <w:sz w:val="24"/>
                  <w:szCs w:val="24"/>
                  <w:lang w:val="ru-RU"/>
                </w:rPr>
                <w:t>.</w:t>
              </w:r>
              <w:r>
                <w:rPr>
                  <w:rFonts w:ascii="Times New Roman" w:hAnsi="Times New Roman"/>
                  <w:bCs/>
                  <w:iCs/>
                  <w:color w:val="000000"/>
                  <w:spacing w:val="-1"/>
                  <w:sz w:val="24"/>
                  <w:szCs w:val="24"/>
                  <w:lang w:val="en-US"/>
                </w:rPr>
                <w:t>ua</w:t>
              </w:r>
            </w:hyperlink>
          </w:p>
          <w:p>
            <w:pPr>
              <w:pStyle w:val="Normal"/>
              <w:widowControl w:val="false"/>
              <w:spacing w:lineRule="auto" w:line="240" w:before="0" w:after="0"/>
              <w:jc w:val="both"/>
              <w:textAlignment w:val="baseline"/>
              <w:rPr>
                <w:rFonts w:ascii="Times New Roman" w:hAnsi="Times New Roman"/>
                <w:sz w:val="24"/>
                <w:szCs w:val="24"/>
                <w:lang w:eastAsia="uk-UA"/>
              </w:rPr>
            </w:pPr>
            <w:r>
              <w:rPr>
                <w:rFonts w:ascii="Times New Roman" w:hAnsi="Times New Roman"/>
                <w:sz w:val="24"/>
                <w:szCs w:val="24"/>
                <w:lang w:eastAsia="uk-UA"/>
              </w:rPr>
            </w:r>
          </w:p>
        </w:tc>
      </w:tr>
      <w:tr>
        <w:trPr>
          <w:trHeight w:val="50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sz w:val="24"/>
                <w:szCs w:val="24"/>
                <w:lang w:eastAsia="uk-UA"/>
              </w:rPr>
            </w:pPr>
            <w:r>
              <w:rPr>
                <w:rFonts w:eastAsia="Times New Roman" w:ascii="Times New Roman" w:hAnsi="Times New Roman"/>
                <w:b/>
                <w:sz w:val="24"/>
                <w:szCs w:val="24"/>
                <w:lang w:eastAsia="uk-UA"/>
              </w:rPr>
              <w:t>3. Процедура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з особливостями</w:t>
            </w:r>
            <w:r>
              <w:rPr>
                <w:rFonts w:ascii="Times New Roman" w:hAnsi="Times New Roman"/>
                <w:sz w:val="24"/>
                <w:szCs w:val="24"/>
                <w:lang w:eastAsia="uk-UA"/>
              </w:rPr>
              <w:t>.</w:t>
            </w:r>
          </w:p>
        </w:tc>
      </w:tr>
      <w:tr>
        <w:trPr>
          <w:trHeight w:val="536"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4. Інформація про предмет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r>
      <w:tr>
        <w:trPr>
          <w:trHeight w:val="527"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4.1 назва предмета закупівлі:</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Шини на легкові та вантажні автомобілі</w:t>
            </w:r>
          </w:p>
          <w:p>
            <w:pPr>
              <w:pStyle w:val="Normal"/>
              <w:widowControl w:val="false"/>
              <w:spacing w:lineRule="auto" w:line="240" w:beforeAutospacing="0" w:before="58" w:afterAutospacing="0" w:after="58"/>
              <w:jc w:val="left"/>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021:2015- 34350000-5 - Шини для транспортних засобів великої та малої тоннажності)</w:t>
            </w:r>
          </w:p>
        </w:tc>
      </w:tr>
      <w:tr>
        <w:trPr>
          <w:trHeight w:val="1563"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280" w:afterAutospacing="0" w:after="0"/>
              <w:jc w:val="left"/>
              <w:rPr>
                <w:color w:val="00000A"/>
                <w:shd w:fill="FFFFFF" w:val="clear"/>
                <w:lang w:val="uk-UA" w:eastAsia="zh-CN"/>
              </w:rPr>
            </w:pPr>
            <w:r>
              <w:rPr>
                <w:color w:val="00000A"/>
                <w:shd w:fill="FFFFFF" w:val="clear"/>
                <w:lang w:val="uk-UA" w:eastAsia="zh-CN"/>
              </w:rPr>
              <w:t>Д</w:t>
            </w:r>
            <w:r>
              <w:rPr>
                <w:rFonts w:eastAsia="Times New Roman" w:cs="Times New Roman"/>
                <w:color w:val="00000A"/>
                <w:kern w:val="0"/>
                <w:sz w:val="24"/>
                <w:szCs w:val="24"/>
                <w:shd w:fill="FFFFFF" w:val="clear"/>
                <w:lang w:val="ru-RU" w:eastAsia="zh-CN" w:bidi="ar-SA"/>
              </w:rPr>
              <w:t>одаток</w:t>
            </w:r>
            <w:r>
              <w:rPr>
                <w:color w:val="00000A"/>
                <w:shd w:fill="FFFFFF" w:val="clear"/>
                <w:lang w:val="uk-UA" w:eastAsia="zh-CN"/>
              </w:rPr>
              <w:t xml:space="preserve"> 2 “Інформація про технічні, якісні та інші характеристики предмета закупівлі”.</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left="5" w:right="72" w:hanging="0"/>
              <w:jc w:val="both"/>
              <w:rPr>
                <w:rFonts w:ascii="Times New Roman" w:hAnsi="Times New Roman"/>
                <w:b w:val="false"/>
                <w:b w:val="false"/>
                <w:bCs w:val="false"/>
                <w:i w:val="false"/>
                <w:i w:val="false"/>
                <w:iCs w:val="false"/>
                <w:sz w:val="24"/>
                <w:szCs w:val="24"/>
                <w:lang w:eastAsia="uk-UA"/>
              </w:rPr>
            </w:pPr>
            <w:r>
              <w:rPr>
                <w:rFonts w:ascii="Times New Roman" w:hAnsi="Times New Roman"/>
                <w:b w:val="false"/>
                <w:bCs w:val="false"/>
                <w:i w:val="false"/>
                <w:iCs w:val="false"/>
                <w:sz w:val="24"/>
                <w:szCs w:val="24"/>
                <w:u w:val="single"/>
                <w:lang w:eastAsia="uk-UA"/>
              </w:rPr>
              <w:t xml:space="preserve">Місце поставки </w:t>
            </w:r>
            <w:r>
              <w:rPr>
                <w:rFonts w:ascii="Times New Roman" w:hAnsi="Times New Roman"/>
                <w:b w:val="false"/>
                <w:bCs w:val="false"/>
                <w:i w:val="false"/>
                <w:iCs w:val="false"/>
                <w:sz w:val="24"/>
                <w:szCs w:val="24"/>
                <w:u w:val="single"/>
                <w:lang w:val="ru-RU" w:eastAsia="uk-UA"/>
              </w:rPr>
              <w:t>товару</w:t>
            </w:r>
            <w:r>
              <w:rPr>
                <w:rFonts w:ascii="Times New Roman" w:hAnsi="Times New Roman"/>
                <w:b w:val="false"/>
                <w:bCs w:val="false"/>
                <w:i w:val="false"/>
                <w:iCs w:val="false"/>
                <w:sz w:val="24"/>
                <w:szCs w:val="24"/>
                <w:lang w:eastAsia="uk-UA"/>
              </w:rPr>
              <w:t>: 66410, Одеська обл., Подільський район, с. Жеребкове, вул.Арсенальна 128</w:t>
            </w:r>
            <w:r>
              <w:rPr>
                <w:rFonts w:eastAsia="Calibri" w:cs="Times New Roman" w:ascii="Times New Roman" w:hAnsi="Times New Roman"/>
                <w:b w:val="false"/>
                <w:bCs w:val="false"/>
                <w:i w:val="false"/>
                <w:iCs w:val="false"/>
                <w:color w:val="000000"/>
                <w:kern w:val="0"/>
                <w:sz w:val="24"/>
                <w:szCs w:val="24"/>
                <w:shd w:fill="auto" w:val="clear"/>
                <w:lang w:val="uk-UA" w:eastAsia="uk-UA" w:bidi="ar-SA"/>
              </w:rPr>
              <w:t>.</w:t>
            </w:r>
          </w:p>
          <w:p>
            <w:pPr>
              <w:pStyle w:val="Normal"/>
              <w:widowControl w:val="false"/>
              <w:spacing w:lineRule="auto" w:line="240" w:before="0" w:after="0"/>
              <w:jc w:val="both"/>
              <w:rPr>
                <w:rFonts w:ascii="Times New Roman" w:hAnsi="Times New Roman" w:eastAsia="Times New Roman"/>
                <w:sz w:val="24"/>
                <w:szCs w:val="24"/>
                <w:lang w:eastAsia="uk-UA"/>
              </w:rPr>
            </w:pPr>
            <w:r>
              <w:rPr>
                <w:rFonts w:ascii="Times New Roman" w:hAnsi="Times New Roman"/>
                <w:sz w:val="24"/>
                <w:szCs w:val="24"/>
                <w:u w:val="single"/>
                <w:lang w:eastAsia="uk-UA"/>
              </w:rPr>
              <w:t>Кількість:</w:t>
            </w:r>
            <w:r>
              <w:rPr>
                <w:rFonts w:ascii="Times New Roman" w:hAnsi="Times New Roman"/>
                <w:sz w:val="24"/>
                <w:szCs w:val="24"/>
                <w:lang w:val="ru-RU" w:eastAsia="uk-UA"/>
              </w:rPr>
              <w:t xml:space="preserve"> </w:t>
            </w:r>
            <w:r>
              <w:rPr>
                <w:rFonts w:eastAsia="Calibri" w:cs="Times New Roman" w:ascii="Times New Roman" w:hAnsi="Times New Roman" w:eastAsiaTheme="minorHAnsi"/>
                <w:color w:val="auto"/>
                <w:kern w:val="0"/>
                <w:sz w:val="24"/>
                <w:szCs w:val="24"/>
                <w:lang w:val="ru-RU" w:eastAsia="uk-UA" w:bidi="ar-SA"/>
              </w:rPr>
              <w:t>53</w:t>
            </w:r>
            <w:r>
              <w:rPr>
                <w:rFonts w:ascii="Times New Roman" w:hAnsi="Times New Roman"/>
                <w:sz w:val="24"/>
                <w:szCs w:val="24"/>
                <w:lang w:val="ru-RU" w:eastAsia="uk-UA"/>
              </w:rPr>
              <w:t xml:space="preserve"> шт., </w:t>
            </w:r>
            <w:r>
              <w:rPr>
                <w:rFonts w:ascii="Times New Roman" w:hAnsi="Times New Roman"/>
                <w:sz w:val="24"/>
                <w:szCs w:val="24"/>
                <w:lang w:eastAsia="uk-UA"/>
              </w:rPr>
              <w:t xml:space="preserve">згідно з технічними, якісними та кількісними характеристиками предмета закупівлі (Додаток </w:t>
            </w:r>
            <w:r>
              <w:rPr>
                <w:rFonts w:ascii="Times New Roman" w:hAnsi="Times New Roman"/>
                <w:sz w:val="24"/>
                <w:szCs w:val="24"/>
                <w:lang w:val="ru-RU" w:eastAsia="uk-UA"/>
              </w:rPr>
              <w:t>2</w:t>
            </w:r>
            <w:r>
              <w:rPr>
                <w:rFonts w:ascii="Times New Roman" w:hAnsi="Times New Roman"/>
                <w:sz w:val="24"/>
                <w:szCs w:val="24"/>
                <w:lang w:eastAsia="uk-UA"/>
              </w:rPr>
              <w:t>)</w:t>
            </w:r>
          </w:p>
        </w:tc>
      </w:tr>
      <w:tr>
        <w:trPr>
          <w:trHeight w:val="882" w:hRule="atLeast"/>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4.4 строк поставки товарів, надання послуг, виконання робіт</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cs="Times New Roman" w:ascii="Times New Roman" w:hAnsi="Times New Roman"/>
                <w:color w:val="auto"/>
                <w:kern w:val="0"/>
                <w:sz w:val="24"/>
                <w:szCs w:val="24"/>
                <w:lang w:val="ru-RU" w:eastAsia="uk-UA" w:bidi="ar-SA"/>
              </w:rPr>
              <w:t>У найкоротші строки але не пізніше 30.0</w:t>
            </w:r>
            <w:r>
              <w:rPr>
                <w:rFonts w:eastAsia="Times New Roman" w:cs="Times New Roman" w:ascii="Times New Roman" w:hAnsi="Times New Roman"/>
                <w:color w:val="auto"/>
                <w:kern w:val="0"/>
                <w:sz w:val="24"/>
                <w:szCs w:val="24"/>
                <w:lang w:val="ru-RU" w:eastAsia="uk-UA" w:bidi="ar-SA"/>
              </w:rPr>
              <w:t>5</w:t>
            </w:r>
            <w:r>
              <w:rPr>
                <w:rFonts w:eastAsia="Times New Roman" w:cs="Times New Roman" w:ascii="Times New Roman" w:hAnsi="Times New Roman"/>
                <w:color w:val="auto"/>
                <w:kern w:val="0"/>
                <w:sz w:val="24"/>
                <w:szCs w:val="24"/>
                <w:lang w:val="ru-RU" w:eastAsia="uk-UA" w:bidi="ar-SA"/>
              </w:rPr>
              <w:t>.2024</w:t>
            </w:r>
            <w:r>
              <w:rPr>
                <w:rFonts w:eastAsia="Times New Roman" w:ascii="Times New Roman" w:hAnsi="Times New Roman"/>
                <w:sz w:val="24"/>
                <w:szCs w:val="24"/>
                <w:lang w:val="ru-RU" w:eastAsia="uk-UA"/>
              </w:rPr>
              <w:t xml:space="preserve"> р.</w:t>
            </w:r>
          </w:p>
        </w:tc>
      </w:tr>
      <w:tr>
        <w:trPr>
          <w:trHeight w:val="99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5. Недискримінація учасників</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Білорусь/Ісламської Республіки Іран державної форми власності, юридичних осіб, створених та/або зареєстрованих відповідно до законодавства Російської Федерації/Республіки Білорусь/Ісламської Республіки Іран, та/або юридичних осіб, кінцевим бенефіціарним власником (власником) яких є резидент (резиденти) Російської Федерації/Республіки Білорусь/Ісламської Республіки Іран, або фізичних осіб (фізичною особою – підприємцем) – резидентом Російської Федерації/Республіки Білорусь/Ісламської Республіки Іран, або є суб’єктом господарювання, що здійснює продаж товарів, робіт, послуг походженням з Російської Федерації/Республіки Білорусь/Ісламської Республіки Іран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6.Валюта, у якій повинна бути зазначена ціна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t>Валютою тендерної пропозиції є національна валюта України -гривня.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7. Мова (мови), якою (якими) повинні бути складені тендерні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p>
          <w:p>
            <w:pPr>
              <w:pStyle w:val="Normal"/>
              <w:widowControl w:val="false"/>
              <w:spacing w:lineRule="auto" w:line="240" w:before="0" w:after="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 xml:space="preserve"> </w:t>
            </w:r>
            <w:r>
              <w:rPr>
                <w:rFonts w:eastAsia="Times New Roman" w:ascii="Times New Roman" w:hAnsi="Times New Roman"/>
                <w:b/>
                <w:bCs/>
                <w:sz w:val="24"/>
                <w:szCs w:val="24"/>
                <w:lang w:eastAsia="uk-UA"/>
              </w:rPr>
              <w:t>Розділ 2. Порядок унесення змін та надання роз`яснень до тендерної документації</w:t>
            </w:r>
          </w:p>
        </w:tc>
      </w:tr>
      <w:tr>
        <w:trPr>
          <w:trHeight w:val="5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1.Процедура надання роз'яснень щодо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color w:val="000000" w:themeShade="bf"/>
                <w:kern w:val="0"/>
                <w:sz w:val="24"/>
                <w:szCs w:val="24"/>
                <w:lang w:val="uk-UA" w:bidi="ar-SA"/>
              </w:rPr>
              <w:t>(Пункт 54</w:t>
            </w:r>
            <w:r>
              <w:rPr>
                <w:rFonts w:ascii="Times New Roman" w:hAnsi="Times New Roman"/>
                <w:color w:val="000000"/>
                <w:kern w:val="0"/>
                <w:sz w:val="24"/>
                <w:szCs w:val="24"/>
                <w:lang w:val="uk-UA" w:bidi="ar-SA"/>
              </w:rPr>
              <w:t xml:space="preserve"> </w:t>
            </w:r>
            <w:r>
              <w:rPr>
                <w:rFonts w:ascii="Times New Roman" w:hAnsi="Times New Roman"/>
                <w:color w:val="000000" w:themeShade="bf"/>
                <w:kern w:val="0"/>
                <w:sz w:val="24"/>
                <w:szCs w:val="24"/>
                <w:lang w:val="uk-UA" w:bidi="ar-SA"/>
              </w:rPr>
              <w:t xml:space="preserve">особливостей) </w:t>
            </w:r>
            <w:r>
              <w:rPr>
                <w:rFonts w:ascii="Times New Roman" w:hAnsi="Times New Roman"/>
                <w:color w:val="000000"/>
                <w:kern w:val="0"/>
                <w:sz w:val="24"/>
                <w:szCs w:val="24"/>
                <w:lang w:val="uk-UA" w:bidi="ar-SA"/>
              </w:rPr>
              <w:t>Ф</w:t>
            </w:r>
            <w:r>
              <w:rPr>
                <w:rFonts w:ascii="Times New Roman" w:hAnsi="Times New Roman"/>
                <w:kern w:val="0"/>
                <w:sz w:val="24"/>
                <w:szCs w:val="24"/>
                <w:lang w:val="uk-UA" w:bidi="ar-S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317"/>
              <w:jc w:val="both"/>
              <w:rPr>
                <w:rFonts w:ascii="Times New Roman" w:hAnsi="Times New Roman"/>
                <w:kern w:val="0"/>
                <w:sz w:val="24"/>
                <w:szCs w:val="24"/>
                <w:lang w:val="uk-UA" w:bidi="ar-SA"/>
              </w:rPr>
            </w:pPr>
            <w:r>
              <w:rPr>
                <w:rFonts w:ascii="Times New Roman" w:hAnsi="Times New Roman"/>
                <w:kern w:val="0"/>
                <w:sz w:val="24"/>
                <w:szCs w:val="24"/>
                <w:lang w:val="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hd w:val="clear" w:color="auto" w:fill="FFFFFF"/>
              <w:spacing w:lineRule="auto" w:line="240" w:before="0" w:after="0"/>
              <w:ind w:firstLine="317"/>
              <w:jc w:val="both"/>
              <w:textAlignment w:val="baseline"/>
              <w:rPr>
                <w:color w:val="17365D" w:themeColor="text2" w:themeShade="bf"/>
              </w:rPr>
            </w:pPr>
            <w:r>
              <w:rPr>
                <w:rFonts w:ascii="Times New Roman" w:hAnsi="Times New Roman"/>
                <w:kern w:val="0"/>
                <w:sz w:val="24"/>
                <w:szCs w:val="24"/>
                <w:shd w:fill="FFFFFF" w:val="clear"/>
                <w:lang w:val="uk-UA" w:bidi="ar-SA"/>
              </w:rPr>
              <w:t>Зазначена у цій частині інформація оприлюднюється замовником з урахуванням положень цього пункту</w:t>
            </w:r>
            <w:r>
              <w:rPr>
                <w:kern w:val="0"/>
                <w:shd w:fill="FFFFFF" w:val="clear"/>
                <w:lang w:val="uk-UA" w:bidi="ar-SA"/>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Унесення змін до тендерної документації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460"/>
              <w:jc w:val="both"/>
              <w:rPr>
                <w:rFonts w:ascii="Times New Roman" w:hAnsi="Times New Roman"/>
                <w:color w:val="000000"/>
                <w:sz w:val="24"/>
                <w:szCs w:val="24"/>
                <w:lang w:eastAsia="uk-UA"/>
              </w:rPr>
            </w:pPr>
            <w:r>
              <w:rPr>
                <w:rFonts w:ascii="Times New Roman" w:hAnsi="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334"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3. Інструкція з підготовки тендерної пропозиції</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Зміст і спосіб подання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r>
              <w:rPr>
                <w:rFonts w:eastAsia="Calibri" w:ascii="Times New Roman" w:hAnsi="Times New Roman"/>
                <w:sz w:val="24"/>
                <w:szCs w:val="24"/>
                <w:lang w:val="ru-RU" w:eastAsia="ru-RU"/>
              </w:rPr>
              <w:t>ова</w:t>
            </w:r>
            <w:r>
              <w:rPr>
                <w:rFonts w:ascii="Times New Roman" w:hAnsi="Times New Roman"/>
                <w:sz w:val="24"/>
                <w:szCs w:val="24"/>
                <w:lang w:eastAsia="ru-RU"/>
              </w:rPr>
              <w:t xml:space="preserve"> пропозиці</w:t>
            </w:r>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r>
              <w:rPr>
                <w:rFonts w:ascii="Times New Roman" w:hAnsi="Times New Roman"/>
                <w:sz w:val="24"/>
                <w:szCs w:val="24"/>
                <w:lang w:eastAsia="ru-RU"/>
              </w:rPr>
              <w:t>овідка у довільній формі, що містить відомості про країну походження товару.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бенефіціарних власників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sz w:val="24"/>
                <w:szCs w:val="24"/>
                <w:u w:val="single"/>
                <w:lang w:eastAsia="ru-RU"/>
              </w:rPr>
              <w:t>Увага! Закупівля товарів, робіт і послуг не буде здійснюватися:</w:t>
            </w:r>
            <w:r>
              <w:rPr>
                <w:rFonts w:ascii="Times New Roman" w:hAnsi="Times New Roman"/>
                <w:b/>
                <w:bCs/>
                <w:i/>
                <w:iCs/>
                <w:sz w:val="24"/>
                <w:szCs w:val="24"/>
                <w:lang w:eastAsia="ru-RU"/>
              </w:rPr>
              <w:t xml:space="preserve">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numPr>
                <w:ilvl w:val="0"/>
                <w:numId w:val="0"/>
              </w:numPr>
              <w:spacing w:lineRule="auto" w:line="240" w:before="0" w:after="0"/>
              <w:ind w:left="720" w:hanging="0"/>
              <w:jc w:val="both"/>
              <w:textAlignment w:val="baseline"/>
              <w:rPr>
                <w:rFonts w:ascii="Times New Roman" w:hAnsi="Times New Roman"/>
                <w:b/>
                <w:b/>
                <w:bCs/>
                <w:i/>
                <w:i/>
                <w:iCs/>
                <w:sz w:val="24"/>
                <w:szCs w:val="24"/>
                <w:lang w:eastAsia="ru-RU"/>
              </w:rPr>
            </w:pPr>
            <w:r>
              <w:rPr>
                <w:rFonts w:ascii="Times New Roman" w:hAnsi="Times New Roman"/>
                <w:b/>
                <w:bCs/>
                <w:i/>
                <w:iCs/>
                <w:color w:val="000000"/>
                <w:sz w:val="24"/>
                <w:szCs w:val="24"/>
                <w:lang w:eastAsia="ru-RU"/>
              </w:rPr>
              <w:t>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згідно з вимогами, зазначеними в цьому пункті</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pPr>
              <w:pStyle w:val="Normal"/>
              <w:widowControl w:val="false"/>
              <w:spacing w:lineRule="auto" w:line="240" w:before="0" w:after="0"/>
              <w:ind w:left="720" w:hanging="398"/>
              <w:textAlignment w:val="baseline"/>
              <w:rPr>
                <w:rFonts w:ascii="Times New Roman" w:hAnsi="Times New Roman"/>
                <w:sz w:val="24"/>
                <w:szCs w:val="24"/>
                <w:lang w:eastAsia="ru-RU"/>
              </w:rPr>
            </w:pPr>
            <w:r>
              <w:rPr>
                <w:rFonts w:ascii="Times New Roman" w:hAnsi="Times New Roman"/>
                <w:sz w:val="24"/>
                <w:szCs w:val="24"/>
                <w:lang w:eastAsia="ru-RU"/>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Федерації/Республіки Білорусь/Ісламської Республіки Іран та/або ввезений на митну територію з Російської Федерації/Республіки Білорусь/Ісламської Республіки Іран.</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pPr>
              <w:pStyle w:val="Normal"/>
              <w:widowControl w:val="false"/>
              <w:numPr>
                <w:ilvl w:val="0"/>
                <w:numId w:val="1"/>
              </w:numPr>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копію сертифікату якості/відповідності на </w:t>
            </w:r>
            <w:r>
              <w:rPr>
                <w:rFonts w:eastAsia="Calibri" w:ascii="Times New Roman" w:hAnsi="Times New Roman"/>
                <w:sz w:val="24"/>
                <w:szCs w:val="24"/>
                <w:lang w:val="ru-RU" w:eastAsia="ru-RU"/>
              </w:rPr>
              <w:t xml:space="preserve">товар, або чинного документу який діє на території </w:t>
            </w:r>
            <w:r>
              <w:rPr>
                <w:rFonts w:eastAsia="Calibri" w:cs="Times New Roman" w:ascii="Times New Roman" w:hAnsi="Times New Roman" w:eastAsiaTheme="minorHAnsi"/>
                <w:color w:val="auto"/>
                <w:kern w:val="0"/>
                <w:sz w:val="24"/>
                <w:szCs w:val="24"/>
                <w:lang w:val="ru-RU" w:eastAsia="ru-RU" w:bidi="ar-SA"/>
              </w:rPr>
              <w:t>У</w:t>
            </w:r>
            <w:r>
              <w:rPr>
                <w:rFonts w:eastAsia="Calibri" w:ascii="Times New Roman" w:hAnsi="Times New Roman"/>
                <w:sz w:val="24"/>
                <w:szCs w:val="24"/>
                <w:lang w:val="ru-RU" w:eastAsia="ru-RU"/>
              </w:rPr>
              <w:t>країни на момент проведення закупівлі</w:t>
            </w:r>
            <w:r>
              <w:rPr>
                <w:rFonts w:ascii="Times New Roman" w:hAnsi="Times New Roman"/>
                <w:sz w:val="24"/>
                <w:szCs w:val="24"/>
                <w:lang w:eastAsia="ru-RU"/>
              </w:rPr>
              <w:t>;</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цієї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легалізуються учасниками торгів –  іноземними суб’єктами господарювання наступним чином:</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б) за процедурою консульської легалізації відповідно до Віденської Конвенції «Про консульські зносини» 1963 року</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або</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pPr>
              <w:pStyle w:val="Normal"/>
              <w:widowControl w:val="false"/>
              <w:spacing w:lineRule="auto" w:line="240" w:before="0" w:after="0"/>
              <w:ind w:firstLine="46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Pr>
                <w:rFonts w:eastAsia="Calibri" w:ascii="Times New Roman" w:hAnsi="Times New Roman"/>
                <w:sz w:val="24"/>
                <w:szCs w:val="24"/>
              </w:rPr>
              <w:t>ова</w:t>
            </w:r>
            <w:r>
              <w:rPr>
                <w:rFonts w:ascii="Times New Roman" w:hAnsi="Times New Roman"/>
                <w:sz w:val="24"/>
                <w:szCs w:val="24"/>
              </w:rPr>
              <w:t xml:space="preserve"> пропозиція»;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pPr>
              <w:pStyle w:val="Normal"/>
              <w:widowControl w:val="false"/>
              <w:spacing w:lineRule="auto" w:line="240" w:before="0" w:after="0"/>
              <w:jc w:val="both"/>
              <w:textAlignment w:val="baseline"/>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pPr>
              <w:pStyle w:val="Normal"/>
              <w:widowControl w:val="false"/>
              <w:spacing w:lineRule="auto" w:line="240" w:before="0" w:after="0"/>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spacing w:lineRule="auto" w:line="240" w:before="0" w:after="0"/>
              <w:ind w:firstLine="514"/>
              <w:jc w:val="both"/>
              <w:textAlignment w:val="baseline"/>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val="false"/>
                <w:bCs w:val="false"/>
                <w:sz w:val="24"/>
                <w:szCs w:val="24"/>
                <w:lang w:eastAsia="ru-RU"/>
              </w:rPr>
              <w:t xml:space="preserve">чотири дні з </w:t>
            </w:r>
            <w:r>
              <w:rPr>
                <w:rFonts w:ascii="Times New Roman" w:hAnsi="Times New Roman"/>
                <w:sz w:val="24"/>
                <w:szCs w:val="24"/>
                <w:lang w:eastAsia="ru-RU"/>
              </w:rPr>
              <w:t>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закупівель.</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п.12 частини 1 ст.17 Закону;</w:t>
            </w:r>
          </w:p>
          <w:p>
            <w:pPr>
              <w:pStyle w:val="Normal"/>
              <w:widowControl w:val="false"/>
              <w:spacing w:lineRule="auto" w:line="240" w:before="0" w:after="0"/>
              <w:jc w:val="both"/>
              <w:textAlignment w:val="baseline"/>
              <w:rPr>
                <w:rFonts w:ascii="Times New Roman" w:hAnsi="Times New Roman"/>
                <w:sz w:val="24"/>
                <w:szCs w:val="24"/>
                <w:lang w:eastAsia="ru-RU"/>
              </w:rPr>
            </w:pPr>
            <w:r>
              <w:rPr>
                <w:rFonts w:ascii="Times New Roman" w:hAnsi="Times New Roman"/>
                <w:sz w:val="24"/>
                <w:szCs w:val="24"/>
                <w:lang w:eastAsia="ru-RU"/>
              </w:rPr>
              <w:t>-</w:t>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trPr>
          <w:trHeight w:val="33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Забезпечення тендерної пропозиції</w:t>
            </w:r>
          </w:p>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sz w:val="24"/>
                <w:szCs w:val="24"/>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Default"/>
              <w:widowControl w:val="false"/>
              <w:spacing w:before="0" w:after="200"/>
              <w:ind w:firstLine="460"/>
              <w:contextualSpacing/>
              <w:jc w:val="both"/>
              <w:rPr>
                <w:color w:val="auto"/>
              </w:rPr>
            </w:pPr>
            <w:r>
              <w:rPr>
                <w:color w:val="auto"/>
              </w:rPr>
              <w:t>Не вимагається.</w:t>
            </w:r>
          </w:p>
        </w:tc>
      </w:tr>
      <w:tr>
        <w:trPr>
          <w:trHeight w:val="116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b/>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460"/>
              <w:jc w:val="both"/>
              <w:rPr>
                <w:rFonts w:ascii="Times New Roman" w:hAnsi="Times New Roman"/>
                <w:sz w:val="24"/>
                <w:szCs w:val="24"/>
              </w:rPr>
            </w:pPr>
            <w:r>
              <w:rPr>
                <w:rFonts w:ascii="Times New Roman" w:hAnsi="Times New Roman"/>
                <w:sz w:val="24"/>
                <w:szCs w:val="24"/>
              </w:rPr>
              <w:t>-</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Строк, протягом якого тендерні пропозиції є дійсними</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Тендерні пропозиції вважаються дійсними </w:t>
            </w:r>
            <w:r>
              <w:rPr>
                <w:rFonts w:eastAsia="Times New Roman" w:cs="Times New Roman" w:ascii="Times New Roman" w:hAnsi="Times New Roman"/>
                <w:color w:val="auto"/>
                <w:kern w:val="0"/>
                <w:sz w:val="24"/>
                <w:szCs w:val="24"/>
                <w:lang w:val="uk-UA" w:eastAsia="uk-UA" w:bidi="ar-SA"/>
              </w:rPr>
              <w:t>не менш</w:t>
            </w:r>
            <w:r>
              <w:rPr>
                <w:rFonts w:eastAsia="Times New Roman" w:cs="Times New Roman" w:ascii="Times New Roman" w:hAnsi="Times New Roman"/>
                <w:b w:val="false"/>
                <w:bCs w:val="false"/>
                <w:color w:val="auto"/>
                <w:kern w:val="0"/>
                <w:sz w:val="24"/>
                <w:szCs w:val="24"/>
                <w:lang w:val="uk-UA" w:eastAsia="uk-UA" w:bidi="ar-SA"/>
              </w:rPr>
              <w:t>е</w:t>
            </w:r>
            <w:r>
              <w:rPr>
                <w:rFonts w:eastAsia="Times New Roman" w:ascii="Times New Roman" w:hAnsi="Times New Roman"/>
                <w:b w:val="false"/>
                <w:bCs w:val="false"/>
                <w:sz w:val="24"/>
                <w:szCs w:val="24"/>
                <w:lang w:eastAsia="uk-UA"/>
              </w:rPr>
              <w:t xml:space="preserve"> </w:t>
            </w:r>
            <w:r>
              <w:rPr>
                <w:rFonts w:eastAsia="Times New Roman" w:cs="Times New Roman" w:ascii="Times New Roman" w:hAnsi="Times New Roman"/>
                <w:b w:val="false"/>
                <w:bCs w:val="false"/>
                <w:color w:val="auto"/>
                <w:kern w:val="0"/>
                <w:sz w:val="24"/>
                <w:szCs w:val="24"/>
                <w:lang w:val="ru-RU" w:eastAsia="uk-UA" w:bidi="ar-SA"/>
              </w:rPr>
              <w:t>120</w:t>
            </w:r>
            <w:r>
              <w:rPr>
                <w:rFonts w:eastAsia="Times New Roman" w:ascii="Times New Roman" w:hAnsi="Times New Roman"/>
                <w:b w:val="false"/>
                <w:bCs w:val="false"/>
                <w:sz w:val="24"/>
                <w:szCs w:val="24"/>
                <w:lang w:eastAsia="uk-UA"/>
              </w:rPr>
              <w:t xml:space="preserve"> днів</w:t>
            </w:r>
            <w:r>
              <w:rPr>
                <w:rFonts w:eastAsia="Times New Roman" w:ascii="Times New Roman" w:hAnsi="Times New Roman"/>
                <w:sz w:val="24"/>
                <w:szCs w:val="24"/>
                <w:lang w:eastAsia="uk-UA"/>
              </w:rPr>
              <w:t xml:space="preserve"> </w:t>
            </w:r>
            <w:r>
              <w:rPr>
                <w:rFonts w:eastAsia="Times New Roman" w:ascii="Times New Roman" w:hAnsi="Times New Roman"/>
                <w:sz w:val="24"/>
                <w:szCs w:val="24"/>
                <w:lang w:val="ru-RU" w:eastAsia="uk-UA"/>
              </w:rPr>
              <w:t>і</w:t>
            </w:r>
            <w:r>
              <w:rPr>
                <w:rFonts w:eastAsia="Times New Roman" w:ascii="Times New Roman" w:hAnsi="Times New Roman"/>
                <w:sz w:val="24"/>
                <w:szCs w:val="24"/>
                <w:lang w:eastAsia="uk-UA"/>
              </w:rPr>
              <w:t xml:space="preserve">з дати </w:t>
            </w:r>
            <w:r>
              <w:rPr>
                <w:rFonts w:eastAsia="Times New Roman" w:ascii="Times New Roman" w:hAnsi="Times New Roman"/>
                <w:sz w:val="24"/>
                <w:szCs w:val="24"/>
                <w:lang w:val="ru-RU" w:eastAsia="uk-UA"/>
              </w:rPr>
              <w:t>кінцевого строку подання тендерних пропозицій. У разі необхідності даний строк може бути продовжений.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Учасник процедури закупівлі має право:</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відхилити таку вимогу</w:t>
            </w:r>
            <w:r>
              <w:rPr>
                <w:rFonts w:eastAsia="Times New Roman" w:ascii="Times New Roman" w:hAnsi="Times New Roman"/>
                <w:sz w:val="24"/>
                <w:szCs w:val="24"/>
                <w:lang w:val="ru-RU" w:eastAsia="uk-UA"/>
              </w:rPr>
              <w:t>, не втрачаючи при цьому наданого ним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eastAsia="Times New Roman" w:ascii="Times New Roman" w:hAnsi="Times New Roman"/>
                <w:sz w:val="24"/>
                <w:szCs w:val="24"/>
                <w:lang w:val="ru-RU" w:eastAsia="uk-UA"/>
              </w:rPr>
              <w:t xml:space="preserve"> і наданого забезпечення тендерної пропозиції.</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453"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shd w:fill="auto" w:val="clear"/>
                <w:lang w:eastAsia="uk-UA"/>
              </w:rPr>
            </w:pPr>
            <w:r>
              <w:rPr>
                <w:rFonts w:eastAsia="Times New Roman" w:ascii="Times New Roman" w:hAnsi="Times New Roman"/>
                <w:b/>
                <w:bCs/>
                <w:sz w:val="24"/>
                <w:szCs w:val="24"/>
                <w:shd w:fill="auto" w:val="clear"/>
                <w:lang w:eastAsia="uk-UA"/>
              </w:rPr>
              <w:t>5. Кваліфікаційні критерії до учасників процедури закупівлі та вимоги, установлені пунктом 47 Особливостей</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28 особливостей) У тендерній документації обов’язково зазначаються: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Кваліфікаційні критерії та спосіб їх підтвердження: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1) наявність в учасника процедури закупівлі обладнання, матеріально-технічної бази та технологій;</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2) наявність в учасника процедури закупівлі працівників відповідної кваліфікації, які мають необхідні знання та досвід;</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 xml:space="preserve"> </w:t>
            </w:r>
            <w:r>
              <w:rPr>
                <w:rFonts w:eastAsia="Times New Roman" w:ascii="Times New Roman" w:hAnsi="Times New Roman"/>
                <w:sz w:val="24"/>
                <w:szCs w:val="24"/>
                <w:shd w:fill="auto" w:val="clear"/>
                <w:lang w:eastAsia="ru-RU"/>
              </w:rPr>
              <w:t>3) наявність документально підтвердженого досвіду виконання аналогічного (аналогічних) за предметом закупівлі договору (договорів).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Замовник встановлює один кваліфікаційний критерій, а саме:</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Pr>
                <w:rFonts w:eastAsia="Times New Roman" w:ascii="Times New Roman" w:hAnsi="Times New Roman"/>
                <w:b w:val="false"/>
                <w:bCs w:val="false"/>
                <w:i w:val="false"/>
                <w:iCs w:val="false"/>
                <w:color w:val="000000"/>
                <w:sz w:val="24"/>
                <w:szCs w:val="24"/>
                <w:shd w:fill="auto" w:val="clear"/>
                <w:lang w:val="ru-RU" w:eastAsia="ru-RU"/>
              </w:rPr>
              <w:t xml:space="preserve">Фактом підтвердження досвіду виконання аналогічного договору вважається надання копії договору (договорів) та </w:t>
            </w:r>
            <w:r>
              <w:rPr>
                <w:rFonts w:eastAsia="Times New Roman" w:cs="Times New Roman" w:ascii="Times New Roman" w:hAnsi="Times New Roman"/>
                <w:b w:val="false"/>
                <w:bCs w:val="false"/>
                <w:i w:val="false"/>
                <w:iCs w:val="false"/>
                <w:color w:val="000000"/>
                <w:kern w:val="0"/>
                <w:sz w:val="24"/>
                <w:szCs w:val="24"/>
                <w:shd w:fill="auto" w:val="clear"/>
                <w:lang w:val="ru-RU" w:eastAsia="ru-RU" w:bidi="ar-SA"/>
              </w:rPr>
              <w:t>видаткової накладної</w:t>
            </w:r>
            <w:r>
              <w:rPr>
                <w:rFonts w:eastAsia="Times New Roman" w:ascii="Times New Roman" w:hAnsi="Times New Roman"/>
                <w:b w:val="false"/>
                <w:bCs w:val="false"/>
                <w:i w:val="false"/>
                <w:iCs w:val="false"/>
                <w:color w:val="000000"/>
                <w:sz w:val="24"/>
                <w:szCs w:val="24"/>
                <w:shd w:fill="auto" w:val="clear"/>
                <w:lang w:val="ru-RU" w:eastAsia="ru-RU"/>
              </w:rPr>
              <w:t>.</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Інші вимоги</w:t>
            </w:r>
          </w:p>
          <w:p>
            <w:pPr>
              <w:pStyle w:val="NoSpacing"/>
              <w:widowControl w:val="false"/>
              <w:ind w:firstLine="460"/>
              <w:jc w:val="both"/>
              <w:rPr>
                <w:rFonts w:ascii="Times New Roman" w:hAnsi="Times New Roman" w:eastAsia="Times New Roman"/>
                <w:b/>
                <w:b/>
                <w:bCs/>
                <w:shd w:fill="auto" w:val="clear"/>
              </w:rPr>
            </w:pPr>
            <w:r>
              <w:rPr>
                <w:rFonts w:eastAsia="Times New Roman" w:ascii="Times New Roman" w:hAnsi="Times New Roman"/>
                <w:b/>
                <w:bCs/>
                <w:sz w:val="24"/>
                <w:szCs w:val="24"/>
                <w:shd w:fill="auto" w:val="clear"/>
                <w:lang w:eastAsia="ru-RU"/>
              </w:rPr>
              <w:t xml:space="preserve">• </w:t>
            </w:r>
            <w:r>
              <w:rPr>
                <w:rFonts w:eastAsia="Times New Roman" w:ascii="Times New Roman" w:hAnsi="Times New Roman"/>
                <w:b/>
                <w:bCs/>
                <w:sz w:val="24"/>
                <w:szCs w:val="24"/>
                <w:shd w:fill="auto" w:val="clear"/>
                <w:lang w:eastAsia="ru-RU"/>
              </w:rPr>
              <w:t>Підстави для відмови в участі у відкритих торгах, встановлені пунктом 47 цих особливостей та спосіб підтвердження їх відсутності</w:t>
            </w:r>
          </w:p>
          <w:p>
            <w:pPr>
              <w:pStyle w:val="NoSpacing"/>
              <w:widowControl w:val="false"/>
              <w:ind w:firstLine="460"/>
              <w:jc w:val="both"/>
              <w:rPr>
                <w:rFonts w:ascii="Calibri" w:hAnsi="Calibri" w:eastAsia="Calibri" w:asciiTheme="minorHAnsi" w:eastAsiaTheme="minorHAnsi" w:hAnsiTheme="minorHAnsi"/>
                <w:b/>
                <w:b/>
                <w:bCs/>
                <w:shd w:fill="auto" w:val="clear"/>
              </w:rPr>
            </w:pPr>
            <w:r>
              <w:rPr>
                <w:rFonts w:eastAsia="Calibri" w:eastAsiaTheme="minorHAnsi"/>
                <w:b/>
                <w:bCs/>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Calibri" w:eastAsiaTheme="minorHAnsi"/>
                <w:shd w:fill="auto" w:val="clear"/>
              </w:rPr>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Spacing"/>
              <w:widowControl w:val="false"/>
              <w:ind w:firstLine="460"/>
              <w:jc w:val="both"/>
              <w:rPr>
                <w:rFonts w:ascii="Calibri" w:hAnsi="Calibri" w:eastAsia="Calibri" w:asciiTheme="minorHAnsi" w:eastAsiaTheme="minorHAnsi" w:hAnsiTheme="minorHAnsi"/>
                <w:shd w:fill="auto" w:val="clear"/>
              </w:rPr>
            </w:pPr>
            <w:r>
              <w:rPr>
                <w:rFonts w:eastAsia="Times New Roman" w:ascii="Times New Roman" w:hAnsi="Times New Roman"/>
                <w:sz w:val="24"/>
                <w:szCs w:val="24"/>
                <w:shd w:fill="auto" w:val="clear"/>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trPr>
          <w:trHeight w:val="1445"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6. Інформація про технічні, якісні та кількісні характеристики предмета закупівлі</w:t>
            </w:r>
          </w:p>
        </w:tc>
        <w:tc>
          <w:tcPr>
            <w:tcW w:w="6974"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460"/>
              <w:jc w:val="both"/>
              <w:rPr>
                <w:rFonts w:ascii="Times New Roman" w:hAnsi="Times New Roman" w:eastAsia="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trPr>
          <w:trHeight w:val="1304" w:hRule="atLeast"/>
        </w:trPr>
        <w:tc>
          <w:tcPr>
            <w:tcW w:w="28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rPr>
                <w:rFonts w:ascii="Times New Roman" w:hAnsi="Times New Roman"/>
                <w:b/>
                <w:b/>
                <w:sz w:val="24"/>
                <w:szCs w:val="24"/>
                <w:lang w:eastAsia="uk-UA"/>
              </w:rPr>
            </w:pPr>
            <w:r>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може вимагати від учасників процедури закупівлі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pPr>
              <w:pStyle w:val="Normal"/>
              <w:widowControl w:val="false"/>
              <w:spacing w:lineRule="auto" w:line="240" w:before="0" w:after="0"/>
              <w:ind w:firstLine="566"/>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Rvps14"/>
              <w:widowControl w:val="false"/>
              <w:spacing w:beforeAutospacing="0" w:before="0" w:afterAutospacing="0" w:after="0"/>
              <w:textAlignment w:val="baseline"/>
              <w:rPr>
                <w:b/>
                <w:b/>
                <w:lang w:val="uk-UA"/>
              </w:rPr>
            </w:pPr>
            <w:r>
              <w:rPr>
                <w:b/>
                <w:lang w:val="uk-UA"/>
              </w:rPr>
              <w:t>8.</w:t>
            </w:r>
            <w:r>
              <w:rPr>
                <w:rFonts w:eastAsia="Calibri"/>
                <w:b/>
                <w:lang w:val="uk-UA" w:eastAsia="en-US"/>
              </w:rPr>
              <w:t xml:space="preserve"> </w:t>
            </w:r>
            <w:r>
              <w:rPr>
                <w:b/>
                <w:lang w:val="uk-UA"/>
              </w:rPr>
              <w:t>Інформація про субпідрядника/</w:t>
            </w:r>
          </w:p>
          <w:p>
            <w:pPr>
              <w:pStyle w:val="Rvps14"/>
              <w:widowControl w:val="false"/>
              <w:spacing w:beforeAutospacing="0" w:before="0" w:afterAutospacing="0" w:after="0"/>
              <w:textAlignment w:val="baseline"/>
              <w:rPr>
                <w:b/>
                <w:b/>
                <w:lang w:val="uk-UA"/>
              </w:rPr>
            </w:pPr>
            <w:r>
              <w:rPr>
                <w:b/>
                <w:lang w:val="uk-UA"/>
              </w:rPr>
              <w:t xml:space="preserve">співвиконавця </w:t>
            </w:r>
            <w:r>
              <w:rPr>
                <w:b/>
                <w:sz w:val="22"/>
                <w:szCs w:val="22"/>
                <w:lang w:val="uk-UA"/>
              </w:rPr>
              <w:t>(у випадку закупівлі робіт)</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14"/>
              <w:widowControl w:val="false"/>
              <w:spacing w:beforeAutospacing="0" w:before="280" w:afterAutospacing="0" w:after="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lang w:eastAsia="uk-UA"/>
              </w:rPr>
            </w:pPr>
            <w:r>
              <w:rPr>
                <w:rFonts w:ascii="Times New Roman" w:hAnsi="Times New Roman"/>
                <w:b/>
                <w:bCs/>
                <w:sz w:val="24"/>
                <w:szCs w:val="24"/>
              </w:rPr>
              <w:t>9. Унесення змін або відкликання тендерної пропозиції учасником</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342"/>
              <w:jc w:val="both"/>
              <w:rPr>
                <w:rFonts w:ascii="Times New Roman" w:hAnsi="Times New Roman"/>
                <w:sz w:val="24"/>
                <w:szCs w:val="24"/>
              </w:rPr>
            </w:pPr>
            <w:r>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1"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4. Подання та розкриття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1. Кінцевий строк подання тендерної пропозиції:</w:t>
            </w:r>
            <w:r>
              <w:rPr>
                <w:rFonts w:eastAsia="Times New Roman" w:ascii="Times New Roman" w:hAnsi="Times New Roman"/>
                <w:sz w:val="24"/>
                <w:szCs w:val="24"/>
                <w:lang w:eastAsia="uk-UA"/>
              </w:rPr>
              <w:t xml:space="preserve"> </w:t>
              <w:br/>
            </w:r>
          </w:p>
          <w:p>
            <w:pPr>
              <w:pStyle w:val="Normal"/>
              <w:widowControl w:val="false"/>
              <w:spacing w:lineRule="auto" w:line="240" w:before="0" w:after="0"/>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82" w:firstLine="442"/>
              <w:jc w:val="both"/>
              <w:rPr>
                <w:rFonts w:ascii="Times New Roman" w:hAnsi="Times New Roman" w:eastAsia="Times New Roman"/>
                <w:b/>
                <w:b/>
                <w:bCs/>
                <w:sz w:val="24"/>
                <w:szCs w:val="24"/>
                <w:lang w:val="ru-RU" w:eastAsia="uk-UA"/>
              </w:rPr>
            </w:pPr>
            <w:r>
              <w:rPr>
                <w:rFonts w:eastAsia="Times New Roman" w:ascii="Times New Roman" w:hAnsi="Times New Roman"/>
                <w:sz w:val="24"/>
                <w:szCs w:val="24"/>
                <w:lang w:eastAsia="uk-UA"/>
              </w:rPr>
              <w:t xml:space="preserve">Кінцевий строк подання тендерних пропозицій </w:t>
            </w:r>
            <w:r>
              <w:rPr>
                <w:rFonts w:eastAsia="Times New Roman" w:cs="Times New Roman" w:ascii="Times New Roman" w:hAnsi="Times New Roman"/>
                <w:b/>
                <w:bCs/>
                <w:color w:val="auto"/>
                <w:kern w:val="0"/>
                <w:sz w:val="24"/>
                <w:szCs w:val="24"/>
                <w:lang w:val="ru-RU" w:eastAsia="uk-UA" w:bidi="ar-SA"/>
              </w:rPr>
              <w:t>0</w:t>
            </w:r>
            <w:r>
              <w:rPr>
                <w:rFonts w:eastAsia="Times New Roman" w:cs="Times New Roman" w:ascii="Times New Roman" w:hAnsi="Times New Roman"/>
                <w:b/>
                <w:bCs/>
                <w:color w:val="auto"/>
                <w:kern w:val="0"/>
                <w:sz w:val="24"/>
                <w:szCs w:val="24"/>
                <w:lang w:val="ru-RU" w:eastAsia="uk-UA" w:bidi="ar-SA"/>
              </w:rPr>
              <w:t>4</w:t>
            </w:r>
            <w:r>
              <w:rPr>
                <w:rFonts w:eastAsia="Times New Roman" w:cs="Times New Roman" w:ascii="Times New Roman" w:hAnsi="Times New Roman"/>
                <w:b/>
                <w:bCs/>
                <w:color w:val="auto"/>
                <w:kern w:val="0"/>
                <w:sz w:val="24"/>
                <w:szCs w:val="24"/>
                <w:lang w:val="ru-RU" w:eastAsia="uk-UA" w:bidi="ar-SA"/>
              </w:rPr>
              <w:t>.04.2024</w:t>
            </w:r>
            <w:r>
              <w:rPr>
                <w:rFonts w:eastAsia="Times New Roman" w:ascii="Times New Roman" w:hAnsi="Times New Roman"/>
                <w:b/>
                <w:bCs/>
                <w:sz w:val="24"/>
                <w:szCs w:val="24"/>
                <w:lang w:eastAsia="uk-UA"/>
              </w:rPr>
              <w:t xml:space="preserve"> рок</w:t>
            </w:r>
            <w:r>
              <w:rPr>
                <w:rFonts w:eastAsia="Times New Roman" w:ascii="Times New Roman" w:hAnsi="Times New Roman"/>
                <w:b/>
                <w:bCs/>
                <w:sz w:val="24"/>
                <w:szCs w:val="24"/>
                <w:shd w:fill="auto" w:val="clear"/>
                <w:lang w:eastAsia="uk-UA"/>
              </w:rPr>
              <w:t xml:space="preserve">у, </w:t>
            </w:r>
            <w:r>
              <w:rPr>
                <w:rFonts w:eastAsia="Times New Roman" w:ascii="Times New Roman" w:hAnsi="Times New Roman"/>
                <w:b/>
                <w:bCs/>
                <w:sz w:val="24"/>
                <w:szCs w:val="24"/>
                <w:shd w:fill="auto" w:val="clear"/>
                <w:lang w:val="ru-RU" w:eastAsia="uk-UA"/>
              </w:rPr>
              <w:t>10</w:t>
            </w:r>
            <w:r>
              <w:rPr>
                <w:rFonts w:eastAsia="Times New Roman" w:ascii="Times New Roman" w:hAnsi="Times New Roman"/>
                <w:b/>
                <w:bCs/>
                <w:sz w:val="24"/>
                <w:szCs w:val="24"/>
                <w:shd w:fill="auto" w:val="clear"/>
                <w:lang w:eastAsia="uk-UA"/>
              </w:rPr>
              <w:t>:00 годин.</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ind w:left="-82" w:firstLine="442"/>
              <w:jc w:val="both"/>
              <w:rPr>
                <w:rFonts w:ascii="Times New Roman" w:hAnsi="Times New Roman" w:eastAsia="Times New Roman"/>
                <w:sz w:val="24"/>
                <w:szCs w:val="24"/>
                <w:shd w:fill="auto" w:val="clear"/>
                <w:lang w:eastAsia="uk-UA"/>
              </w:rPr>
            </w:pPr>
            <w:r>
              <w:rPr>
                <w:rFonts w:eastAsia="Times New Roman" w:ascii="Times New Roman" w:hAnsi="Times New Roman"/>
                <w:sz w:val="24"/>
                <w:szCs w:val="24"/>
                <w:shd w:fill="auto" w:val="clear"/>
                <w:lang w:eastAsia="uk-UA"/>
              </w:rPr>
              <w:t>Електронна система закупівель автоматично формує та надсилає повідомлення учаснику процедури закупівлі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08" w:hanging="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2. Дата та час розкриття тендерної пропозиції</w:t>
            </w:r>
            <w:r>
              <w:rPr>
                <w:rFonts w:eastAsia="Times New Roman" w:ascii="Times New Roman" w:hAnsi="Times New Roman"/>
                <w:sz w:val="24"/>
                <w:szCs w:val="24"/>
                <w:lang w:eastAsia="uk-UA"/>
              </w:rPr>
              <w:t>:</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40" w:before="0" w:after="0"/>
              <w:ind w:firstLine="46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392"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Розділ 5. Оцінка тендерних пропозицій</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4"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ind w:firstLine="460"/>
              <w:jc w:val="both"/>
              <w:rPr>
                <w:lang w:val="uk-UA" w:eastAsia="ru-RU"/>
              </w:rPr>
            </w:pPr>
            <w:r>
              <w:rPr>
                <w:lang w:val="uk-UA"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b/>
                <w:b/>
                <w:sz w:val="24"/>
                <w:szCs w:val="24"/>
                <w:lang w:eastAsia="ar-SA"/>
              </w:rPr>
            </w:pPr>
            <w:r>
              <w:rPr>
                <w:rFonts w:eastAsia="Times New Roman" w:ascii="Times New Roman" w:hAnsi="Times New Roman"/>
                <w:b/>
                <w:sz w:val="24"/>
                <w:szCs w:val="24"/>
                <w:lang w:eastAsia="ar-SA"/>
              </w:rPr>
              <w:t>Критерієм оцінки тендерних пропозицій є ціна. 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p>
            <w:pPr>
              <w:pStyle w:val="Normal"/>
              <w:widowControl w:val="false"/>
              <w:tabs>
                <w:tab w:val="clear" w:pos="720"/>
                <w:tab w:val="left" w:pos="6840" w:leader="none"/>
              </w:tabs>
              <w:spacing w:lineRule="auto" w:line="240" w:before="0" w:after="0"/>
              <w:ind w:firstLine="460"/>
              <w:jc w:val="both"/>
              <w:rPr>
                <w:rFonts w:ascii="Times New Roman" w:hAnsi="Times New Roman" w:eastAsia="Times New Roman"/>
                <w:sz w:val="24"/>
                <w:szCs w:val="24"/>
                <w:lang w:eastAsia="ar-SA"/>
              </w:rPr>
            </w:pPr>
            <w:r>
              <w:rPr>
                <w:rFonts w:eastAsia="Times New Roman" w:ascii="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Spacing"/>
              <w:widowControl w:val="false"/>
              <w:jc w:val="both"/>
              <w:rPr>
                <w:rFonts w:ascii="Times New Roman" w:hAnsi="Times New Roman" w:eastAsia="Times New Roman"/>
                <w:bCs/>
                <w:sz w:val="24"/>
                <w:szCs w:val="24"/>
                <w:lang w:eastAsia="ar-SA"/>
              </w:rPr>
            </w:pPr>
            <w:r>
              <w:rPr>
                <w:rFonts w:eastAsia="Times New Roman" w:ascii="Times New Roman" w:hAnsi="Times New Roman"/>
                <w:bCs/>
                <w:sz w:val="24"/>
                <w:szCs w:val="24"/>
                <w:lang w:eastAsia="ar-SA"/>
              </w:rPr>
              <w:t xml:space="preserve">         </w:t>
            </w:r>
            <w:r>
              <w:rPr>
                <w:rFonts w:eastAsia="Times New Roman" w:ascii="Times New Roman" w:hAnsi="Times New Roman"/>
                <w:bCs/>
                <w:sz w:val="24"/>
                <w:szCs w:val="24"/>
                <w:lang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tc>
      </w:tr>
      <w:tr>
        <w:trPr>
          <w:trHeight w:val="764"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3.Інша інформація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sz w:val="24"/>
                <w:szCs w:val="24"/>
                <w:shd w:fill="auto" w:val="clear"/>
              </w:rPr>
            </w:pPr>
            <w:r>
              <w:rPr>
                <w:rFonts w:ascii="Times New Roman" w:hAnsi="Times New Roman"/>
                <w:sz w:val="24"/>
                <w:szCs w:val="24"/>
                <w:shd w:fill="auto" w:val="clear"/>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shd w:fill="auto" w:val="clear"/>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shd w:fill="auto" w:val="clear"/>
              </w:rPr>
              <w:t>.</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 xml:space="preserve"> </w:t>
            </w:r>
            <w:r>
              <w:rPr>
                <w:rFonts w:ascii="Times New Roman" w:hAnsi="Times New Roman"/>
                <w:bCs/>
                <w:sz w:val="24"/>
                <w:szCs w:val="24"/>
                <w:shd w:fill="auto" w:val="clear"/>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3) отримання учасником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відповідає за одержання всіх необхідних дозволів, ліцензій, сертифікатів, свідоцтв, висновків (у тому числі експортних та імпортних) на послуги, роботи,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Витрати Учасника процедури закупівлі,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 розрахунку ціни пропозиції не включаються будь-які витрати, понесені ним у процесі здійснення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Документи, що не передбачені законодавством для учасників процедури закупівлі – юридичних, фізичних осіб, фізичних осіб - підприємців, не подаються ними у складі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36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цього пункту.</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Обґрунтування аномально низької тендерної пропозиції може містити інформацію про: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отримання учасником процедури закупівлі державної допомоги згідно із законодавством.</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(Пункт 43 особливостей)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tabs>
                <w:tab w:val="clear" w:pos="720"/>
                <w:tab w:val="center" w:pos="4153" w:leader="none"/>
                <w:tab w:val="right" w:pos="8306" w:leader="none"/>
              </w:tabs>
              <w:spacing w:lineRule="auto" w:line="240" w:before="0" w:after="0"/>
              <w:ind w:firstLine="460"/>
              <w:jc w:val="both"/>
              <w:rPr>
                <w:rFonts w:ascii="Times New Roman" w:hAnsi="Times New Roman"/>
                <w:bCs/>
                <w:sz w:val="24"/>
                <w:szCs w:val="24"/>
                <w:shd w:fill="auto" w:val="clear"/>
              </w:rPr>
            </w:pPr>
            <w:r>
              <w:rPr>
                <w:rFonts w:ascii="Times New Roman" w:hAnsi="Times New Roman"/>
                <w:bCs/>
                <w:sz w:val="24"/>
                <w:szCs w:val="24"/>
                <w:shd w:fill="auto" w:val="clear"/>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trPr>
          <w:trHeight w:val="416"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4. Відхилення тендерних пропозицій</w:t>
            </w:r>
          </w:p>
          <w:p>
            <w:pPr>
              <w:pStyle w:val="Normal"/>
              <w:widowControl w:val="false"/>
              <w:spacing w:lineRule="auto" w:line="240" w:before="0" w:after="150"/>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r>
          </w:p>
          <w:p>
            <w:pPr>
              <w:pStyle w:val="Normal"/>
              <w:widowControl w:val="false"/>
              <w:spacing w:lineRule="auto" w:line="240" w:before="0" w:after="150"/>
              <w:jc w:val="both"/>
              <w:rPr>
                <w:rFonts w:ascii="Times New Roman" w:hAnsi="Times New Roman" w:eastAsia="Times New Roman"/>
                <w:sz w:val="24"/>
                <w:szCs w:val="24"/>
                <w:highlight w:val="yellow"/>
                <w:lang w:eastAsia="uk-UA"/>
              </w:rPr>
            </w:pPr>
            <w:r>
              <w:rPr>
                <w:rFonts w:eastAsia="Times New Roman" w:ascii="Times New Roman" w:hAnsi="Times New Roman"/>
                <w:sz w:val="24"/>
                <w:szCs w:val="24"/>
                <w:highlight w:val="yellow"/>
                <w:lang w:eastAsia="uk-UA"/>
              </w:rPr>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37 особливостей, стаття 29 Закону)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44 особливостей) 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підпадає під підстави, встановлені пунктом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тендерної пропозиції,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тендерна пропозиція: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строк дії якої закінчився;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переможець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45 особливостей) 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46 особливостей)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Замовник відхиляє тендерну пропозицію учасників процедури закупівлі, до яких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яких застосовано санкції згідно із Законом України «Про санкції», Указів Президента України та рішень РНБО України що діють на дату подання пропозиції.</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(Пункт 49 особливостей)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hd w:val="clear" w:color="auto" w:fill="FFFFFF"/>
              <w:spacing w:lineRule="auto" w:line="240" w:before="0" w:after="0"/>
              <w:ind w:firstLine="450"/>
              <w:jc w:val="both"/>
              <w:textAlignment w:val="baseline"/>
              <w:rPr>
                <w:rFonts w:ascii="Times New Roman" w:hAnsi="Times New Roman" w:eastAsia="Times New Roman"/>
                <w:color w:val="000000"/>
                <w:sz w:val="24"/>
                <w:szCs w:val="24"/>
                <w:shd w:fill="auto" w:val="clear"/>
                <w:lang w:eastAsia="uk-UA"/>
              </w:rPr>
            </w:pPr>
            <w:r>
              <w:rPr>
                <w:rFonts w:eastAsia="Times New Roman" w:ascii="Times New Roman" w:hAnsi="Times New Roman"/>
                <w:color w:val="000000"/>
                <w:sz w:val="24"/>
                <w:szCs w:val="24"/>
                <w:shd w:fill="auto" w:val="clea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rHeight w:val="269" w:hRule="atLeast"/>
        </w:trPr>
        <w:tc>
          <w:tcPr>
            <w:tcW w:w="98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Розділ 6. Результати тендеру та укладання договору про закупівлю</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jc w:val="left"/>
              <w:rPr>
                <w:rFonts w:ascii="Times New Roman" w:hAnsi="Times New Roman" w:eastAsia="Times New Roman"/>
                <w:sz w:val="24"/>
                <w:szCs w:val="24"/>
                <w:highlight w:val="yellow"/>
                <w:lang w:eastAsia="uk-UA"/>
              </w:rPr>
            </w:pPr>
            <w:r>
              <w:rPr>
                <w:rFonts w:eastAsia="Times New Roman" w:ascii="Times New Roman" w:hAnsi="Times New Roman"/>
                <w:b/>
                <w:bCs/>
                <w:sz w:val="24"/>
                <w:szCs w:val="24"/>
                <w:lang w:eastAsia="uk-UA"/>
              </w:rPr>
              <w:t>1. Відміна замовником тендеру чи визнання його таким, що не відбувся</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50 особливостей) Замовник відміняє відкриті торги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51 особливостей) Відкриті торги автоматично відміняються електронною системою закупівель у разі:</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52 особливостей) Відкриті торги можуть бути відмінені частково (за лотом).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(Пункт 53 особливостей)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50"/>
              <w:rPr>
                <w:rFonts w:ascii="Times New Roman" w:hAnsi="Times New Roman" w:eastAsia="Times New Roman"/>
                <w:sz w:val="24"/>
                <w:szCs w:val="24"/>
                <w:highlight w:val="yellow"/>
                <w:lang w:val="ru-RU" w:eastAsia="uk-UA"/>
              </w:rPr>
            </w:pPr>
            <w:r>
              <w:rPr>
                <w:rFonts w:eastAsia="Times New Roman" w:ascii="Times New Roman" w:hAnsi="Times New Roman"/>
                <w:b/>
                <w:bCs/>
                <w:sz w:val="24"/>
                <w:szCs w:val="24"/>
                <w:lang w:eastAsia="uk-UA"/>
              </w:rPr>
              <w:t xml:space="preserve">2. Строк укладання договору </w:t>
            </w:r>
            <w:r>
              <w:rPr>
                <w:rFonts w:eastAsia="Times New Roman" w:ascii="Times New Roman" w:hAnsi="Times New Roman"/>
                <w:b/>
                <w:bCs/>
                <w:sz w:val="24"/>
                <w:szCs w:val="24"/>
                <w:lang w:val="ru-RU" w:eastAsia="uk-UA"/>
              </w:rPr>
              <w:t xml:space="preserve">про </w:t>
            </w:r>
            <w:r>
              <w:rPr>
                <w:rFonts w:eastAsia="Times New Roman" w:ascii="Times New Roman" w:hAnsi="Times New Roman"/>
                <w:b/>
                <w:bCs/>
                <w:sz w:val="24"/>
                <w:szCs w:val="24"/>
                <w:lang w:eastAsia="uk-UA"/>
              </w:rPr>
              <w:t>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Default"/>
              <w:widowControl w:val="false"/>
              <w:ind w:firstLine="460"/>
              <w:jc w:val="both"/>
              <w:rPr/>
            </w:pPr>
            <w:r>
              <w:rPr/>
              <w:t>(Пункт 49 особливостей) Рішення про намір укласти договір про закупівлю приймається замовником відповідно до статті 33 Закону та цього пункту.</w:t>
            </w:r>
          </w:p>
          <w:p>
            <w:pPr>
              <w:pStyle w:val="Default"/>
              <w:widowControl w:val="false"/>
              <w:ind w:firstLine="460"/>
              <w:jc w:val="both"/>
              <w:rPr/>
            </w:pPr>
            <w:r>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pPr>
              <w:pStyle w:val="Default"/>
              <w:widowControl w:val="false"/>
              <w:ind w:firstLine="460"/>
              <w:jc w:val="both"/>
              <w:rPr/>
            </w:pPr>
            <w: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w:t>
            </w:r>
            <w:r>
              <w:rPr/>
              <w:t xml:space="preserve"> днів з дати оприлюднення в електронній системі закупівель повідомлення про намір укласти договір про закупівлю.</w:t>
            </w:r>
          </w:p>
          <w:p>
            <w:pPr>
              <w:pStyle w:val="Default"/>
              <w:widowControl w:val="false"/>
              <w:ind w:firstLine="460"/>
              <w:jc w:val="both"/>
              <w:rPr/>
            </w:pPr>
            <w: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sz w:val="24"/>
                <w:szCs w:val="24"/>
                <w:lang w:eastAsia="uk-UA"/>
              </w:rPr>
            </w:pPr>
            <w:r>
              <w:rPr>
                <w:rFonts w:eastAsia="Times New Roman" w:ascii="Times New Roman" w:hAnsi="Times New Roman"/>
                <w:b/>
                <w:bCs/>
                <w:sz w:val="24"/>
                <w:szCs w:val="24"/>
                <w:lang w:eastAsia="uk-UA"/>
              </w:rPr>
              <w:t>3. Проєкт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r>
              <w:rPr>
                <w:rFonts w:ascii="Times New Roman" w:hAnsi="Times New Roman"/>
                <w:sz w:val="24"/>
                <w:szCs w:val="24"/>
                <w:lang w:val="ru-RU" w:eastAsia="ru-RU"/>
              </w:rPr>
              <w:t>України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та постанови КМУ №1178 від 12.10.2022.</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Проєкт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pPr>
              <w:pStyle w:val="Normal"/>
              <w:widowControl w:val="false"/>
              <w:spacing w:lineRule="auto" w:line="240" w:before="0" w:after="0"/>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Договір про закупівлю є нікчемним у разі:</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1) коли замовник уклав договір про закупівлю з порушенням вимог</w:t>
            </w:r>
            <w:r>
              <w:rPr>
                <w:rFonts w:eastAsia="Times New Roman" w:ascii="Times New Roman" w:hAnsi="Times New Roman"/>
                <w:sz w:val="24"/>
                <w:szCs w:val="24"/>
                <w:lang w:val="ru-RU" w:eastAsia="uk-UA"/>
              </w:rPr>
              <w:t xml:space="preserve"> щодо</w:t>
            </w:r>
            <w:r>
              <w:rPr>
                <w:rFonts w:eastAsia="Times New Roman" w:ascii="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pPr>
              <w:pStyle w:val="Normal"/>
              <w:widowControl w:val="false"/>
              <w:spacing w:lineRule="auto" w:line="240" w:before="0" w:after="0"/>
              <w:ind w:firstLine="343"/>
              <w:jc w:val="both"/>
              <w:rPr>
                <w:rFonts w:ascii="Times New Roman" w:hAnsi="Times New Roman" w:eastAsia="Times New Roman"/>
                <w:sz w:val="24"/>
                <w:szCs w:val="24"/>
                <w:lang w:val="ru-RU" w:eastAsia="uk-UA"/>
              </w:rPr>
            </w:pPr>
            <w:r>
              <w:rPr>
                <w:rFonts w:eastAsia="Times New Roman" w:ascii="Times New Roman" w:hAnsi="Times New Roman"/>
                <w:sz w:val="24"/>
                <w:szCs w:val="24"/>
                <w:lang w:eastAsia="uk-UA"/>
              </w:rPr>
              <w:t xml:space="preserve">2) укладення договору про закупівлю з порушенням вимог </w:t>
            </w:r>
            <w:r>
              <w:rPr>
                <w:rFonts w:eastAsia="Times New Roman" w:ascii="Times New Roman" w:hAnsi="Times New Roman"/>
                <w:sz w:val="24"/>
                <w:szCs w:val="24"/>
                <w:lang w:val="ru-RU" w:eastAsia="uk-UA"/>
              </w:rPr>
              <w:t>щодо зміни умов договору</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pPr>
              <w:pStyle w:val="Normal"/>
              <w:widowControl w:val="false"/>
              <w:spacing w:lineRule="auto" w:line="240" w:before="0" w:after="0"/>
              <w:ind w:firstLine="343"/>
              <w:jc w:val="both"/>
              <w:rPr>
                <w:rFonts w:ascii="Times New Roman" w:hAnsi="Times New Roman" w:eastAsia="Times New Roman"/>
                <w:sz w:val="24"/>
                <w:szCs w:val="24"/>
                <w:lang w:eastAsia="uk-UA"/>
              </w:rPr>
            </w:pPr>
            <w:r>
              <w:rPr>
                <w:rFonts w:eastAsia="Times New Roman" w:ascii="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4.</w:t>
            </w:r>
            <w:r>
              <w:rPr>
                <w:rFonts w:ascii="Times New Roman" w:hAnsi="Times New Roman"/>
                <w:b/>
                <w:sz w:val="24"/>
                <w:szCs w:val="24"/>
                <w:lang w:eastAsia="uk-UA"/>
              </w:rPr>
              <w:t xml:space="preserve"> </w:t>
            </w:r>
            <w:r>
              <w:rPr>
                <w:rFonts w:eastAsia="Times New Roman" w:ascii="Times New Roman" w:hAnsi="Times New Roman"/>
                <w:b/>
                <w:bCs/>
                <w:sz w:val="24"/>
                <w:szCs w:val="24"/>
                <w:lang w:eastAsia="uk-UA"/>
              </w:rPr>
              <w:t>Істотні умови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pacing w:before="0" w:after="0"/>
              <w:ind w:firstLine="319"/>
              <w:jc w:val="both"/>
              <w:textAlignment w:val="baseline"/>
              <w:rPr>
                <w:lang w:val="uk-UA"/>
              </w:rPr>
            </w:pPr>
            <w:r>
              <w:rPr>
                <w:lang w:val="uk-UA"/>
              </w:rPr>
              <w:t>(Пункт 17 особливостей)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pPr>
              <w:pStyle w:val="Rvps2"/>
              <w:widowControl w:val="false"/>
              <w:spacing w:before="0" w:after="0"/>
              <w:ind w:firstLine="319"/>
              <w:jc w:val="both"/>
              <w:textAlignment w:val="baseline"/>
              <w:rPr>
                <w:lang w:val="uk-UA"/>
              </w:rPr>
            </w:pPr>
            <w:r>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pPr>
              <w:pStyle w:val="Rvps2"/>
              <w:widowControl w:val="false"/>
              <w:spacing w:before="0" w:after="0"/>
              <w:ind w:firstLine="319"/>
              <w:jc w:val="both"/>
              <w:textAlignment w:val="baseline"/>
              <w:rPr>
                <w:lang w:val="uk-UA"/>
              </w:rPr>
            </w:pPr>
            <w:r>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pPr>
              <w:pStyle w:val="Rvps2"/>
              <w:widowControl w:val="false"/>
              <w:spacing w:before="0" w:after="0"/>
              <w:ind w:firstLine="319"/>
              <w:jc w:val="both"/>
              <w:textAlignment w:val="baseline"/>
              <w:rPr>
                <w:lang w:val="uk-UA"/>
              </w:rPr>
            </w:pPr>
            <w:r>
              <w:rPr>
                <w:lang w:val="uk-UA"/>
              </w:rPr>
              <w:t>У разі здійснення закупівлі за рахунок коштів Державного бюджету України і місцевих бюджетів замовник має право передбачати у договорах про закупівлю здійснення попередньої оплати відповідно до вимог бюджетного законодавства.</w:t>
            </w:r>
          </w:p>
          <w:p>
            <w:pPr>
              <w:pStyle w:val="Rvps2"/>
              <w:widowControl w:val="false"/>
              <w:spacing w:before="0" w:after="0"/>
              <w:ind w:firstLine="319"/>
              <w:jc w:val="both"/>
              <w:textAlignment w:val="baseline"/>
              <w:rPr>
                <w:lang w:val="uk-UA"/>
              </w:rPr>
            </w:pPr>
            <w:r>
              <w:rPr>
                <w:lang w:val="uk-UA"/>
              </w:rPr>
              <w:t>(Пункт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Rvps2"/>
              <w:widowControl w:val="false"/>
              <w:spacing w:before="0" w:after="0"/>
              <w:ind w:firstLine="319"/>
              <w:jc w:val="both"/>
              <w:textAlignment w:val="baseline"/>
              <w:rPr>
                <w:lang w:val="uk-UA"/>
              </w:rPr>
            </w:pPr>
            <w:r>
              <w:rPr>
                <w:lang w:val="uk-UA"/>
              </w:rPr>
              <w:t>визначення грошового еквівалента зобов’язання в іноземній валюті;</w:t>
            </w:r>
          </w:p>
          <w:p>
            <w:pPr>
              <w:pStyle w:val="Rvps2"/>
              <w:widowControl w:val="false"/>
              <w:spacing w:before="0" w:after="0"/>
              <w:ind w:firstLine="319"/>
              <w:jc w:val="both"/>
              <w:textAlignment w:val="baseline"/>
              <w:rPr>
                <w:lang w:val="uk-UA"/>
              </w:rPr>
            </w:pPr>
            <w:r>
              <w:rPr>
                <w:lang w:val="uk-UA"/>
              </w:rPr>
              <w:t>перерахунку ціни в бік зменшення ціни тендерної пропозиції переможця без зменшення обсягів закупівлі;</w:t>
            </w:r>
          </w:p>
          <w:p>
            <w:pPr>
              <w:pStyle w:val="Rvps2"/>
              <w:widowControl w:val="false"/>
              <w:spacing w:before="0" w:after="0"/>
              <w:ind w:firstLine="319"/>
              <w:jc w:val="both"/>
              <w:textAlignment w:val="baseline"/>
              <w:rPr>
                <w:lang w:val="uk-UA"/>
              </w:rPr>
            </w:pPr>
            <w:r>
              <w:rPr>
                <w:lang w:val="uk-UA"/>
              </w:rPr>
              <w:t>перерахунку ціни та обсягів товарів в бік зменшення за умови необхідності приведення обсягів товарів до кратності упаковки.</w:t>
            </w:r>
          </w:p>
          <w:p>
            <w:pPr>
              <w:pStyle w:val="Rvps2"/>
              <w:widowControl w:val="false"/>
              <w:spacing w:before="0" w:after="0"/>
              <w:ind w:firstLine="319"/>
              <w:jc w:val="both"/>
              <w:textAlignment w:val="baseline"/>
              <w:rPr>
                <w:lang w:val="uk-UA"/>
              </w:rPr>
            </w:pPr>
            <w:r>
              <w:rPr>
                <w:lang w:val="uk-UA"/>
              </w:rPr>
              <w:t>(Пункт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pPr>
              <w:pStyle w:val="Rvps2"/>
              <w:widowControl w:val="false"/>
              <w:spacing w:before="0"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pPr>
              <w:pStyle w:val="Rvps2"/>
              <w:widowControl w:val="false"/>
              <w:spacing w:before="0" w:after="0"/>
              <w:ind w:firstLine="319"/>
              <w:jc w:val="both"/>
              <w:textAlignment w:val="baseline"/>
              <w:rPr>
                <w:lang w:val="uk-UA"/>
              </w:rPr>
            </w:pPr>
            <w:r>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widowControl w:val="false"/>
              <w:spacing w:before="0"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Rvps2"/>
              <w:widowControl w:val="false"/>
              <w:spacing w:before="0"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pPr>
              <w:pStyle w:val="Rvps2"/>
              <w:widowControl w:val="false"/>
              <w:spacing w:before="0"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Rvps2"/>
              <w:widowControl w:val="false"/>
              <w:spacing w:before="0" w:after="0"/>
              <w:ind w:firstLine="319"/>
              <w:jc w:val="both"/>
              <w:textAlignment w:val="baseline"/>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Rvps2"/>
              <w:widowControl w:val="false"/>
              <w:spacing w:before="0"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pPr>
              <w:pStyle w:val="Rvps2"/>
              <w:widowControl w:val="false"/>
              <w:spacing w:before="0"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pStyle w:val="Rvps2"/>
              <w:widowControl w:val="false"/>
              <w:spacing w:before="0" w:after="0"/>
              <w:ind w:firstLine="319"/>
              <w:jc w:val="both"/>
              <w:textAlignment w:val="baseline"/>
              <w:rPr>
                <w:lang w:val="uk-UA"/>
              </w:rPr>
            </w:pPr>
            <w:r>
              <w:rPr>
                <w:lang w:val="uk-UA"/>
              </w:rPr>
              <w:t>У разі невиконання або ж неналежного виконання умов договору про закупівлю, зокрема, виконання робіт/надання послуг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 217, 235 та п.4 ч.1 ст.236 Господарського кодексу України.</w:t>
            </w:r>
          </w:p>
          <w:p>
            <w:pPr>
              <w:pStyle w:val="Rvps2"/>
              <w:widowControl w:val="false"/>
              <w:spacing w:before="0" w:after="0"/>
              <w:ind w:firstLine="319"/>
              <w:jc w:val="both"/>
              <w:textAlignment w:val="baseline"/>
              <w:rPr>
                <w:lang w:val="uk-UA"/>
              </w:rPr>
            </w:pPr>
            <w:r>
              <w:rPr>
                <w:lang w:val="uk-UA"/>
              </w:rPr>
              <w:t>Поняття та порядок визначення неналежного виконання договірних зобов’язань:</w:t>
            </w:r>
          </w:p>
          <w:p>
            <w:pPr>
              <w:pStyle w:val="Rvps2"/>
              <w:widowControl w:val="false"/>
              <w:spacing w:before="0" w:after="0"/>
              <w:ind w:firstLine="319"/>
              <w:jc w:val="both"/>
              <w:textAlignment w:val="baseline"/>
              <w:rPr>
                <w:lang w:val="uk-UA"/>
              </w:rPr>
            </w:pPr>
            <w:r>
              <w:rPr>
                <w:lang w:val="uk-UA"/>
              </w:rPr>
              <w:t xml:space="preserve">    • </w:t>
            </w:r>
            <w:r>
              <w:rPr>
                <w:lang w:val="uk-UA"/>
              </w:rPr>
              <w:t>неналежним виконанням  / невиконанням договірних зобов’язань вважається випадок (випадки), коли Учасник процедури закупівлі (Підрядник/Виконавець) надавав товар, виконував роботи, надавав послуги із затримкою, порушивши строки/терміни, що передбачені договором, якість товару, робіт або послуг Учасника процедури закупівлі (Підрядника/Виконавця) не відповідала чинним вимогам нормативно-правових актів і нормативних документів України, технічному завданню та договору закупівлі, Замовник двічі застосовував до Учасника процедури закупівлі (Підрядника/Виконавця) штрафну санкцію за одним і тим же видом порушення, застосовував оперативно-господарську  санкцію в наслідок неналежного виконання учасником договірних обов’язків, інші дії Учасника процедури закупівлі (Підрядника/Виконавця), що призвели до невиконання договірних обов’язків (договору закупівлі) в повній мірі або частково.</w:t>
            </w:r>
          </w:p>
        </w:tc>
      </w:tr>
      <w:tr>
        <w:trPr>
          <w:trHeight w:val="722" w:hRule="atLeast"/>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highlight w:val="yellow"/>
                <w:lang w:eastAsia="uk-UA"/>
              </w:rPr>
            </w:pPr>
            <w:r>
              <w:rPr>
                <w:rFonts w:eastAsia="Times New Roman" w:ascii="Times New Roman" w:hAnsi="Times New Roman"/>
                <w:b/>
                <w:bCs/>
                <w:sz w:val="24"/>
                <w:szCs w:val="24"/>
                <w:lang w:eastAsia="uk-UA"/>
              </w:rPr>
              <w:t xml:space="preserve">5. Дії замовника при відмові переможця </w:t>
            </w:r>
            <w:r>
              <w:rPr>
                <w:rFonts w:eastAsia="Times New Roman" w:ascii="Times New Roman" w:hAnsi="Times New Roman"/>
                <w:b/>
                <w:bCs/>
                <w:sz w:val="24"/>
                <w:szCs w:val="24"/>
                <w:lang w:val="ru-RU" w:eastAsia="uk-UA"/>
              </w:rPr>
              <w:t>процедури закупівлі</w:t>
            </w:r>
            <w:r>
              <w:rPr>
                <w:rFonts w:eastAsia="Times New Roman" w:ascii="Times New Roman" w:hAnsi="Times New Roman"/>
                <w:b/>
                <w:bCs/>
                <w:sz w:val="24"/>
                <w:szCs w:val="24"/>
                <w:lang w:eastAsia="uk-UA"/>
              </w:rPr>
              <w:t xml:space="preserve"> підписати договір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0" w:afterAutospacing="0" w:after="0"/>
              <w:ind w:firstLine="319"/>
              <w:jc w:val="both"/>
              <w:textAlignment w:val="baseline"/>
              <w:rPr>
                <w:shd w:fill="auto" w:val="clear"/>
                <w:lang w:val="uk-UA"/>
              </w:rPr>
            </w:pPr>
            <w:r>
              <w:rPr>
                <w:shd w:fill="auto" w:val="clea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положеннями пункту 49 цих особливостей,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процедури закупівлі, визначає переможця процедури закупівлі серед тих учасників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цими особливостями.</w:t>
            </w:r>
          </w:p>
        </w:tc>
      </w:tr>
      <w:tr>
        <w:trPr/>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b/>
                <w:b/>
                <w:bCs/>
                <w:sz w:val="24"/>
                <w:szCs w:val="24"/>
                <w:lang w:eastAsia="uk-UA"/>
              </w:rPr>
            </w:pPr>
            <w:r>
              <w:rPr>
                <w:rFonts w:eastAsia="Times New Roman" w:ascii="Times New Roman" w:hAnsi="Times New Roman"/>
                <w:b/>
                <w:bCs/>
                <w:sz w:val="24"/>
                <w:szCs w:val="24"/>
                <w:lang w:eastAsia="uk-UA"/>
              </w:rPr>
              <w:t>6. Забезпечення виконання договору про закупівлю</w:t>
            </w:r>
          </w:p>
        </w:tc>
        <w:tc>
          <w:tcPr>
            <w:tcW w:w="6974" w:type="dxa"/>
            <w:tcBorders>
              <w:top w:val="single" w:sz="4" w:space="0" w:color="000000"/>
              <w:left w:val="single" w:sz="4" w:space="0" w:color="000000"/>
              <w:bottom w:val="single" w:sz="4" w:space="0" w:color="000000"/>
              <w:right w:val="single" w:sz="4" w:space="0" w:color="000000"/>
            </w:tcBorders>
            <w:vAlign w:val="center"/>
          </w:tcPr>
          <w:p>
            <w:pPr>
              <w:pStyle w:val="Rvps2"/>
              <w:widowControl w:val="false"/>
              <w:shd w:val="clear" w:color="auto" w:fill="FFFFFF"/>
              <w:spacing w:beforeAutospacing="0" w:before="280" w:afterAutospacing="0" w:after="0"/>
              <w:jc w:val="both"/>
              <w:textAlignment w:val="baseline"/>
              <w:rPr>
                <w:shd w:fill="auto" w:val="clear"/>
                <w:lang w:val="uk-UA"/>
              </w:rPr>
            </w:pPr>
            <w:r>
              <w:rPr>
                <w:shd w:fill="auto" w:val="clear"/>
                <w:lang w:val="uk-UA"/>
              </w:rPr>
              <w:t>Не вимагається.</w:t>
            </w:r>
          </w:p>
        </w:tc>
      </w:tr>
    </w:tbl>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suppressAutoHyphens w:val="true"/>
        <w:spacing w:lineRule="auto" w:line="240" w:before="0" w:after="144"/>
        <w:ind w:left="567" w:firstLine="567"/>
        <w:jc w:val="center"/>
        <w:rPr>
          <w:b/>
          <w:b/>
          <w:bCs/>
          <w:i/>
          <w:i/>
          <w:iCs/>
          <w:u w:val="single"/>
        </w:rPr>
      </w:pPr>
      <w:r>
        <w:rPr>
          <w:rFonts w:cs="Times New Roman CYR" w:ascii="Times New Roman" w:hAnsi="Times New Roman"/>
          <w:b/>
          <w:bCs/>
          <w:i/>
          <w:iCs/>
          <w:sz w:val="24"/>
          <w:szCs w:val="24"/>
          <w:u w:val="single"/>
          <w:shd w:fill="auto" w:val="clear"/>
          <w:lang w:eastAsia="zh-CN"/>
        </w:rPr>
        <w:t>Інші вимоги Замовника до предмета закупівлі, що не стосуються кваліфікаційних критеріїв та документи, що підтверджують право підпису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 З метою виконання вимог статті 22 Закону з урахуванням особливостей визначених постановою КМУ №1178 від 12 жовтня 2022 року, Замовник у складі тендерної пропозиції встановлює для учасника процедури закупівлі надання  наступних документів:</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1.1. Довідка, складена у довільній формі, яка містить відомості про Учасника процедури закупівлі:</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реквізити (назва, адреса – юридична та фактична, телефон/факс, код ЄДРПОУ, платіжні реквізити, телефон для контактів, адреса електронної пошти);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керівництво (посада, ім'я, по батькові,  телефон для контактів) - для юридичних осіб;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форма власності та юридичний статус, організаційно-правова форма (для юридичних осіб);</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 система оподаткування: на загальних умовах або за спрощеною системою оподаткування (у разі застосування спрощеної системи оподаткування обов’язково зазначити до якої групи платників єдиного податку відноситься Учасник процедури закупівлі та відсоткову ставку єдиного податку); </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1.2. </w:t>
      </w:r>
      <w:r>
        <w:rPr>
          <w:rFonts w:ascii="Times New Roman" w:hAnsi="Times New Roman"/>
          <w:b w:val="false"/>
          <w:bCs w:val="false"/>
          <w:color w:val="000000"/>
          <w:sz w:val="24"/>
          <w:szCs w:val="24"/>
          <w:shd w:fill="auto" w:val="clear"/>
        </w:rPr>
        <w:t xml:space="preserve">Чинний дозвіл та/або ліцензія </w:t>
      </w:r>
      <w:r>
        <w:rPr>
          <w:rFonts w:ascii="Times New Roman" w:hAnsi="Times New Roman"/>
          <w:b w:val="false"/>
          <w:bCs w:val="false"/>
          <w:color w:val="000000" w:themeShade="bf"/>
          <w:sz w:val="24"/>
          <w:szCs w:val="24"/>
          <w:shd w:fill="auto" w:val="clear"/>
        </w:rPr>
        <w:t>та/або тимчасова декларація</w:t>
      </w:r>
      <w:r>
        <w:rPr>
          <w:rFonts w:ascii="Times New Roman" w:hAnsi="Times New Roman"/>
          <w:b w:val="false"/>
          <w:bCs w:val="false"/>
          <w:color w:val="000000"/>
          <w:sz w:val="24"/>
          <w:szCs w:val="24"/>
          <w:shd w:fill="auto" w:val="clear"/>
        </w:rPr>
        <w:t xml:space="preserve"> </w:t>
      </w:r>
      <w:r>
        <w:rPr>
          <w:rFonts w:ascii="Times New Roman" w:hAnsi="Times New Roman"/>
          <w:b w:val="false"/>
          <w:bCs w:val="false"/>
          <w:color w:val="000000" w:themeShade="bf"/>
          <w:sz w:val="24"/>
          <w:szCs w:val="24"/>
          <w:shd w:fill="auto" w:val="clear"/>
        </w:rPr>
        <w:t>(на період дії воєнного стану в Україні відповідно ПКМУ від 18.03.2022 р. № 314)</w:t>
      </w:r>
      <w:r>
        <w:rPr>
          <w:rFonts w:ascii="Times New Roman" w:hAnsi="Times New Roman"/>
          <w:b w:val="false"/>
          <w:bCs w:val="false"/>
          <w:color w:val="000000"/>
          <w:sz w:val="24"/>
          <w:szCs w:val="24"/>
          <w:shd w:fill="auto" w:val="clear"/>
        </w:rPr>
        <w:t xml:space="preserve"> на провадження певного виду господарської діяльності або виконання робіт/надання послуг (згідно предмету закупівлі), якщо отримання такого дозволу та/або ліцензії </w:t>
      </w:r>
      <w:r>
        <w:rPr>
          <w:rFonts w:ascii="Times New Roman" w:hAnsi="Times New Roman"/>
          <w:b w:val="false"/>
          <w:bCs w:val="false"/>
          <w:color w:val="000000" w:themeShade="bf"/>
          <w:sz w:val="24"/>
          <w:szCs w:val="24"/>
          <w:shd w:fill="auto" w:val="clear"/>
        </w:rPr>
        <w:t>та/або тимчасової декларації</w:t>
      </w:r>
      <w:r>
        <w:rPr>
          <w:rFonts w:ascii="Times New Roman" w:hAnsi="Times New Roman"/>
          <w:b w:val="false"/>
          <w:bCs w:val="false"/>
          <w:color w:val="000000"/>
          <w:sz w:val="24"/>
          <w:szCs w:val="24"/>
          <w:shd w:fill="auto" w:val="clear"/>
        </w:rPr>
        <w:t xml:space="preserve"> на провадження такого виду діяльності або виконання р</w:t>
      </w:r>
      <w:bookmarkStart w:id="1" w:name="_GoBack1"/>
      <w:bookmarkEnd w:id="1"/>
      <w:r>
        <w:rPr>
          <w:rFonts w:ascii="Times New Roman" w:hAnsi="Times New Roman"/>
          <w:b w:val="false"/>
          <w:bCs w:val="false"/>
          <w:color w:val="000000"/>
          <w:sz w:val="24"/>
          <w:szCs w:val="24"/>
          <w:shd w:fill="auto" w:val="clear"/>
        </w:rPr>
        <w:t>обіт/надання послуг передбачено законодавством;</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color w:val="000000"/>
          <w:sz w:val="24"/>
          <w:szCs w:val="24"/>
          <w:shd w:fill="auto" w:val="clear"/>
        </w:rPr>
        <w:t xml:space="preserve">1.3. </w:t>
      </w:r>
      <w:r>
        <w:rPr>
          <w:rFonts w:ascii="Times New Roman" w:hAnsi="Times New Roman"/>
          <w:b w:val="false"/>
          <w:bCs w:val="false"/>
          <w:iCs/>
          <w:color w:val="000000"/>
          <w:sz w:val="24"/>
          <w:szCs w:val="24"/>
          <w:shd w:fill="auto" w:val="clear"/>
        </w:rPr>
        <w:t>Учасник повинен п</w:t>
      </w:r>
      <w:r>
        <w:rPr>
          <w:rFonts w:ascii="Times New Roman" w:hAnsi="Times New Roman"/>
          <w:b w:val="false"/>
          <w:bCs w:val="false"/>
          <w:iCs/>
          <w:sz w:val="24"/>
          <w:szCs w:val="24"/>
          <w:shd w:fill="auto" w:val="clear"/>
        </w:rPr>
        <w:t>ідтвердити застосування заходів із захисту довкілля під час виготовлення та постачання товару (надати у складі цінової пропозиції довідку у довільній формі);</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ascii="Times New Roman" w:hAnsi="Times New Roman"/>
          <w:b w:val="false"/>
          <w:bCs w:val="false"/>
          <w:sz w:val="24"/>
          <w:szCs w:val="24"/>
          <w:shd w:fill="auto" w:val="clear"/>
          <w:lang w:val="ru-RU"/>
        </w:rPr>
        <w:t>4</w:t>
      </w:r>
      <w:r>
        <w:rPr>
          <w:rFonts w:ascii="Times New Roman" w:hAnsi="Times New Roman"/>
          <w:b w:val="false"/>
          <w:bCs w:val="false"/>
          <w:sz w:val="24"/>
          <w:szCs w:val="24"/>
          <w:shd w:fill="auto" w:val="clear"/>
        </w:rPr>
        <w:t>. Гарантійний лист про те, що Учасник процедури закупівлі, у разі визначення його переможцем, згоден з умовами зазначеними в проекті договору та додатками до нього та бере на себе зобов’язання підписати Договір за результатами процедури закупівлі на умовах, передбачених  Проектом договору;</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5</w:t>
      </w:r>
      <w:r>
        <w:rPr>
          <w:rFonts w:ascii="Times New Roman" w:hAnsi="Times New Roman"/>
          <w:b w:val="false"/>
          <w:bCs w:val="false"/>
          <w:sz w:val="24"/>
          <w:szCs w:val="24"/>
          <w:shd w:fill="auto" w:val="clear"/>
        </w:rPr>
        <w:t>. Довідка, складена у довільній формі, за підписом керівника або уповноваженої особи Учасника з інформацією, що до учасника не застосовувалися санкції відповідно до Закону України «Про санкції» від 14.08.2014 року №1664-VII, Указів Президента України та рішень РНБО України, діючих  на дату подання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1.</w:t>
      </w:r>
      <w:r>
        <w:rPr>
          <w:rFonts w:eastAsia="Calibri" w:cs="Times New Roman" w:ascii="Times New Roman" w:hAnsi="Times New Roman" w:eastAsiaTheme="minorHAnsi"/>
          <w:b w:val="false"/>
          <w:bCs w:val="false"/>
          <w:color w:val="000000"/>
          <w:kern w:val="0"/>
          <w:sz w:val="24"/>
          <w:szCs w:val="24"/>
          <w:shd w:fill="auto" w:val="clear"/>
          <w:lang w:val="ru-RU" w:eastAsia="en-US" w:bidi="ar-SA"/>
        </w:rPr>
        <w:t>6</w:t>
      </w:r>
      <w:r>
        <w:rPr>
          <w:rFonts w:ascii="Times New Roman" w:hAnsi="Times New Roman"/>
          <w:b w:val="false"/>
          <w:bCs w:val="false"/>
          <w:sz w:val="24"/>
          <w:szCs w:val="24"/>
          <w:shd w:fill="auto" w:val="clear"/>
        </w:rPr>
        <w:t>. Під час подання тендерної пропозиції Учасники враховують положення пункту 61 розділу Х “Прикінцеві та перехідні положення” Закону. Якщо товар не підпадає під пункт 61 розділу Х “Прикінцеві та перехідні положення” Учасник надає довідку у довільній формі, в іншому випадку – довідку, в якій зазначається ступінь локалізації товару;</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2.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повинен підтвердити можливість підписання ним або посадовою особою Учасника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документів тендерної пропозиції та договору про закупівлю.</w:t>
      </w:r>
    </w:p>
    <w:p>
      <w:pPr>
        <w:pStyle w:val="Normal"/>
        <w:suppressAutoHyphens w:val="true"/>
        <w:spacing w:lineRule="auto" w:line="240" w:before="0" w:after="144"/>
        <w:ind w:left="567" w:firstLine="567"/>
        <w:jc w:val="both"/>
        <w:rPr>
          <w:b w:val="false"/>
          <w:b w:val="false"/>
          <w:bCs w:val="false"/>
        </w:rPr>
      </w:pPr>
      <w:r>
        <w:rPr>
          <w:rFonts w:cs="Times New Roman CYR" w:ascii="Times New Roman" w:hAnsi="Times New Roman"/>
          <w:b w:val="false"/>
          <w:bCs w:val="false"/>
          <w:sz w:val="24"/>
          <w:szCs w:val="24"/>
          <w:shd w:fill="auto" w:val="clear"/>
          <w:lang w:eastAsia="zh-CN"/>
        </w:rPr>
        <w:t xml:space="preserve">З цією метою Учасник </w:t>
      </w:r>
      <w:r>
        <w:rPr>
          <w:rFonts w:ascii="Times New Roman" w:hAnsi="Times New Roman"/>
          <w:b w:val="false"/>
          <w:bCs w:val="false"/>
          <w:sz w:val="24"/>
          <w:szCs w:val="24"/>
          <w:shd w:fill="auto" w:val="clear"/>
        </w:rPr>
        <w:t>процедури закупівлі</w:t>
      </w:r>
      <w:r>
        <w:rPr>
          <w:rFonts w:cs="Times New Roman CYR" w:ascii="Times New Roman" w:hAnsi="Times New Roman"/>
          <w:b w:val="false"/>
          <w:bCs w:val="false"/>
          <w:sz w:val="24"/>
          <w:szCs w:val="24"/>
          <w:shd w:fill="auto" w:val="clear"/>
          <w:lang w:eastAsia="zh-CN"/>
        </w:rPr>
        <w:t xml:space="preserve"> у складі пропозиції повинен надати:</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2.1. </w:t>
      </w:r>
      <w:r>
        <w:rPr>
          <w:rFonts w:ascii="Times New Roman" w:hAnsi="Times New Roman"/>
          <w:b w:val="false"/>
          <w:bCs w:val="false"/>
          <w:iCs/>
          <w:sz w:val="24"/>
          <w:szCs w:val="24"/>
          <w:shd w:fill="auto" w:val="clear"/>
        </w:rPr>
        <w:t>Документи, що підтверджують правомочність укладення договору про закупівлю: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договору про закупівлю;</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 xml:space="preserve">2.2. Документи, що підтверджують </w:t>
      </w:r>
      <w:r>
        <w:rPr>
          <w:rFonts w:ascii="Times New Roman" w:hAnsi="Times New Roman"/>
          <w:b w:val="false"/>
          <w:bCs w:val="false"/>
          <w:iCs/>
          <w:sz w:val="24"/>
          <w:szCs w:val="24"/>
          <w:shd w:fill="auto" w:val="clear"/>
        </w:rPr>
        <w:t>право підпису тендерної пропозиції учасника процедури закупівлі:  (виписка з протоколу засновників, наказ про призначення на посаду, довіреність або інший документ, що містить зразок підпису особи, яка уповноважена на підписання тендерної пропозиції);</w:t>
      </w:r>
    </w:p>
    <w:p>
      <w:pPr>
        <w:pStyle w:val="Normal"/>
        <w:suppressAutoHyphens w:val="true"/>
        <w:spacing w:lineRule="auto" w:line="240" w:before="0" w:after="144"/>
        <w:ind w:left="567" w:firstLine="567"/>
        <w:jc w:val="both"/>
        <w:rPr>
          <w:b w:val="false"/>
          <w:b w:val="false"/>
          <w:bCs w:val="false"/>
        </w:rPr>
      </w:pPr>
      <w:r>
        <w:rPr>
          <w:rFonts w:ascii="Times New Roman" w:hAnsi="Times New Roman"/>
          <w:b w:val="false"/>
          <w:bCs w:val="false"/>
          <w:sz w:val="24"/>
          <w:szCs w:val="24"/>
          <w:shd w:fill="auto" w:val="clear"/>
        </w:rPr>
        <w:t>2.3. Копією Статуту учасника процедури закупівлі зі всіма зареєстрованими змінами та доповненнями у разі наявності таких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процедури закупівлі повинен додатково надати на підтвердження реєстрації Статуту або реєстрації змін до Статуту (нова редакція) наступні документи: Сканований лист учасника процедури закупівлі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pPr>
        <w:pStyle w:val="Normal"/>
        <w:suppressAutoHyphens w:val="true"/>
        <w:spacing w:lineRule="auto" w:line="240" w:before="0" w:after="144"/>
        <w:ind w:left="567" w:firstLine="567"/>
        <w:jc w:val="both"/>
        <w:rPr>
          <w:i w:val="false"/>
          <w:i w:val="false"/>
          <w:iCs w:val="false"/>
          <w:u w:val="none"/>
        </w:rPr>
      </w:pPr>
      <w:r>
        <w:rPr>
          <w:rFonts w:cs="Times New Roman CYR" w:ascii="Times New Roman" w:hAnsi="Times New Roman"/>
          <w:b w:val="false"/>
          <w:bCs w:val="false"/>
          <w:i w:val="false"/>
          <w:iCs w:val="false"/>
          <w:sz w:val="24"/>
          <w:szCs w:val="24"/>
          <w:u w:val="none"/>
          <w:shd w:fill="auto" w:val="clear"/>
          <w:lang w:eastAsia="zh-CN"/>
        </w:rPr>
        <w:t>2.4. Довідка про присвоєння ідентифікаційного коду, та копія паспорту  (для Учасника – фізична особа, фізична особа - підприємець).</w:t>
      </w:r>
    </w:p>
    <w:p>
      <w:pPr>
        <w:pStyle w:val="Normal"/>
        <w:jc w:val="both"/>
        <w:rPr>
          <w:rFonts w:ascii="Times New Roman" w:hAnsi="Times New Roman"/>
          <w:b/>
          <w:b/>
          <w:i w:val="false"/>
          <w:i w:val="false"/>
          <w:iCs w:val="false"/>
          <w:sz w:val="24"/>
          <w:szCs w:val="24"/>
          <w:u w:val="none"/>
          <w:shd w:fill="auto" w:val="clear"/>
        </w:rPr>
      </w:pPr>
      <w:r>
        <w:rPr>
          <w:rFonts w:ascii="Times New Roman" w:hAnsi="Times New Roman"/>
          <w:b/>
          <w:i w:val="false"/>
          <w:iCs w:val="false"/>
          <w:sz w:val="24"/>
          <w:szCs w:val="24"/>
          <w:u w:val="none"/>
          <w:shd w:fill="auto"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jc w:val="both"/>
        <w:rPr>
          <w:rFonts w:ascii="Times New Roman" w:hAnsi="Times New Roman"/>
          <w:b/>
          <w:b/>
          <w:sz w:val="24"/>
          <w:szCs w:val="24"/>
          <w:shd w:fill="81D41A" w:val="clear"/>
        </w:rPr>
      </w:pPr>
      <w:r>
        <w:rPr>
          <w:rFonts w:ascii="Times New Roman" w:hAnsi="Times New Roman"/>
          <w:b/>
          <w:sz w:val="24"/>
          <w:szCs w:val="24"/>
          <w:shd w:fill="81D41A"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Підстави для відмови в участі у відкритих торгах, встановлені пунктом </w:t>
      </w:r>
      <w:r>
        <w:rPr>
          <w:rFonts w:eastAsia="Times New Roman" w:cs="Times New Roman" w:ascii="Times New Roman" w:hAnsi="Times New Roman"/>
          <w:b/>
          <w:color w:val="17365D"/>
          <w:sz w:val="24"/>
          <w:szCs w:val="24"/>
          <w:shd w:fill="auto" w:val="clear"/>
          <w:lang w:val="ru-RU"/>
        </w:rPr>
        <w:t>47</w:t>
      </w:r>
      <w:r>
        <w:rPr>
          <w:rFonts w:eastAsia="Times New Roman" w:cs="Times New Roman" w:ascii="Times New Roman" w:hAnsi="Times New Roman"/>
          <w:b/>
          <w:sz w:val="24"/>
          <w:szCs w:val="24"/>
          <w:shd w:fill="auto" w:val="clear"/>
        </w:rPr>
        <w:t xml:space="preserve"> цих особливостей та спосіб підтвердження їх відсутності</w:t>
      </w:r>
    </w:p>
    <w:p>
      <w:pPr>
        <w:pStyle w:val="Normal"/>
        <w:spacing w:lineRule="auto" w:line="240" w:before="0" w:after="0"/>
        <w:ind w:firstLine="567"/>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bl>
      <w:tblPr>
        <w:tblW w:w="9810" w:type="dxa"/>
        <w:jc w:val="left"/>
        <w:tblInd w:w="-5" w:type="dxa"/>
        <w:tblLayout w:type="fixed"/>
        <w:tblCellMar>
          <w:top w:w="0" w:type="dxa"/>
          <w:left w:w="108" w:type="dxa"/>
          <w:bottom w:w="0" w:type="dxa"/>
          <w:right w:w="108" w:type="dxa"/>
        </w:tblCellMar>
      </w:tblPr>
      <w:tblGrid>
        <w:gridCol w:w="9810"/>
      </w:tblGrid>
      <w:tr>
        <w:trPr/>
        <w:tc>
          <w:tcPr>
            <w:tcW w:w="98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jc w:val="both"/>
              <w:rPr>
                <w:rFonts w:ascii="Times New Roman" w:hAnsi="Times New Roman" w:eastAsia="Times New Roman" w:cs="Times New Roman"/>
                <w:bCs/>
                <w:sz w:val="24"/>
                <w:szCs w:val="24"/>
                <w:shd w:fill="auto" w:val="clear"/>
              </w:rPr>
            </w:pPr>
            <w:r>
              <w:rPr>
                <w:rFonts w:eastAsia="Times New Roman" w:cs="Times New Roman" w:ascii="Times New Roman" w:hAnsi="Times New Roman"/>
                <w:bCs/>
                <w:sz w:val="24"/>
                <w:szCs w:val="24"/>
                <w:shd w:fill="auto" w:val="clear"/>
              </w:rPr>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Учасник процедури закупівлі підтверджує відсутність підстав, зазначених в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w:t>
            </w:r>
            <w:r>
              <w:rPr>
                <w:rFonts w:eastAsia="Times New Roman" w:cs="Times New Roman" w:ascii="Times New Roman" w:hAnsi="Times New Roman"/>
                <w:bCs/>
                <w:color w:val="17365D"/>
                <w:sz w:val="24"/>
                <w:szCs w:val="24"/>
                <w:shd w:fill="auto" w:val="clear"/>
              </w:rPr>
              <w:t>крім підпунктів 1 і 7</w:t>
            </w:r>
            <w:r>
              <w:rPr>
                <w:rFonts w:eastAsia="Times New Roman" w:cs="Times New Roman" w:ascii="Times New Roman" w:hAnsi="Times New Roman"/>
                <w:bCs/>
                <w:sz w:val="24"/>
                <w:szCs w:val="24"/>
                <w:shd w:fill="auto" w:val="clear"/>
              </w:rPr>
              <w:t>,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Pr>
                <w:rFonts w:eastAsia="Times New Roman" w:cs="Times New Roman" w:ascii="Times New Roman" w:hAnsi="Times New Roman"/>
                <w:bCs/>
                <w:i/>
                <w:color w:val="002060"/>
                <w:sz w:val="24"/>
                <w:szCs w:val="24"/>
                <w:shd w:fill="auto" w:val="clear"/>
              </w:rPr>
              <w:t xml:space="preserve">(п. </w:t>
            </w:r>
            <w:r>
              <w:rPr>
                <w:rFonts w:eastAsia="Times New Roman" w:cs="Times New Roman" w:ascii="Times New Roman" w:hAnsi="Times New Roman"/>
                <w:bCs/>
                <w:i/>
                <w:color w:val="17365D"/>
                <w:sz w:val="24"/>
                <w:szCs w:val="24"/>
                <w:shd w:fill="auto" w:val="clear"/>
                <w:lang w:val="en-US"/>
              </w:rPr>
              <w:t>47</w:t>
            </w:r>
            <w:r>
              <w:rPr>
                <w:rFonts w:eastAsia="Times New Roman" w:cs="Times New Roman" w:ascii="Times New Roman" w:hAnsi="Times New Roman"/>
                <w:bCs/>
                <w:i/>
                <w:color w:val="002060"/>
                <w:sz w:val="24"/>
                <w:szCs w:val="24"/>
                <w:shd w:fill="auto" w:val="clear"/>
              </w:rPr>
              <w:t xml:space="preserve"> особливостей)</w:t>
            </w:r>
            <w:r>
              <w:rPr>
                <w:rFonts w:eastAsia="Times New Roman" w:cs="Times New Roman" w:ascii="Times New Roman" w:hAnsi="Times New Roman"/>
                <w:bCs/>
                <w:sz w:val="24"/>
                <w:szCs w:val="24"/>
                <w:shd w:fill="auto" w:val="clear"/>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0"/>
              <w:ind w:firstLine="567"/>
              <w:jc w:val="both"/>
              <w:rPr>
                <w:rFonts w:ascii="Times New Roman" w:hAnsi="Times New Roman" w:eastAsia="Times New Roman" w:cs="Times New Roman"/>
                <w:bCs/>
                <w:color w:val="17365D"/>
                <w:sz w:val="24"/>
                <w:szCs w:val="24"/>
                <w:shd w:fill="auto" w:val="clear"/>
              </w:rPr>
            </w:pPr>
            <w:r>
              <w:rPr>
                <w:rFonts w:eastAsia="Times New Roman" w:cs="Times New Roman" w:ascii="Times New Roman" w:hAnsi="Times New Roman"/>
                <w:bCs/>
                <w:color w:val="17365D"/>
                <w:sz w:val="24"/>
                <w:szCs w:val="24"/>
                <w:shd w:fill="auto" w:val="clear"/>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Cs/>
                <w:sz w:val="24"/>
                <w:szCs w:val="24"/>
                <w:shd w:fill="auto" w:val="clear"/>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Times New Roman" w:cs="Times New Roman" w:ascii="Times New Roman" w:hAnsi="Times New Roman"/>
                <w:bCs/>
                <w:color w:val="17365D"/>
                <w:sz w:val="24"/>
                <w:szCs w:val="24"/>
                <w:shd w:fill="auto" w:val="clear"/>
              </w:rPr>
              <w:t>щодо відсутності</w:t>
            </w:r>
            <w:r>
              <w:rPr>
                <w:rFonts w:eastAsia="Times New Roman" w:cs="Times New Roman" w:ascii="Times New Roman" w:hAnsi="Times New Roman"/>
                <w:bCs/>
                <w:sz w:val="24"/>
                <w:szCs w:val="24"/>
                <w:shd w:fill="auto" w:val="clear"/>
              </w:rPr>
              <w:t xml:space="preserve"> підстав, визначених цим пунктом.</w:t>
            </w:r>
          </w:p>
        </w:tc>
      </w:tr>
    </w:tbl>
    <w:p>
      <w:pPr>
        <w:pStyle w:val="Normal"/>
        <w:spacing w:lineRule="auto" w:line="240" w:before="0" w:after="0"/>
        <w:ind w:firstLine="567"/>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ind w:firstLine="5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Переможець процедури закупівлі</w:t>
      </w:r>
      <w:r>
        <w:rPr>
          <w:rFonts w:eastAsia="Times New Roman" w:cs="Times New Roman" w:ascii="Times New Roman" w:hAnsi="Times New Roman"/>
          <w:sz w:val="24"/>
          <w:szCs w:val="24"/>
          <w:shd w:fill="auto" w:val="clear"/>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spacing w:lineRule="auto" w:line="240" w:before="0" w:after="0"/>
        <w:ind w:firstLine="5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(юридичною особою):</w:t>
      </w:r>
    </w:p>
    <w:tbl>
      <w:tblPr>
        <w:tblW w:w="9900" w:type="dxa"/>
        <w:jc w:val="left"/>
        <w:tblInd w:w="-110" w:type="dxa"/>
        <w:tblLayout w:type="fixed"/>
        <w:tblCellMar>
          <w:top w:w="100" w:type="dxa"/>
          <w:left w:w="100" w:type="dxa"/>
          <w:bottom w:w="100" w:type="dxa"/>
          <w:right w:w="100" w:type="dxa"/>
        </w:tblCellMar>
      </w:tblPr>
      <w:tblGrid>
        <w:gridCol w:w="765"/>
        <w:gridCol w:w="4455"/>
        <w:gridCol w:w="4680"/>
      </w:tblGrid>
      <w:tr>
        <w:trPr>
          <w:trHeight w:val="25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1723"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6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Витяг</w:t>
            </w:r>
            <w:r>
              <w:rPr>
                <w:rFonts w:eastAsia="Times New Roman" w:cs="Times New Roman" w:ascii="Times New Roman" w:hAnsi="Times New Roman"/>
                <w:sz w:val="24"/>
                <w:szCs w:val="24"/>
                <w:shd w:fill="auto" w:val="clear"/>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lang w:val="en-US"/>
              </w:rPr>
            </w:pPr>
            <w:r>
              <w:rPr>
                <w:rFonts w:eastAsia="Times New Roman" w:cs="Times New Roman" w:ascii="Times New Roman" w:hAnsi="Times New Roman"/>
                <w:sz w:val="24"/>
                <w:szCs w:val="24"/>
                <w:shd w:fill="auto" w:val="clear"/>
                <w:lang w:val="en-US"/>
              </w:rPr>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2126"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8" w:space="0" w:color="000000"/>
              <w:left w:val="single" w:sz="8" w:space="0" w:color="000000"/>
              <w:right w:val="single" w:sz="8"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tc>
      </w:tr>
      <w:tr>
        <w:trPr>
          <w:trHeight w:val="5154" w:hRule="atLeast"/>
        </w:trPr>
        <w:tc>
          <w:tcPr>
            <w:tcW w:w="76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8"/>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в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w:t>
            </w:r>
            <w:r>
              <w:rPr>
                <w:rFonts w:cs="Times New Roman" w:ascii="Times New Roman" w:hAnsi="Times New Roman"/>
                <w:sz w:val="24"/>
                <w:szCs w:val="24"/>
                <w:shd w:fill="auto" w:val="clear"/>
              </w:rPr>
              <w:t xml:space="preserve"> Учасник процедури закупівлі </w:t>
            </w:r>
            <w:r>
              <w:rPr>
                <w:rFonts w:eastAsia="Times New Roman" w:cs="Times New Roman" w:ascii="Times New Roman" w:hAnsi="Times New Roman"/>
                <w:sz w:val="24"/>
                <w:szCs w:val="24"/>
                <w:shd w:fill="auto" w:val="clear"/>
              </w:rPr>
              <w:t>може надати підтвердження вжиття заходів для доведення своєї надійності.</w:t>
            </w:r>
          </w:p>
        </w:tc>
      </w:tr>
    </w:tbl>
    <w:p>
      <w:pPr>
        <w:pStyle w:val="Normal"/>
        <w:spacing w:lineRule="auto" w:line="240" w:before="0" w:after="0"/>
        <w:ind w:firstLine="567"/>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r>
    </w:p>
    <w:p>
      <w:pPr>
        <w:pStyle w:val="Normal"/>
        <w:spacing w:lineRule="auto" w:line="240" w:before="0" w:after="0"/>
        <w:jc w:val="center"/>
        <w:rPr>
          <w:rFonts w:ascii="Times New Roman" w:hAnsi="Times New Roman" w:eastAsia="Times New Roman" w:cs="Times New Roman"/>
          <w:sz w:val="24"/>
          <w:szCs w:val="24"/>
          <w:shd w:fill="auto" w:val="clear"/>
        </w:rPr>
      </w:pPr>
      <w:r>
        <w:rPr>
          <w:rFonts w:eastAsia="Times New Roman" w:cs="Times New Roman" w:ascii="Times New Roman" w:hAnsi="Times New Roman"/>
          <w:b/>
          <w:sz w:val="24"/>
          <w:szCs w:val="24"/>
          <w:shd w:fill="auto" w:val="clear"/>
        </w:rPr>
        <w:t>Документи, які надаються  переможцем процедури закупівлі (фізичною особою чи фізичною особою - підприємцем):</w:t>
      </w:r>
    </w:p>
    <w:tbl>
      <w:tblPr>
        <w:tblW w:w="9900" w:type="dxa"/>
        <w:jc w:val="left"/>
        <w:tblInd w:w="-105" w:type="dxa"/>
        <w:tblLayout w:type="fixed"/>
        <w:tblCellMar>
          <w:top w:w="100" w:type="dxa"/>
          <w:left w:w="100" w:type="dxa"/>
          <w:bottom w:w="100" w:type="dxa"/>
          <w:right w:w="100" w:type="dxa"/>
        </w:tblCellMar>
      </w:tblPr>
      <w:tblGrid>
        <w:gridCol w:w="766"/>
        <w:gridCol w:w="4454"/>
        <w:gridCol w:w="4680"/>
      </w:tblGrid>
      <w:tr>
        <w:trPr>
          <w:trHeight w:val="337"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w:t>
            </w:r>
            <w:r>
              <w:rPr>
                <w:rFonts w:eastAsia="Times New Roman" w:cs="Times New Roman" w:ascii="Times New Roman" w:hAnsi="Times New Roman"/>
                <w:b/>
                <w:sz w:val="24"/>
                <w:szCs w:val="24"/>
                <w:shd w:fill="auto" w:val="clear"/>
              </w:rPr>
              <w:t>з/п</w:t>
            </w:r>
          </w:p>
        </w:tc>
        <w:tc>
          <w:tcPr>
            <w:tcW w:w="4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Вимоги згідно п.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Підтвердження відсутності підстав</w:t>
            </w:r>
          </w:p>
        </w:tc>
      </w:tr>
      <w:tr>
        <w:trPr>
          <w:trHeight w:val="306" w:hRule="atLeast"/>
        </w:trPr>
        <w:tc>
          <w:tcPr>
            <w:tcW w:w="7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1</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3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Інформаційна довідка </w:t>
            </w:r>
            <w:r>
              <w:rPr>
                <w:rFonts w:eastAsia="Times New Roman" w:cs="Times New Roman" w:ascii="Times New Roman" w:hAnsi="Times New Roman"/>
                <w:sz w:val="24"/>
                <w:szCs w:val="24"/>
                <w:shd w:fill="auto" w:val="clear"/>
              </w:rPr>
              <w:t>з Єдиного державного реєстру осіб, які вчинили корупційні або пов’язані з корупцією правопорушення, щодо керівника учасника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i/>
                <w:i/>
                <w:sz w:val="24"/>
                <w:szCs w:val="24"/>
                <w:shd w:fill="auto" w:val="clear"/>
              </w:rPr>
            </w:pPr>
            <w:r>
              <w:rPr>
                <w:rFonts w:eastAsia="Times New Roman" w:cs="Times New Roman" w:ascii="Times New Roman" w:hAnsi="Times New Roman"/>
                <w:i/>
                <w:sz w:val="24"/>
                <w:szCs w:val="24"/>
                <w:shd w:fill="auto" w:val="clear"/>
              </w:rPr>
              <w:t>Довідка надається в період відсутності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2</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5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Витяг </w:t>
            </w:r>
            <w:r>
              <w:rPr>
                <w:rFonts w:eastAsia="Times New Roman" w:cs="Times New Roman" w:ascii="Times New Roman" w:hAnsi="Times New Roman"/>
                <w:sz w:val="24"/>
                <w:szCs w:val="24"/>
                <w:shd w:fill="auto" w:val="clear"/>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щодо</w:t>
            </w:r>
            <w:r>
              <w:rPr>
                <w:rFonts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Фізичної особи, яка є учасником процедури закупівлі.</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sz w:val="24"/>
                <w:szCs w:val="24"/>
                <w:shd w:fill="auto" w:val="clear"/>
              </w:rPr>
              <w:t>Витяг повинен бути не більше тридцятиденної давнини з дня оголошення про проведення процедури.</w:t>
            </w:r>
          </w:p>
        </w:tc>
      </w:tr>
      <w:tr>
        <w:trPr>
          <w:trHeight w:val="1635"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3</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(підпункт 12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firstLine="567"/>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tc>
      </w:tr>
      <w:tr>
        <w:trPr>
          <w:trHeight w:val="4092" w:hRule="atLeast"/>
        </w:trPr>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4</w:t>
            </w:r>
          </w:p>
        </w:tc>
        <w:tc>
          <w:tcPr>
            <w:tcW w:w="4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326"/>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326"/>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 xml:space="preserve">(абзац 14 пункт </w:t>
            </w:r>
            <w:r>
              <w:rPr>
                <w:rFonts w:eastAsia="Times New Roman" w:cs="Times New Roman" w:ascii="Times New Roman" w:hAnsi="Times New Roman"/>
                <w:b/>
                <w:color w:val="17365D"/>
                <w:sz w:val="24"/>
                <w:szCs w:val="24"/>
                <w:shd w:fill="auto" w:val="clear"/>
              </w:rPr>
              <w:t>4</w:t>
            </w:r>
            <w:r>
              <w:rPr>
                <w:rFonts w:eastAsia="Times New Roman" w:cs="Times New Roman" w:ascii="Times New Roman" w:hAnsi="Times New Roman"/>
                <w:b/>
                <w:color w:val="17365D"/>
                <w:sz w:val="24"/>
                <w:szCs w:val="24"/>
                <w:shd w:fill="auto" w:val="clear"/>
                <w:lang w:val="en-US"/>
              </w:rPr>
              <w:t>7</w:t>
            </w:r>
            <w:r>
              <w:rPr>
                <w:rFonts w:eastAsia="Times New Roman" w:cs="Times New Roman" w:ascii="Times New Roman" w:hAnsi="Times New Roman"/>
                <w:b/>
                <w:sz w:val="24"/>
                <w:szCs w:val="24"/>
                <w:shd w:fill="auto" w:val="clear"/>
              </w:rPr>
              <w:t xml:space="preserve"> Особливостей)</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467"/>
              <w:jc w:val="both"/>
              <w:rPr>
                <w:rFonts w:ascii="Times New Roman" w:hAnsi="Times New Roman"/>
                <w:sz w:val="24"/>
                <w:szCs w:val="24"/>
                <w:shd w:fill="auto" w:val="clear"/>
              </w:rPr>
            </w:pPr>
            <w:r>
              <w:rPr>
                <w:rFonts w:eastAsia="Times New Roman" w:cs="Times New Roman" w:ascii="Times New Roman" w:hAnsi="Times New Roman"/>
                <w:b/>
                <w:sz w:val="24"/>
                <w:szCs w:val="24"/>
                <w:shd w:fill="auto" w:val="clear"/>
              </w:rPr>
              <w:t>Довідка у довільній формі</w:t>
            </w:r>
            <w:r>
              <w:rPr>
                <w:rFonts w:eastAsia="Times New Roman" w:cs="Times New Roman" w:ascii="Times New Roman" w:hAnsi="Times New Roman"/>
                <w:sz w:val="24"/>
                <w:szCs w:val="24"/>
                <w:shd w:fill="auto" w:val="clear"/>
              </w:rPr>
              <w:t>, яка містить інформацію про те, що випадків, коли учасник процедури закупівлі не виконав свої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не було.</w:t>
            </w:r>
          </w:p>
          <w:p>
            <w:pPr>
              <w:pStyle w:val="Normal"/>
              <w:widowControl w:val="false"/>
              <w:spacing w:lineRule="auto" w:line="240" w:before="0" w:after="0"/>
              <w:ind w:firstLine="467"/>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Якщо такі випадки мали місце - Учасник процедури закупівлі може надати підтвердження вжиття заходів для доведення своєї надійності.</w:t>
            </w:r>
          </w:p>
        </w:tc>
      </w:tr>
    </w:tbl>
    <w:p>
      <w:pPr>
        <w:sectPr>
          <w:headerReference w:type="default" r:id="rId4"/>
          <w:type w:val="nextPage"/>
          <w:pgSz w:w="11906" w:h="16838"/>
          <w:pgMar w:left="1417" w:right="850" w:header="708" w:top="850" w:footer="0" w:bottom="850" w:gutter="0"/>
          <w:pgNumType w:fmt="decimal"/>
          <w:formProt w:val="false"/>
          <w:titlePg/>
          <w:textDirection w:val="lrTb"/>
          <w:docGrid w:type="default" w:linePitch="360" w:charSpace="8192"/>
        </w:sectPr>
      </w:pPr>
    </w:p>
    <w:p>
      <w:pPr>
        <w:pStyle w:val="Normal"/>
        <w:spacing w:lineRule="auto" w:line="240"/>
        <w:ind w:right="196" w:hanging="0"/>
        <w:jc w:val="right"/>
        <w:rPr>
          <w:rFonts w:ascii="Times New Roman" w:hAnsi="Times New Roman" w:eastAsia="Calibri"/>
          <w:b/>
          <w:b/>
          <w:bCs/>
          <w:sz w:val="24"/>
          <w:szCs w:val="24"/>
          <w:lang w:val="ru-RU"/>
        </w:rPr>
      </w:pPr>
      <w:r>
        <w:rPr>
          <w:rFonts w:eastAsia="Calibri" w:ascii="Times New Roman" w:hAnsi="Times New Roman"/>
          <w:b/>
          <w:bCs/>
          <w:sz w:val="24"/>
          <w:szCs w:val="24"/>
        </w:rPr>
        <w:t xml:space="preserve">ДОДАТОК </w:t>
      </w:r>
      <w:r>
        <w:rPr>
          <w:rFonts w:eastAsia="Calibri" w:ascii="Times New Roman" w:hAnsi="Times New Roman"/>
          <w:b/>
          <w:bCs/>
          <w:sz w:val="24"/>
          <w:szCs w:val="24"/>
          <w:lang w:val="ru-RU"/>
        </w:rPr>
        <w:t>1</w:t>
      </w:r>
    </w:p>
    <w:p>
      <w:pPr>
        <w:pStyle w:val="Normal"/>
        <w:spacing w:lineRule="auto" w:line="240"/>
        <w:ind w:hanging="720"/>
        <w:jc w:val="center"/>
        <w:rPr>
          <w:rFonts w:ascii="Times New Roman" w:hAnsi="Times New Roman" w:eastAsia="Calibri"/>
          <w:b/>
          <w:b/>
          <w:bCs/>
          <w:sz w:val="24"/>
          <w:szCs w:val="24"/>
        </w:rPr>
      </w:pPr>
      <w:r>
        <w:rPr>
          <w:rFonts w:eastAsia="Calibri" w:ascii="Times New Roman" w:hAnsi="Times New Roman"/>
          <w:b/>
          <w:bCs/>
          <w:sz w:val="24"/>
          <w:szCs w:val="24"/>
        </w:rPr>
        <w:t xml:space="preserve"> </w:t>
      </w:r>
      <w:r>
        <w:rPr>
          <w:rFonts w:eastAsia="Calibri" w:ascii="Times New Roman" w:hAnsi="Times New Roman"/>
          <w:b/>
          <w:bCs/>
          <w:sz w:val="24"/>
          <w:szCs w:val="24"/>
          <w:lang w:val="ru-RU"/>
        </w:rPr>
        <w:t xml:space="preserve">ЦІНОВА </w:t>
      </w:r>
      <w:r>
        <w:rPr>
          <w:rFonts w:eastAsia="Calibri" w:ascii="Times New Roman" w:hAnsi="Times New Roman"/>
          <w:b/>
          <w:bCs/>
          <w:sz w:val="24"/>
          <w:szCs w:val="24"/>
        </w:rPr>
        <w:t>ПРОПОЗИЦІЯ</w:t>
      </w:r>
    </w:p>
    <w:p>
      <w:pPr>
        <w:pStyle w:val="Normal"/>
        <w:spacing w:lineRule="auto" w:line="240"/>
        <w:ind w:hanging="720"/>
        <w:jc w:val="center"/>
        <w:rPr>
          <w:rFonts w:ascii="Times New Roman" w:hAnsi="Times New Roman" w:eastAsia="Calibri"/>
          <w:i/>
          <w:i/>
          <w:sz w:val="24"/>
          <w:szCs w:val="24"/>
        </w:rPr>
      </w:pPr>
      <w:r>
        <w:rPr>
          <w:rFonts w:eastAsia="Calibri" w:ascii="Times New Roman" w:hAnsi="Times New Roman"/>
          <w:i/>
          <w:sz w:val="24"/>
          <w:szCs w:val="24"/>
        </w:rPr>
        <w:t xml:space="preserve"> </w:t>
      </w:r>
      <w:r>
        <w:rPr>
          <w:rFonts w:eastAsia="Calibri" w:ascii="Times New Roman" w:hAnsi="Times New Roman"/>
          <w:i/>
          <w:sz w:val="24"/>
          <w:szCs w:val="24"/>
        </w:rPr>
        <w:t>(форма, яка подається Учасником на фірмовому бланку (у разі наявності таких бланків)</w:t>
      </w:r>
    </w:p>
    <w:p>
      <w:pPr>
        <w:pStyle w:val="Normal"/>
        <w:spacing w:lineRule="auto" w:line="240" w:before="0" w:after="0"/>
        <w:ind w:firstLine="720"/>
        <w:jc w:val="both"/>
        <w:rPr>
          <w:rFonts w:ascii="Times New Roman" w:hAnsi="Times New Roman" w:eastAsia="Calibri"/>
          <w:b/>
          <w:b/>
          <w:i/>
          <w:i/>
          <w:sz w:val="24"/>
          <w:szCs w:val="24"/>
          <w:u w:val="single"/>
        </w:rPr>
      </w:pPr>
      <w:r>
        <w:rPr>
          <w:rFonts w:eastAsia="Calibri" w:ascii="Times New Roman" w:hAnsi="Times New Roman"/>
          <w:sz w:val="24"/>
          <w:szCs w:val="24"/>
        </w:rPr>
        <w:t>Ми, (назва Учасника), надаємо свою пропозицію на закупівлю</w:t>
      </w:r>
      <w:r>
        <w:rPr>
          <w:rFonts w:eastAsia="Calibri" w:ascii="Times New Roman" w:hAnsi="Times New Roman"/>
          <w:b/>
          <w:bCs/>
          <w:i/>
          <w:iCs/>
          <w:sz w:val="24"/>
          <w:szCs w:val="24"/>
        </w:rPr>
        <w:t xml:space="preserve"> </w:t>
      </w:r>
      <w:r>
        <w:rPr>
          <w:rFonts w:eastAsia="Calibri" w:ascii="Times New Roman" w:hAnsi="Times New Roman"/>
          <w:b/>
          <w:bCs/>
          <w:i/>
          <w:iCs/>
          <w:sz w:val="24"/>
          <w:szCs w:val="24"/>
          <w:u w:val="none"/>
          <w:lang w:val="ru-RU"/>
        </w:rPr>
        <w:t>Шини на легкові та вантажні автомобілі (Код ДК 021:2015- 34350000-5 - Шини для транспортних засобів великої та малої тоннажності)</w:t>
      </w:r>
      <w:r>
        <w:rPr>
          <w:rFonts w:eastAsia="Calibri"/>
          <w:b/>
          <w:bCs/>
        </w:rPr>
        <w:t>,</w:t>
      </w:r>
      <w:r>
        <w:rPr>
          <w:rFonts w:eastAsia="Calibri"/>
        </w:rPr>
        <w:t xml:space="preserve"> </w:t>
      </w:r>
      <w:r>
        <w:rPr>
          <w:rFonts w:eastAsia="Calibri" w:ascii="Times New Roman" w:hAnsi="Times New Roman"/>
          <w:sz w:val="24"/>
          <w:szCs w:val="24"/>
        </w:rPr>
        <w:t>згідно з технічною специфікацією та іншими вимогами Замовника торгів.</w:t>
      </w:r>
    </w:p>
    <w:p>
      <w:pPr>
        <w:pStyle w:val="Normal"/>
        <w:tabs>
          <w:tab w:val="clear" w:pos="720"/>
          <w:tab w:val="left" w:pos="0" w:leader="none"/>
          <w:tab w:val="center" w:pos="4153" w:leader="none"/>
          <w:tab w:val="right" w:pos="8306" w:leader="none"/>
        </w:tabs>
        <w:spacing w:lineRule="auto" w:line="240"/>
        <w:ind w:firstLine="720"/>
        <w:jc w:val="both"/>
        <w:rPr>
          <w:rFonts w:ascii="Times New Roman" w:hAnsi="Times New Roman" w:eastAsia="Calibri"/>
          <w:sz w:val="24"/>
          <w:szCs w:val="24"/>
        </w:rPr>
      </w:pPr>
      <w:r>
        <w:rPr>
          <w:rFonts w:eastAsia="Calibri" w:ascii="Times New Roman" w:hAnsi="Times New Roman"/>
          <w:sz w:val="24"/>
          <w:szCs w:val="24"/>
        </w:rPr>
        <w:t>Вивчивши тендерну документацію та технічну специфікацію,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за наступними цінами:</w:t>
      </w:r>
    </w:p>
    <w:p>
      <w:pPr>
        <w:pStyle w:val="Normal"/>
        <w:tabs>
          <w:tab w:val="clear" w:pos="720"/>
          <w:tab w:val="left" w:pos="0" w:leader="none"/>
          <w:tab w:val="center" w:pos="4153" w:leader="none"/>
          <w:tab w:val="right" w:pos="8306" w:leader="none"/>
        </w:tabs>
        <w:spacing w:lineRule="auto" w:line="240"/>
        <w:jc w:val="both"/>
        <w:rPr>
          <w:rFonts w:ascii="Times New Roman" w:hAnsi="Times New Roman" w:eastAsia="Calibri"/>
          <w:sz w:val="24"/>
          <w:szCs w:val="24"/>
          <w:u w:val="single"/>
        </w:rPr>
      </w:pPr>
      <w:r>
        <w:rPr>
          <w:rFonts w:eastAsia="Calibri" w:ascii="Times New Roman" w:hAnsi="Times New Roman"/>
          <w:sz w:val="24"/>
          <w:szCs w:val="24"/>
          <w:u w:val="single"/>
        </w:rPr>
        <w:t>Критерієм оцінки тендерних пропозицій є ціна. 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tbl>
      <w:tblPr>
        <w:tblW w:w="4850" w:type="pct"/>
        <w:jc w:val="left"/>
        <w:tblInd w:w="-5" w:type="dxa"/>
        <w:tblLayout w:type="fixed"/>
        <w:tblCellMar>
          <w:top w:w="0" w:type="dxa"/>
          <w:left w:w="108" w:type="dxa"/>
          <w:bottom w:w="0" w:type="dxa"/>
          <w:right w:w="108" w:type="dxa"/>
        </w:tblCellMar>
      </w:tblPr>
      <w:tblGrid>
        <w:gridCol w:w="499"/>
        <w:gridCol w:w="4254"/>
        <w:gridCol w:w="1007"/>
        <w:gridCol w:w="1422"/>
        <w:gridCol w:w="1103"/>
        <w:gridCol w:w="1063"/>
      </w:tblGrid>
      <w:tr>
        <w:trPr>
          <w:trHeight w:val="28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w:t>
            </w:r>
            <w:r>
              <w:rPr>
                <w:rFonts w:eastAsia="Times New Roman" w:cs="Times New Roman" w:ascii="Times New Roman" w:hAnsi="Times New Roman"/>
                <w:b/>
              </w:rPr>
              <w:t xml:space="preserve">   </w:t>
            </w:r>
            <w:r>
              <w:rPr>
                <w:rFonts w:cs="Times New Roman" w:ascii="Times New Roman" w:hAnsi="Times New Roman"/>
                <w:b/>
              </w:rPr>
              <w:t>п /п</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Найменування товарів</w:t>
            </w:r>
          </w:p>
          <w:p>
            <w:pPr>
              <w:pStyle w:val="Normal"/>
              <w:widowControl w:val="false"/>
              <w:spacing w:before="0" w:after="200"/>
              <w:jc w:val="center"/>
              <w:rPr>
                <w:b w:val="false"/>
                <w:b w:val="false"/>
                <w:bCs w:val="false"/>
                <w:i/>
                <w:i/>
                <w:iCs/>
              </w:rPr>
            </w:pPr>
            <w:r>
              <w:rPr>
                <w:rFonts w:cs="Times New Roman" w:ascii="Times New Roman" w:hAnsi="Times New Roman"/>
                <w:b w:val="false"/>
                <w:bCs w:val="false"/>
                <w:i/>
                <w:iCs/>
                <w:lang w:val="ru-RU"/>
              </w:rPr>
              <w:t>(</w:t>
            </w:r>
            <w:r>
              <w:rPr>
                <w:rFonts w:cs="Times New Roman" w:ascii="Times New Roman" w:hAnsi="Times New Roman"/>
                <w:b w:val="false"/>
                <w:bCs w:val="false"/>
                <w:i/>
                <w:iCs/>
              </w:rPr>
              <w:t>Торгова назва предмету закупівлі згідно з документами виробника, країна-виробник</w:t>
            </w:r>
            <w:r>
              <w:rPr>
                <w:rFonts w:cs="Times New Roman" w:ascii="Times New Roman" w:hAnsi="Times New Roman"/>
                <w:b w:val="false"/>
                <w:bCs w:val="false"/>
                <w:i/>
                <w:iCs/>
                <w:lang w:val="ru-RU"/>
              </w:rPr>
              <w:t>)</w:t>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Од.вим</w:t>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Кількість</w:t>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Ціна за од., грн</w:t>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rFonts w:cs="Times New Roman" w:ascii="Times New Roman" w:hAnsi="Times New Roman"/>
                <w:b/>
              </w:rPr>
              <w:t>Загальна вартість , грн</w:t>
            </w:r>
          </w:p>
        </w:tc>
      </w:tr>
      <w:tr>
        <w:trPr>
          <w:trHeight w:val="480"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rPr>
            </w:pPr>
            <w:r>
              <w:rPr>
                <w:rFonts w:cs="Times New Roman" w:ascii="Times New Roman" w:hAnsi="Times New Roman"/>
              </w:rPr>
              <w:t>1</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80" w:hRule="atLeast"/>
        </w:trPr>
        <w:tc>
          <w:tcPr>
            <w:tcW w:w="499"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ru-RU"/>
              </w:rPr>
            </w:pPr>
            <w:r>
              <w:rPr>
                <w:rFonts w:cs="Times New Roman" w:ascii="Times New Roman" w:hAnsi="Times New Roman"/>
                <w:lang w:val="ru-RU"/>
              </w:rPr>
              <w:t>2</w:t>
            </w:r>
          </w:p>
        </w:tc>
        <w:tc>
          <w:tcPr>
            <w:tcW w:w="4254"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007"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422" w:type="dxa"/>
            <w:tcBorders>
              <w:left w:val="single" w:sz="4" w:space="0" w:color="000000"/>
              <w:bottom w:val="single" w:sz="4" w:space="0" w:color="000000"/>
              <w:right w:val="single" w:sz="4" w:space="0" w:color="000000"/>
            </w:tcBorders>
          </w:tcPr>
          <w:p>
            <w:pPr>
              <w:pStyle w:val="Normal"/>
              <w:widowControl w:val="false"/>
              <w:snapToGrid w:val="false"/>
              <w:spacing w:before="0" w:after="200"/>
              <w:rPr>
                <w:rFonts w:ascii="Times New Roman" w:hAnsi="Times New Roman" w:cs="Times New Roman"/>
              </w:rPr>
            </w:pPr>
            <w:r>
              <w:rPr>
                <w:rFonts w:cs="Times New Roman" w:ascii="Times New Roman" w:hAnsi="Times New Roman"/>
              </w:rPr>
            </w:r>
          </w:p>
        </w:tc>
        <w:tc>
          <w:tcPr>
            <w:tcW w:w="110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63" w:type="dxa"/>
            <w:tcBorders>
              <w:left w:val="single" w:sz="4" w:space="0" w:color="000000"/>
              <w:bottom w:val="single" w:sz="4" w:space="0" w:color="000000"/>
              <w:right w:val="single" w:sz="4" w:space="0" w:color="000000"/>
            </w:tcBorders>
            <w:vAlign w:val="center"/>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4" w:hRule="atLeast"/>
        </w:trPr>
        <w:tc>
          <w:tcPr>
            <w:tcW w:w="49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Всього:</w:t>
            </w:r>
          </w:p>
        </w:tc>
        <w:tc>
          <w:tcPr>
            <w:tcW w:w="1007"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422" w:type="dxa"/>
            <w:tcBorders>
              <w:top w:val="single" w:sz="4" w:space="0" w:color="000000"/>
              <w:left w:val="single" w:sz="4" w:space="0" w:color="000000"/>
              <w:bottom w:val="single" w:sz="4" w:space="0" w:color="000000"/>
              <w:right w:val="single" w:sz="4" w:space="0" w:color="000000"/>
            </w:tcBorders>
            <w:vAlign w:val="bottom"/>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10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c>
          <w:tcPr>
            <w:tcW w:w="106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ascii="Times New Roman" w:hAnsi="Times New Roman" w:cs="Times New Roman"/>
                <w:color w:val="000000"/>
                <w:highlight w:val="yellow"/>
              </w:rPr>
            </w:pPr>
            <w:r>
              <w:rPr>
                <w:rFonts w:cs="Times New Roman" w:ascii="Times New Roman" w:hAnsi="Times New Roman"/>
                <w:color w:val="000000"/>
                <w:highlight w:val="yellow"/>
              </w:rPr>
            </w:r>
          </w:p>
          <w:p>
            <w:pPr>
              <w:pStyle w:val="Normal"/>
              <w:widowControl w:val="false"/>
              <w:spacing w:before="0" w:after="200"/>
              <w:jc w:val="center"/>
              <w:rPr>
                <w:rFonts w:ascii="Times New Roman" w:hAnsi="Times New Roman" w:cs="Times New Roman"/>
                <w:color w:val="000000"/>
                <w:highlight w:val="yellow"/>
              </w:rPr>
            </w:pPr>
            <w:r>
              <w:rPr>
                <w:rFonts w:cs="Times New Roman" w:ascii="Times New Roman" w:hAnsi="Times New Roman"/>
                <w:color w:val="000000"/>
                <w:highlight w:val="yellow"/>
              </w:rPr>
            </w:r>
          </w:p>
        </w:tc>
      </w:tr>
    </w:tbl>
    <w:p>
      <w:pPr>
        <w:pStyle w:val="Normal"/>
        <w:rPr/>
      </w:pPr>
      <w:r>
        <w:rPr/>
      </w:r>
    </w:p>
    <w:p>
      <w:pPr>
        <w:pStyle w:val="Normal"/>
        <w:widowControl w:val="false"/>
        <w:numPr>
          <w:ilvl w:val="0"/>
          <w:numId w:val="1"/>
        </w:numPr>
        <w:tabs>
          <w:tab w:val="clear" w:pos="720"/>
          <w:tab w:val="left" w:pos="-540" w:leader="none"/>
        </w:tabs>
        <w:spacing w:lineRule="exact" w:line="274" w:before="0" w:after="0"/>
        <w:ind w:left="-142" w:firstLine="142"/>
        <w:jc w:val="both"/>
        <w:rPr/>
      </w:pPr>
      <w:r>
        <w:rPr>
          <w:rStyle w:val="22"/>
          <w:shd w:fill="auto" w:val="clear"/>
        </w:rPr>
        <w:t xml:space="preserve">Ми погоджуємося дотримуватися умов тендерної пропозиції </w:t>
      </w:r>
      <w:r>
        <w:rPr>
          <w:rStyle w:val="22"/>
          <w:rFonts w:eastAsia="Calibri" w:cs="Times New Roman" w:ascii="Times New Roman" w:hAnsi="Times New Roman"/>
          <w:color w:val="000000"/>
          <w:spacing w:val="0"/>
          <w:w w:val="100"/>
          <w:kern w:val="0"/>
          <w:sz w:val="24"/>
          <w:szCs w:val="24"/>
          <w:u w:val="none"/>
          <w:shd w:fill="auto" w:val="clear"/>
          <w:lang w:val="uk-UA" w:eastAsia="uk-UA" w:bidi="ar-SA"/>
        </w:rPr>
        <w:t>не менше</w:t>
      </w:r>
      <w:r>
        <w:rPr>
          <w:rStyle w:val="22"/>
          <w:rFonts w:eastAsia="Calibri" w:cs="Times New Roman" w:ascii="Times New Roman" w:hAnsi="Times New Roman"/>
          <w:color w:val="000000"/>
          <w:spacing w:val="0"/>
          <w:w w:val="100"/>
          <w:kern w:val="0"/>
          <w:sz w:val="24"/>
          <w:szCs w:val="24"/>
          <w:u w:val="none"/>
          <w:shd w:fill="auto" w:val="clear"/>
          <w:lang w:val="ru-RU" w:eastAsia="uk-UA" w:bidi="ar-SA"/>
        </w:rPr>
        <w:t xml:space="preserve"> 90</w:t>
      </w:r>
      <w:r>
        <w:rPr>
          <w:rStyle w:val="22"/>
          <w:shd w:fill="auto" w:val="clear"/>
          <w:lang w:val="ru-RU"/>
        </w:rPr>
        <w:t xml:space="preserve"> </w:t>
      </w:r>
      <w:r>
        <w:rPr>
          <w:rStyle w:val="22"/>
          <w:shd w:fill="auto" w:val="clear"/>
        </w:rPr>
        <w:t>днів з дня розкриття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r>
        <w:rPr>
          <w:rFonts w:ascii="Times New Roman" w:hAnsi="Times New Roman"/>
          <w:sz w:val="24"/>
          <w:szCs w:val="24"/>
          <w:shd w:fill="auto" w:val="clear"/>
          <w:lang w:eastAsia="ar-SA"/>
        </w:rPr>
        <w:t xml:space="preserve"> </w:t>
      </w:r>
    </w:p>
    <w:p>
      <w:pPr>
        <w:pStyle w:val="Normal"/>
        <w:widowControl w:val="false"/>
        <w:numPr>
          <w:ilvl w:val="0"/>
          <w:numId w:val="1"/>
        </w:numPr>
        <w:tabs>
          <w:tab w:val="clear" w:pos="720"/>
          <w:tab w:val="left" w:pos="-540" w:leader="none"/>
        </w:tabs>
        <w:spacing w:lineRule="exact" w:line="274" w:before="0" w:after="0"/>
        <w:ind w:left="0" w:hanging="0"/>
        <w:jc w:val="both"/>
        <w:rPr/>
      </w:pPr>
      <w:r>
        <w:rPr>
          <w:rStyle w:val="22"/>
          <w:shd w:fill="auto" w:val="clear"/>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Ознайомившись з технічними характеристиками, та терміном постачання товару, що закуповується, ми маємо можливість та погоджуємось виконати поставку товару відповідної якості, в необхідному обсязі та в установлені замовником строки.</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b/>
          <w:sz w:val="24"/>
          <w:szCs w:val="24"/>
          <w:shd w:fill="auto" w:val="clear"/>
          <w:lang w:eastAsia="ar-SA"/>
        </w:rPr>
        <w:t xml:space="preserve">Строк постачання товару: до </w:t>
      </w:r>
      <w:r>
        <w:rPr>
          <w:rFonts w:eastAsia="Calibri" w:cs="Times New Roman" w:ascii="Times New Roman" w:hAnsi="Times New Roman" w:eastAsiaTheme="minorHAnsi"/>
          <w:b/>
          <w:color w:val="000000"/>
          <w:kern w:val="0"/>
          <w:sz w:val="24"/>
          <w:szCs w:val="24"/>
          <w:shd w:fill="auto" w:val="clear"/>
          <w:lang w:val="ru-RU" w:eastAsia="ar-SA" w:bidi="ar-SA"/>
        </w:rPr>
        <w:t>30.0</w:t>
      </w:r>
      <w:r>
        <w:rPr>
          <w:rFonts w:eastAsia="Calibri" w:cs="Times New Roman" w:ascii="Times New Roman" w:hAnsi="Times New Roman" w:eastAsiaTheme="minorHAnsi"/>
          <w:b/>
          <w:color w:val="000000"/>
          <w:kern w:val="0"/>
          <w:sz w:val="24"/>
          <w:szCs w:val="24"/>
          <w:shd w:fill="auto" w:val="clear"/>
          <w:lang w:val="ru-RU" w:eastAsia="ar-SA" w:bidi="ar-SA"/>
        </w:rPr>
        <w:t>5</w:t>
      </w:r>
      <w:r>
        <w:rPr>
          <w:rFonts w:eastAsia="Calibri" w:cs="Times New Roman" w:ascii="Times New Roman" w:hAnsi="Times New Roman" w:eastAsiaTheme="minorHAnsi"/>
          <w:b/>
          <w:color w:val="000000"/>
          <w:kern w:val="0"/>
          <w:sz w:val="24"/>
          <w:szCs w:val="24"/>
          <w:shd w:fill="auto" w:val="clear"/>
          <w:lang w:val="ru-RU" w:eastAsia="ar-SA" w:bidi="ar-SA"/>
        </w:rPr>
        <w:t>.2024</w:t>
      </w:r>
      <w:r>
        <w:rPr>
          <w:rFonts w:ascii="Times New Roman" w:hAnsi="Times New Roman"/>
          <w:b/>
          <w:sz w:val="24"/>
          <w:szCs w:val="24"/>
          <w:shd w:fill="auto" w:val="clear"/>
          <w:lang w:eastAsia="ar-SA"/>
        </w:rPr>
        <w:t xml:space="preserve"> р.</w:t>
      </w:r>
    </w:p>
    <w:p>
      <w:pPr>
        <w:pStyle w:val="Normal"/>
        <w:numPr>
          <w:ilvl w:val="0"/>
          <w:numId w:val="1"/>
        </w:numPr>
        <w:suppressAutoHyphens w:val="true"/>
        <w:spacing w:lineRule="auto" w:line="240" w:before="0" w:after="0"/>
        <w:ind w:left="0" w:right="102" w:hanging="0"/>
        <w:jc w:val="both"/>
        <w:rPr>
          <w:shd w:fill="auto" w:val="clear"/>
        </w:rPr>
      </w:pPr>
      <w:r>
        <w:rPr>
          <w:rFonts w:ascii="Times New Roman" w:hAnsi="Times New Roman"/>
          <w:sz w:val="24"/>
          <w:szCs w:val="24"/>
          <w:shd w:fill="auto" w:val="clear"/>
          <w:lang w:eastAsia="ar-SA"/>
        </w:rPr>
        <w:t>Разом з цією пропозицією ми погоджуємося з усіма вимогами до учасника та надаємо документи (скановані копії), передбачені в вимогах.</w:t>
      </w:r>
    </w:p>
    <w:p>
      <w:pPr>
        <w:pStyle w:val="Normal"/>
        <w:widowControl w:val="false"/>
        <w:numPr>
          <w:ilvl w:val="0"/>
          <w:numId w:val="1"/>
        </w:numPr>
        <w:tabs>
          <w:tab w:val="clear" w:pos="720"/>
          <w:tab w:val="left" w:pos="-720" w:leader="none"/>
        </w:tabs>
        <w:spacing w:lineRule="exact" w:line="274" w:before="0" w:after="0"/>
        <w:ind w:left="0" w:hanging="0"/>
        <w:jc w:val="both"/>
        <w:rPr/>
      </w:pPr>
      <w:r>
        <w:rPr>
          <w:rStyle w:val="22"/>
          <w:shd w:fill="auto" w:val="clear"/>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uto" w:line="240"/>
        <w:jc w:val="both"/>
        <w:rPr>
          <w:rFonts w:ascii="Times New Roman" w:hAnsi="Times New Roman" w:eastAsia="Calibri"/>
          <w:b/>
          <w:b/>
          <w:bCs/>
          <w:sz w:val="24"/>
          <w:szCs w:val="24"/>
        </w:rPr>
      </w:pPr>
      <w:r>
        <w:rPr>
          <w:rFonts w:eastAsia="Calibri" w:ascii="Times New Roman" w:hAnsi="Times New Roman"/>
          <w:b/>
          <w:bCs/>
          <w:sz w:val="24"/>
          <w:szCs w:val="24"/>
        </w:rPr>
      </w:r>
    </w:p>
    <w:p>
      <w:pPr>
        <w:pStyle w:val="Normal"/>
        <w:spacing w:lineRule="auto" w:line="240" w:beforeAutospacing="1" w:afterAutospacing="1"/>
        <w:jc w:val="center"/>
        <w:rPr>
          <w:rFonts w:ascii="Times New Roman" w:hAnsi="Times New Roman"/>
          <w:b/>
          <w:b/>
        </w:rPr>
      </w:pPr>
      <w:r>
        <w:rPr>
          <w:rFonts w:eastAsia="Times New Roman" w:ascii="Times New Roman" w:hAnsi="Times New Roman"/>
          <w:b/>
          <w:sz w:val="24"/>
          <w:szCs w:val="24"/>
          <w:lang w:eastAsia="uk-UA"/>
        </w:rPr>
        <w:t>Посада, прізвище, ініціали, підпис уповноваженої особи Учасника, завірені печаткою (за наявності печатки).</w:t>
      </w:r>
    </w:p>
    <w:p>
      <w:pPr>
        <w:pStyle w:val="Normal"/>
        <w:spacing w:lineRule="auto" w:line="240" w:before="0" w:after="0"/>
        <w:jc w:val="both"/>
        <w:rPr>
          <w:rFonts w:ascii="Calibri" w:hAnsi="Calibri" w:eastAsia="Calibri"/>
        </w:rPr>
      </w:pPr>
      <w:r>
        <w:rPr>
          <w:rFonts w:eastAsia="Calibri"/>
        </w:rPr>
      </w:r>
    </w:p>
    <w:p>
      <w:pPr>
        <w:pStyle w:val="Normal"/>
        <w:spacing w:lineRule="auto" w:line="240" w:before="0" w:after="0"/>
        <w:ind w:left="7920" w:hanging="0"/>
        <w:jc w:val="right"/>
        <w:rPr>
          <w:rFonts w:ascii="Times New Roman" w:hAnsi="Times New Roman" w:eastAsia="Times New Roman"/>
          <w:sz w:val="24"/>
          <w:szCs w:val="24"/>
        </w:rPr>
      </w:pPr>
      <w:r>
        <w:rPr>
          <w:rFonts w:eastAsia="Times New Roman" w:ascii="Times New Roman" w:hAnsi="Times New Roman"/>
          <w:b/>
          <w:color w:val="000000"/>
          <w:sz w:val="24"/>
          <w:szCs w:val="24"/>
          <w:lang w:val="ru-RU"/>
        </w:rPr>
        <w:t>ДОДАТОК</w:t>
      </w:r>
      <w:r>
        <w:rPr>
          <w:rFonts w:eastAsia="Times New Roman" w:ascii="Times New Roman" w:hAnsi="Times New Roman"/>
          <w:b/>
          <w:color w:val="000000"/>
          <w:sz w:val="24"/>
          <w:szCs w:val="24"/>
        </w:rPr>
        <w:t xml:space="preserve"> </w:t>
      </w:r>
      <w:r>
        <w:rPr>
          <w:rFonts w:eastAsia="Times New Roman" w:ascii="Times New Roman" w:hAnsi="Times New Roman"/>
          <w:b/>
          <w:color w:val="000000"/>
          <w:sz w:val="24"/>
          <w:szCs w:val="24"/>
          <w:lang w:val="ru-RU"/>
        </w:rPr>
        <w:t>2</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shd w:fill="auto" w:val="clear"/>
        </w:rPr>
      </w:pPr>
      <w:r>
        <w:rPr>
          <w:rFonts w:eastAsia="Times New Roman" w:ascii="Times New Roman" w:hAnsi="Times New Roman"/>
          <w:b/>
          <w:color w:val="000000"/>
          <w:sz w:val="24"/>
          <w:szCs w:val="24"/>
          <w:u w:val="single"/>
          <w:shd w:fill="auto" w:val="clear"/>
          <w:lang w:val="uk-UA" w:bidi="ar-SA"/>
        </w:rPr>
        <w:t>Інформація про технічні, якісні та інші характеристики предмета закупівлі</w:t>
      </w:r>
    </w:p>
    <w:p>
      <w:pPr>
        <w:pStyle w:val="Normal"/>
        <w:spacing w:lineRule="atLeast" w:line="0" w:before="0" w:after="0"/>
        <w:jc w:val="center"/>
        <w:rPr>
          <w:rFonts w:ascii="Times New Roman" w:hAnsi="Times New Roman"/>
          <w:b/>
          <w:b/>
          <w:bCs/>
          <w:i/>
          <w:i/>
          <w:iCs/>
          <w:shd w:fill="auto" w:val="clear"/>
          <w:lang w:val="uk-UA" w:bidi="ar-SA"/>
        </w:rPr>
      </w:pPr>
      <w:r>
        <w:rPr>
          <w:rFonts w:ascii="Times New Roman" w:hAnsi="Times New Roman"/>
          <w:b/>
          <w:bCs/>
          <w:i/>
          <w:iCs/>
          <w:shd w:fill="auto" w:val="clear"/>
          <w:lang w:val="uk-UA" w:bidi="ar-SA"/>
        </w:rPr>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Шини на легкові та вантажні автомобілі</w:t>
      </w:r>
    </w:p>
    <w:p>
      <w:pPr>
        <w:pStyle w:val="Normal"/>
        <w:widowControl w:val="false"/>
        <w:spacing w:lineRule="auto" w:line="240" w:beforeAutospacing="0" w:before="58" w:afterAutospacing="0" w:after="58"/>
        <w:jc w:val="center"/>
        <w:rPr>
          <w:color w:val="000000"/>
        </w:rPr>
      </w:pPr>
      <w:r>
        <w:rPr>
          <w:rFonts w:eastAsia="Times New Roman" w:cs="Times New Roman" w:ascii="Times New Roman" w:hAnsi="Times New Roman"/>
          <w:b/>
          <w:bCs/>
          <w:i/>
          <w:iCs/>
          <w:color w:val="000000"/>
          <w:sz w:val="24"/>
          <w:szCs w:val="24"/>
          <w:shd w:fill="FAFAFA" w:val="clear"/>
          <w:lang w:val="ru-RU" w:eastAsia="ru-RU"/>
        </w:rPr>
        <w:t>(Код ДК 021:2015- 34350000-5 - Шини для транспортних засобів великої та малої тоннажності)</w:t>
      </w:r>
    </w:p>
    <w:p>
      <w:pPr>
        <w:pStyle w:val="Normal"/>
        <w:widowControl w:val="false"/>
        <w:spacing w:lineRule="auto" w:line="240" w:beforeAutospacing="0" w:before="58" w:afterAutospacing="0" w:after="58"/>
        <w:jc w:val="center"/>
        <w:rPr>
          <w:color w:val="000000"/>
        </w:rPr>
      </w:pPr>
      <w:r>
        <w:rPr>
          <w:color w:val="000000"/>
        </w:rPr>
      </w:r>
    </w:p>
    <w:tbl>
      <w:tblPr>
        <w:tblW w:w="9270" w:type="dxa"/>
        <w:jc w:val="left"/>
        <w:tblInd w:w="-31" w:type="dxa"/>
        <w:tblLayout w:type="fixed"/>
        <w:tblCellMar>
          <w:top w:w="0" w:type="dxa"/>
          <w:left w:w="29" w:type="dxa"/>
          <w:bottom w:w="0" w:type="dxa"/>
          <w:right w:w="29" w:type="dxa"/>
        </w:tblCellMar>
      </w:tblPr>
      <w:tblGrid>
        <w:gridCol w:w="630"/>
        <w:gridCol w:w="2825"/>
        <w:gridCol w:w="3205"/>
        <w:gridCol w:w="2610"/>
      </w:tblGrid>
      <w:tr>
        <w:trPr>
          <w:trHeight w:val="276" w:hRule="atLeast"/>
        </w:trPr>
        <w:tc>
          <w:tcPr>
            <w:tcW w:w="630"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b/>
                <w:b/>
                <w:bCs/>
                <w:sz w:val="24"/>
                <w:szCs w:val="24"/>
              </w:rPr>
            </w:pPr>
            <w:r>
              <w:rPr>
                <w:rFonts w:ascii="Times New Roman" w:hAnsi="Times New Roman"/>
                <w:b/>
                <w:bCs/>
                <w:sz w:val="24"/>
                <w:szCs w:val="24"/>
              </w:rPr>
              <w:t>№</w:t>
            </w:r>
          </w:p>
        </w:tc>
        <w:tc>
          <w:tcPr>
            <w:tcW w:w="2825"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b/>
                <w:b/>
                <w:bCs/>
                <w:sz w:val="24"/>
                <w:szCs w:val="24"/>
              </w:rPr>
            </w:pPr>
            <w:r>
              <w:rPr>
                <w:rFonts w:ascii="Times New Roman" w:hAnsi="Times New Roman"/>
                <w:b/>
                <w:bCs/>
                <w:sz w:val="24"/>
                <w:szCs w:val="24"/>
              </w:rPr>
              <w:t>Найменування техніки</w:t>
            </w:r>
          </w:p>
        </w:tc>
        <w:tc>
          <w:tcPr>
            <w:tcW w:w="3205" w:type="dxa"/>
            <w:tcBorders>
              <w:top w:val="single" w:sz="2" w:space="0" w:color="000000"/>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b/>
                <w:b/>
                <w:bCs/>
                <w:sz w:val="24"/>
                <w:szCs w:val="24"/>
              </w:rPr>
            </w:pPr>
            <w:r>
              <w:rPr>
                <w:rFonts w:ascii="Times New Roman" w:hAnsi="Times New Roman"/>
                <w:b/>
                <w:bCs/>
                <w:sz w:val="24"/>
                <w:szCs w:val="24"/>
              </w:rPr>
              <w:t>Тип ШИН</w:t>
            </w:r>
          </w:p>
        </w:tc>
        <w:tc>
          <w:tcPr>
            <w:tcW w:w="2610" w:type="dxa"/>
            <w:tcBorders>
              <w:top w:val="single" w:sz="2" w:space="0" w:color="000000"/>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b/>
                <w:b/>
                <w:bCs/>
              </w:rPr>
            </w:pPr>
            <w:r>
              <w:rPr>
                <w:rFonts w:eastAsia="Calibri" w:cs="Times New Roman" w:ascii="Times New Roman" w:hAnsi="Times New Roman" w:eastAsiaTheme="minorHAnsi"/>
                <w:b/>
                <w:bCs/>
                <w:color w:val="auto"/>
                <w:kern w:val="0"/>
                <w:sz w:val="24"/>
                <w:szCs w:val="24"/>
                <w:lang w:val="uk-UA" w:eastAsia="en-US" w:bidi="ar-SA"/>
              </w:rPr>
              <w:t>К</w:t>
            </w:r>
            <w:r>
              <w:rPr>
                <w:rFonts w:ascii="Times New Roman" w:hAnsi="Times New Roman"/>
                <w:b/>
                <w:bCs/>
                <w:sz w:val="24"/>
                <w:szCs w:val="24"/>
              </w:rPr>
              <w:t>-ть/</w:t>
            </w:r>
            <w:r>
              <w:rPr>
                <w:rFonts w:ascii="Times New Roman" w:hAnsi="Times New Roman"/>
                <w:b/>
                <w:bCs/>
                <w:sz w:val="24"/>
                <w:szCs w:val="24"/>
              </w:rPr>
              <w:t>штуки</w:t>
            </w:r>
          </w:p>
        </w:tc>
      </w:tr>
      <w:tr>
        <w:trPr>
          <w:trHeight w:val="985"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Toyota Camry           JTDBE30K200171605</w:t>
            </w:r>
          </w:p>
        </w:tc>
        <w:tc>
          <w:tcPr>
            <w:tcW w:w="320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Гума літня R.16.215.60</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r>
      <w:tr>
        <w:trPr>
          <w:trHeight w:val="507"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2</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MERCEDES-BENZ VITO WDF 63970313223156</w:t>
            </w:r>
          </w:p>
        </w:tc>
        <w:tc>
          <w:tcPr>
            <w:tcW w:w="3205" w:type="dxa"/>
            <w:tcBorders>
              <w:left w:val="single" w:sz="2" w:space="0" w:color="000000"/>
              <w:bottom w:val="single" w:sz="2" w:space="0" w:color="000000"/>
            </w:tcBorders>
            <w:vAlign w:val="bottom"/>
          </w:tcPr>
          <w:p>
            <w:pPr>
              <w:pStyle w:val="Normal"/>
              <w:tabs>
                <w:tab w:val="clear" w:pos="720"/>
              </w:tabs>
              <w:jc w:val="left"/>
              <w:rPr>
                <w:rFonts w:ascii="Times New Roman" w:hAnsi="Times New Roman"/>
                <w:sz w:val="24"/>
                <w:szCs w:val="24"/>
              </w:rPr>
            </w:pPr>
            <w:r>
              <w:rPr>
                <w:rFonts w:ascii="Times New Roman" w:hAnsi="Times New Roman"/>
                <w:sz w:val="24"/>
                <w:szCs w:val="24"/>
              </w:rPr>
              <w:t xml:space="preserve">Літо 205/65 R16C </w:t>
            </w:r>
          </w:p>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Hankook Radial RA28</w:t>
            </w:r>
            <w:r>
              <w:rPr>
                <w:rFonts w:ascii="Times New Roman" w:hAnsi="Times New Roman"/>
                <w:sz w:val="24"/>
                <w:szCs w:val="24"/>
                <w:lang w:val="ru-RU"/>
              </w:rPr>
              <w:t>)</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r>
      <w:tr>
        <w:trPr>
          <w:trHeight w:val="746"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3</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MERCEDES-BENZ VITO WDF 63970313223156</w:t>
            </w:r>
          </w:p>
        </w:tc>
        <w:tc>
          <w:tcPr>
            <w:tcW w:w="3205" w:type="dxa"/>
            <w:tcBorders>
              <w:left w:val="single" w:sz="2" w:space="0" w:color="000000"/>
              <w:bottom w:val="single" w:sz="2" w:space="0" w:color="000000"/>
            </w:tcBorders>
            <w:vAlign w:val="bottom"/>
          </w:tcPr>
          <w:p>
            <w:pPr>
              <w:pStyle w:val="Normal"/>
              <w:tabs>
                <w:tab w:val="clear" w:pos="720"/>
              </w:tabs>
              <w:jc w:val="left"/>
              <w:rPr>
                <w:rFonts w:ascii="Times New Roman" w:hAnsi="Times New Roman"/>
                <w:sz w:val="24"/>
                <w:szCs w:val="24"/>
              </w:rPr>
            </w:pPr>
            <w:r>
              <w:rPr>
                <w:rFonts w:ascii="Times New Roman" w:hAnsi="Times New Roman"/>
                <w:sz w:val="24"/>
                <w:szCs w:val="24"/>
              </w:rPr>
              <w:t>Зима 205/65 R16C</w:t>
            </w:r>
          </w:p>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lang w:val="ru-RU"/>
              </w:rPr>
              <w:t>(</w:t>
            </w:r>
            <w:r>
              <w:rPr>
                <w:rFonts w:ascii="Times New Roman" w:hAnsi="Times New Roman"/>
                <w:sz w:val="24"/>
                <w:szCs w:val="24"/>
              </w:rPr>
              <w:t>Hankook Winter I*Cept LV RW12</w:t>
            </w:r>
            <w:r>
              <w:rPr>
                <w:rFonts w:ascii="Times New Roman" w:hAnsi="Times New Roman"/>
                <w:sz w:val="24"/>
                <w:szCs w:val="24"/>
                <w:lang w:val="ru-RU"/>
              </w:rPr>
              <w:t>)</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r>
      <w:tr>
        <w:trPr>
          <w:trHeight w:val="746"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 xml:space="preserve">Газ-66 ДДА </w:t>
            </w:r>
          </w:p>
        </w:tc>
        <w:tc>
          <w:tcPr>
            <w:tcW w:w="320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Шини автомобільні 12.00 R18 135К (універсальна)</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r>
      <w:tr>
        <w:trPr>
          <w:trHeight w:val="507"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5</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 xml:space="preserve">ЗІЛ-431412 </w:t>
            </w:r>
          </w:p>
        </w:tc>
        <w:tc>
          <w:tcPr>
            <w:tcW w:w="320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Шини автомобільні 9.00 R20 (260х508)</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6</w:t>
            </w:r>
          </w:p>
        </w:tc>
      </w:tr>
      <w:tr>
        <w:trPr>
          <w:trHeight w:val="507"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6</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 xml:space="preserve">ЗІЛ 131 8Т311 </w:t>
            </w:r>
          </w:p>
        </w:tc>
        <w:tc>
          <w:tcPr>
            <w:tcW w:w="320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Шини автомобільні 12R20 КИ-113 140К</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6</w:t>
            </w:r>
          </w:p>
        </w:tc>
      </w:tr>
      <w:tr>
        <w:trPr>
          <w:trHeight w:val="507"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7</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IVECO САРМ С</w:t>
            </w:r>
          </w:p>
        </w:tc>
        <w:tc>
          <w:tcPr>
            <w:tcW w:w="3205" w:type="dxa"/>
            <w:tcBorders>
              <w:left w:val="single" w:sz="2" w:space="0" w:color="000000"/>
              <w:bottom w:val="single" w:sz="2" w:space="0" w:color="000000"/>
            </w:tcBorders>
            <w:vAlign w:val="bottom"/>
          </w:tcPr>
          <w:p>
            <w:pPr>
              <w:pStyle w:val="Normal"/>
              <w:tabs>
                <w:tab w:val="clear" w:pos="720"/>
              </w:tabs>
              <w:jc w:val="left"/>
              <w:rPr>
                <w:rFonts w:ascii="Times New Roman" w:hAnsi="Times New Roman"/>
                <w:sz w:val="24"/>
                <w:szCs w:val="24"/>
              </w:rPr>
            </w:pPr>
            <w:r>
              <w:rPr>
                <w:rFonts w:ascii="Times New Roman" w:hAnsi="Times New Roman"/>
                <w:sz w:val="24"/>
                <w:szCs w:val="24"/>
              </w:rPr>
              <w:t xml:space="preserve">Шини 225/75 R16 C </w:t>
            </w:r>
          </w:p>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(Lassa Wintus)</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12</w:t>
            </w:r>
          </w:p>
        </w:tc>
      </w:tr>
      <w:tr>
        <w:trPr>
          <w:trHeight w:val="746"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8</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FORD САРМ Л</w:t>
            </w:r>
          </w:p>
        </w:tc>
        <w:tc>
          <w:tcPr>
            <w:tcW w:w="3205" w:type="dxa"/>
            <w:tcBorders>
              <w:left w:val="single" w:sz="2" w:space="0" w:color="000000"/>
              <w:bottom w:val="single" w:sz="2" w:space="0" w:color="000000"/>
            </w:tcBorders>
            <w:vAlign w:val="bottom"/>
          </w:tcPr>
          <w:p>
            <w:pPr>
              <w:pStyle w:val="Normal"/>
              <w:tabs>
                <w:tab w:val="clear" w:pos="720"/>
              </w:tabs>
              <w:jc w:val="left"/>
              <w:rPr>
                <w:rFonts w:ascii="Times New Roman" w:hAnsi="Times New Roman"/>
                <w:sz w:val="24"/>
                <w:szCs w:val="24"/>
              </w:rPr>
            </w:pPr>
            <w:r>
              <w:rPr>
                <w:rFonts w:ascii="Times New Roman" w:hAnsi="Times New Roman"/>
                <w:sz w:val="24"/>
                <w:szCs w:val="24"/>
              </w:rPr>
              <w:t xml:space="preserve">Шини 255/70 R16 </w:t>
            </w:r>
          </w:p>
          <w:p>
            <w:pPr>
              <w:pStyle w:val="Normal"/>
              <w:tabs>
                <w:tab w:val="clear" w:pos="720"/>
              </w:tabs>
              <w:spacing w:before="0" w:after="200"/>
              <w:jc w:val="left"/>
              <w:rPr>
                <w:rFonts w:ascii="Times New Roman" w:hAnsi="Times New Roman"/>
                <w:sz w:val="24"/>
                <w:szCs w:val="24"/>
              </w:rPr>
            </w:pPr>
            <w:r>
              <w:rPr>
                <w:rFonts w:ascii="Times New Roman" w:hAnsi="Times New Roman"/>
                <w:sz w:val="24"/>
                <w:szCs w:val="24"/>
              </w:rPr>
              <w:t>(Kapsen IceMax RW501)</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r>
      <w:tr>
        <w:trPr>
          <w:trHeight w:val="1223"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9</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u w:val="none"/>
              </w:rPr>
            </w:pPr>
            <w:r>
              <w:rPr>
                <w:rFonts w:ascii="Times New Roman" w:hAnsi="Times New Roman"/>
                <w:sz w:val="24"/>
                <w:szCs w:val="24"/>
                <w:u w:val="none"/>
              </w:rPr>
              <w:t>VOLKSWAGEN Caddy</w:t>
              <w:br/>
            </w:r>
          </w:p>
        </w:tc>
        <w:tc>
          <w:tcPr>
            <w:tcW w:w="320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u w:val="none"/>
              </w:rPr>
            </w:pPr>
            <w:r>
              <w:rPr>
                <w:rFonts w:ascii="Times New Roman" w:hAnsi="Times New Roman"/>
                <w:sz w:val="24"/>
                <w:szCs w:val="24"/>
                <w:u w:val="none"/>
              </w:rPr>
              <w:t xml:space="preserve">Шини MS Євро зима 195/65 R15 91T </w:t>
            </w:r>
            <w:r>
              <w:rPr>
                <w:rFonts w:ascii="Times New Roman" w:hAnsi="Times New Roman"/>
                <w:sz w:val="24"/>
                <w:szCs w:val="24"/>
                <w:u w:val="none"/>
                <w:lang w:val="ru-RU"/>
              </w:rPr>
              <w:t>(</w:t>
            </w:r>
            <w:r>
              <w:rPr>
                <w:rFonts w:ascii="Times New Roman" w:hAnsi="Times New Roman"/>
                <w:sz w:val="24"/>
                <w:szCs w:val="24"/>
                <w:u w:val="none"/>
              </w:rPr>
              <w:t>Good Year</w:t>
            </w:r>
            <w:r>
              <w:rPr>
                <w:rFonts w:ascii="Times New Roman" w:hAnsi="Times New Roman"/>
                <w:sz w:val="24"/>
                <w:szCs w:val="24"/>
                <w:u w:val="none"/>
                <w:lang w:val="ru-RU"/>
              </w:rPr>
              <w:t>)</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4</w:t>
            </w:r>
          </w:p>
        </w:tc>
      </w:tr>
      <w:tr>
        <w:trPr>
          <w:trHeight w:val="746"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10</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u w:val="none"/>
              </w:rPr>
            </w:pPr>
            <w:r>
              <w:rPr>
                <w:rFonts w:ascii="Times New Roman" w:hAnsi="Times New Roman"/>
                <w:sz w:val="24"/>
                <w:szCs w:val="24"/>
                <w:u w:val="none"/>
              </w:rPr>
              <w:t xml:space="preserve">КАМАЗ-54112 тягач </w:t>
            </w:r>
          </w:p>
        </w:tc>
        <w:tc>
          <w:tcPr>
            <w:tcW w:w="320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u w:val="none"/>
              </w:rPr>
            </w:pPr>
            <w:r>
              <w:rPr>
                <w:rFonts w:ascii="Times New Roman" w:hAnsi="Times New Roman"/>
                <w:sz w:val="24"/>
                <w:szCs w:val="24"/>
                <w:u w:val="none"/>
              </w:rPr>
              <w:t>Шина 9.00 R 20</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2</w:t>
            </w:r>
          </w:p>
        </w:tc>
      </w:tr>
      <w:tr>
        <w:trPr>
          <w:trHeight w:val="1462"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11</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u w:val="none"/>
              </w:rPr>
            </w:pPr>
            <w:r>
              <w:rPr>
                <w:rFonts w:ascii="Times New Roman" w:hAnsi="Times New Roman"/>
                <w:sz w:val="24"/>
                <w:szCs w:val="24"/>
                <w:u w:val="none"/>
              </w:rPr>
              <w:t>DAF ERF</w:t>
              <w:br/>
            </w:r>
          </w:p>
        </w:tc>
        <w:tc>
          <w:tcPr>
            <w:tcW w:w="3205" w:type="dxa"/>
            <w:tcBorders>
              <w:left w:val="single" w:sz="2" w:space="0" w:color="000000"/>
              <w:bottom w:val="single" w:sz="2" w:space="0" w:color="000000"/>
            </w:tcBorders>
            <w:vAlign w:val="bottom"/>
          </w:tcPr>
          <w:p>
            <w:pPr>
              <w:pStyle w:val="Normal"/>
              <w:tabs>
                <w:tab w:val="clear" w:pos="720"/>
              </w:tabs>
              <w:spacing w:lineRule="auto" w:line="240" w:before="0" w:after="0"/>
              <w:jc w:val="left"/>
              <w:rPr>
                <w:rFonts w:ascii="Times New Roman" w:hAnsi="Times New Roman"/>
                <w:sz w:val="24"/>
                <w:szCs w:val="24"/>
                <w:u w:val="none"/>
              </w:rPr>
            </w:pPr>
            <w:r>
              <w:rPr>
                <w:rFonts w:ascii="Times New Roman" w:hAnsi="Times New Roman"/>
                <w:sz w:val="24"/>
                <w:szCs w:val="24"/>
                <w:u w:val="none"/>
              </w:rPr>
              <w:t xml:space="preserve">Шини MS Євро зима 275/70 R22.5 </w:t>
            </w:r>
          </w:p>
          <w:p>
            <w:pPr>
              <w:pStyle w:val="Normal"/>
              <w:tabs>
                <w:tab w:val="clear" w:pos="720"/>
              </w:tabs>
              <w:spacing w:lineRule="auto" w:line="240" w:before="0" w:after="0"/>
              <w:jc w:val="left"/>
              <w:rPr>
                <w:rFonts w:ascii="Times New Roman" w:hAnsi="Times New Roman"/>
                <w:sz w:val="24"/>
                <w:szCs w:val="24"/>
                <w:u w:val="none"/>
              </w:rPr>
            </w:pPr>
            <w:r>
              <w:rPr>
                <w:rFonts w:ascii="Times New Roman" w:hAnsi="Times New Roman"/>
                <w:sz w:val="24"/>
                <w:szCs w:val="24"/>
                <w:u w:val="none"/>
                <w:lang w:val="ru-RU"/>
              </w:rPr>
              <w:t>(</w:t>
            </w:r>
            <w:r>
              <w:rPr>
                <w:rFonts w:ascii="Times New Roman" w:hAnsi="Times New Roman"/>
                <w:sz w:val="24"/>
                <w:szCs w:val="24"/>
                <w:u w:val="none"/>
              </w:rPr>
              <w:t>Lanvsgator S201 148/145 Рульова шина</w:t>
            </w:r>
            <w:r>
              <w:rPr>
                <w:rFonts w:ascii="Times New Roman" w:hAnsi="Times New Roman"/>
                <w:sz w:val="24"/>
                <w:szCs w:val="24"/>
                <w:u w:val="none"/>
                <w:lang w:val="ru-RU"/>
              </w:rPr>
              <w:t>)</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w:t>
            </w:r>
          </w:p>
        </w:tc>
      </w:tr>
      <w:tr>
        <w:trPr>
          <w:trHeight w:val="1223"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12</w:t>
            </w:r>
          </w:p>
        </w:tc>
        <w:tc>
          <w:tcPr>
            <w:tcW w:w="2825" w:type="dxa"/>
            <w:tcBorders>
              <w:left w:val="single" w:sz="2" w:space="0" w:color="000000"/>
              <w:bottom w:val="single" w:sz="2" w:space="0" w:color="000000"/>
            </w:tcBorders>
            <w:vAlign w:val="bottom"/>
          </w:tcPr>
          <w:p>
            <w:pPr>
              <w:pStyle w:val="Normal"/>
              <w:tabs>
                <w:tab w:val="clear" w:pos="720"/>
              </w:tabs>
              <w:spacing w:before="0" w:after="200"/>
              <w:jc w:val="left"/>
              <w:rPr>
                <w:rFonts w:ascii="Times New Roman" w:hAnsi="Times New Roman"/>
                <w:sz w:val="24"/>
                <w:szCs w:val="24"/>
                <w:u w:val="none"/>
              </w:rPr>
            </w:pPr>
            <w:r>
              <w:rPr>
                <w:rFonts w:ascii="Times New Roman" w:hAnsi="Times New Roman"/>
                <w:sz w:val="24"/>
                <w:szCs w:val="24"/>
                <w:u w:val="none"/>
              </w:rPr>
              <w:t xml:space="preserve">Magirus-Deutz FM </w:t>
            </w:r>
          </w:p>
        </w:tc>
        <w:tc>
          <w:tcPr>
            <w:tcW w:w="3205" w:type="dxa"/>
            <w:tcBorders>
              <w:left w:val="single" w:sz="2" w:space="0" w:color="000000"/>
              <w:bottom w:val="single" w:sz="2" w:space="0" w:color="000000"/>
            </w:tcBorders>
            <w:vAlign w:val="bottom"/>
          </w:tcPr>
          <w:p>
            <w:pPr>
              <w:pStyle w:val="Normal"/>
              <w:tabs>
                <w:tab w:val="clear" w:pos="720"/>
              </w:tabs>
              <w:spacing w:before="0" w:after="0"/>
              <w:jc w:val="left"/>
              <w:rPr>
                <w:rFonts w:ascii="Times New Roman" w:hAnsi="Times New Roman"/>
                <w:sz w:val="24"/>
                <w:szCs w:val="24"/>
                <w:u w:val="none"/>
              </w:rPr>
            </w:pPr>
            <w:r>
              <w:rPr>
                <w:rFonts w:ascii="Times New Roman" w:hAnsi="Times New Roman"/>
                <w:sz w:val="24"/>
                <w:szCs w:val="24"/>
                <w:u w:val="none"/>
              </w:rPr>
              <w:t xml:space="preserve">Шина 8.25 R 20 </w:t>
            </w:r>
          </w:p>
          <w:p>
            <w:pPr>
              <w:pStyle w:val="Normal"/>
              <w:tabs>
                <w:tab w:val="clear" w:pos="720"/>
              </w:tabs>
              <w:spacing w:before="0" w:after="0"/>
              <w:jc w:val="left"/>
              <w:rPr>
                <w:rFonts w:ascii="Times New Roman" w:hAnsi="Times New Roman"/>
                <w:sz w:val="24"/>
                <w:szCs w:val="24"/>
                <w:u w:val="none"/>
              </w:rPr>
            </w:pPr>
            <w:r>
              <w:rPr>
                <w:rFonts w:ascii="Times New Roman" w:hAnsi="Times New Roman"/>
                <w:sz w:val="24"/>
                <w:szCs w:val="24"/>
                <w:u w:val="none"/>
                <w:lang w:val="ru-RU"/>
              </w:rPr>
              <w:t>(</w:t>
            </w:r>
            <w:r>
              <w:rPr>
                <w:rFonts w:ascii="Times New Roman" w:hAnsi="Times New Roman"/>
                <w:sz w:val="24"/>
                <w:szCs w:val="24"/>
                <w:u w:val="none"/>
              </w:rPr>
              <w:t>HS268 16PR Taitong</w:t>
            </w:r>
            <w:r>
              <w:rPr>
                <w:rFonts w:ascii="Times New Roman" w:hAnsi="Times New Roman"/>
                <w:sz w:val="24"/>
                <w:szCs w:val="24"/>
                <w:u w:val="none"/>
                <w:lang w:val="ru-RU"/>
              </w:rPr>
              <w:t>)</w:t>
            </w:r>
          </w:p>
          <w:p>
            <w:pPr>
              <w:pStyle w:val="Normal"/>
              <w:tabs>
                <w:tab w:val="clear" w:pos="720"/>
              </w:tabs>
              <w:spacing w:before="0" w:after="0"/>
              <w:jc w:val="left"/>
              <w:rPr>
                <w:rFonts w:ascii="Times New Roman" w:hAnsi="Times New Roman"/>
                <w:sz w:val="24"/>
                <w:szCs w:val="24"/>
                <w:u w:val="none"/>
              </w:rPr>
            </w:pPr>
            <w:r>
              <w:rPr>
                <w:rFonts w:ascii="Times New Roman" w:hAnsi="Times New Roman"/>
                <w:b/>
                <w:bCs/>
                <w:sz w:val="24"/>
                <w:szCs w:val="24"/>
                <w:u w:val="none"/>
              </w:rPr>
              <w:t xml:space="preserve"> </w:t>
            </w:r>
            <w:r>
              <w:rPr>
                <w:rFonts w:ascii="Times New Roman" w:hAnsi="Times New Roman"/>
                <w:b/>
                <w:bCs/>
                <w:sz w:val="24"/>
                <w:szCs w:val="24"/>
                <w:u w:val="none"/>
              </w:rPr>
              <w:t xml:space="preserve">у комплекті: </w:t>
            </w:r>
            <w:r>
              <w:rPr>
                <w:rFonts w:ascii="Times New Roman" w:hAnsi="Times New Roman"/>
                <w:b/>
                <w:bCs/>
                <w:sz w:val="24"/>
                <w:szCs w:val="24"/>
                <w:u w:val="none"/>
              </w:rPr>
              <w:t>шина, камера, фліпер</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rPr>
            </w:pPr>
            <w:r>
              <w:rPr>
                <w:rFonts w:ascii="Times New Roman" w:hAnsi="Times New Roman"/>
                <w:sz w:val="24"/>
                <w:szCs w:val="24"/>
              </w:rPr>
              <w:t>1</w:t>
            </w:r>
          </w:p>
        </w:tc>
      </w:tr>
      <w:tr>
        <w:trPr>
          <w:trHeight w:val="643" w:hRule="atLeast"/>
        </w:trPr>
        <w:tc>
          <w:tcPr>
            <w:tcW w:w="630" w:type="dxa"/>
            <w:tcBorders>
              <w:left w:val="single" w:sz="2" w:space="0" w:color="000000"/>
              <w:bottom w:val="single" w:sz="2" w:space="0" w:color="000000"/>
            </w:tcBorders>
            <w:vAlign w:val="bottom"/>
          </w:tcPr>
          <w:p>
            <w:pPr>
              <w:pStyle w:val="Normal"/>
              <w:tabs>
                <w:tab w:val="clear" w:pos="720"/>
              </w:tabs>
              <w:spacing w:before="0" w:after="200"/>
              <w:jc w:val="center"/>
              <w:rPr>
                <w:rFonts w:ascii="Times New Roman" w:hAnsi="Times New Roman"/>
                <w:sz w:val="24"/>
                <w:szCs w:val="24"/>
                <w:lang w:val="ru-RU"/>
              </w:rPr>
            </w:pPr>
            <w:r>
              <w:rPr>
                <w:rFonts w:ascii="Times New Roman" w:hAnsi="Times New Roman"/>
                <w:sz w:val="24"/>
                <w:szCs w:val="24"/>
                <w:lang w:val="ru-RU"/>
              </w:rPr>
              <w:t>13</w:t>
            </w:r>
          </w:p>
        </w:tc>
        <w:tc>
          <w:tcPr>
            <w:tcW w:w="2825" w:type="dxa"/>
            <w:tcBorders>
              <w:left w:val="single" w:sz="2" w:space="0" w:color="000000"/>
              <w:bottom w:val="single" w:sz="2" w:space="0" w:color="000000"/>
            </w:tcBorders>
            <w:vAlign w:val="bottom"/>
          </w:tcPr>
          <w:p>
            <w:pPr>
              <w:pStyle w:val="Style32"/>
              <w:widowControl w:val="false"/>
              <w:tabs>
                <w:tab w:val="clear" w:pos="720"/>
              </w:tabs>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uk-UA" w:eastAsia="zh-CN" w:bidi="hi-IN"/>
              </w:rPr>
            </w:pPr>
            <w:r>
              <w:rPr>
                <w:rFonts w:ascii="Times New Roman" w:hAnsi="Times New Roman"/>
                <w:b w:val="false"/>
                <w:bCs w:val="false"/>
                <w:i w:val="false"/>
                <w:iCs w:val="false"/>
                <w:strike w:val="false"/>
                <w:dstrike w:val="false"/>
                <w:outline w:val="false"/>
                <w:shadow w:val="false"/>
                <w:color w:val="000000"/>
                <w:sz w:val="24"/>
                <w:szCs w:val="24"/>
                <w:u w:val="none"/>
                <w:lang w:val="uk-UA" w:eastAsia="zh-CN" w:bidi="hi-IN"/>
              </w:rPr>
              <w:t xml:space="preserve">Mercedes 814  </w:t>
            </w:r>
          </w:p>
        </w:tc>
        <w:tc>
          <w:tcPr>
            <w:tcW w:w="3205" w:type="dxa"/>
            <w:tcBorders>
              <w:left w:val="single" w:sz="2" w:space="0" w:color="000000"/>
              <w:bottom w:val="single" w:sz="2" w:space="0" w:color="000000"/>
            </w:tcBorders>
            <w:vAlign w:val="bottom"/>
          </w:tcPr>
          <w:p>
            <w:pPr>
              <w:pStyle w:val="Style32"/>
              <w:widowControl w:val="false"/>
              <w:tabs>
                <w:tab w:val="clear" w:pos="720"/>
              </w:tabs>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4"/>
                <w:szCs w:val="24"/>
                <w:u w:val="none"/>
                <w:lang w:val="uk-UA" w:eastAsia="zh-CN" w:bidi="hi-IN"/>
              </w:rPr>
            </w:pPr>
            <w:r>
              <w:rPr>
                <w:rFonts w:ascii="Times New Roman" w:hAnsi="Times New Roman"/>
                <w:b w:val="false"/>
                <w:bCs w:val="false"/>
                <w:i w:val="false"/>
                <w:iCs w:val="false"/>
                <w:strike w:val="false"/>
                <w:dstrike w:val="false"/>
                <w:outline w:val="false"/>
                <w:shadow w:val="false"/>
                <w:color w:val="000000"/>
                <w:sz w:val="24"/>
                <w:szCs w:val="24"/>
                <w:u w:val="none"/>
                <w:lang w:val="uk-UA" w:eastAsia="zh-CN" w:bidi="hi-IN"/>
              </w:rPr>
              <w:t>Шина 9.5R17.5 129/127 M</w:t>
            </w:r>
          </w:p>
        </w:tc>
        <w:tc>
          <w:tcPr>
            <w:tcW w:w="2610" w:type="dxa"/>
            <w:tcBorders>
              <w:left w:val="single" w:sz="2" w:space="0" w:color="000000"/>
              <w:bottom w:val="single" w:sz="2" w:space="0" w:color="000000"/>
              <w:right w:val="single" w:sz="2" w:space="0" w:color="000000"/>
            </w:tcBorders>
            <w:vAlign w:val="bottom"/>
          </w:tcPr>
          <w:p>
            <w:pPr>
              <w:pStyle w:val="Normal"/>
              <w:tabs>
                <w:tab w:val="clear" w:pos="720"/>
              </w:tabs>
              <w:spacing w:before="0" w:after="200"/>
              <w:jc w:val="center"/>
              <w:rPr>
                <w:rFonts w:ascii="Times New Roman" w:hAnsi="Times New Roman"/>
                <w:sz w:val="24"/>
                <w:szCs w:val="24"/>
                <w:lang w:val="ru-RU"/>
              </w:rPr>
            </w:pPr>
            <w:r>
              <w:rPr>
                <w:rFonts w:ascii="Times New Roman" w:hAnsi="Times New Roman"/>
                <w:sz w:val="24"/>
                <w:szCs w:val="24"/>
                <w:lang w:val="ru-RU"/>
              </w:rPr>
              <w:t>1</w:t>
            </w:r>
          </w:p>
        </w:tc>
      </w:tr>
    </w:tbl>
    <w:p>
      <w:pPr>
        <w:pStyle w:val="Normal"/>
        <w:rPr>
          <w:color w:val="000000"/>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3. Учасник повинен надати документи на підтвердження відповідності технічних умов (копію каталогу та/або буклету, та/або інструкції із застосування предмета закупівлі, та/ або паспорту якості, та/або інший документ (або витяг з документа), який містить технічні характеристики запропонованого товару) та надати таблицю відповідності з посиланнями на відповідний документ. Гарантія якості товару, що поставляється, встановлюється протягом гарантійного терміну, установленого виробником товару. Гарантійний строк товару не може відрізнятися від гарантійного строку заводу-виробника та повинен складати не менше 12 місяців.</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Учасник гарантує надання документів, які засвідчують якісні, технічні характеристики товару, його походження (сертифікати відповідності/якості, паспорти якості тощо). Товар повинен відповідати вимогам охорони праці, екології. </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4.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 xml:space="preserve">5. Термін придатності товару на момент поставки до замовника повинен становити не менше як </w:t>
      </w:r>
      <w:r>
        <w:rPr>
          <w:rFonts w:eastAsia="Calibri" w:cs="Times New Roman" w:ascii="Times New Roman" w:hAnsi="Times New Roman" w:eastAsiaTheme="minorHAnsi"/>
          <w:color w:val="auto"/>
          <w:kern w:val="0"/>
          <w:sz w:val="24"/>
          <w:szCs w:val="24"/>
          <w:lang w:val="ru-RU" w:eastAsia="en-US" w:bidi="ar-SA"/>
        </w:rPr>
        <w:t>8</w:t>
      </w:r>
      <w:r>
        <w:rPr>
          <w:rFonts w:ascii="Times New Roman" w:hAnsi="Times New Roman"/>
          <w:sz w:val="24"/>
          <w:szCs w:val="24"/>
        </w:rPr>
        <w:t>5% від загального терміну зберігання встановленого виробником (надати гарантійний лист).</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b/>
          <w:b/>
        </w:rPr>
      </w:pPr>
      <w:r>
        <w:rPr>
          <w:rFonts w:ascii="Times New Roman" w:hAnsi="Times New Roman"/>
          <w:sz w:val="24"/>
          <w:szCs w:val="24"/>
          <w:lang w:val="ru-RU"/>
        </w:rPr>
        <w:t>6</w:t>
      </w:r>
      <w:r>
        <w:rPr>
          <w:rFonts w:ascii="Times New Roman" w:hAnsi="Times New Roman"/>
          <w:sz w:val="24"/>
          <w:szCs w:val="24"/>
        </w:rPr>
        <w:t>.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r>
    </w:p>
    <w:p>
      <w:pPr>
        <w:pStyle w:val="Normal"/>
        <w:spacing w:lineRule="atLeast" w:line="0" w:before="0" w:after="0"/>
        <w:ind w:firstLine="449"/>
        <w:jc w:val="both"/>
        <w:rPr>
          <w:rFonts w:ascii="Times New Roman" w:hAnsi="Times New Roman"/>
          <w:sz w:val="24"/>
          <w:szCs w:val="24"/>
        </w:rPr>
      </w:pPr>
      <w:r>
        <w:rPr>
          <w:rFonts w:ascii="Times New Roman" w:hAnsi="Times New Roman"/>
          <w:sz w:val="24"/>
          <w:szCs w:val="24"/>
        </w:rPr>
        <w:t>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якості.(надати гарантійний лист).</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before="0" w:after="0"/>
        <w:ind w:left="0" w:right="0" w:firstLine="629"/>
        <w:jc w:val="both"/>
        <w:rPr>
          <w:rFonts w:ascii="Times New Roman" w:hAnsi="Times New Roman"/>
          <w:b/>
          <w:b/>
          <w:bCs/>
          <w:sz w:val="24"/>
          <w:szCs w:val="24"/>
        </w:rPr>
      </w:pPr>
      <w:r>
        <w:rPr>
          <w:rFonts w:ascii="Times New Roman" w:hAnsi="Times New Roman"/>
          <w:b/>
          <w:bCs/>
          <w:sz w:val="24"/>
          <w:szCs w:val="24"/>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еквіваленту. Під «еквівалентом» розуміється рівноцінний та рівнозначний Товар, такий що повністю відповідає встановленим технічним характеристикам (технічні характеристики еквіваленту не повинні бути гіршими (нижчими)).</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567"/>
        <w:jc w:val="both"/>
        <w:rPr>
          <w:u w:val="none"/>
        </w:rPr>
      </w:pPr>
      <w:r>
        <w:rPr>
          <w:rFonts w:cs="Times New Roman" w:ascii="Times New Roman" w:hAnsi="Times New Roman"/>
          <w:b/>
          <w:bCs/>
          <w:sz w:val="24"/>
          <w:szCs w:val="24"/>
          <w:u w:val="none"/>
        </w:rPr>
        <w:t>Учасник може запропонувати т</w:t>
      </w:r>
      <w:r>
        <w:rPr>
          <w:rFonts w:cs="Times New Roman" w:ascii="Times New Roman" w:hAnsi="Times New Roman"/>
          <w:b/>
          <w:bCs/>
          <w:sz w:val="24"/>
          <w:szCs w:val="24"/>
          <w:u w:val="none"/>
        </w:rPr>
        <w:t>овар кращої якості, ніж вимагається Замовником. Для цього Учасник повинен надати інформацію про переваги запропонованого товару у формі порівняльної таблиці.</w:t>
      </w:r>
    </w:p>
    <w:p>
      <w:pPr>
        <w:pStyle w:val="Normal"/>
        <w:widowControl w:val="false"/>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both"/>
        <w:rPr/>
      </w:pPr>
      <w:r>
        <w:rPr/>
      </w:r>
    </w:p>
    <w:p>
      <w:pPr>
        <w:pStyle w:val="Normal"/>
        <w:spacing w:lineRule="atLeast" w:line="0" w:before="0" w:after="0"/>
        <w:jc w:val="center"/>
        <w:rPr>
          <w:rFonts w:ascii="Times New Roman" w:hAnsi="Times New Roman" w:cs="Times New Roman"/>
          <w:b/>
          <w:b/>
          <w:bCs/>
          <w:i/>
          <w:i/>
          <w:iCs/>
          <w:color w:val="333333"/>
          <w:sz w:val="24"/>
          <w:szCs w:val="24"/>
        </w:rPr>
      </w:pPr>
      <w:r>
        <w:rPr>
          <w:rFonts w:cs="Times New Roman" w:ascii="Times New Roman" w:hAnsi="Times New Roman"/>
          <w:b/>
          <w:bCs/>
          <w:i/>
          <w:iCs/>
          <w:color w:val="333333"/>
          <w:sz w:val="24"/>
          <w:szCs w:val="24"/>
        </w:rPr>
      </w:r>
    </w:p>
    <w:p>
      <w:pPr>
        <w:sectPr>
          <w:headerReference w:type="default" r:id="rId5"/>
          <w:type w:val="nextPage"/>
          <w:pgSz w:w="11906" w:h="16838"/>
          <w:pgMar w:left="1417" w:right="850" w:header="708" w:top="850" w:footer="0" w:bottom="850" w:gutter="0"/>
          <w:pgNumType w:fmt="decimal"/>
          <w:formProt w:val="false"/>
          <w:textDirection w:val="lrTb"/>
          <w:docGrid w:type="default" w:linePitch="360" w:charSpace="8192"/>
        </w:sectPr>
        <w:pStyle w:val="Normal"/>
        <w:widowControl/>
        <w:suppressAutoHyphens w:val="true"/>
        <w:bidi w:val="0"/>
        <w:spacing w:lineRule="atLeast" w:line="0" w:before="0" w:after="0"/>
        <w:ind w:left="0" w:right="0" w:firstLine="360"/>
        <w:jc w:val="center"/>
        <w:rPr>
          <w:shd w:fill="auto" w:val="clear"/>
        </w:rPr>
      </w:pPr>
      <w:r>
        <w:rPr>
          <w:rFonts w:eastAsia="Times New Roman" w:cs="Times New Roman" w:ascii="Times New Roman" w:hAnsi="Times New Roman"/>
          <w:b/>
          <w:bCs w:val="false"/>
          <w:i/>
          <w:iCs/>
          <w:color w:val="000000"/>
          <w:sz w:val="24"/>
          <w:szCs w:val="24"/>
          <w:shd w:fill="auto" w:val="clear"/>
          <w:lang w:val="uk-UA" w:eastAsia="en-US" w:bidi="ar-SA"/>
        </w:rPr>
        <w:t>Посада, прізвище, ініціали, підпис керівника чи уповноваженої особи Учасника, завірені печаткою.</w:t>
      </w:r>
    </w:p>
    <w:p>
      <w:pPr>
        <w:pStyle w:val="Normal"/>
        <w:spacing w:lineRule="auto" w:line="240"/>
        <w:jc w:val="right"/>
        <w:rPr>
          <w:rFonts w:ascii="Times New Roman" w:hAnsi="Times New Roman" w:eastAsia="Times New Roman" w:cs="Times New Roman"/>
          <w:b/>
          <w:b/>
          <w:bCs/>
          <w:sz w:val="24"/>
          <w:szCs w:val="24"/>
          <w:lang w:val="ru-RU" w:eastAsia="ru-RU"/>
        </w:rPr>
      </w:pPr>
      <w:r>
        <w:rPr>
          <w:rFonts w:eastAsia="Times New Roman" w:cs="Times New Roman" w:ascii="Times New Roman" w:hAnsi="Times New Roman"/>
          <w:b/>
          <w:bCs/>
          <w:sz w:val="24"/>
          <w:szCs w:val="24"/>
          <w:lang w:val="ru-RU" w:eastAsia="ru-RU"/>
        </w:rPr>
        <w:t>ДОДАТОК  3</w:t>
      </w:r>
    </w:p>
    <w:p>
      <w:pPr>
        <w:pStyle w:val="LOnormal"/>
        <w:spacing w:lineRule="auto" w:line="240"/>
        <w:jc w:val="center"/>
        <w:rPr>
          <w:rFonts w:ascii="Times New Roman" w:hAnsi="Times New Roman" w:cs="Times New Roman"/>
          <w:b/>
          <w:b/>
          <w:color w:val="00000A"/>
          <w:sz w:val="24"/>
          <w:szCs w:val="24"/>
          <w:lang w:val="uk-UA"/>
        </w:rPr>
      </w:pPr>
      <w:r>
        <w:rPr>
          <w:rFonts w:cs="Times New Roman" w:ascii="Times New Roman" w:hAnsi="Times New Roman"/>
          <w:b/>
          <w:color w:val="00000A"/>
          <w:sz w:val="24"/>
          <w:szCs w:val="24"/>
          <w:lang w:val="uk-UA"/>
        </w:rPr>
        <w:t>ПРО</w:t>
      </w:r>
      <w:r>
        <w:rPr>
          <w:rFonts w:eastAsia="Arial" w:cs="Times New Roman" w:ascii="Times New Roman" w:hAnsi="Times New Roman"/>
          <w:b/>
          <w:color w:val="00000A"/>
          <w:kern w:val="0"/>
          <w:sz w:val="24"/>
          <w:szCs w:val="24"/>
          <w:lang w:val="ru-RU" w:eastAsia="zh-CN" w:bidi="ar-SA"/>
        </w:rPr>
        <w:t>Є</w:t>
      </w:r>
      <w:r>
        <w:rPr>
          <w:rFonts w:cs="Times New Roman" w:ascii="Times New Roman" w:hAnsi="Times New Roman"/>
          <w:b/>
          <w:color w:val="00000A"/>
          <w:sz w:val="24"/>
          <w:szCs w:val="24"/>
          <w:lang w:val="uk-UA"/>
        </w:rPr>
        <w:t>КТ ДОГОВОРУ</w:t>
      </w:r>
    </w:p>
    <w:p>
      <w:pPr>
        <w:pStyle w:val="LOnormal"/>
        <w:spacing w:lineRule="auto" w:line="240"/>
        <w:jc w:val="center"/>
        <w:rPr>
          <w:rFonts w:ascii="Times New Roman" w:hAnsi="Times New Roman" w:cs="Times New Roman"/>
          <w:b/>
          <w:b/>
          <w:color w:val="00000A"/>
          <w:sz w:val="12"/>
          <w:szCs w:val="12"/>
          <w:lang w:val="uk-UA"/>
        </w:rPr>
      </w:pPr>
      <w:r>
        <w:rPr>
          <w:rFonts w:cs="Times New Roman" w:ascii="Times New Roman" w:hAnsi="Times New Roman"/>
          <w:b/>
          <w:color w:val="00000A"/>
          <w:sz w:val="12"/>
          <w:szCs w:val="12"/>
          <w:lang w:val="uk-UA"/>
        </w:rPr>
      </w:r>
    </w:p>
    <w:p>
      <w:pPr>
        <w:pStyle w:val="1"/>
        <w:spacing w:lineRule="auto" w:line="240" w:before="0" w:after="0"/>
        <w:contextualSpacing/>
        <w:jc w:val="center"/>
        <w:rPr>
          <w:rFonts w:ascii="Times New Roman" w:hAnsi="Times New Roman"/>
          <w:sz w:val="24"/>
          <w:szCs w:val="24"/>
        </w:rPr>
      </w:pPr>
      <w:r>
        <w:rPr>
          <w:rFonts w:eastAsia="Tahoma" w:cs="Times New Roman" w:ascii="Times New Roman" w:hAnsi="Times New Roman"/>
          <w:i/>
          <w:sz w:val="24"/>
          <w:szCs w:val="24"/>
        </w:rPr>
        <w:t>Договір  № ___________</w:t>
      </w:r>
    </w:p>
    <w:p>
      <w:pPr>
        <w:pStyle w:val="Normal"/>
        <w:spacing w:lineRule="auto" w:line="240"/>
        <w:jc w:val="center"/>
        <w:rPr>
          <w:rFonts w:ascii="Times New Roman" w:hAnsi="Times New Roman"/>
          <w:sz w:val="24"/>
          <w:szCs w:val="24"/>
        </w:rPr>
      </w:pPr>
      <w:r>
        <w:rPr>
          <w:rFonts w:cs="Times New Roman" w:ascii="Times New Roman" w:hAnsi="Times New Roman"/>
          <w:b/>
          <w:i/>
          <w:sz w:val="24"/>
          <w:szCs w:val="24"/>
        </w:rPr>
        <w:t xml:space="preserve">про закупівлю товарів </w:t>
      </w:r>
    </w:p>
    <w:p>
      <w:pPr>
        <w:pStyle w:val="Normal"/>
        <w:shd w:val="clear" w:color="auto" w:fill="F2F2F2"/>
        <w:spacing w:lineRule="auto" w:line="240"/>
        <w:rPr>
          <w:rFonts w:ascii="Times New Roman" w:hAnsi="Times New Roman"/>
          <w:sz w:val="24"/>
          <w:szCs w:val="24"/>
        </w:rPr>
      </w:pPr>
      <w:r>
        <w:rPr>
          <w:rFonts w:cs="Times New Roman" w:ascii="Times New Roman" w:hAnsi="Times New Roman"/>
          <w:i/>
          <w:sz w:val="24"/>
          <w:szCs w:val="24"/>
          <w:shd w:fill="auto" w:val="clear"/>
        </w:rPr>
        <w:t>с. Жеребкове                                                                      _____________________  202</w:t>
      </w:r>
      <w:r>
        <w:rPr>
          <w:rFonts w:eastAsia="Tahoma" w:cs="Times New Roman" w:ascii="Times New Roman" w:hAnsi="Times New Roman"/>
          <w:i/>
          <w:color w:val="00000A"/>
          <w:kern w:val="0"/>
          <w:sz w:val="24"/>
          <w:szCs w:val="24"/>
          <w:shd w:fill="auto" w:val="clear"/>
          <w:lang w:val="ru-RU" w:eastAsia="zh-CN" w:bidi="hi-IN"/>
        </w:rPr>
        <w:t>4</w:t>
      </w:r>
      <w:r>
        <w:rPr>
          <w:rFonts w:cs="Times New Roman" w:ascii="Times New Roman" w:hAnsi="Times New Roman"/>
          <w:i/>
          <w:sz w:val="24"/>
          <w:szCs w:val="24"/>
          <w:shd w:fill="auto" w:val="clear"/>
        </w:rPr>
        <w:t xml:space="preserve"> року</w:t>
      </w:r>
    </w:p>
    <w:p>
      <w:pPr>
        <w:pStyle w:val="Style31"/>
        <w:spacing w:lineRule="auto" w:line="240"/>
        <w:ind w:hanging="0"/>
        <w:rPr>
          <w:rFonts w:ascii="Times New Roman" w:hAnsi="Times New Roman"/>
          <w:sz w:val="24"/>
          <w:szCs w:val="24"/>
        </w:rPr>
      </w:pPr>
      <w:r>
        <w:rPr>
          <w:color w:val="000000"/>
          <w:spacing w:val="1"/>
          <w:sz w:val="24"/>
          <w:szCs w:val="24"/>
        </w:rPr>
        <w:t xml:space="preserve">3 Спеціальний центр швидкого реагування Державної служби України з надзвичайних ситуацій, (далі – Замовник), в </w:t>
      </w:r>
      <w:r>
        <w:rPr>
          <w:color w:val="000000"/>
          <w:spacing w:val="3"/>
          <w:sz w:val="24"/>
          <w:szCs w:val="24"/>
        </w:rPr>
        <w:t xml:space="preserve">особі </w:t>
      </w:r>
      <w:r>
        <w:rPr>
          <w:rFonts w:eastAsia="Calibri" w:cs="Times New Roman"/>
          <w:color w:val="000000"/>
          <w:spacing w:val="3"/>
          <w:kern w:val="0"/>
          <w:sz w:val="24"/>
          <w:szCs w:val="24"/>
          <w:lang w:val="ru-RU" w:eastAsia="en-US" w:bidi="ar-SA"/>
        </w:rPr>
        <w:t>__________________________________</w:t>
      </w:r>
      <w:r>
        <w:rPr>
          <w:b/>
          <w:spacing w:val="5"/>
          <w:sz w:val="24"/>
          <w:szCs w:val="24"/>
        </w:rPr>
        <w:t>,</w:t>
      </w:r>
      <w:r>
        <w:rPr>
          <w:spacing w:val="5"/>
          <w:sz w:val="24"/>
          <w:szCs w:val="24"/>
        </w:rPr>
        <w:t xml:space="preserve"> який діє на підставі Статуту (далі — </w:t>
      </w:r>
      <w:r>
        <w:rPr>
          <w:b/>
          <w:spacing w:val="5"/>
          <w:sz w:val="24"/>
          <w:szCs w:val="24"/>
        </w:rPr>
        <w:t>Замовник</w:t>
      </w:r>
      <w:r>
        <w:rPr>
          <w:spacing w:val="5"/>
          <w:sz w:val="24"/>
          <w:szCs w:val="24"/>
        </w:rPr>
        <w:t>)</w:t>
      </w:r>
      <w:r>
        <w:rPr>
          <w:sz w:val="24"/>
          <w:szCs w:val="24"/>
        </w:rPr>
        <w:t xml:space="preserve">, </w:t>
      </w:r>
      <w:r>
        <w:rPr>
          <w:spacing w:val="-8"/>
          <w:sz w:val="24"/>
          <w:szCs w:val="24"/>
        </w:rPr>
        <w:t>з однієї сторони</w:t>
      </w:r>
      <w:r>
        <w:rPr>
          <w:sz w:val="24"/>
          <w:szCs w:val="24"/>
        </w:rPr>
        <w:t>, та</w:t>
      </w:r>
    </w:p>
    <w:p>
      <w:pPr>
        <w:pStyle w:val="Normal"/>
        <w:spacing w:lineRule="auto" w:line="240"/>
        <w:jc w:val="both"/>
        <w:rPr>
          <w:rFonts w:ascii="Times New Roman" w:hAnsi="Times New Roman"/>
          <w:sz w:val="24"/>
          <w:szCs w:val="24"/>
        </w:rPr>
      </w:pPr>
      <w:r>
        <w:rPr>
          <w:rFonts w:cs="Times New Roman" w:ascii="Times New Roman" w:hAnsi="Times New Roman"/>
          <w:b/>
          <w:bCs/>
          <w:sz w:val="24"/>
          <w:szCs w:val="24"/>
        </w:rPr>
        <w:t xml:space="preserve">_______________________________________________________ </w:t>
      </w:r>
      <w:r>
        <w:rPr>
          <w:rFonts w:cs="Times New Roman" w:ascii="Times New Roman" w:hAnsi="Times New Roman"/>
          <w:bCs/>
          <w:sz w:val="24"/>
          <w:szCs w:val="24"/>
        </w:rPr>
        <w:t>(скорочене найменування</w:t>
        <w:br/>
        <w:t>_________________</w:t>
      </w:r>
      <w:r>
        <w:rPr>
          <w:rFonts w:cs="Times New Roman" w:ascii="Times New Roman" w:hAnsi="Times New Roman"/>
          <w:sz w:val="24"/>
          <w:szCs w:val="24"/>
        </w:rPr>
        <w:t xml:space="preserve">), в особі </w:t>
      </w:r>
      <w:r>
        <w:rPr>
          <w:rFonts w:cs="Times New Roman" w:ascii="Times New Roman" w:hAnsi="Times New Roman"/>
          <w:b/>
          <w:spacing w:val="-8"/>
          <w:sz w:val="24"/>
          <w:szCs w:val="24"/>
        </w:rPr>
        <w:t>_____________________________</w:t>
      </w:r>
      <w:r>
        <w:rPr>
          <w:rFonts w:cs="Times New Roman" w:ascii="Times New Roman" w:hAnsi="Times New Roman"/>
          <w:spacing w:val="-8"/>
          <w:sz w:val="24"/>
          <w:szCs w:val="24"/>
        </w:rPr>
        <w:t>,</w:t>
      </w:r>
      <w:r>
        <w:rPr>
          <w:rFonts w:cs="Times New Roman" w:ascii="Times New Roman" w:hAnsi="Times New Roman"/>
          <w:sz w:val="24"/>
          <w:szCs w:val="24"/>
        </w:rPr>
        <w:t xml:space="preserve"> який діє на підставі _____________ (далі — </w:t>
      </w:r>
      <w:r>
        <w:rPr>
          <w:rFonts w:cs="Times New Roman" w:ascii="Times New Roman" w:hAnsi="Times New Roman"/>
          <w:b/>
          <w:sz w:val="24"/>
          <w:szCs w:val="24"/>
        </w:rPr>
        <w:t>Учасник</w:t>
      </w:r>
      <w:r>
        <w:rPr>
          <w:rFonts w:cs="Times New Roman" w:ascii="Times New Roman" w:hAnsi="Times New Roman"/>
          <w:sz w:val="24"/>
          <w:szCs w:val="24"/>
        </w:rPr>
        <w:t xml:space="preserve">), з іншої </w:t>
      </w:r>
      <w:r>
        <w:rPr>
          <w:rFonts w:cs="Times New Roman" w:ascii="Times New Roman" w:hAnsi="Times New Roman"/>
          <w:spacing w:val="-8"/>
          <w:sz w:val="24"/>
          <w:szCs w:val="24"/>
        </w:rPr>
        <w:t>сторони,</w:t>
      </w:r>
      <w:r>
        <w:rPr>
          <w:rFonts w:cs="Times New Roman" w:ascii="Times New Roman" w:hAnsi="Times New Roman"/>
          <w:sz w:val="24"/>
          <w:szCs w:val="24"/>
        </w:rPr>
        <w:t xml:space="preserve"> разом надалі – </w:t>
      </w:r>
      <w:r>
        <w:rPr>
          <w:rFonts w:cs="Times New Roman" w:ascii="Times New Roman" w:hAnsi="Times New Roman"/>
          <w:b/>
          <w:sz w:val="24"/>
          <w:szCs w:val="24"/>
        </w:rPr>
        <w:t>Сторони</w:t>
      </w:r>
      <w:r>
        <w:rPr>
          <w:rFonts w:cs="Times New Roman" w:ascii="Times New Roman" w:hAnsi="Times New Roman"/>
          <w:sz w:val="24"/>
          <w:szCs w:val="24"/>
        </w:rPr>
        <w:t xml:space="preserve">, відповідно до чинного законодавства України уклали даний договір (далі - </w:t>
      </w:r>
      <w:r>
        <w:rPr>
          <w:rFonts w:cs="Times New Roman" w:ascii="Times New Roman" w:hAnsi="Times New Roman"/>
          <w:b/>
          <w:sz w:val="24"/>
          <w:szCs w:val="24"/>
        </w:rPr>
        <w:t>Договір</w:t>
      </w:r>
      <w:r>
        <w:rPr>
          <w:rFonts w:cs="Times New Roman" w:ascii="Times New Roman" w:hAnsi="Times New Roman"/>
          <w:sz w:val="24"/>
          <w:szCs w:val="24"/>
        </w:rPr>
        <w:t>) про нижченаведене:</w:t>
      </w:r>
    </w:p>
    <w:p>
      <w:pPr>
        <w:pStyle w:val="ListParagraph"/>
        <w:spacing w:lineRule="auto" w:line="240" w:before="0" w:after="0"/>
        <w:ind w:left="0" w:hanging="0"/>
        <w:contextualSpacing/>
        <w:jc w:val="center"/>
        <w:rPr>
          <w:rFonts w:ascii="Times New Roman" w:hAnsi="Times New Roman"/>
          <w:sz w:val="24"/>
          <w:szCs w:val="24"/>
        </w:rPr>
      </w:pPr>
      <w:r>
        <w:rPr>
          <w:rFonts w:cs="Times New Roman" w:ascii="Times New Roman" w:hAnsi="Times New Roman"/>
          <w:b/>
          <w:sz w:val="24"/>
          <w:szCs w:val="24"/>
        </w:rPr>
        <w:t>І. ПРЕДМЕТ ДОГОВОРУ</w:t>
      </w:r>
    </w:p>
    <w:p>
      <w:pPr>
        <w:pStyle w:val="Normal"/>
        <w:keepNext w:val="true"/>
        <w:keepLines/>
        <w:suppressLineNumbers/>
        <w:spacing w:lineRule="auto" w:line="240"/>
        <w:jc w:val="both"/>
        <w:rPr>
          <w:rFonts w:ascii="Times New Roman" w:hAnsi="Times New Roman"/>
          <w:sz w:val="24"/>
          <w:szCs w:val="24"/>
        </w:rPr>
      </w:pPr>
      <w:r>
        <w:rPr>
          <w:rFonts w:cs="Times New Roman" w:ascii="Times New Roman" w:hAnsi="Times New Roman"/>
          <w:sz w:val="24"/>
          <w:szCs w:val="24"/>
        </w:rPr>
        <w:t>1.1. Учасник зобов’язується поставити у власність Замовни</w:t>
      </w:r>
      <w:r>
        <w:rPr>
          <w:rFonts w:cs="Times New Roman" w:ascii="Times New Roman" w:hAnsi="Times New Roman"/>
          <w:sz w:val="24"/>
          <w:szCs w:val="24"/>
          <w:shd w:fill="auto" w:val="clear"/>
        </w:rPr>
        <w:t>ка Шини на легкові та вантажні автомобілі</w:t>
      </w:r>
      <w:r>
        <w:rPr>
          <w:rFonts w:eastAsia="Tahoma" w:cs="Times New Roman" w:ascii="Times New Roman" w:hAnsi="Times New Roman"/>
          <w:color w:val="00000A"/>
          <w:kern w:val="0"/>
          <w:sz w:val="24"/>
          <w:szCs w:val="24"/>
          <w:shd w:fill="auto" w:val="clear"/>
          <w:lang w:val="ru-RU" w:eastAsia="zh-CN" w:bidi="hi-IN"/>
        </w:rPr>
        <w:t>,</w:t>
      </w:r>
      <w:r>
        <w:rPr>
          <w:rFonts w:eastAsia="Calibri" w:cs="Times New Roman" w:ascii="Times New Roman" w:hAnsi="Times New Roman" w:eastAsiaTheme="minorHAnsi"/>
          <w:color w:val="000000"/>
          <w:kern w:val="0"/>
          <w:sz w:val="24"/>
          <w:szCs w:val="24"/>
          <w:shd w:fill="auto" w:val="clear"/>
          <w:lang w:val="ru-RU" w:eastAsia="en-US" w:bidi="ar-SA"/>
        </w:rPr>
        <w:t xml:space="preserve"> </w:t>
      </w:r>
      <w:r>
        <w:rPr>
          <w:rFonts w:cs="Times New Roman" w:ascii="Times New Roman" w:hAnsi="Times New Roman"/>
          <w:sz w:val="24"/>
          <w:szCs w:val="24"/>
          <w:shd w:fill="auto" w:val="clear"/>
        </w:rPr>
        <w:t>у кількості, зазначеній у Специфікації, що додається до цього Договору і є н</w:t>
      </w:r>
      <w:r>
        <w:rPr>
          <w:rFonts w:cs="Times New Roman" w:ascii="Times New Roman" w:hAnsi="Times New Roman"/>
          <w:sz w:val="24"/>
          <w:szCs w:val="24"/>
        </w:rPr>
        <w:t>евід’ємною його частиною, а також документи, що стосуються цього Товару (надалі – Товар).</w:t>
      </w:r>
    </w:p>
    <w:p>
      <w:pPr>
        <w:pStyle w:val="Normal"/>
        <w:keepNext w:val="true"/>
        <w:keepLines/>
        <w:suppressLineNumbers/>
        <w:spacing w:lineRule="auto" w:line="240" w:before="0" w:after="29"/>
        <w:jc w:val="both"/>
        <w:rPr>
          <w:rFonts w:ascii="Times New Roman" w:hAnsi="Times New Roman"/>
          <w:sz w:val="24"/>
          <w:szCs w:val="24"/>
        </w:rPr>
      </w:pPr>
      <w:r>
        <w:rPr>
          <w:rFonts w:cs="Times New Roman" w:ascii="Times New Roman" w:hAnsi="Times New Roman"/>
          <w:sz w:val="24"/>
          <w:szCs w:val="24"/>
        </w:rPr>
        <w:t>1.2. Найменування Товару згідно національного класифікатора України ДК 021:2015 “Єдиний закупівельний словни</w:t>
      </w:r>
      <w:r>
        <w:rPr>
          <w:rFonts w:cs="Times New Roman" w:ascii="Times New Roman" w:hAnsi="Times New Roman"/>
          <w:sz w:val="24"/>
          <w:szCs w:val="24"/>
          <w:shd w:fill="auto" w:val="clear"/>
        </w:rPr>
        <w:t>к”:</w:t>
      </w:r>
      <w:r>
        <w:rPr>
          <w:rFonts w:cs="Times New Roman" w:ascii="Times New Roman" w:hAnsi="Times New Roman"/>
          <w:sz w:val="24"/>
          <w:szCs w:val="24"/>
          <w:shd w:fill="auto" w:val="clear"/>
          <w:lang w:val="ru-RU"/>
        </w:rPr>
        <w:t xml:space="preserve"> </w:t>
      </w:r>
      <w:r>
        <w:rPr>
          <w:rFonts w:cs="Times New Roman" w:ascii="Times New Roman" w:hAnsi="Times New Roman"/>
          <w:sz w:val="24"/>
          <w:szCs w:val="24"/>
          <w:shd w:fill="auto" w:val="clear"/>
        </w:rPr>
        <w:t xml:space="preserve">  </w:t>
      </w:r>
      <w:r>
        <w:rPr>
          <w:rFonts w:eastAsia="Tahoma" w:cs="Times New Roman" w:ascii="Times New Roman" w:hAnsi="Times New Roman"/>
          <w:color w:val="00000A"/>
          <w:kern w:val="0"/>
          <w:sz w:val="24"/>
          <w:szCs w:val="24"/>
          <w:shd w:fill="auto" w:val="clear"/>
          <w:lang w:val="ru-RU" w:eastAsia="zh-CN" w:bidi="hi-IN"/>
        </w:rPr>
        <w:t>34350000-5 - Шини для транспортних засобів великої та малої тоннажності.</w:t>
      </w:r>
    </w:p>
    <w:p>
      <w:pPr>
        <w:pStyle w:val="WW"/>
        <w:tabs>
          <w:tab w:val="clear" w:pos="720"/>
          <w:tab w:val="left" w:pos="426" w:leader="none"/>
        </w:tabs>
        <w:spacing w:lineRule="auto" w:line="240" w:before="0" w:after="29"/>
        <w:ind w:hanging="0"/>
        <w:jc w:val="center"/>
        <w:rPr>
          <w:rFonts w:ascii="Times New Roman" w:hAnsi="Times New Roman"/>
          <w:sz w:val="24"/>
          <w:szCs w:val="24"/>
        </w:rPr>
      </w:pPr>
      <w:r>
        <w:rPr>
          <w:b/>
          <w:sz w:val="24"/>
          <w:szCs w:val="24"/>
          <w:lang w:val="uk-UA"/>
        </w:rPr>
        <w:t>ІІ. ЯКІСТЬ ТОВАРІВ</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2.1. Учасник повинен поставити Замовнику Товар, який відповідає технічній специфікації, вимогам діючих ДСТУ, іншим чинним стандартам та технічним умовам на відповідний вид Товару. Якість Товару повинна бути підтверджена документами згідно вимог діючого законодавства України.</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2.2. Товар, який не відповідає вимогам, зазначеним у п. 2.1. цього Договору, вважається непоставленим.</w:t>
      </w:r>
    </w:p>
    <w:p>
      <w:pPr>
        <w:pStyle w:val="Style22"/>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2.3. Учасник гарантує якість Товару протягом гарантійного строку, який складає</w:t>
        <w:br/>
        <w:t>12 місяці з моменту фактичного отримання Товару Замовником. У разі виявлення недоліків протягом гарантійного строку, Замовник повідомляє про них Учасника, який зобов’язаний власними силами та за свій рахунок замінити Товар протягом 20 (двадцяти) днів з моменту отримання повідомлення від Замовника.</w:t>
      </w:r>
    </w:p>
    <w:p>
      <w:pPr>
        <w:pStyle w:val="Normal"/>
        <w:widowControl w:val="false"/>
        <w:spacing w:lineRule="auto" w:line="240"/>
        <w:jc w:val="both"/>
        <w:rPr>
          <w:rFonts w:ascii="Times New Roman" w:hAnsi="Times New Roman"/>
          <w:sz w:val="24"/>
          <w:szCs w:val="24"/>
        </w:rPr>
      </w:pPr>
      <w:r>
        <w:rPr>
          <w:rFonts w:cs="Times New Roman" w:ascii="Times New Roman" w:hAnsi="Times New Roman"/>
          <w:sz w:val="24"/>
          <w:szCs w:val="24"/>
        </w:rPr>
        <w:t>2.4. Гарантійні строки, встановлені цим Договором продовжуються на час, протягом якого Товар не міг використовуватися, у зв’язку з настанням гарантійного випадку.</w:t>
      </w:r>
    </w:p>
    <w:p>
      <w:pPr>
        <w:pStyle w:val="WW"/>
        <w:spacing w:lineRule="auto" w:line="240"/>
        <w:ind w:hanging="0"/>
        <w:jc w:val="center"/>
        <w:rPr>
          <w:rFonts w:ascii="Times New Roman" w:hAnsi="Times New Roman"/>
          <w:sz w:val="24"/>
          <w:szCs w:val="24"/>
        </w:rPr>
      </w:pPr>
      <w:r>
        <w:rPr>
          <w:b/>
          <w:bCs/>
          <w:sz w:val="24"/>
          <w:szCs w:val="24"/>
          <w:lang w:val="uk-UA"/>
        </w:rPr>
        <w:t>ІІІ. ЦІНА ДОГОВОРУ</w:t>
      </w:r>
    </w:p>
    <w:p>
      <w:pPr>
        <w:pStyle w:val="1"/>
        <w:tabs>
          <w:tab w:val="clear" w:pos="432"/>
          <w:tab w:val="left" w:pos="63" w:leader="none"/>
        </w:tabs>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3.1. Ціна цього Договору становить _____________ грн. (_____________________ гривень ____ копійок),</w:t>
      </w:r>
      <w:r>
        <w:rPr>
          <w:rFonts w:cs="Times New Roman" w:ascii="Times New Roman" w:hAnsi="Times New Roman"/>
          <w:b w:val="false"/>
          <w:sz w:val="24"/>
          <w:szCs w:val="24"/>
          <w:lang w:val="ru-RU"/>
        </w:rPr>
        <w:t xml:space="preserve"> </w:t>
      </w:r>
      <w:r>
        <w:rPr>
          <w:rFonts w:eastAsia="WenQuanYi Zen Hei Sharp" w:cs="Times New Roman" w:ascii="Times New Roman" w:hAnsi="Times New Roman"/>
          <w:b w:val="false"/>
          <w:color w:val="auto"/>
          <w:kern w:val="0"/>
          <w:sz w:val="24"/>
          <w:szCs w:val="24"/>
          <w:lang w:val="ru-RU" w:eastAsia="en-US" w:bidi="ar-SA"/>
        </w:rPr>
        <w:t>без</w:t>
      </w:r>
      <w:r>
        <w:rPr>
          <w:rFonts w:cs="Times New Roman" w:ascii="Times New Roman" w:hAnsi="Times New Roman"/>
          <w:b w:val="false"/>
          <w:sz w:val="24"/>
          <w:szCs w:val="24"/>
          <w:lang w:val="ru-RU"/>
        </w:rPr>
        <w:t xml:space="preserve"> </w:t>
      </w:r>
      <w:r>
        <w:rPr>
          <w:rFonts w:cs="Times New Roman" w:ascii="Times New Roman" w:hAnsi="Times New Roman"/>
          <w:b w:val="false"/>
          <w:sz w:val="24"/>
          <w:szCs w:val="24"/>
        </w:rPr>
        <w:t>ПДВ.</w:t>
      </w:r>
    </w:p>
    <w:p>
      <w:pPr>
        <w:pStyle w:val="1"/>
        <w:spacing w:lineRule="auto" w:line="240" w:before="0" w:after="0"/>
        <w:ind w:left="0" w:hanging="0"/>
        <w:contextualSpacing/>
        <w:jc w:val="both"/>
        <w:rPr>
          <w:rFonts w:ascii="Times New Roman" w:hAnsi="Times New Roman"/>
          <w:sz w:val="24"/>
          <w:szCs w:val="24"/>
        </w:rPr>
      </w:pPr>
      <w:r>
        <w:rPr>
          <w:rFonts w:cs="Times New Roman" w:ascii="Times New Roman" w:hAnsi="Times New Roman"/>
          <w:b w:val="false"/>
          <w:sz w:val="24"/>
          <w:szCs w:val="24"/>
        </w:rPr>
        <w:t>3.2.Ціна на Товар, який пропонує поставити Учасник за Договором, включає податки і збори, що сплачуються або мають бути сплачені, витрати на транспортування, страхування, навантаження, розвантаження, сплату митних тарифів, усіх інших витрат.</w:t>
      </w:r>
    </w:p>
    <w:p>
      <w:pPr>
        <w:pStyle w:val="WW"/>
        <w:spacing w:lineRule="auto" w:line="240" w:before="0" w:after="0"/>
        <w:ind w:hanging="0"/>
        <w:jc w:val="center"/>
        <w:rPr>
          <w:rFonts w:ascii="Times New Roman" w:hAnsi="Times New Roman"/>
          <w:sz w:val="24"/>
          <w:szCs w:val="24"/>
        </w:rPr>
      </w:pPr>
      <w:r>
        <w:rPr>
          <w:b/>
          <w:sz w:val="24"/>
          <w:szCs w:val="24"/>
          <w:lang w:val="uk-UA"/>
        </w:rPr>
        <w:t>IV. ПОРЯДОК ЗДІЙСНЕННЯ ОПЛАТИ</w:t>
      </w:r>
    </w:p>
    <w:p>
      <w:pPr>
        <w:pStyle w:val="Style22"/>
        <w:spacing w:lineRule="auto" w:line="240" w:before="0" w:after="0"/>
        <w:jc w:val="both"/>
        <w:rPr>
          <w:rFonts w:ascii="Times New Roman" w:hAnsi="Times New Roman"/>
          <w:sz w:val="24"/>
          <w:szCs w:val="24"/>
        </w:rPr>
      </w:pPr>
      <w:r>
        <w:rPr>
          <w:rFonts w:ascii="Times New Roman" w:hAnsi="Times New Roman"/>
          <w:sz w:val="24"/>
          <w:szCs w:val="24"/>
        </w:rPr>
        <w:t>4.1. Замовник проводить оплату Товару за фактом його постачання на підставі рахунку-фактури та підписаних Учасником і Замовником видаткових накладних (актів прийому-передачі), шляхом перерахування безготівкових грошових коштів на розрахунковий рахунок Учасника, в 20-денний банківський термін з дати отримання Товару.</w:t>
      </w:r>
    </w:p>
    <w:p>
      <w:pPr>
        <w:pStyle w:val="WW"/>
        <w:spacing w:lineRule="auto" w:line="240" w:before="0" w:after="0"/>
        <w:ind w:hanging="0"/>
        <w:jc w:val="center"/>
        <w:rPr>
          <w:rFonts w:ascii="Times New Roman" w:hAnsi="Times New Roman"/>
          <w:sz w:val="24"/>
          <w:szCs w:val="24"/>
        </w:rPr>
      </w:pPr>
      <w:r>
        <w:rPr>
          <w:b/>
          <w:sz w:val="24"/>
          <w:szCs w:val="24"/>
          <w:lang w:val="uk-UA"/>
        </w:rPr>
        <w:t xml:space="preserve">V. ПОСТАВКА ТОВАРІВ </w:t>
      </w:r>
    </w:p>
    <w:p>
      <w:pPr>
        <w:pStyle w:val="WW"/>
        <w:spacing w:lineRule="auto" w:line="240" w:before="0" w:after="0"/>
        <w:ind w:hanging="0"/>
        <w:rPr>
          <w:rFonts w:ascii="Calibri" w:hAnsi="Calibri" w:eastAsia="Calibri" w:cs="Times New Roman"/>
        </w:rPr>
      </w:pPr>
      <w:r>
        <w:rPr>
          <w:sz w:val="24"/>
          <w:szCs w:val="24"/>
          <w:lang w:val="uk-UA"/>
        </w:rPr>
        <w:t xml:space="preserve">5.1. Строк поставки Товару: </w:t>
      </w:r>
      <w:r>
        <w:rPr>
          <w:color w:val="00000A"/>
          <w:sz w:val="24"/>
          <w:szCs w:val="24"/>
          <w:lang w:val="uk-UA" w:eastAsia="he-IL" w:bidi="he-IL"/>
        </w:rPr>
        <w:t xml:space="preserve">згідно заявок від Замовника, але не пізніше, ніж </w:t>
      </w:r>
      <w:r>
        <w:rPr>
          <w:sz w:val="24"/>
          <w:szCs w:val="24"/>
          <w:lang w:val="uk-UA"/>
        </w:rPr>
        <w:t>до</w:t>
      </w:r>
      <w:r>
        <w:rPr>
          <w:sz w:val="24"/>
          <w:szCs w:val="24"/>
          <w:shd w:fill="auto" w:val="clear"/>
          <w:lang w:val="uk-UA"/>
        </w:rPr>
        <w:t xml:space="preserve"> </w:t>
      </w:r>
      <w:r>
        <w:rPr>
          <w:rFonts w:eastAsia="Times New Roman" w:cs="Times New Roman"/>
          <w:color w:val="000000"/>
          <w:kern w:val="0"/>
          <w:sz w:val="24"/>
          <w:szCs w:val="24"/>
          <w:shd w:fill="auto" w:val="clear"/>
          <w:lang w:val="ru-RU" w:eastAsia="zh-CN" w:bidi="ar-SA"/>
        </w:rPr>
        <w:t>30.0</w:t>
      </w:r>
      <w:r>
        <w:rPr>
          <w:rFonts w:eastAsia="Times New Roman" w:cs="Times New Roman"/>
          <w:color w:val="000000"/>
          <w:kern w:val="0"/>
          <w:sz w:val="24"/>
          <w:szCs w:val="24"/>
          <w:shd w:fill="auto" w:val="clear"/>
          <w:lang w:val="ru-RU" w:eastAsia="zh-CN" w:bidi="ar-SA"/>
        </w:rPr>
        <w:t>5</w:t>
      </w:r>
      <w:r>
        <w:rPr>
          <w:rFonts w:eastAsia="Times New Roman" w:cs="Times New Roman"/>
          <w:color w:val="000000"/>
          <w:kern w:val="0"/>
          <w:sz w:val="24"/>
          <w:szCs w:val="24"/>
          <w:shd w:fill="auto" w:val="clear"/>
          <w:lang w:val="ru-RU" w:eastAsia="zh-CN" w:bidi="ar-SA"/>
        </w:rPr>
        <w:t>.2024</w:t>
      </w:r>
      <w:r>
        <w:rPr>
          <w:sz w:val="24"/>
          <w:szCs w:val="24"/>
          <w:lang w:val="uk-UA"/>
        </w:rPr>
        <w:t xml:space="preserve"> року.</w:t>
      </w:r>
    </w:p>
    <w:p>
      <w:pPr>
        <w:pStyle w:val="WW"/>
        <w:spacing w:lineRule="auto" w:line="240" w:before="0" w:after="0"/>
        <w:ind w:hanging="0"/>
        <w:rPr>
          <w:rFonts w:ascii="Times New Roman" w:hAnsi="Times New Roman"/>
          <w:sz w:val="24"/>
          <w:szCs w:val="24"/>
        </w:rPr>
      </w:pPr>
      <w:r>
        <w:rPr>
          <w:sz w:val="24"/>
          <w:szCs w:val="24"/>
          <w:lang w:val="uk-UA"/>
        </w:rPr>
        <w:t xml:space="preserve">5.2. Місце поставки Товару:  </w:t>
      </w:r>
      <w:r>
        <w:rPr>
          <w:sz w:val="24"/>
          <w:szCs w:val="24"/>
          <w:lang w:val="ru-RU"/>
        </w:rPr>
        <w:t>66410, Одеська обл., Подільський район, с. Жеребкове, вул. Арсенальна, 128.</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VI. ПОРЯДОК ПРИЙМАННЯ-ПЕРЕДАЧІ ТОВАРУ</w:t>
      </w:r>
    </w:p>
    <w:p>
      <w:pPr>
        <w:pStyle w:val="Normal"/>
        <w:widowControl w:val="false"/>
        <w:spacing w:lineRule="auto" w:line="240" w:before="0" w:after="0"/>
        <w:jc w:val="both"/>
        <w:rPr>
          <w:rFonts w:ascii="Times New Roman" w:hAnsi="Times New Roman"/>
          <w:sz w:val="24"/>
          <w:szCs w:val="24"/>
        </w:rPr>
      </w:pPr>
      <w:r>
        <w:rPr>
          <w:rFonts w:cs="Times New Roman" w:ascii="Times New Roman" w:hAnsi="Times New Roman"/>
          <w:sz w:val="24"/>
          <w:szCs w:val="24"/>
        </w:rPr>
        <w:t>6.1. Приймання-передача Товару здійснюється накладними та/або актами прийняття-передачі у місці постачання Товару, у присутності представників Учасника та Замовника.</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6.2. При виявленні Замовником під час прийняття Товару невідповідності Товару вимогам, встановленими п. 2.1. цього Договору, Учасник за свій рахунок в термін до 10 календарних днів, зобов’язаний здійснити поставку Товару належної якості та кількості.</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6.3. Приймання Товару за кількістю та встановленими у технічних умовах вимогами у всіх випадках, неврегульованих цим Договором, здійснюється відповідно до вимог чинного законодавства України, з подальшими доповненнями та змінами.</w:t>
      </w:r>
    </w:p>
    <w:p>
      <w:pPr>
        <w:pStyle w:val="Normal"/>
        <w:widowControl w:val="false"/>
        <w:spacing w:lineRule="auto" w:line="240" w:before="0" w:after="0"/>
        <w:jc w:val="both"/>
        <w:rPr>
          <w:rFonts w:ascii="Calibri" w:hAnsi="Calibri" w:eastAsia="Calibri" w:cs="Times New Roman"/>
        </w:rPr>
      </w:pPr>
      <w:r>
        <w:rPr>
          <w:rFonts w:cs="Times New Roman" w:ascii="Times New Roman" w:hAnsi="Times New Roman"/>
          <w:sz w:val="24"/>
          <w:szCs w:val="24"/>
        </w:rPr>
        <w:t>6.4. Замовник зобов’язаний прийняти Товар не пізніше, ніж в триденний термін після узгодження Замовником та Учасником дати поставки, або надати вмотивовану відмову від підписання накладних та/або акту прийому-передачі.</w:t>
      </w:r>
    </w:p>
    <w:p>
      <w:pPr>
        <w:pStyle w:val="Normal"/>
        <w:widowControl w:val="false"/>
        <w:spacing w:lineRule="auto" w:line="240" w:before="0" w:after="0"/>
        <w:jc w:val="both"/>
        <w:rPr>
          <w:rFonts w:ascii="Times New Roman" w:hAnsi="Times New Roman"/>
          <w:sz w:val="24"/>
          <w:szCs w:val="24"/>
        </w:rPr>
      </w:pPr>
      <w:r>
        <w:rPr>
          <w:rFonts w:eastAsia="Arial Unicode MS" w:cs="Times New Roman" w:ascii="Times New Roman" w:hAnsi="Times New Roman"/>
          <w:sz w:val="24"/>
          <w:szCs w:val="24"/>
        </w:rPr>
        <w:t>6.5. Підтвердженням передачі Товару Замовнику вважається підписання Замовником та Учасником накладних та/або акту прийому-передачі.</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VІІ. ПРАВА ТА ОБОВ'ЯЗКИ СТОРІН</w:t>
      </w:r>
    </w:p>
    <w:p>
      <w:pPr>
        <w:pStyle w:val="Normal"/>
        <w:tabs>
          <w:tab w:val="clear" w:pos="720"/>
          <w:tab w:val="left" w:pos="788" w:leader="none"/>
        </w:tabs>
        <w:spacing w:lineRule="auto" w:line="240" w:before="0" w:after="0"/>
        <w:jc w:val="both"/>
        <w:rPr>
          <w:rFonts w:ascii="Calibri" w:hAnsi="Calibri" w:eastAsia="Calibri" w:cs="Times New Roman"/>
        </w:rPr>
      </w:pPr>
      <w:r>
        <w:rPr>
          <w:rFonts w:cs="Times New Roman" w:ascii="Times New Roman" w:hAnsi="Times New Roman"/>
          <w:sz w:val="24"/>
          <w:szCs w:val="24"/>
        </w:rPr>
        <w:t>7.1. Замовник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7.1.1. Прийняти поставлений Товар відповідно до розділу VI цього Договору, згідно з накладними та актами прийому-передачі Товару.</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 xml:space="preserve">7.1.2. В повному обсязі сплатити за Товар згідно умов цього Договору. </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 Замовник має право:</w:t>
      </w:r>
    </w:p>
    <w:p>
      <w:pPr>
        <w:pStyle w:val="Normal"/>
        <w:tabs>
          <w:tab w:val="clear" w:pos="720"/>
          <w:tab w:val="left" w:pos="563" w:leader="none"/>
        </w:tabs>
        <w:spacing w:lineRule="auto" w:line="240" w:before="0" w:after="0"/>
        <w:jc w:val="both"/>
        <w:rPr>
          <w:rFonts w:ascii="Calibri" w:hAnsi="Calibri" w:eastAsia="Calibri" w:cs="Times New Roman"/>
        </w:rPr>
      </w:pPr>
      <w:r>
        <w:rPr>
          <w:rFonts w:eastAsia="Arial Unicode MS" w:cs="Times New Roman" w:ascii="Times New Roman" w:hAnsi="Times New Roman"/>
          <w:sz w:val="24"/>
          <w:szCs w:val="24"/>
        </w:rPr>
        <w:t>7.2.1. Достроково в односторонньому порядку розірвати цей Договір, у разі невиконання зобов'язань Учасником згідно п. 7.3. цього Договору, повідомивши про це його протягом 10 (десяти) календарних днів з моменту прийняття такого рішення.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7.2.2. Контролювати поставку Товару у строки, встановлені цим Договором.</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7.2.3. Зменшувати обсяги закупівлі або достроково розірвати Договір, залежно від реального фінансування видатків. У такому разі Учасник та Замовник вносять відповідні зміни до цього Договору, шляхом підписання додаткової угоди до Договору.</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7.2.4. Повернути рахунок Учаснику без здійснення оплати в разі неналежного його оформлення.</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 Учасник зобов'язаний:</w:t>
      </w:r>
    </w:p>
    <w:p>
      <w:pPr>
        <w:pStyle w:val="Normal"/>
        <w:tabs>
          <w:tab w:val="clear" w:pos="720"/>
          <w:tab w:val="left" w:pos="563" w:leader="none"/>
        </w:tabs>
        <w:spacing w:lineRule="auto" w:line="240" w:before="0" w:after="0"/>
        <w:jc w:val="both"/>
        <w:rPr>
          <w:rFonts w:ascii="Calibri" w:hAnsi="Calibri" w:eastAsia="Calibri" w:cs="Times New Roman"/>
        </w:rPr>
      </w:pPr>
      <w:r>
        <w:rPr>
          <w:rFonts w:cs="Times New Roman" w:ascii="Times New Roman" w:hAnsi="Times New Roman"/>
          <w:sz w:val="24"/>
          <w:szCs w:val="24"/>
        </w:rPr>
        <w:t>7.3.1. Забезпечити поставку Товару, якість якого відповідає умовам, установленим розділом II цього Договору, у строки, встановлені розділом V цього Договору.</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7.4. Учасник має право:</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7.4.1. В повному обсязі отримати плату за поставлений Товар.</w:t>
      </w:r>
    </w:p>
    <w:p>
      <w:pPr>
        <w:pStyle w:val="31"/>
        <w:spacing w:lineRule="auto" w:line="240" w:before="0" w:after="0"/>
        <w:rPr>
          <w:rFonts w:ascii="Times New Roman" w:hAnsi="Times New Roman"/>
          <w:sz w:val="24"/>
          <w:szCs w:val="24"/>
        </w:rPr>
      </w:pPr>
      <w:r>
        <w:rPr>
          <w:sz w:val="24"/>
          <w:szCs w:val="24"/>
        </w:rPr>
        <w:t>VIII. ВІДПОВІДАЛЬНІСТЬ СТОРІН</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8.1. У разі невиконання або неналежного виконання своїх зобов’язань за Договором, Учасник та Замовник несуть відповідальність, передбачену цим Договором та чинним законодавством України.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8.2. За порушення строків виконання зобов'язання Учасник</w:t>
      </w:r>
      <w:r>
        <w:rPr>
          <w:rFonts w:eastAsia="Arial" w:cs="Times New Roman" w:ascii="Times New Roman" w:hAnsi="Times New Roman"/>
          <w:sz w:val="24"/>
          <w:szCs w:val="24"/>
          <w:lang w:eastAsia="ar-SA"/>
        </w:rPr>
        <w:t xml:space="preserve"> протягом 3 робочих днів сплачує на рахунок Замовника</w:t>
      </w:r>
      <w:r>
        <w:rPr>
          <w:rFonts w:cs="Times New Roman" w:ascii="Times New Roman" w:hAnsi="Times New Roman"/>
          <w:sz w:val="24"/>
          <w:szCs w:val="24"/>
        </w:rPr>
        <w:t xml:space="preserve"> пеню у розмірі подвійної облікової ставки НБУ за кожний день прострочення поставки Товару, відповідно до п. 5.1. цього Договору, а за прострочення понад тридцять днів додатково стягується штраф у розмірі семи відсотків вартості непоставленого Товару.</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8.3. У разі порушення умов зобов’язань по якості або кількості Товару відповідно до</w:t>
        <w:br/>
        <w:t>розділу II цього Договору, Учасник протягом 5 банківських днів сплачує Замовнику штраф у розмірі 20% від вартості неякісного Товару або неповної кількості Товару.</w:t>
      </w:r>
    </w:p>
    <w:p>
      <w:pPr>
        <w:pStyle w:val="Normal"/>
        <w:tabs>
          <w:tab w:val="clear" w:pos="720"/>
          <w:tab w:val="left" w:pos="709" w:leader="none"/>
        </w:tabs>
        <w:spacing w:lineRule="auto" w:line="240" w:before="0" w:after="0"/>
        <w:jc w:val="both"/>
        <w:rPr>
          <w:rFonts w:ascii="Times New Roman" w:hAnsi="Times New Roman"/>
          <w:sz w:val="24"/>
          <w:szCs w:val="24"/>
        </w:rPr>
      </w:pPr>
      <w:r>
        <w:rPr>
          <w:rFonts w:eastAsia="Arial" w:cs="Times New Roman" w:ascii="Times New Roman" w:hAnsi="Times New Roman"/>
          <w:sz w:val="24"/>
          <w:szCs w:val="24"/>
          <w:lang w:eastAsia="ar-SA"/>
        </w:rPr>
        <w:t>8.4. Сплата штрафних санкцій не звільняє Сторони від взятих на себе зобов’язань, відповідно до умов даного Договору</w:t>
      </w:r>
    </w:p>
    <w:p>
      <w:pPr>
        <w:pStyle w:val="Normal"/>
        <w:suppressLineNumbers/>
        <w:spacing w:lineRule="auto" w:line="240" w:before="0" w:after="0"/>
        <w:jc w:val="center"/>
        <w:rPr>
          <w:rFonts w:ascii="Times New Roman" w:hAnsi="Times New Roman"/>
          <w:sz w:val="24"/>
          <w:szCs w:val="24"/>
        </w:rPr>
      </w:pPr>
      <w:r>
        <w:rPr>
          <w:rFonts w:cs="Times New Roman" w:ascii="Times New Roman" w:hAnsi="Times New Roman"/>
          <w:b/>
          <w:sz w:val="24"/>
          <w:szCs w:val="24"/>
        </w:rPr>
        <w:t>ІХ. ДІЇ НЕПЕРЕБОРНОЇ СИЛИ</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9.1. Учасник та Замовник (кожен окремо – Сторона) не несуть відповідальність один перед одним за невиконання якого-небудь із пунктів даного Договору, якщо це невиконання стало наслідком причин, що знаходяться поза сферою контролю не виконуючої Сторони, подібних до стихійних нещасть, екстремальних погодних умов, пожеж, війн, страйків, воєнних дій, громадянських безладь, утручань з боку влади, торговому ембарго, тощо (далі іменованих «Форс-мажор») та обмежених ними, що підтверджуються довідкою Торгово-промислової палати України.</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9.2. Сторона, у якої виникла загроза невиконання своїх зобов’язань, повинна письмово повідомити про це іншу сторону щодо початку та закінчення зазначених обставин протягом</w:t>
        <w:br/>
        <w:t>10 (десяти) днів з моменту їх настання. Несвоєчасне повідомлення лишає Сторону права посилатися на вищезазначену обставину, як на підставу, яка звільняє від відповідальності за невиконання зобов’язань.</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9.3. Форс-мажор автоматично продовжує термін виконання зобов’язань за цим Договором. Якщо форс-мажор триває більше 1 (одного) місяця, то кожна зі Сторін, в установленому порядку, може розірвати даний Договір.</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rPr>
        <w:t>X. ВИРІШЕННЯ СПОРІВ</w:t>
      </w:r>
    </w:p>
    <w:p>
      <w:pPr>
        <w:pStyle w:val="Normal"/>
        <w:spacing w:lineRule="auto" w:line="240" w:before="0" w:after="0"/>
        <w:jc w:val="both"/>
        <w:rPr>
          <w:rFonts w:ascii="Calibri" w:hAnsi="Calibri" w:eastAsia="Calibri" w:cs="Times New Roman"/>
        </w:rPr>
      </w:pPr>
      <w:r>
        <w:rPr>
          <w:rFonts w:cs="Times New Roman" w:ascii="Times New Roman" w:hAnsi="Times New Roman"/>
          <w:sz w:val="24"/>
          <w:szCs w:val="24"/>
        </w:rPr>
        <w:t>10.1. У випадку виникнення спорів або розбіжностей Учасник та Замовник зобов'язуються вирішувати їх шляхом взаємних переговорів та консультацій.</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10.2. У разі недосягнення між Учасником та Замовником згоди спори (розбіжності) вирішуються у судовому порядку згідно чинного законодавства України.</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z w:val="24"/>
          <w:szCs w:val="24"/>
        </w:rPr>
        <w:t>XІ. СТРОК ДІЇ ДОГОВОРУ</w:t>
      </w:r>
    </w:p>
    <w:p>
      <w:pPr>
        <w:pStyle w:val="Normal"/>
        <w:tabs>
          <w:tab w:val="clear" w:pos="720"/>
          <w:tab w:val="left" w:pos="9214" w:leader="none"/>
        </w:tabs>
        <w:spacing w:lineRule="auto" w:line="240" w:before="0" w:after="0"/>
        <w:jc w:val="both"/>
        <w:rPr>
          <w:rFonts w:ascii="Calibri" w:hAnsi="Calibri" w:eastAsia="Calibri" w:cs="Times New Roman"/>
        </w:rPr>
      </w:pPr>
      <w:r>
        <w:rPr>
          <w:rFonts w:cs="Times New Roman" w:ascii="Times New Roman" w:hAnsi="Times New Roman"/>
          <w:sz w:val="24"/>
          <w:szCs w:val="24"/>
        </w:rPr>
        <w:t>11.1. Даний Договір набирає чинності з моменту підписання обома Сторонами і діє до</w:t>
        <w:br/>
        <w:t>31 грудня 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року або до повного виконання Сторонами своїх зобов’язань відповідно до Договору.</w:t>
      </w:r>
    </w:p>
    <w:p>
      <w:pPr>
        <w:pStyle w:val="Normal"/>
        <w:tabs>
          <w:tab w:val="clear" w:pos="720"/>
          <w:tab w:val="left" w:pos="9214" w:leader="none"/>
        </w:tabs>
        <w:spacing w:lineRule="auto" w:line="240" w:before="0" w:after="0"/>
        <w:jc w:val="both"/>
        <w:rPr>
          <w:rFonts w:ascii="Times New Roman" w:hAnsi="Times New Roman"/>
          <w:sz w:val="24"/>
          <w:szCs w:val="24"/>
        </w:rPr>
      </w:pPr>
      <w:r>
        <w:rPr>
          <w:rFonts w:cs="Times New Roman" w:ascii="Times New Roman" w:hAnsi="Times New Roman"/>
          <w:sz w:val="24"/>
          <w:szCs w:val="24"/>
        </w:rPr>
        <w:t>11.2. Цей Договір укладається і підписується у 2 (двох) примірниках, що мають однакову юридичну силу.</w:t>
      </w:r>
    </w:p>
    <w:p>
      <w:pPr>
        <w:pStyle w:val="Style35"/>
        <w:ind w:left="0" w:right="0" w:firstLine="567"/>
        <w:jc w:val="center"/>
        <w:rPr>
          <w:b/>
          <w:b/>
        </w:rPr>
      </w:pPr>
      <w:r>
        <w:rPr>
          <w:b/>
        </w:rPr>
        <w:t>ХІІ. АНТИКОРУПЦІЙНЕ ЗАСТЕРЕЖЕННЯ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12.3.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Під діями працівника, здійснюваними на користь стимулюючої його Сторони, розуміються: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невиправданих переваг порівняно з іншими контрагентами;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надання будь-яких гарантій;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567"/>
        <w:jc w:val="both"/>
        <w:rPr>
          <w:rFonts w:ascii="Times New Roman" w:hAnsi="Times New Roman"/>
          <w:b/>
          <w:b/>
        </w:rPr>
      </w:pPr>
      <w:r>
        <w:rPr/>
        <w:t>прискорення існуючих процедур;</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12.5.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12.6.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12.7.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
          <w:b/>
        </w:rPr>
      </w:pPr>
      <w:r>
        <w:rPr/>
        <w:t>12.8.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pStyle w:val="Standard"/>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rPr>
      </w:pPr>
      <w:r>
        <w:rPr>
          <w:rFonts w:cs="Times New Roman"/>
          <w:sz w:val="24"/>
          <w:szCs w:val="24"/>
        </w:rPr>
        <w:t>12.9. 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порушень.</w:t>
      </w:r>
    </w:p>
    <w:p>
      <w:pPr>
        <w:pStyle w:val="Normal"/>
        <w:tabs>
          <w:tab w:val="clear" w:pos="720"/>
          <w:tab w:val="left" w:pos="798" w:leader="none"/>
          <w:tab w:val="left" w:pos="900" w:leader="none"/>
        </w:tabs>
        <w:spacing w:lineRule="auto" w:line="240" w:before="0" w:after="0"/>
        <w:jc w:val="center"/>
        <w:rPr>
          <w:rFonts w:ascii="Times New Roman" w:hAnsi="Times New Roman"/>
          <w:sz w:val="24"/>
          <w:szCs w:val="24"/>
        </w:rPr>
      </w:pPr>
      <w:r>
        <w:rPr>
          <w:rFonts w:cs="Times New Roman" w:ascii="Times New Roman" w:hAnsi="Times New Roman"/>
          <w:b/>
          <w:spacing w:val="2"/>
          <w:sz w:val="24"/>
          <w:szCs w:val="24"/>
        </w:rPr>
        <w:t>XІІI. ІНШІ УМОВИ</w:t>
      </w:r>
    </w:p>
    <w:p>
      <w:pPr>
        <w:pStyle w:val="Style22"/>
        <w:spacing w:lineRule="auto" w:line="240" w:before="0" w:after="0"/>
        <w:jc w:val="both"/>
        <w:rPr>
          <w:rFonts w:ascii="Times New Roman" w:hAnsi="Times New Roman"/>
          <w:sz w:val="24"/>
          <w:szCs w:val="24"/>
        </w:rPr>
      </w:pPr>
      <w:r>
        <w:rPr>
          <w:rFonts w:cs="Times New Roman" w:ascii="Times New Roman" w:hAnsi="Times New Roman"/>
          <w:sz w:val="24"/>
          <w:szCs w:val="24"/>
        </w:rPr>
        <w:t>1</w:t>
      </w:r>
      <w:r>
        <w:rPr>
          <w:rFonts w:eastAsia="Times New Roman" w:cs="Times New Roman" w:ascii="Times New Roman" w:hAnsi="Times New Roman"/>
          <w:color w:val="auto"/>
          <w:kern w:val="0"/>
          <w:sz w:val="24"/>
          <w:szCs w:val="24"/>
          <w:lang w:val="ru-RU" w:eastAsia="en-US" w:bidi="ar-SA"/>
        </w:rPr>
        <w:t>3</w:t>
      </w:r>
      <w:r>
        <w:rPr>
          <w:rFonts w:cs="Times New Roman" w:ascii="Times New Roman" w:hAnsi="Times New Roman"/>
          <w:sz w:val="24"/>
          <w:szCs w:val="24"/>
        </w:rPr>
        <w:t>.1. Закінчення терміну дії Договору не звільняє Учасника та Замовника від відповідальності за його порушення та від виконання у повному обсязі порушених договірних зобов’язань.</w:t>
      </w:r>
    </w:p>
    <w:p>
      <w:pPr>
        <w:pStyle w:val="Style22"/>
        <w:tabs>
          <w:tab w:val="clear" w:pos="720"/>
          <w:tab w:val="left" w:pos="360" w:leader="none"/>
        </w:tabs>
        <w:spacing w:lineRule="auto" w:line="240" w:before="0" w:after="0"/>
        <w:jc w:val="both"/>
        <w:rPr>
          <w:rFonts w:ascii="Times New Roman" w:hAnsi="Times New Roman"/>
          <w:sz w:val="24"/>
          <w:szCs w:val="24"/>
        </w:rPr>
      </w:pPr>
      <w:r>
        <w:rPr>
          <w:rFonts w:cs="Times New Roman" w:ascii="Times New Roman" w:hAnsi="Times New Roman"/>
          <w:spacing w:val="2"/>
          <w:sz w:val="24"/>
          <w:szCs w:val="24"/>
        </w:rPr>
        <w:t>1</w:t>
      </w:r>
      <w:r>
        <w:rPr>
          <w:rFonts w:eastAsia="Times New Roman" w:cs="Times New Roman" w:ascii="Times New Roman" w:hAnsi="Times New Roman"/>
          <w:color w:val="auto"/>
          <w:spacing w:val="2"/>
          <w:kern w:val="0"/>
          <w:sz w:val="24"/>
          <w:szCs w:val="24"/>
          <w:lang w:val="ru-RU" w:eastAsia="en-US" w:bidi="ar-SA"/>
        </w:rPr>
        <w:t>3</w:t>
      </w:r>
      <w:r>
        <w:rPr>
          <w:rFonts w:cs="Times New Roman" w:ascii="Times New Roman" w:hAnsi="Times New Roman"/>
          <w:spacing w:val="2"/>
          <w:sz w:val="24"/>
          <w:szCs w:val="24"/>
        </w:rPr>
        <w:t>.2. Зміни та доповнення до Договору вносяться шляхом підписання додаткових угод Сторонами (за винятком випадку, передбаченого п. 7.2.1.), які в подальшому є його невід'ємними частинами.</w:t>
      </w:r>
    </w:p>
    <w:p>
      <w:pPr>
        <w:pStyle w:val="Normal"/>
        <w:spacing w:lineRule="auto" w:line="240"/>
        <w:jc w:val="center"/>
        <w:rPr>
          <w:u w:val="none"/>
        </w:rPr>
      </w:pPr>
      <w:r>
        <w:rPr>
          <w:rFonts w:cs="Times New Roman" w:ascii="Times New Roman" w:hAnsi="Times New Roman"/>
          <w:b/>
          <w:sz w:val="24"/>
          <w:szCs w:val="24"/>
          <w:u w:val="none"/>
        </w:rPr>
        <w:t>XІ</w:t>
      </w:r>
      <w:r>
        <w:rPr>
          <w:rFonts w:cs="Times New Roman" w:ascii="Times New Roman" w:hAnsi="Times New Roman"/>
          <w:b/>
          <w:sz w:val="24"/>
          <w:szCs w:val="24"/>
          <w:u w:val="none"/>
          <w:lang w:val="en-US"/>
        </w:rPr>
        <w:t>V</w:t>
      </w:r>
      <w:r>
        <w:rPr>
          <w:rFonts w:cs="Times New Roman" w:ascii="Times New Roman" w:hAnsi="Times New Roman"/>
          <w:b/>
          <w:sz w:val="24"/>
          <w:szCs w:val="24"/>
          <w:u w:val="none"/>
        </w:rPr>
        <w:t>. ЮРИДИЧНІ АДРЕСИ І РЕКВІЗИТИ СТОРІН</w:t>
      </w:r>
    </w:p>
    <w:tbl>
      <w:tblPr>
        <w:tblW w:w="20709" w:type="dxa"/>
        <w:jc w:val="left"/>
        <w:tblInd w:w="109" w:type="dxa"/>
        <w:tblLayout w:type="fixed"/>
        <w:tblCellMar>
          <w:top w:w="0" w:type="dxa"/>
          <w:left w:w="108" w:type="dxa"/>
          <w:bottom w:w="0" w:type="dxa"/>
          <w:right w:w="108" w:type="dxa"/>
        </w:tblCellMar>
        <w:tblLook w:val="04a0"/>
      </w:tblPr>
      <w:tblGrid>
        <w:gridCol w:w="5040"/>
        <w:gridCol w:w="4589"/>
        <w:gridCol w:w="5500"/>
        <w:gridCol w:w="5579"/>
      </w:tblGrid>
      <w:tr>
        <w:trPr>
          <w:trHeight w:val="60" w:hRule="atLeast"/>
        </w:trPr>
        <w:tc>
          <w:tcPr>
            <w:tcW w:w="5040" w:type="dxa"/>
            <w:tcBorders/>
            <w:shd w:color="auto" w:fill="FFFFFF" w:val="clear"/>
          </w:tcPr>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Юридична адреса: 66161, Одеська обл., Подільський р-н, село Білине, вул.Привокзальна, 78.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Адреса для поставки/ листування: 66410, Одеська обл., Подільський район, с. Жеребкове, вул.Арсенальна 128.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Код ЄДРПОУ  33113264</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Розрахунковий рахунок UA848201720343180001000014568</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Банк ДКСУ м. Київ, МФО 820172</w:t>
            </w:r>
          </w:p>
          <w:p>
            <w:pPr>
              <w:pStyle w:val="Normal"/>
              <w:widowControl w:val="false"/>
              <w:spacing w:lineRule="auto" w:line="240" w:before="0" w:after="0"/>
              <w:rPr>
                <w:rFonts w:ascii="Times New Roman" w:hAnsi="Times New Roman"/>
                <w:spacing w:val="0"/>
                <w:sz w:val="24"/>
                <w:szCs w:val="24"/>
              </w:rPr>
            </w:pPr>
            <w:r>
              <w:rPr>
                <w:rFonts w:cs="Times New Roman" w:ascii="Times New Roman" w:hAnsi="Times New Roman"/>
                <w:spacing w:val="0"/>
                <w:sz w:val="24"/>
                <w:szCs w:val="24"/>
              </w:rPr>
              <w:t>тел. (04863) 65-1-85</w:t>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ачальник_________</w:t>
            </w:r>
            <w:r>
              <w:rPr>
                <w:rFonts w:eastAsia="Calibri" w:cs="Times New Roman" w:ascii="Times New Roman" w:hAnsi="Times New Roman" w:eastAsiaTheme="minorHAnsi"/>
                <w:color w:val="auto"/>
                <w:kern w:val="0"/>
                <w:sz w:val="24"/>
                <w:szCs w:val="24"/>
                <w:lang w:val="ru-RU" w:eastAsia="en-US" w:bidi="ar-SA"/>
              </w:rPr>
              <w:t>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ru-RU" w:eastAsia="zh-CN" w:bidi="hi-IN"/>
              </w:rPr>
              <w:t>4</w:t>
            </w:r>
            <w:r>
              <w:rPr>
                <w:rFonts w:cs="Times New Roman" w:ascii="Times New Roman" w:hAnsi="Times New Roman"/>
                <w:sz w:val="24"/>
                <w:szCs w:val="24"/>
              </w:rPr>
              <w:t xml:space="preserve"> р.</w:t>
            </w:r>
          </w:p>
        </w:tc>
        <w:tc>
          <w:tcPr>
            <w:tcW w:w="4589" w:type="dxa"/>
            <w:tcBorders/>
            <w:shd w:color="auto" w:fill="FFFFFF" w:val="clear"/>
          </w:tcPr>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200"/>
              <w:rPr>
                <w:rFonts w:ascii="Times New Roman" w:hAnsi="Times New Roman"/>
                <w:sz w:val="24"/>
                <w:szCs w:val="24"/>
              </w:rPr>
            </w:pPr>
            <w:r>
              <w:rPr>
                <w:rFonts w:cs="Times New Roman" w:ascii="Times New Roman" w:hAnsi="Times New Roman"/>
                <w:sz w:val="24"/>
                <w:szCs w:val="24"/>
              </w:rPr>
              <w:t>___________________</w:t>
            </w:r>
          </w:p>
        </w:tc>
        <w:tc>
          <w:tcPr>
            <w:tcW w:w="5500" w:type="dxa"/>
            <w:tcBorders/>
            <w:shd w:color="auto" w:fill="FFFFFF" w:val="clear"/>
          </w:tcPr>
          <w:p>
            <w:pPr>
              <w:pStyle w:val="Normal"/>
              <w:widowControl w:val="false"/>
              <w:snapToGrid w:val="false"/>
              <w:spacing w:lineRule="auto" w:line="240" w:before="0" w:after="200"/>
              <w:rPr>
                <w:rFonts w:ascii="Times New Roman" w:hAnsi="Times New Roman" w:cs="Times New Roman"/>
                <w:sz w:val="24"/>
                <w:szCs w:val="24"/>
              </w:rPr>
            </w:pPr>
            <w:r>
              <w:rPr>
                <w:rFonts w:cs="Times New Roman" w:ascii="Times New Roman" w:hAnsi="Times New Roman"/>
                <w:sz w:val="24"/>
                <w:szCs w:val="24"/>
              </w:rPr>
            </w:r>
          </w:p>
        </w:tc>
        <w:tc>
          <w:tcPr>
            <w:tcW w:w="5579" w:type="dxa"/>
            <w:tcBorders/>
            <w:shd w:color="auto" w:fill="FFFFFF" w:val="clear"/>
          </w:tcPr>
          <w:p>
            <w:pPr>
              <w:pStyle w:val="Normal"/>
              <w:widowControl w:val="false"/>
              <w:snapToGrid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rPr>
          <w:rFonts w:ascii="Times New Roman" w:hAnsi="Times New Roman"/>
          <w:sz w:val="24"/>
          <w:szCs w:val="24"/>
        </w:rPr>
      </w:pPr>
      <w:r>
        <w:rPr>
          <w:rFonts w:cs="Times New Roman" w:ascii="Times New Roman" w:hAnsi="Times New Roman"/>
          <w:sz w:val="24"/>
          <w:szCs w:val="24"/>
        </w:rPr>
        <w:t xml:space="preserv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Додаток № 1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 xml:space="preserve">до Договору </w:t>
      </w:r>
    </w:p>
    <w:p>
      <w:pPr>
        <w:pStyle w:val="Normal"/>
        <w:spacing w:lineRule="auto" w:line="240" w:before="0" w:after="0"/>
        <w:jc w:val="right"/>
        <w:rPr>
          <w:rFonts w:ascii="Times New Roman" w:hAnsi="Times New Roman"/>
          <w:sz w:val="24"/>
          <w:szCs w:val="24"/>
        </w:rPr>
      </w:pPr>
      <w:r>
        <w:rPr>
          <w:rFonts w:cs="Times New Roman" w:ascii="Times New Roman" w:hAnsi="Times New Roman"/>
          <w:sz w:val="24"/>
          <w:szCs w:val="24"/>
        </w:rPr>
        <w:t>від «____» _______ 202</w:t>
      </w:r>
      <w:r>
        <w:rPr>
          <w:rFonts w:eastAsia="Tahoma" w:cs="Times New Roman" w:ascii="Times New Roman" w:hAnsi="Times New Roman"/>
          <w:color w:val="00000A"/>
          <w:kern w:val="0"/>
          <w:sz w:val="24"/>
          <w:szCs w:val="24"/>
          <w:lang w:val="en-US" w:eastAsia="zh-CN" w:bidi="hi-IN"/>
        </w:rPr>
        <w:t xml:space="preserve">4 </w:t>
      </w:r>
      <w:r>
        <w:rPr>
          <w:rFonts w:cs="Times New Roman" w:ascii="Times New Roman" w:hAnsi="Times New Roman"/>
          <w:sz w:val="24"/>
          <w:szCs w:val="24"/>
        </w:rPr>
        <w:t>р. №_________</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bookmarkStart w:id="2" w:name="_GoBack11"/>
      <w:bookmarkStart w:id="3" w:name="_GoBack11"/>
      <w:bookmarkEnd w:id="3"/>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sz w:val="24"/>
          <w:szCs w:val="24"/>
        </w:rPr>
      </w:pPr>
      <w:r>
        <w:rPr>
          <w:rFonts w:cs="Times New Roman" w:ascii="Times New Roman" w:hAnsi="Times New Roman"/>
          <w:b/>
          <w:sz w:val="24"/>
          <w:szCs w:val="24"/>
        </w:rPr>
        <w:t>СПЕЦИФІКАЦІЯ</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r>
    </w:p>
    <w:tbl>
      <w:tblPr>
        <w:tblW w:w="9630" w:type="dxa"/>
        <w:jc w:val="left"/>
        <w:tblInd w:w="-435" w:type="dxa"/>
        <w:tblLayout w:type="fixed"/>
        <w:tblCellMar>
          <w:top w:w="0" w:type="dxa"/>
          <w:left w:w="63" w:type="dxa"/>
          <w:bottom w:w="0" w:type="dxa"/>
          <w:right w:w="108" w:type="dxa"/>
        </w:tblCellMar>
        <w:tblLook w:val="04a0"/>
      </w:tblPr>
      <w:tblGrid>
        <w:gridCol w:w="4344"/>
        <w:gridCol w:w="1251"/>
        <w:gridCol w:w="1302"/>
        <w:gridCol w:w="1293"/>
        <w:gridCol w:w="1440"/>
      </w:tblGrid>
      <w:tr>
        <w:trPr>
          <w:trHeight w:val="995" w:hRule="atLeast"/>
        </w:trPr>
        <w:tc>
          <w:tcPr>
            <w:tcW w:w="4344" w:type="dxa"/>
            <w:tcBorders>
              <w:top w:val="single" w:sz="4" w:space="0" w:color="000001"/>
              <w:left w:val="single" w:sz="4" w:space="0" w:color="000001"/>
              <w:bottom w:val="single" w:sz="4" w:space="0" w:color="000001"/>
            </w:tcBorders>
            <w:shd w:color="auto" w:fill="FFFFFF" w:val="clear"/>
          </w:tcPr>
          <w:p>
            <w:pPr>
              <w:pStyle w:val="2"/>
              <w:widowControl w:val="false"/>
              <w:snapToGrid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2"/>
              <w:widowControl w:val="false"/>
              <w:spacing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Найменування товару</w:t>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Одиниця виміру</w:t>
            </w:r>
          </w:p>
        </w:tc>
        <w:tc>
          <w:tcPr>
            <w:tcW w:w="1302" w:type="dxa"/>
            <w:tcBorders>
              <w:top w:val="single" w:sz="4" w:space="0" w:color="000001"/>
              <w:left w:val="single" w:sz="4" w:space="0" w:color="000001"/>
              <w:bottom w:val="single" w:sz="4" w:space="0" w:color="000001"/>
            </w:tcBorders>
            <w:shd w:color="auto" w:fill="FFFFFF" w:val="clear"/>
            <w:vAlign w:val="center"/>
          </w:tcPr>
          <w:p>
            <w:pPr>
              <w:pStyle w:val="1"/>
              <w:widowControl w:val="false"/>
              <w:spacing w:lineRule="auto" w:line="240" w:before="0" w:after="0"/>
              <w:contextualSpacing/>
              <w:rPr>
                <w:rFonts w:ascii="Times New Roman" w:hAnsi="Times New Roman" w:cs="Times New Roman"/>
                <w:bCs/>
                <w:sz w:val="24"/>
                <w:szCs w:val="24"/>
              </w:rPr>
            </w:pPr>
            <w:r>
              <w:rPr>
                <w:rFonts w:cs="Times New Roman" w:ascii="Times New Roman" w:hAnsi="Times New Roman"/>
                <w:bCs/>
                <w:sz w:val="24"/>
                <w:szCs w:val="24"/>
              </w:rPr>
              <w:t>Кількість</w:t>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bCs/>
                <w:sz w:val="24"/>
                <w:szCs w:val="24"/>
              </w:rPr>
            </w:pPr>
            <w:r>
              <w:rPr>
                <w:rFonts w:cs="Times New Roman" w:ascii="Times New Roman" w:hAnsi="Times New Roman"/>
                <w:b/>
                <w:bCs/>
                <w:sz w:val="24"/>
                <w:szCs w:val="24"/>
              </w:rPr>
              <w:t>Ціна за одиницю ,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40" w:before="0" w:after="200"/>
              <w:jc w:val="center"/>
              <w:rPr>
                <w:rFonts w:ascii="Times New Roman" w:hAnsi="Times New Roman" w:cs="Times New Roman"/>
                <w:b/>
                <w:b/>
                <w:sz w:val="24"/>
                <w:szCs w:val="24"/>
              </w:rPr>
            </w:pPr>
            <w:r>
              <w:rPr>
                <w:rFonts w:cs="Times New Roman" w:ascii="Times New Roman" w:hAnsi="Times New Roman"/>
                <w:b/>
                <w:sz w:val="24"/>
                <w:szCs w:val="24"/>
              </w:rPr>
              <w:t>Загальна вартість , грн.</w:t>
            </w:r>
          </w:p>
        </w:tc>
      </w:tr>
      <w:tr>
        <w:trPr>
          <w:trHeight w:val="932" w:hRule="atLeast"/>
        </w:trPr>
        <w:tc>
          <w:tcPr>
            <w:tcW w:w="4344"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251"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02" w:type="dxa"/>
            <w:tcBorders>
              <w:top w:val="single" w:sz="4" w:space="0" w:color="000001"/>
              <w:left w:val="single" w:sz="4" w:space="0" w:color="000001"/>
              <w:bottom w:val="single" w:sz="4" w:space="0" w:color="000001"/>
            </w:tcBorders>
            <w:shd w:color="auto" w:fill="FFFFFF" w:val="clear"/>
            <w:vAlign w:val="center"/>
          </w:tcPr>
          <w:p>
            <w:pPr>
              <w:pStyle w:val="Normal"/>
              <w:widowControl w:val="false"/>
              <w:tabs>
                <w:tab w:val="clear" w:pos="720"/>
                <w:tab w:val="left" w:pos="885" w:leader="none"/>
              </w:tabs>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3" w:type="dxa"/>
            <w:tcBorders>
              <w:top w:val="single" w:sz="4" w:space="0" w:color="000001"/>
              <w:left w:val="single" w:sz="4" w:space="0" w:color="000001"/>
              <w:bottom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Вартість без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27" w:hRule="atLeast"/>
          <w:cantSplit w:val="true"/>
        </w:trPr>
        <w:tc>
          <w:tcPr>
            <w:tcW w:w="8190" w:type="dxa"/>
            <w:gridSpan w:val="4"/>
            <w:tcBorders>
              <w:top w:val="single" w:sz="4" w:space="0" w:color="000001"/>
              <w:left w:val="single" w:sz="4" w:space="0" w:color="000001"/>
              <w:bottom w:val="single" w:sz="4" w:space="0" w:color="000001"/>
            </w:tcBorders>
            <w:shd w:color="auto" w:fill="FFFFFF" w:val="clear"/>
            <w:vAlign w:val="center"/>
          </w:tcPr>
          <w:p>
            <w:pPr>
              <w:pStyle w:val="Normal"/>
              <w:widowControl w:val="false"/>
              <w:spacing w:lineRule="auto" w:line="240" w:before="0" w:after="200"/>
              <w:jc w:val="right"/>
              <w:rPr>
                <w:rFonts w:ascii="Times New Roman" w:hAnsi="Times New Roman" w:cs="Times New Roman"/>
                <w:sz w:val="24"/>
                <w:szCs w:val="24"/>
              </w:rPr>
            </w:pPr>
            <w:r>
              <w:rPr>
                <w:rFonts w:cs="Times New Roman" w:ascii="Times New Roman" w:hAnsi="Times New Roman"/>
                <w:sz w:val="24"/>
                <w:szCs w:val="24"/>
              </w:rPr>
              <w:t>Загальна вартість з ПДВ, грн.</w:t>
            </w:r>
          </w:p>
        </w:tc>
        <w:tc>
          <w:tcPr>
            <w:tcW w:w="1440"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napToGrid w:val="false"/>
              <w:spacing w:lineRule="auto" w:line="240" w:before="0" w:after="20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rPr>
          <w:rFonts w:ascii="Times New Roman" w:hAnsi="Times New Roman" w:cs="Times New Roman"/>
          <w:sz w:val="24"/>
          <w:szCs w:val="24"/>
          <w:u w:val="single"/>
        </w:rPr>
      </w:pPr>
      <w:r>
        <w:rPr>
          <w:rFonts w:cs="Times New Roman" w:ascii="Times New Roman" w:hAnsi="Times New Roman"/>
          <w:sz w:val="24"/>
          <w:szCs w:val="24"/>
          <w:u w:val="single"/>
        </w:rPr>
      </w:r>
    </w:p>
    <w:tbl>
      <w:tblPr>
        <w:tblW w:w="10650" w:type="dxa"/>
        <w:jc w:val="left"/>
        <w:tblInd w:w="-348" w:type="dxa"/>
        <w:tblLayout w:type="fixed"/>
        <w:tblCellMar>
          <w:top w:w="0" w:type="dxa"/>
          <w:left w:w="108" w:type="dxa"/>
          <w:bottom w:w="0" w:type="dxa"/>
          <w:right w:w="108" w:type="dxa"/>
        </w:tblCellMar>
        <w:tblLook w:val="04a0"/>
      </w:tblPr>
      <w:tblGrid>
        <w:gridCol w:w="5218"/>
        <w:gridCol w:w="5431"/>
      </w:tblGrid>
      <w:tr>
        <w:trPr>
          <w:trHeight w:val="2477" w:hRule="atLeast"/>
        </w:trPr>
        <w:tc>
          <w:tcPr>
            <w:tcW w:w="5218" w:type="dxa"/>
            <w:tcBorders/>
            <w:shd w:color="auto" w:fill="FFFFFF" w:val="clear"/>
          </w:tcPr>
          <w:p>
            <w:pPr>
              <w:pStyle w:val="Normal"/>
              <w:widowControl w:val="false"/>
              <w:snapToGrid w:val="false"/>
              <w:spacing w:lineRule="auto" w:line="24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cs="Times New Roman"/>
                <w:b/>
                <w:b/>
                <w:sz w:val="24"/>
                <w:szCs w:val="24"/>
                <w:u w:val="single"/>
              </w:rPr>
            </w:pPr>
            <w:r>
              <w:rPr>
                <w:rFonts w:cs="Times New Roman" w:ascii="Times New Roman" w:hAnsi="Times New Roman"/>
                <w:b/>
                <w:sz w:val="24"/>
                <w:szCs w:val="24"/>
                <w:u w:val="single"/>
              </w:rPr>
              <w:t>ЗАМОВНИК :</w:t>
            </w:r>
          </w:p>
          <w:p>
            <w:pPr>
              <w:pStyle w:val="3"/>
              <w:keepNext w:val="true"/>
              <w:keepLines/>
              <w:widowControl w:val="false"/>
              <w:numPr>
                <w:ilvl w:val="0"/>
                <w:numId w:val="0"/>
              </w:numPr>
              <w:suppressAutoHyphens w:val="false"/>
              <w:bidi w:val="0"/>
              <w:spacing w:lineRule="auto" w:line="240" w:before="0" w:after="0"/>
              <w:ind w:left="0" w:right="0" w:hanging="0"/>
              <w:contextualSpacing/>
              <w:jc w:val="both"/>
              <w:outlineLvl w:val="2"/>
              <w:rPr>
                <w:rFonts w:ascii="Times New Roman" w:hAnsi="Times New Roman" w:cs="Times New Roman"/>
                <w:sz w:val="24"/>
                <w:szCs w:val="24"/>
              </w:rPr>
            </w:pPr>
            <w:r>
              <w:rPr>
                <w:rFonts w:cs="Times New Roman" w:ascii="Times New Roman" w:hAnsi="Times New Roman"/>
                <w:sz w:val="24"/>
                <w:szCs w:val="24"/>
              </w:rPr>
              <w:t>3 Спеціальний центр швидкого реагування  Державної служби України з надзвичайних ситуацій</w:t>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widowControl w:val="false"/>
              <w:spacing w:lineRule="auto" w:line="240" w:before="0" w:after="0"/>
              <w:jc w:val="both"/>
              <w:rPr>
                <w:rFonts w:ascii="Times New Roman" w:hAnsi="Times New Roman" w:cs="Times New Roman"/>
                <w:sz w:val="24"/>
                <w:szCs w:val="24"/>
              </w:rPr>
            </w:pPr>
            <w:r>
              <w:rPr>
                <w:rFonts w:eastAsia="Calibri" w:cs="Times New Roman" w:ascii="Times New Roman" w:hAnsi="Times New Roman" w:eastAsiaTheme="minorHAnsi"/>
                <w:color w:val="auto"/>
                <w:kern w:val="0"/>
                <w:sz w:val="24"/>
                <w:szCs w:val="24"/>
                <w:lang w:val="ru-RU" w:eastAsia="en-US" w:bidi="ar-SA"/>
              </w:rPr>
              <w:t>н</w:t>
            </w:r>
            <w:r>
              <w:rPr>
                <w:rFonts w:cs="Times New Roman" w:ascii="Times New Roman" w:hAnsi="Times New Roman"/>
                <w:sz w:val="24"/>
                <w:szCs w:val="24"/>
                <w:lang w:val="ru-RU"/>
              </w:rPr>
              <w:t>ачальник________</w:t>
            </w:r>
            <w:r>
              <w:rPr>
                <w:rFonts w:eastAsia="Calibri" w:cs="Times New Roman" w:ascii="Times New Roman" w:hAnsi="Times New Roman" w:eastAsiaTheme="minorHAnsi"/>
                <w:color w:val="auto"/>
                <w:kern w:val="0"/>
                <w:sz w:val="24"/>
                <w:szCs w:val="24"/>
                <w:lang w:val="ru-RU" w:eastAsia="en-US" w:bidi="ar-SA"/>
              </w:rPr>
              <w:t>_____________________</w:t>
            </w:r>
          </w:p>
          <w:p>
            <w:pPr>
              <w:pStyle w:val="Normal"/>
              <w:widowControl w:val="false"/>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keepNext w:val="true"/>
              <w:keepLines/>
              <w:widowControl w:val="false"/>
              <w:numPr>
                <w:ilvl w:val="0"/>
                <w:numId w:val="0"/>
              </w:numPr>
              <w:suppressAutoHyphens w:val="false"/>
              <w:bidi w:val="0"/>
              <w:spacing w:lineRule="auto" w:line="240" w:before="0" w:after="0"/>
              <w:ind w:left="0" w:right="0" w:hanging="0"/>
              <w:jc w:val="both"/>
              <w:outlineLvl w:val="2"/>
              <w:rPr>
                <w:rFonts w:ascii="Times New Roman" w:hAnsi="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t>
            </w:r>
            <w:r>
              <w:rPr>
                <w:rFonts w:cs="Times New Roman" w:ascii="Times New Roman" w:hAnsi="Times New Roman"/>
                <w:sz w:val="24"/>
                <w:szCs w:val="24"/>
                <w:u w:val="single"/>
              </w:rPr>
              <w:t xml:space="preserve">        </w:t>
            </w:r>
            <w:r>
              <w:rPr>
                <w:rFonts w:cs="Times New Roman" w:ascii="Times New Roman" w:hAnsi="Times New Roman"/>
                <w:sz w:val="24"/>
                <w:szCs w:val="24"/>
              </w:rPr>
              <w:t>”</w:t>
            </w:r>
            <w:r>
              <w:rPr>
                <w:rFonts w:cs="Times New Roman" w:ascii="Times New Roman" w:hAnsi="Times New Roman"/>
                <w:sz w:val="24"/>
                <w:szCs w:val="24"/>
              </w:rPr>
              <w:t>_____________202</w:t>
            </w:r>
            <w:r>
              <w:rPr>
                <w:rFonts w:eastAsia="Tahoma" w:cs="Times New Roman" w:ascii="Times New Roman" w:hAnsi="Times New Roman"/>
                <w:color w:val="00000A"/>
                <w:kern w:val="0"/>
                <w:sz w:val="24"/>
                <w:szCs w:val="24"/>
                <w:lang w:val="en-US" w:eastAsia="zh-CN" w:bidi="hi-IN"/>
              </w:rPr>
              <w:t>4</w:t>
            </w:r>
            <w:r>
              <w:rPr>
                <w:rFonts w:cs="Times New Roman" w:ascii="Times New Roman" w:hAnsi="Times New Roman"/>
                <w:sz w:val="24"/>
                <w:szCs w:val="24"/>
              </w:rPr>
              <w:t xml:space="preserve"> р.</w:t>
            </w:r>
          </w:p>
        </w:tc>
        <w:tc>
          <w:tcPr>
            <w:tcW w:w="5431" w:type="dxa"/>
            <w:tcBorders/>
            <w:shd w:color="auto" w:fill="FFFFFF" w:val="clear"/>
          </w:tcPr>
          <w:p>
            <w:pPr>
              <w:pStyle w:val="Normal"/>
              <w:widowControl w:val="false"/>
              <w:snapToGrid w:val="false"/>
              <w:spacing w:lineRule="auto" w:line="24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widowControl w:val="false"/>
              <w:spacing w:lineRule="auto" w:line="240"/>
              <w:jc w:val="center"/>
              <w:rPr>
                <w:rFonts w:ascii="Times New Roman" w:hAnsi="Times New Roman"/>
                <w:sz w:val="24"/>
                <w:szCs w:val="24"/>
              </w:rPr>
            </w:pPr>
            <w:r>
              <w:rPr>
                <w:rFonts w:cs="Times New Roman" w:ascii="Times New Roman" w:hAnsi="Times New Roman"/>
                <w:b/>
                <w:sz w:val="24"/>
                <w:szCs w:val="24"/>
                <w:u w:val="single"/>
              </w:rPr>
              <w:t>УЧАСНИК:</w:t>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jc w:val="center"/>
              <w:rPr>
                <w:rFonts w:ascii="Times New Roman" w:hAnsi="Times New Roman"/>
                <w:sz w:val="24"/>
                <w:szCs w:val="24"/>
              </w:rPr>
            </w:pPr>
            <w:r>
              <w:rPr>
                <w:rFonts w:eastAsia="Times New Roman CYR" w:cs="Times New Roman" w:ascii="Times New Roman" w:hAnsi="Times New Roman"/>
                <w:b/>
                <w:spacing w:val="-8"/>
                <w:sz w:val="24"/>
                <w:szCs w:val="24"/>
              </w:rPr>
              <w:t>___________________</w:t>
            </w:r>
          </w:p>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jc w:val="right"/>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firstLine="567"/>
        <w:jc w:val="both"/>
        <w:rPr>
          <w:rFonts w:ascii="Times New Roman" w:hAnsi="Times New Roman" w:cs="Times New Roman"/>
          <w:b/>
          <w:b/>
          <w:bCs/>
          <w:sz w:val="24"/>
          <w:szCs w:val="24"/>
          <w:u w:val="single"/>
          <w:lang w:eastAsia="uk-UA"/>
        </w:rPr>
      </w:pPr>
      <w:r>
        <w:rPr>
          <w:rFonts w:cs="Times New Roman" w:ascii="Times New Roman" w:hAnsi="Times New Roman"/>
          <w:b/>
          <w:bCs/>
          <w:sz w:val="24"/>
          <w:szCs w:val="24"/>
          <w:u w:val="single"/>
          <w:lang w:eastAsia="uk-UA"/>
        </w:rPr>
      </w:r>
    </w:p>
    <w:p>
      <w:pPr>
        <w:pStyle w:val="Normal"/>
        <w:spacing w:lineRule="auto" w:line="240"/>
        <w:ind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
    </w:p>
    <w:sectPr>
      <w:headerReference w:type="default" r:id="rId6"/>
      <w:type w:val="nextPage"/>
      <w:pgSz w:w="11906" w:h="16838"/>
      <w:pgMar w:left="1417" w:right="850" w:header="708" w:top="850" w:footer="0" w:bottom="850"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CYR">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Arial">
    <w:charset w:val="cc"/>
    <w:family w:val="roman"/>
    <w:pitch w:val="variable"/>
  </w:font>
  <w:font w:name="Georgia">
    <w:charset w:val="cc"/>
    <w:family w:val="roman"/>
    <w:pitch w:val="variable"/>
  </w:font>
  <w:font w:name="Liberation Mono">
    <w:altName w:val="Courier New"/>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73659965"/>
    </w:sdtPr>
    <w:sdtContent>
      <w:p>
        <w:pPr>
          <w:pStyle w:val="Style28"/>
          <w:jc w:val="center"/>
          <w:rPr/>
        </w:pPr>
        <w:r>
          <w:rPr/>
          <w:fldChar w:fldCharType="begin"/>
        </w:r>
        <w:r>
          <w:rPr/>
          <w:instrText> PAGE </w:instrText>
        </w:r>
        <w:r>
          <w:rPr/>
          <w:fldChar w:fldCharType="separate"/>
        </w:r>
        <w:r>
          <w:rPr/>
          <w:t>32</w:t>
        </w:r>
        <w:r>
          <w:rPr/>
          <w:fldChar w:fldCharType="end"/>
        </w:r>
      </w:p>
      <w:p>
        <w:pPr>
          <w:pStyle w:val="Style28"/>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29606979"/>
    </w:sdtPr>
    <w:sdtContent>
      <w:p>
        <w:pPr>
          <w:pStyle w:val="Style28"/>
          <w:jc w:val="center"/>
          <w:rPr/>
        </w:pPr>
        <w:r>
          <w:rPr/>
          <w:fldChar w:fldCharType="begin"/>
        </w:r>
        <w:r>
          <w:rPr/>
          <w:instrText> PAGE </w:instrText>
        </w:r>
        <w:r>
          <w:rPr/>
          <w:fldChar w:fldCharType="separate"/>
        </w:r>
        <w:r>
          <w:rPr/>
          <w:t>36</w:t>
        </w:r>
        <w:r>
          <w:rPr/>
          <w:fldChar w:fldCharType="end"/>
        </w:r>
      </w:p>
      <w:p>
        <w:pPr>
          <w:pStyle w:val="Style28"/>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21938316"/>
    </w:sdtPr>
    <w:sdtContent>
      <w:p>
        <w:pPr>
          <w:pStyle w:val="Style28"/>
          <w:jc w:val="center"/>
          <w:rPr/>
        </w:pPr>
        <w:r>
          <w:rPr/>
          <w:fldChar w:fldCharType="begin"/>
        </w:r>
        <w:r>
          <w:rPr/>
          <w:instrText> PAGE </w:instrText>
        </w:r>
        <w:r>
          <w:rPr/>
          <w:fldChar w:fldCharType="separate"/>
        </w:r>
        <w:r>
          <w:rPr/>
          <w:t>5</w:t>
        </w:r>
        <w:r>
          <w:rPr/>
          <w:fldChar w:fldCharType="end"/>
        </w:r>
      </w:p>
    </w:sdtContent>
  </w:sdt>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84f9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1">
    <w:name w:val="Heading 1"/>
    <w:basedOn w:val="Normal"/>
    <w:qFormat/>
    <w:pPr>
      <w:keepNext w:val="true"/>
      <w:keepLines/>
      <w:widowControl w:val="false"/>
      <w:tabs>
        <w:tab w:val="clear" w:pos="720"/>
        <w:tab w:val="left" w:pos="432" w:leader="none"/>
      </w:tabs>
      <w:spacing w:before="480" w:after="120"/>
      <w:ind w:left="432" w:hanging="432"/>
      <w:contextualSpacing/>
      <w:outlineLvl w:val="0"/>
    </w:pPr>
    <w:rPr>
      <w:rFonts w:ascii="Liberation Sans" w:hAnsi="Liberation Sans" w:eastAsia="WenQuanYi Zen Hei Sharp"/>
      <w:b/>
      <w:sz w:val="48"/>
      <w:szCs w:val="48"/>
    </w:rPr>
  </w:style>
  <w:style w:type="paragraph" w:styleId="2">
    <w:name w:val="Heading 2"/>
    <w:basedOn w:val="Normal"/>
    <w:link w:val="20"/>
    <w:qFormat/>
    <w:pPr>
      <w:keepNext w:val="true"/>
      <w:keepLines/>
      <w:widowControl w:val="false"/>
      <w:tabs>
        <w:tab w:val="clear" w:pos="720"/>
        <w:tab w:val="left" w:pos="576" w:leader="none"/>
      </w:tabs>
      <w:spacing w:before="360" w:after="80"/>
      <w:ind w:left="576" w:hanging="576"/>
      <w:contextualSpacing/>
      <w:outlineLvl w:val="1"/>
    </w:pPr>
    <w:rPr>
      <w:rFonts w:ascii="Liberation Sans" w:hAnsi="Liberation Sans" w:eastAsia="WenQuanYi Zen Hei Sharp"/>
      <w:b/>
      <w:sz w:val="36"/>
      <w:szCs w:val="36"/>
    </w:rPr>
  </w:style>
  <w:style w:type="paragraph" w:styleId="3">
    <w:name w:val="Heading 3"/>
    <w:basedOn w:val="Normal"/>
    <w:qFormat/>
    <w:pPr>
      <w:keepNext w:val="true"/>
      <w:keepLines/>
      <w:widowControl w:val="false"/>
      <w:tabs>
        <w:tab w:val="left" w:pos="720" w:leader="none"/>
      </w:tabs>
      <w:suppressAutoHyphens w:val="false"/>
      <w:spacing w:before="280" w:after="80"/>
      <w:ind w:left="720" w:hanging="720"/>
      <w:contextualSpacing/>
      <w:outlineLvl w:val="2"/>
    </w:pPr>
    <w:rPr>
      <w:rFonts w:eastAsia="Times New Roman"/>
      <w:b/>
      <w:sz w:val="28"/>
      <w:szCs w:val="28"/>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84f9b"/>
    <w:rPr/>
  </w:style>
  <w:style w:type="character" w:styleId="Style11" w:customStyle="1">
    <w:name w:val="Основной текст Знак"/>
    <w:basedOn w:val="DefaultParagraphFont"/>
    <w:qFormat/>
    <w:rsid w:val="00984f9b"/>
    <w:rPr>
      <w:rFonts w:ascii="Times New Roman CYR" w:hAnsi="Times New Roman CYR" w:eastAsia="Times New Roman" w:cs="Times New Roman CYR"/>
      <w:sz w:val="24"/>
      <w:szCs w:val="24"/>
    </w:rPr>
  </w:style>
  <w:style w:type="character" w:styleId="Style12" w:customStyle="1">
    <w:name w:val="Интернет-ссылка"/>
    <w:rsid w:val="00984f9b"/>
    <w:rPr>
      <w:color w:val="0000FF"/>
      <w:u w:val="single"/>
    </w:rPr>
  </w:style>
  <w:style w:type="character" w:styleId="21" w:customStyle="1">
    <w:name w:val="Заголовок 2 Знак"/>
    <w:basedOn w:val="DefaultParagraphFont"/>
    <w:link w:val="2"/>
    <w:qFormat/>
    <w:rsid w:val="00984f9b"/>
    <w:rPr>
      <w:rFonts w:ascii="Calibri" w:hAnsi="Calibri" w:eastAsia="Calibri" w:cs="Times New Roman"/>
      <w:lang w:val="uk-UA"/>
    </w:rPr>
  </w:style>
  <w:style w:type="character" w:styleId="Style13" w:customStyle="1">
    <w:name w:val="Обычный (Интернет) Знак"/>
    <w:uiPriority w:val="99"/>
    <w:qFormat/>
    <w:locked/>
    <w:rsid w:val="00984f9b"/>
    <w:rPr>
      <w:rFonts w:ascii="Times New Roman" w:hAnsi="Times New Roman" w:eastAsia="Times New Roman" w:cs="Times New Roman"/>
      <w:sz w:val="24"/>
      <w:szCs w:val="24"/>
      <w:lang w:val="x-none" w:eastAsia="x-none"/>
    </w:rPr>
  </w:style>
  <w:style w:type="character" w:styleId="FontStyle12" w:customStyle="1">
    <w:name w:val="Font Style12"/>
    <w:qFormat/>
    <w:rsid w:val="00984f9b"/>
    <w:rPr>
      <w:rFonts w:ascii="Times New Roman" w:hAnsi="Times New Roman" w:cs="Times New Roman"/>
      <w:sz w:val="26"/>
      <w:szCs w:val="26"/>
    </w:rPr>
  </w:style>
  <w:style w:type="character" w:styleId="Style14" w:customStyle="1">
    <w:name w:val="Верхний колонтитул Знак"/>
    <w:basedOn w:val="DefaultParagraphFont"/>
    <w:uiPriority w:val="99"/>
    <w:qFormat/>
    <w:rsid w:val="00572165"/>
    <w:rPr>
      <w:rFonts w:ascii="Calibri" w:hAnsi="Calibri" w:eastAsia="Calibri" w:cs="Times New Roman"/>
      <w:lang w:val="uk-UA"/>
    </w:rPr>
  </w:style>
  <w:style w:type="character" w:styleId="Style15" w:customStyle="1">
    <w:name w:val="Нижний колонтитул Знак"/>
    <w:basedOn w:val="DefaultParagraphFont"/>
    <w:uiPriority w:val="99"/>
    <w:qFormat/>
    <w:rsid w:val="00572165"/>
    <w:rPr>
      <w:rFonts w:ascii="Calibri" w:hAnsi="Calibri" w:eastAsia="Calibri" w:cs="Times New Roman"/>
      <w:lang w:val="uk-UA"/>
    </w:rPr>
  </w:style>
  <w:style w:type="character" w:styleId="Style16" w:customStyle="1">
    <w:name w:val="Текст выноски Знак"/>
    <w:basedOn w:val="DefaultParagraphFont"/>
    <w:uiPriority w:val="99"/>
    <w:semiHidden/>
    <w:qFormat/>
    <w:rsid w:val="00386392"/>
    <w:rPr>
      <w:rFonts w:ascii="Segoe UI" w:hAnsi="Segoe UI" w:eastAsia="Calibri" w:cs="Segoe UI"/>
      <w:sz w:val="18"/>
      <w:szCs w:val="18"/>
      <w:lang w:val="uk-UA"/>
    </w:rPr>
  </w:style>
  <w:style w:type="character" w:styleId="Style17" w:customStyle="1">
    <w:name w:val="Схема документа Знак"/>
    <w:basedOn w:val="DefaultParagraphFont"/>
    <w:uiPriority w:val="99"/>
    <w:semiHidden/>
    <w:qFormat/>
    <w:rsid w:val="006b7c73"/>
    <w:rPr>
      <w:rFonts w:ascii="Segoe UI" w:hAnsi="Segoe UI" w:eastAsia="Calibri" w:cs="Segoe UI"/>
      <w:sz w:val="16"/>
      <w:szCs w:val="16"/>
      <w:lang w:val="uk-UA"/>
    </w:rPr>
  </w:style>
  <w:style w:type="character" w:styleId="Style18" w:customStyle="1">
    <w:name w:val="Выделение жирным"/>
    <w:qFormat/>
    <w:rPr>
      <w:b/>
      <w:bCs/>
    </w:rPr>
  </w:style>
  <w:style w:type="character" w:styleId="Style19" w:customStyle="1">
    <w:name w:val="Маркеры"/>
    <w:qFormat/>
    <w:rPr>
      <w:rFonts w:ascii="OpenSymbol" w:hAnsi="OpenSymbol" w:eastAsia="OpenSymbol" w:cs="OpenSymbol"/>
    </w:rPr>
  </w:style>
  <w:style w:type="character" w:styleId="Style20" w:customStyle="1">
    <w:name w:val="Символ нумерации"/>
    <w:qFormat/>
    <w:rPr/>
  </w:style>
  <w:style w:type="character" w:styleId="FontStyle20" w:customStyle="1">
    <w:name w:val="Font Style20"/>
    <w:qFormat/>
    <w:rsid w:val="005a2c68"/>
    <w:rPr>
      <w:rFonts w:ascii="Times New Roman" w:hAnsi="Times New Roman" w:cs="Times New Roman"/>
      <w:sz w:val="22"/>
      <w:szCs w:val="22"/>
    </w:rPr>
  </w:style>
  <w:style w:type="character" w:styleId="22">
    <w:name w:val="Основной текст (2)"/>
    <w:qFormat/>
    <w:rPr>
      <w:rFonts w:ascii="Times New Roman" w:hAnsi="Times New Roman" w:cs="Times New Roman"/>
      <w:color w:val="000000"/>
      <w:spacing w:val="0"/>
      <w:w w:val="100"/>
      <w:sz w:val="24"/>
      <w:szCs w:val="24"/>
      <w:u w:val="none"/>
      <w:lang w:val="uk-UA" w:eastAsia="uk-UA"/>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984f9b"/>
    <w:pPr>
      <w:widowControl w:val="false"/>
      <w:spacing w:lineRule="auto" w:line="240" w:before="0" w:after="120"/>
    </w:pPr>
    <w:rPr>
      <w:rFonts w:ascii="Times New Roman CYR" w:hAnsi="Times New Roman CYR" w:eastAsia="Times New Roman" w:cs="Times New Roman CYR"/>
      <w:sz w:val="24"/>
      <w:szCs w:val="24"/>
      <w:lang w:val="ru-RU"/>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NoSpacing">
    <w:name w:val="No Spacing"/>
    <w:qFormat/>
    <w:rsid w:val="00984f9b"/>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BodyTextIndent2">
    <w:name w:val="Body Text Indent 2"/>
    <w:basedOn w:val="Normal"/>
    <w:qFormat/>
    <w:rsid w:val="00984f9b"/>
    <w:pPr>
      <w:spacing w:lineRule="auto" w:line="480" w:before="0" w:after="120"/>
      <w:ind w:left="283" w:hanging="0"/>
    </w:pPr>
    <w:rPr/>
  </w:style>
  <w:style w:type="paragraph" w:styleId="NormalWeb">
    <w:name w:val="Normal (Web)"/>
    <w:basedOn w:val="Normal"/>
    <w:uiPriority w:val="99"/>
    <w:qFormat/>
    <w:rsid w:val="00984f9b"/>
    <w:pPr>
      <w:spacing w:lineRule="auto" w:line="240" w:beforeAutospacing="1" w:afterAutospacing="1"/>
    </w:pPr>
    <w:rPr>
      <w:rFonts w:ascii="Times New Roman" w:hAnsi="Times New Roman" w:eastAsia="Times New Roman"/>
      <w:sz w:val="24"/>
      <w:szCs w:val="24"/>
      <w:lang w:val="x-none" w:eastAsia="x-none"/>
    </w:rPr>
  </w:style>
  <w:style w:type="paragraph" w:styleId="Rvps2" w:customStyle="1">
    <w:name w:val="rvps2"/>
    <w:basedOn w:val="Normal"/>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Rvps14" w:customStyle="1">
    <w:name w:val="rvps14"/>
    <w:basedOn w:val="Normal"/>
    <w:uiPriority w:val="99"/>
    <w:qFormat/>
    <w:rsid w:val="00984f9b"/>
    <w:pPr>
      <w:spacing w:lineRule="auto" w:line="240" w:beforeAutospacing="1" w:afterAutospacing="1"/>
    </w:pPr>
    <w:rPr>
      <w:rFonts w:ascii="Times New Roman" w:hAnsi="Times New Roman" w:eastAsia="Times New Roman"/>
      <w:sz w:val="24"/>
      <w:szCs w:val="24"/>
      <w:lang w:val="ru-RU" w:eastAsia="ru-RU"/>
    </w:rPr>
  </w:style>
  <w:style w:type="paragraph" w:styleId="Default" w:customStyle="1">
    <w:name w:val="Default"/>
    <w:qFormat/>
    <w:rsid w:val="00984f9b"/>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7" w:customStyle="1">
    <w:name w:val="Верхний и нижний колонтитулы"/>
    <w:basedOn w:val="Normal"/>
    <w:qFormat/>
    <w:pPr/>
    <w:rPr/>
  </w:style>
  <w:style w:type="paragraph" w:styleId="Style28">
    <w:name w:val="Head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Style29">
    <w:name w:val="Footer"/>
    <w:basedOn w:val="Normal"/>
    <w:uiPriority w:val="99"/>
    <w:unhideWhenUsed/>
    <w:rsid w:val="00572165"/>
    <w:pPr>
      <w:tabs>
        <w:tab w:val="clear" w:pos="720"/>
        <w:tab w:val="center" w:pos="4819" w:leader="none"/>
        <w:tab w:val="right" w:pos="9639" w:leader="none"/>
      </w:tabs>
      <w:spacing w:lineRule="auto" w:line="240" w:before="0" w:after="0"/>
    </w:pPr>
    <w:rPr/>
  </w:style>
  <w:style w:type="paragraph" w:styleId="BalloonText">
    <w:name w:val="Balloon Text"/>
    <w:basedOn w:val="Normal"/>
    <w:uiPriority w:val="99"/>
    <w:semiHidden/>
    <w:unhideWhenUsed/>
    <w:qFormat/>
    <w:rsid w:val="00386392"/>
    <w:pPr>
      <w:spacing w:lineRule="auto" w:line="240" w:before="0" w:after="0"/>
    </w:pPr>
    <w:rPr>
      <w:rFonts w:ascii="Segoe UI" w:hAnsi="Segoe UI" w:cs="Segoe UI"/>
      <w:sz w:val="18"/>
      <w:szCs w:val="18"/>
    </w:rPr>
  </w:style>
  <w:style w:type="paragraph" w:styleId="DocumentMap">
    <w:name w:val="Document Map"/>
    <w:basedOn w:val="Normal"/>
    <w:uiPriority w:val="99"/>
    <w:semiHidden/>
    <w:unhideWhenUsed/>
    <w:qFormat/>
    <w:rsid w:val="006b7c73"/>
    <w:pPr>
      <w:spacing w:lineRule="auto" w:line="240" w:before="0" w:after="0"/>
    </w:pPr>
    <w:rPr>
      <w:rFonts w:ascii="Segoe UI" w:hAnsi="Segoe UI" w:cs="Segoe UI"/>
      <w:sz w:val="16"/>
      <w:szCs w:val="16"/>
    </w:rPr>
  </w:style>
  <w:style w:type="paragraph" w:styleId="ListParagraph">
    <w:name w:val="List Paragraph"/>
    <w:basedOn w:val="Normal"/>
    <w:uiPriority w:val="34"/>
    <w:qFormat/>
    <w:rsid w:val="00d1337f"/>
    <w:pPr>
      <w:spacing w:before="0" w:after="200"/>
      <w:ind w:left="720" w:hanging="0"/>
      <w:contextualSpacing/>
    </w:pPr>
    <w:rPr/>
  </w:style>
  <w:style w:type="paragraph" w:styleId="23" w:customStyle="1">
    <w:name w:val="Без интервала2"/>
    <w:qFormat/>
    <w:rsid w:val="00674be2"/>
    <w:pPr>
      <w:widowControl/>
      <w:suppressAutoHyphens w:val="true"/>
      <w:bidi w:val="0"/>
      <w:spacing w:before="0" w:after="0"/>
      <w:ind w:firstLine="567"/>
      <w:jc w:val="both"/>
    </w:pPr>
    <w:rPr>
      <w:rFonts w:ascii="Times New Roman" w:hAnsi="Times New Roman" w:eastAsia="Calibri" w:cs="Times New Roman" w:eastAsiaTheme="minorHAnsi"/>
      <w:color w:val="auto"/>
      <w:kern w:val="0"/>
      <w:sz w:val="24"/>
      <w:szCs w:val="22"/>
      <w:lang w:val="uk-UA" w:eastAsia="en-US" w:bidi="ar-SA"/>
    </w:rPr>
  </w:style>
  <w:style w:type="paragraph" w:styleId="Style30" w:customStyle="1">
    <w:name w:val="Знак Знак"/>
    <w:basedOn w:val="Normal"/>
    <w:qFormat/>
    <w:rsid w:val="00f852b2"/>
    <w:pPr>
      <w:spacing w:lineRule="exact" w:line="240" w:before="0" w:after="160"/>
    </w:pPr>
    <w:rPr>
      <w:rFonts w:ascii="Arial" w:hAnsi="Arial" w:eastAsia="Times New Roman" w:cs="Arial"/>
      <w:sz w:val="20"/>
      <w:szCs w:val="20"/>
      <w:lang w:val="en-U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Style31">
    <w:name w:val="Body Text Indent"/>
    <w:basedOn w:val="Normal"/>
    <w:pPr>
      <w:ind w:firstLine="567"/>
      <w:jc w:val="both"/>
    </w:pPr>
    <w:rPr>
      <w:rFonts w:ascii="Times New Roman" w:hAnsi="Times New Roman"/>
      <w:szCs w:val="20"/>
    </w:rPr>
  </w:style>
  <w:style w:type="paragraph" w:styleId="WW" w:customStyle="1">
    <w:name w:val="WW-Текст"/>
    <w:qFormat/>
    <w:pPr>
      <w:widowControl w:val="false"/>
      <w:suppressAutoHyphens w:val="true"/>
      <w:bidi w:val="0"/>
      <w:spacing w:lineRule="atLeast" w:line="210" w:before="0" w:after="0"/>
      <w:ind w:firstLine="454"/>
      <w:jc w:val="both"/>
    </w:pPr>
    <w:rPr>
      <w:rFonts w:ascii="Times New Roman" w:hAnsi="Times New Roman" w:eastAsia="Times New Roman" w:cs="Times New Roman"/>
      <w:color w:val="000000"/>
      <w:kern w:val="0"/>
      <w:sz w:val="20"/>
      <w:szCs w:val="20"/>
      <w:lang w:val="en-US" w:eastAsia="zh-CN" w:bidi="ar-SA"/>
    </w:rPr>
  </w:style>
  <w:style w:type="paragraph" w:styleId="31" w:customStyle="1">
    <w:name w:val="Ïîäçàã3"/>
    <w:basedOn w:val="Normal"/>
    <w:qFormat/>
    <w:pPr>
      <w:spacing w:lineRule="atLeast" w:line="210" w:before="113" w:after="57"/>
      <w:jc w:val="center"/>
    </w:pPr>
    <w:rPr>
      <w:rFonts w:ascii="Times New Roman" w:hAnsi="Times New Roman"/>
      <w:b/>
      <w:sz w:val="20"/>
      <w:szCs w:val="20"/>
    </w:rPr>
  </w:style>
  <w:style w:type="paragraph" w:styleId="11" w:customStyle="1">
    <w:name w:val="Підзаголовок1"/>
    <w:basedOn w:val="LOnormal"/>
    <w:qFormat/>
    <w:pPr>
      <w:keepNext w:val="true"/>
      <w:keepLines/>
      <w:spacing w:before="360" w:after="80"/>
      <w:contextualSpacing/>
    </w:pPr>
    <w:rPr>
      <w:rFonts w:ascii="Georgia" w:hAnsi="Georgia" w:eastAsia="Georgia" w:cs="Georgia"/>
      <w:i/>
      <w:color w:val="666666"/>
      <w:sz w:val="48"/>
      <w:szCs w:val="48"/>
    </w:rPr>
  </w:style>
  <w:style w:type="paragraph" w:styleId="32" w:customStyle="1">
    <w:name w:val="Абзац списка3"/>
    <w:basedOn w:val="Normal"/>
    <w:qFormat/>
    <w:pPr>
      <w:spacing w:before="0" w:after="200"/>
      <w:ind w:left="720" w:hanging="0"/>
      <w:contextualSpacing/>
    </w:pPr>
    <w:rPr>
      <w:rFonts w:ascii="Calibri" w:hAnsi="Calibri" w:eastAsia="Calibri" w:cs="Calibri"/>
    </w:rPr>
  </w:style>
  <w:style w:type="paragraph" w:styleId="Style32" w:customStyle="1">
    <w:name w:val="Вміст таблиці"/>
    <w:basedOn w:val="Normal"/>
    <w:uiPriority w:val="1"/>
    <w:qFormat/>
    <w:pPr>
      <w:suppressLineNumbers/>
    </w:pPr>
    <w:rPr/>
  </w:style>
  <w:style w:type="paragraph" w:styleId="3f3f3f3f3f3f3f3f3f3f3f3f3f" w:customStyle="1">
    <w:name w:val="О3fс3fн3fо3fв3fн3fи3fй3f т3fе3fк3fс3fт3f"/>
    <w:basedOn w:val="Normal"/>
    <w:qFormat/>
    <w:pPr>
      <w:spacing w:lineRule="auto" w:line="288" w:before="0" w:after="140"/>
    </w:pPr>
    <w:rPr>
      <w:rFonts w:ascii="Liberation Serif;Times New Roma" w:hAnsi="Liberation Serif;Times New Roma" w:cs="Liberation Serif;Times New Roma"/>
    </w:rPr>
  </w:style>
  <w:style w:type="paragraph" w:styleId="12" w:customStyle="1">
    <w:name w:val="Основний текст1"/>
    <w:basedOn w:val="Normal"/>
    <w:qFormat/>
    <w:pPr>
      <w:spacing w:lineRule="auto" w:line="288" w:before="0" w:after="140"/>
    </w:pPr>
    <w:rPr/>
  </w:style>
  <w:style w:type="paragraph" w:styleId="ListParagraph1" w:customStyle="1">
    <w:name w:val="ListParagraph"/>
    <w:basedOn w:val="Normal"/>
    <w:uiPriority w:val="1"/>
    <w:unhideWhenUsed/>
    <w:qFormat/>
    <w:rsid w:val="005a2c68"/>
    <w:pPr>
      <w:suppressAutoHyphens w:val="false"/>
      <w:ind w:left="720" w:hanging="0"/>
    </w:pPr>
    <w:rPr>
      <w:rFonts w:ascii="Calibri" w:hAnsi="Calibri" w:eastAsia="Calibri" w:cs="Calibri"/>
      <w:szCs w:val="20"/>
      <w:lang w:val="ru-RU" w:eastAsia="ru-RU"/>
    </w:rPr>
  </w:style>
  <w:style w:type="paragraph" w:styleId="13" w:customStyle="1">
    <w:name w:val="Заголовок1"/>
    <w:basedOn w:val="Normal"/>
    <w:next w:val="Style22"/>
    <w:qFormat/>
    <w:rsid w:val="005a2c68"/>
    <w:pPr>
      <w:spacing w:lineRule="auto" w:line="240" w:before="0" w:after="0"/>
      <w:jc w:val="center"/>
    </w:pPr>
    <w:rPr>
      <w:rFonts w:ascii="Times New Roman" w:hAnsi="Times New Roman" w:eastAsia="Times New Roman"/>
      <w:b/>
      <w:bCs/>
      <w:sz w:val="24"/>
      <w:szCs w:val="24"/>
      <w:lang w:eastAsia="zh-CN"/>
    </w:rPr>
  </w:style>
  <w:style w:type="paragraph" w:styleId="Style33">
    <w:name w:val="Содержимое таблицы"/>
    <w:basedOn w:val="Normal"/>
    <w:qFormat/>
    <w:pPr>
      <w:widowControl w:val="false"/>
      <w:suppressLineNumbers/>
    </w:pPr>
    <w:rPr/>
  </w:style>
  <w:style w:type="paragraph" w:styleId="Style34">
    <w:name w:val="Заголовок таблицы"/>
    <w:basedOn w:val="Style33"/>
    <w:qFormat/>
    <w:pPr>
      <w:suppressLineNumbers/>
      <w:jc w:val="center"/>
    </w:pPr>
    <w:rPr>
      <w:b/>
      <w:bCs/>
    </w:rPr>
  </w:style>
  <w:style w:type="paragraph" w:styleId="Style35">
    <w:name w:val="??? ?????????"/>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andard">
    <w:name w:val="Standard"/>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0"/>
      <w:kern w:val="2"/>
      <w:sz w:val="24"/>
      <w:szCs w:val="24"/>
      <w:lang w:val="uk-UA" w:eastAsia="zh-CN" w:bidi="ar-SA"/>
    </w:rPr>
  </w:style>
  <w:style w:type="paragraph" w:styleId="Style36">
    <w:name w:val="Без інтервалів"/>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7">
    <w:name w:val="Текст в заданном формате"/>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entr3zakupki@ukr.net" TargetMode="External"/><Relationship Id="rId3" Type="http://schemas.openxmlformats.org/officeDocument/2006/relationships/hyperlink" Target="mailto:sz.zherebkove@dsns.gov.ua"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BE9-6D64-4D71-A9C6-1BFEC3E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Application>LibreOffice/7.0.3.1$Windows_X86_64 LibreOffice_project/d7547858d014d4cf69878db179d326fc3483e082</Application>
  <Pages>41</Pages>
  <Words>13187</Words>
  <Characters>89848</Characters>
  <CharactersWithSpaces>102736</CharactersWithSpaces>
  <Paragraphs>589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2023-03-06T12:27:00Z</dcterms:created>
  <dc:creator>АФАНАСЬЄВА Зінаїда Володимирівна</dc:creator>
  <dc:description/>
  <dc:language>en-US</dc:language>
  <cp:lastModifiedBy/>
  <cp:lastPrinted>2023-12-28T09:26:48Z</cp:lastPrinted>
  <dcterms:modified xsi:type="dcterms:W3CDTF">2024-03-27T15:23:52Z</dcterms:modified>
  <cp:revision>146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