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6B13D2E0" w:rsidR="002D1FEA" w:rsidRPr="009B29A6" w:rsidRDefault="00F72A47" w:rsidP="002D1FEA">
      <w:pPr>
        <w:spacing w:after="0" w:line="240" w:lineRule="auto"/>
        <w:jc w:val="center"/>
        <w:rPr>
          <w:rFonts w:ascii="Times New Roman" w:hAnsi="Times New Roman"/>
          <w:b/>
          <w:bCs/>
          <w:sz w:val="38"/>
          <w:szCs w:val="38"/>
          <w:lang w:eastAsia="ru-RU"/>
        </w:rPr>
      </w:pPr>
      <w:r w:rsidRPr="009B29A6">
        <w:rPr>
          <w:rFonts w:ascii="Times New Roman" w:hAnsi="Times New Roman"/>
          <w:b/>
          <w:bCs/>
          <w:sz w:val="36"/>
          <w:szCs w:val="36"/>
          <w:lang w:eastAsia="ru-RU"/>
        </w:rPr>
        <w:t>Житомирський дошкільний навчальний заклад №</w:t>
      </w:r>
      <w:r w:rsidR="00700401">
        <w:rPr>
          <w:rFonts w:ascii="Times New Roman" w:hAnsi="Times New Roman"/>
          <w:b/>
          <w:bCs/>
          <w:sz w:val="36"/>
          <w:szCs w:val="36"/>
          <w:lang w:eastAsia="ru-RU"/>
        </w:rPr>
        <w:t>49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9B29A6" w14:paraId="6100A2B4" w14:textId="77777777" w:rsidTr="00037795">
        <w:tc>
          <w:tcPr>
            <w:tcW w:w="5097" w:type="dxa"/>
          </w:tcPr>
          <w:p w14:paraId="5A94B1FE" w14:textId="77777777" w:rsidR="002D1FEA" w:rsidRPr="009B29A6" w:rsidRDefault="002D1FEA" w:rsidP="00037795">
            <w:pPr>
              <w:jc w:val="center"/>
              <w:rPr>
                <w:rFonts w:ascii="Times New Roman" w:hAnsi="Times New Roman"/>
                <w:b/>
              </w:rPr>
            </w:pPr>
          </w:p>
        </w:tc>
        <w:tc>
          <w:tcPr>
            <w:tcW w:w="4231" w:type="dxa"/>
          </w:tcPr>
          <w:p w14:paraId="157D315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«ЗАТВЕРДЖЕНО»</w:t>
            </w:r>
          </w:p>
          <w:p w14:paraId="7EDACF2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Рішенням уповноваженої особи</w:t>
            </w:r>
          </w:p>
          <w:p w14:paraId="2B4A6210"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Протокол № ___</w:t>
            </w:r>
          </w:p>
          <w:p w14:paraId="5FA0D78D" w14:textId="346A46DB"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Від « </w:t>
            </w:r>
            <w:r w:rsidR="0087287B">
              <w:rPr>
                <w:rFonts w:ascii="Times New Roman" w:eastAsia="Times New Roman" w:hAnsi="Times New Roman"/>
                <w:bCs/>
                <w:sz w:val="24"/>
                <w:szCs w:val="24"/>
                <w:lang w:eastAsia="ru-RU"/>
              </w:rPr>
              <w:t>21</w:t>
            </w:r>
            <w:r w:rsidRPr="009B29A6">
              <w:rPr>
                <w:rFonts w:ascii="Times New Roman" w:eastAsia="Times New Roman" w:hAnsi="Times New Roman"/>
                <w:bCs/>
                <w:sz w:val="24"/>
                <w:szCs w:val="24"/>
                <w:lang w:eastAsia="ru-RU"/>
              </w:rPr>
              <w:t xml:space="preserve"> » грудня 2023 року</w:t>
            </w:r>
          </w:p>
          <w:p w14:paraId="42B5270E" w14:textId="30586376" w:rsidR="002D1FEA" w:rsidRPr="009B29A6" w:rsidRDefault="002D1FEA" w:rsidP="002D1FEA">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Уповноважена особа </w:t>
            </w:r>
          </w:p>
          <w:p w14:paraId="3AA82E2F" w14:textId="078DA86E" w:rsidR="002D1FEA" w:rsidRPr="009B29A6" w:rsidRDefault="00700401" w:rsidP="00037795">
            <w:pPr>
              <w:rPr>
                <w:rFonts w:ascii="Times New Roman" w:hAnsi="Times New Roman"/>
                <w:b/>
              </w:rPr>
            </w:pPr>
            <w:r>
              <w:rPr>
                <w:rFonts w:ascii="Times New Roman" w:eastAsia="Times New Roman" w:hAnsi="Times New Roman"/>
                <w:bCs/>
                <w:sz w:val="24"/>
                <w:szCs w:val="24"/>
                <w:lang w:eastAsia="ru-RU"/>
              </w:rPr>
              <w:t>Дацюк І.В.</w:t>
            </w:r>
            <w:r w:rsidR="002D1FEA" w:rsidRPr="009B29A6">
              <w:rPr>
                <w:rFonts w:ascii="Times New Roman" w:eastAsia="Times New Roman" w:hAnsi="Times New Roman"/>
                <w:bCs/>
                <w:sz w:val="24"/>
                <w:szCs w:val="24"/>
                <w:lang w:eastAsia="ru-RU"/>
              </w:rPr>
              <w:t>__________</w:t>
            </w:r>
          </w:p>
        </w:tc>
      </w:tr>
    </w:tbl>
    <w:p w14:paraId="1A60C12C"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9B29A6" w14:paraId="73896C07" w14:textId="77777777" w:rsidTr="000409C2">
        <w:trPr>
          <w:trHeight w:val="1140"/>
        </w:trPr>
        <w:tc>
          <w:tcPr>
            <w:tcW w:w="9559" w:type="dxa"/>
            <w:tcBorders>
              <w:top w:val="nil"/>
              <w:left w:val="nil"/>
              <w:bottom w:val="nil"/>
              <w:right w:val="nil"/>
            </w:tcBorders>
          </w:tcPr>
          <w:p w14:paraId="0CDF7FD7"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ТЕНДЕРНА ДОКУМЕНТАЦІЯ</w:t>
            </w:r>
          </w:p>
        </w:tc>
      </w:tr>
    </w:tbl>
    <w:p w14:paraId="7A0246F2" w14:textId="77777777" w:rsidR="00DD1411" w:rsidRPr="009B29A6"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r w:rsidRPr="009B29A6">
        <w:rPr>
          <w:rFonts w:ascii="Times New Roman" w:eastAsia="Times New Roman" w:hAnsi="Times New Roman"/>
          <w:b/>
          <w:bCs/>
          <w:sz w:val="24"/>
          <w:szCs w:val="24"/>
          <w:lang w:eastAsia="ru-RU"/>
        </w:rPr>
        <w:t>згідно предмету закупівлі:</w:t>
      </w:r>
    </w:p>
    <w:p w14:paraId="7C3EA068" w14:textId="77777777" w:rsidR="00DD1411" w:rsidRPr="009B29A6"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9B29A6"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5E1FAE28" w:rsidR="00D249B1" w:rsidRPr="009B29A6" w:rsidRDefault="0087287B" w:rsidP="000409C2">
      <w:pPr>
        <w:spacing w:after="0" w:line="240" w:lineRule="auto"/>
        <w:jc w:val="center"/>
        <w:rPr>
          <w:rFonts w:ascii="Times New Roman" w:hAnsi="Times New Roman"/>
          <w:b/>
          <w:bCs/>
          <w:sz w:val="24"/>
          <w:szCs w:val="24"/>
        </w:rPr>
      </w:pPr>
      <w:r w:rsidRPr="0087287B">
        <w:rPr>
          <w:rFonts w:ascii="Times New Roman" w:hAnsi="Times New Roman"/>
          <w:b/>
          <w:bCs/>
          <w:sz w:val="24"/>
          <w:szCs w:val="24"/>
        </w:rPr>
        <w:t>Сметана (жирність не менше 21% з вітаміном D), Кефір (жирність не менше 3,2%), Йогурт (жирність не менше 2,5% з вітаміном D)</w:t>
      </w:r>
    </w:p>
    <w:p w14:paraId="5AB7FC62" w14:textId="77777777" w:rsidR="00D249B1" w:rsidRPr="009B29A6" w:rsidRDefault="00D249B1" w:rsidP="000409C2">
      <w:pPr>
        <w:spacing w:after="0" w:line="240" w:lineRule="auto"/>
        <w:jc w:val="center"/>
        <w:rPr>
          <w:rFonts w:ascii="Times New Roman" w:hAnsi="Times New Roman"/>
          <w:b/>
          <w:bCs/>
          <w:sz w:val="24"/>
          <w:szCs w:val="24"/>
        </w:rPr>
      </w:pPr>
    </w:p>
    <w:p w14:paraId="6A802F0F" w14:textId="0B1FC707" w:rsidR="00DD1411" w:rsidRPr="009B29A6" w:rsidRDefault="00D249B1" w:rsidP="000409C2">
      <w:pPr>
        <w:spacing w:after="0" w:line="240" w:lineRule="auto"/>
        <w:jc w:val="center"/>
        <w:rPr>
          <w:rFonts w:ascii="Times New Roman" w:eastAsia="Arial" w:hAnsi="Times New Roman"/>
          <w:b/>
          <w:sz w:val="24"/>
          <w:szCs w:val="24"/>
          <w:lang w:eastAsia="ru-RU"/>
        </w:rPr>
      </w:pPr>
      <w:r w:rsidRPr="009B29A6">
        <w:rPr>
          <w:rFonts w:ascii="Times New Roman" w:hAnsi="Times New Roman"/>
          <w:b/>
          <w:bCs/>
          <w:sz w:val="24"/>
          <w:szCs w:val="24"/>
        </w:rPr>
        <w:t xml:space="preserve"> (ДК 021:2015 –</w:t>
      </w:r>
      <w:r w:rsidR="0087287B">
        <w:rPr>
          <w:rFonts w:ascii="Times New Roman" w:hAnsi="Times New Roman"/>
          <w:b/>
          <w:bCs/>
          <w:sz w:val="24"/>
          <w:szCs w:val="24"/>
        </w:rPr>
        <w:t xml:space="preserve"> </w:t>
      </w:r>
      <w:r w:rsidR="0087287B" w:rsidRPr="0087287B">
        <w:rPr>
          <w:rFonts w:ascii="Times New Roman" w:hAnsi="Times New Roman"/>
          <w:b/>
          <w:bCs/>
          <w:sz w:val="24"/>
          <w:szCs w:val="24"/>
        </w:rPr>
        <w:t>15550000-8 - Молочні продукти різні</w:t>
      </w:r>
      <w:r w:rsidRPr="009B29A6">
        <w:rPr>
          <w:rFonts w:ascii="Times New Roman" w:hAnsi="Times New Roman"/>
          <w:b/>
          <w:bCs/>
          <w:sz w:val="24"/>
          <w:szCs w:val="24"/>
        </w:rPr>
        <w:t>)</w:t>
      </w:r>
    </w:p>
    <w:p w14:paraId="529A489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9B29A6" w:rsidRDefault="00DD1411" w:rsidP="000409C2">
      <w:pPr>
        <w:jc w:val="center"/>
        <w:rPr>
          <w:rFonts w:ascii="Times New Roman" w:eastAsia="Segoe UI" w:hAnsi="Times New Roman"/>
          <w:sz w:val="32"/>
          <w:szCs w:val="32"/>
          <w:lang w:val="ru-RU"/>
        </w:rPr>
      </w:pPr>
      <w:r w:rsidRPr="009B29A6">
        <w:rPr>
          <w:rFonts w:ascii="Times New Roman" w:hAnsi="Times New Roman"/>
          <w:b/>
          <w:sz w:val="32"/>
          <w:szCs w:val="32"/>
          <w:lang w:val="ru-RU"/>
        </w:rPr>
        <w:t>Процедура закупівлі – відкриті торги з особливостями</w:t>
      </w:r>
    </w:p>
    <w:p w14:paraId="3D7655B1"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9B29A6"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9B29A6"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2023 рік</w:t>
      </w:r>
    </w:p>
    <w:p w14:paraId="25B04CD3"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9B29A6"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9B29A6" w14:paraId="3FE38D51" w14:textId="77777777" w:rsidTr="00D92C1D">
        <w:trPr>
          <w:trHeight w:val="522"/>
          <w:jc w:val="center"/>
        </w:trPr>
        <w:tc>
          <w:tcPr>
            <w:tcW w:w="570" w:type="dxa"/>
            <w:shd w:val="clear" w:color="auto" w:fill="A5A5A5"/>
            <w:vAlign w:val="center"/>
          </w:tcPr>
          <w:p w14:paraId="6E23D893"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Cs/>
                <w:sz w:val="24"/>
                <w:szCs w:val="24"/>
              </w:rPr>
              <w:br w:type="page"/>
            </w:r>
            <w:r w:rsidRPr="009B29A6">
              <w:rPr>
                <w:rFonts w:ascii="Times New Roman" w:hAnsi="Times New Roman"/>
                <w:sz w:val="24"/>
                <w:szCs w:val="24"/>
              </w:rPr>
              <w:br w:type="page"/>
            </w:r>
            <w:r w:rsidRPr="009B29A6">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t xml:space="preserve">Розділ І. </w:t>
            </w:r>
            <w:r w:rsidRPr="009B29A6">
              <w:rPr>
                <w:rFonts w:ascii="Times New Roman" w:hAnsi="Times New Roman"/>
                <w:b/>
                <w:sz w:val="24"/>
                <w:szCs w:val="24"/>
                <w:bdr w:val="none" w:sz="0" w:space="0" w:color="auto" w:frame="1"/>
                <w:lang w:eastAsia="uk-UA"/>
              </w:rPr>
              <w:t>Загальні положення</w:t>
            </w:r>
          </w:p>
        </w:tc>
      </w:tr>
      <w:tr w:rsidR="009B29A6" w:rsidRPr="009B29A6" w14:paraId="322DEAF7" w14:textId="77777777" w:rsidTr="00D92C1D">
        <w:trPr>
          <w:trHeight w:val="522"/>
          <w:jc w:val="center"/>
        </w:trPr>
        <w:tc>
          <w:tcPr>
            <w:tcW w:w="570" w:type="dxa"/>
            <w:shd w:val="clear" w:color="auto" w:fill="auto"/>
            <w:vAlign w:val="center"/>
          </w:tcPr>
          <w:p w14:paraId="17B1421B"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2</w:t>
            </w:r>
          </w:p>
        </w:tc>
        <w:tc>
          <w:tcPr>
            <w:tcW w:w="5919" w:type="dxa"/>
            <w:shd w:val="clear" w:color="auto" w:fill="auto"/>
            <w:vAlign w:val="center"/>
          </w:tcPr>
          <w:p w14:paraId="2539B6FE"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3</w:t>
            </w:r>
          </w:p>
        </w:tc>
      </w:tr>
      <w:tr w:rsidR="009B29A6" w:rsidRPr="009B29A6" w14:paraId="50E607B2" w14:textId="77777777" w:rsidTr="00D92C1D">
        <w:trPr>
          <w:trHeight w:val="522"/>
          <w:jc w:val="center"/>
        </w:trPr>
        <w:tc>
          <w:tcPr>
            <w:tcW w:w="570" w:type="dxa"/>
            <w:shd w:val="clear" w:color="auto" w:fill="auto"/>
          </w:tcPr>
          <w:p w14:paraId="269BE48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59A6D2D"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9B29A6" w:rsidRDefault="00C50114" w:rsidP="00C50114">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Тендерну документацію розроблено відповідно до вимог </w:t>
            </w:r>
            <w:hyperlink r:id="rId7" w:tgtFrame="_blank" w:history="1">
              <w:r w:rsidRPr="009B29A6">
                <w:rPr>
                  <w:rFonts w:ascii="Times New Roman" w:hAnsi="Times New Roman"/>
                  <w:sz w:val="24"/>
                  <w:lang w:eastAsia="uk-UA"/>
                </w:rPr>
                <w:t>Закону</w:t>
              </w:r>
            </w:hyperlink>
            <w:r w:rsidRPr="009B29A6">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9B29A6">
              <w:rPr>
                <w:rFonts w:ascii="Times New Roman" w:hAnsi="Times New Roman"/>
                <w:sz w:val="24"/>
                <w:lang w:eastAsia="uk-UA"/>
              </w:rPr>
              <w:br/>
              <w:t xml:space="preserve">від 12 жовтня 2022 р. № 1178 </w:t>
            </w:r>
            <w:r w:rsidR="00AE6D6A" w:rsidRPr="009B29A6">
              <w:rPr>
                <w:rFonts w:ascii="Times New Roman" w:hAnsi="Times New Roman"/>
                <w:sz w:val="24"/>
                <w:lang w:eastAsia="uk-UA"/>
              </w:rPr>
              <w:t xml:space="preserve">зі змінами </w:t>
            </w:r>
            <w:r w:rsidRPr="009B29A6">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9B29A6" w14:paraId="5FB68620" w14:textId="77777777" w:rsidTr="00D92C1D">
        <w:trPr>
          <w:trHeight w:val="522"/>
          <w:jc w:val="center"/>
        </w:trPr>
        <w:tc>
          <w:tcPr>
            <w:tcW w:w="570" w:type="dxa"/>
            <w:shd w:val="clear" w:color="auto" w:fill="auto"/>
          </w:tcPr>
          <w:p w14:paraId="23C2274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6A6ACDE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p>
        </w:tc>
      </w:tr>
      <w:tr w:rsidR="009B29A6" w:rsidRPr="009B29A6" w14:paraId="6896DC8E" w14:textId="77777777" w:rsidTr="00383686">
        <w:trPr>
          <w:trHeight w:val="522"/>
          <w:jc w:val="center"/>
        </w:trPr>
        <w:tc>
          <w:tcPr>
            <w:tcW w:w="570" w:type="dxa"/>
            <w:shd w:val="clear" w:color="auto" w:fill="auto"/>
          </w:tcPr>
          <w:p w14:paraId="78445064"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2.1</w:t>
            </w:r>
          </w:p>
        </w:tc>
        <w:tc>
          <w:tcPr>
            <w:tcW w:w="3507" w:type="dxa"/>
            <w:gridSpan w:val="2"/>
            <w:shd w:val="clear" w:color="auto" w:fill="auto"/>
          </w:tcPr>
          <w:p w14:paraId="6FCCF334"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повне найменування</w:t>
            </w:r>
          </w:p>
        </w:tc>
        <w:tc>
          <w:tcPr>
            <w:tcW w:w="5919" w:type="dxa"/>
            <w:shd w:val="clear" w:color="auto" w:fill="auto"/>
            <w:vAlign w:val="center"/>
          </w:tcPr>
          <w:p w14:paraId="249AFADE" w14:textId="6C62238D" w:rsidR="006916C5" w:rsidRPr="00700401" w:rsidRDefault="00F72A47"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r w:rsidRPr="009B29A6">
              <w:rPr>
                <w:rFonts w:ascii="Times New Roman" w:hAnsi="Times New Roman" w:cs="Times New Roman"/>
                <w:b/>
                <w:bCs/>
                <w:color w:val="auto"/>
                <w:sz w:val="24"/>
              </w:rPr>
              <w:t>Житомирський дошкільний навчальний заклад №</w:t>
            </w:r>
            <w:r w:rsidR="00700401">
              <w:rPr>
                <w:rFonts w:ascii="Times New Roman" w:hAnsi="Times New Roman" w:cs="Times New Roman"/>
                <w:b/>
                <w:bCs/>
                <w:color w:val="auto"/>
                <w:sz w:val="24"/>
                <w:lang w:val="uk-UA"/>
              </w:rPr>
              <w:t>49</w:t>
            </w:r>
          </w:p>
        </w:tc>
      </w:tr>
      <w:tr w:rsidR="009B29A6" w:rsidRPr="009B29A6" w14:paraId="61540777" w14:textId="77777777" w:rsidTr="00383686">
        <w:trPr>
          <w:trHeight w:val="522"/>
          <w:jc w:val="center"/>
        </w:trPr>
        <w:tc>
          <w:tcPr>
            <w:tcW w:w="570" w:type="dxa"/>
            <w:shd w:val="clear" w:color="auto" w:fill="auto"/>
          </w:tcPr>
          <w:p w14:paraId="7E981F7B"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2.2</w:t>
            </w:r>
          </w:p>
        </w:tc>
        <w:tc>
          <w:tcPr>
            <w:tcW w:w="3507" w:type="dxa"/>
            <w:gridSpan w:val="2"/>
            <w:shd w:val="clear" w:color="auto" w:fill="auto"/>
          </w:tcPr>
          <w:p w14:paraId="2CFCA11A"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місцезнаходження</w:t>
            </w:r>
          </w:p>
        </w:tc>
        <w:tc>
          <w:tcPr>
            <w:tcW w:w="5919" w:type="dxa"/>
            <w:shd w:val="clear" w:color="auto" w:fill="auto"/>
            <w:vAlign w:val="center"/>
          </w:tcPr>
          <w:p w14:paraId="72BD402E" w14:textId="4E0CB160" w:rsidR="006916C5" w:rsidRPr="009B29A6" w:rsidRDefault="00700401" w:rsidP="006916C5">
            <w:pPr>
              <w:pStyle w:val="NormalWeb"/>
              <w:widowControl w:val="0"/>
              <w:spacing w:before="0" w:beforeAutospacing="0" w:after="0" w:afterAutospacing="0"/>
              <w:jc w:val="both"/>
            </w:pPr>
            <w:r w:rsidRPr="00700401">
              <w:t>10014, м. Житомир, вул. Львівська 4</w:t>
            </w:r>
          </w:p>
        </w:tc>
      </w:tr>
      <w:tr w:rsidR="009B29A6" w:rsidRPr="009B29A6" w14:paraId="2423B001" w14:textId="77777777" w:rsidTr="00383686">
        <w:trPr>
          <w:trHeight w:val="522"/>
          <w:jc w:val="center"/>
        </w:trPr>
        <w:tc>
          <w:tcPr>
            <w:tcW w:w="570" w:type="dxa"/>
            <w:shd w:val="clear" w:color="auto" w:fill="auto"/>
          </w:tcPr>
          <w:p w14:paraId="6FAF49A7"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2.3</w:t>
            </w:r>
          </w:p>
        </w:tc>
        <w:tc>
          <w:tcPr>
            <w:tcW w:w="3507" w:type="dxa"/>
            <w:gridSpan w:val="2"/>
            <w:shd w:val="clear" w:color="auto" w:fill="auto"/>
          </w:tcPr>
          <w:p w14:paraId="32A97B50"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261F58E0" w14:textId="1126500E" w:rsidR="006916C5" w:rsidRPr="009B29A6" w:rsidRDefault="00700401" w:rsidP="006916C5">
            <w:pPr>
              <w:pStyle w:val="NormalWeb"/>
              <w:widowControl w:val="0"/>
              <w:spacing w:before="0" w:beforeAutospacing="0" w:after="0" w:afterAutospacing="0"/>
              <w:jc w:val="both"/>
              <w:rPr>
                <w:lang w:val="uk-UA"/>
              </w:rPr>
            </w:pPr>
            <w:r w:rsidRPr="00700401">
              <w:rPr>
                <w:lang w:val="uk-UA"/>
              </w:rPr>
              <w:t>Дацюк Ірина Валентинівна</w:t>
            </w:r>
            <w:r w:rsidR="006916C5" w:rsidRPr="009B29A6">
              <w:rPr>
                <w:lang w:val="uk-UA"/>
              </w:rPr>
              <w:t xml:space="preserve">, </w:t>
            </w:r>
            <w:r>
              <w:rPr>
                <w:lang w:val="uk-UA"/>
              </w:rPr>
              <w:t>з</w:t>
            </w:r>
            <w:r w:rsidRPr="00700401">
              <w:rPr>
                <w:lang w:val="uk-UA"/>
              </w:rPr>
              <w:t>авідувач господарства</w:t>
            </w:r>
            <w:r w:rsidR="00F72A47" w:rsidRPr="009B29A6">
              <w:rPr>
                <w:lang w:val="uk-UA"/>
              </w:rPr>
              <w:t>, уповноважена особа</w:t>
            </w:r>
          </w:p>
          <w:p w14:paraId="1BA15D86" w14:textId="77777777" w:rsidR="006916C5" w:rsidRPr="009B29A6" w:rsidRDefault="006916C5" w:rsidP="006916C5">
            <w:pPr>
              <w:pStyle w:val="NormalWeb"/>
              <w:widowControl w:val="0"/>
              <w:spacing w:before="0" w:beforeAutospacing="0" w:after="0" w:afterAutospacing="0"/>
              <w:jc w:val="both"/>
              <w:rPr>
                <w:lang w:val="uk-UA"/>
              </w:rPr>
            </w:pPr>
            <w:r w:rsidRPr="009B29A6">
              <w:t> </w:t>
            </w:r>
          </w:p>
          <w:p w14:paraId="09EC9E5F" w14:textId="063156F7" w:rsidR="006916C5" w:rsidRPr="009B29A6" w:rsidRDefault="006916C5" w:rsidP="006916C5">
            <w:pPr>
              <w:pStyle w:val="NormalWeb"/>
              <w:widowControl w:val="0"/>
              <w:spacing w:before="0" w:beforeAutospacing="0" w:after="0" w:afterAutospacing="0"/>
              <w:jc w:val="both"/>
            </w:pPr>
            <w:r w:rsidRPr="009B29A6">
              <w:t xml:space="preserve">Місцезнаходження: </w:t>
            </w:r>
            <w:r w:rsidR="00700401" w:rsidRPr="00700401">
              <w:t>10014, м. Житомир, вул. Львівська 4</w:t>
            </w:r>
            <w:r w:rsidRPr="009B29A6">
              <w:t> </w:t>
            </w:r>
          </w:p>
          <w:p w14:paraId="55845443" w14:textId="7C12FF7A" w:rsidR="006916C5" w:rsidRPr="009B29A6" w:rsidRDefault="006916C5" w:rsidP="006916C5">
            <w:pPr>
              <w:pStyle w:val="NormalWeb"/>
              <w:widowControl w:val="0"/>
              <w:spacing w:before="0" w:beforeAutospacing="0" w:after="0" w:afterAutospacing="0"/>
              <w:jc w:val="both"/>
            </w:pPr>
            <w:r w:rsidRPr="009B29A6">
              <w:t xml:space="preserve">Тел./факс </w:t>
            </w:r>
            <w:r w:rsidR="00700401" w:rsidRPr="004637DC">
              <w:rPr>
                <w:bCs/>
                <w:lang w:val="uk-UA"/>
              </w:rPr>
              <w:t>+38-097-298-48-75</w:t>
            </w:r>
          </w:p>
          <w:p w14:paraId="0EC484B4" w14:textId="39FC5DB1" w:rsidR="006916C5" w:rsidRPr="009B29A6" w:rsidRDefault="006916C5" w:rsidP="006916C5">
            <w:pPr>
              <w:pStyle w:val="NormalWeb"/>
              <w:widowControl w:val="0"/>
              <w:spacing w:before="0" w:beforeAutospacing="0" w:after="0" w:afterAutospacing="0"/>
              <w:jc w:val="both"/>
              <w:rPr>
                <w:lang w:eastAsia="uk-UA"/>
              </w:rPr>
            </w:pPr>
            <w:r w:rsidRPr="009B29A6">
              <w:t xml:space="preserve">e-mail: </w:t>
            </w:r>
            <w:r w:rsidR="00700401" w:rsidRPr="00700401">
              <w:t>Zdnz49@gmail.com</w:t>
            </w:r>
          </w:p>
        </w:tc>
      </w:tr>
      <w:tr w:rsidR="009B29A6" w:rsidRPr="009B29A6" w14:paraId="0CCDE67B" w14:textId="77777777" w:rsidTr="00D92C1D">
        <w:trPr>
          <w:trHeight w:val="522"/>
          <w:jc w:val="center"/>
        </w:trPr>
        <w:tc>
          <w:tcPr>
            <w:tcW w:w="570" w:type="dxa"/>
            <w:shd w:val="clear" w:color="auto" w:fill="auto"/>
          </w:tcPr>
          <w:p w14:paraId="0823DC33"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2C34F17"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Відкриті торги</w:t>
            </w:r>
            <w:r w:rsidR="00B817EC" w:rsidRPr="009B29A6">
              <w:rPr>
                <w:rFonts w:ascii="Times New Roman" w:hAnsi="Times New Roman"/>
                <w:sz w:val="24"/>
                <w:szCs w:val="24"/>
                <w:lang w:eastAsia="uk-UA"/>
              </w:rPr>
              <w:t xml:space="preserve"> з особливостями</w:t>
            </w:r>
          </w:p>
        </w:tc>
      </w:tr>
      <w:tr w:rsidR="009B29A6" w:rsidRPr="009B29A6" w14:paraId="43F5E368" w14:textId="77777777" w:rsidTr="00D92C1D">
        <w:trPr>
          <w:trHeight w:val="522"/>
          <w:jc w:val="center"/>
        </w:trPr>
        <w:tc>
          <w:tcPr>
            <w:tcW w:w="570" w:type="dxa"/>
            <w:shd w:val="clear" w:color="auto" w:fill="auto"/>
          </w:tcPr>
          <w:p w14:paraId="520FB5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3FBA9CFF"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9B29A6" w:rsidRDefault="00CD6A75" w:rsidP="003119B4">
            <w:pPr>
              <w:rPr>
                <w:rFonts w:ascii="Times New Roman" w:hAnsi="Times New Roman"/>
                <w:sz w:val="24"/>
                <w:szCs w:val="24"/>
                <w:lang w:eastAsia="uk-UA"/>
              </w:rPr>
            </w:pPr>
          </w:p>
        </w:tc>
      </w:tr>
      <w:tr w:rsidR="009B29A6" w:rsidRPr="009B29A6" w14:paraId="13EB21DC" w14:textId="77777777" w:rsidTr="00D92C1D">
        <w:trPr>
          <w:trHeight w:val="522"/>
          <w:jc w:val="center"/>
        </w:trPr>
        <w:tc>
          <w:tcPr>
            <w:tcW w:w="570" w:type="dxa"/>
            <w:shd w:val="clear" w:color="auto" w:fill="auto"/>
          </w:tcPr>
          <w:p w14:paraId="4B21E0A0"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4.1</w:t>
            </w:r>
          </w:p>
        </w:tc>
        <w:tc>
          <w:tcPr>
            <w:tcW w:w="3507" w:type="dxa"/>
            <w:gridSpan w:val="2"/>
            <w:shd w:val="clear" w:color="auto" w:fill="auto"/>
          </w:tcPr>
          <w:p w14:paraId="6DB33DC7" w14:textId="77777777" w:rsidR="00DD1411" w:rsidRPr="009B29A6" w:rsidRDefault="00DD1411" w:rsidP="00DD1411">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назва предмета закупівлі</w:t>
            </w:r>
          </w:p>
        </w:tc>
        <w:tc>
          <w:tcPr>
            <w:tcW w:w="5919" w:type="dxa"/>
            <w:shd w:val="clear" w:color="auto" w:fill="auto"/>
          </w:tcPr>
          <w:p w14:paraId="4B36E48F" w14:textId="47BB3AC6" w:rsidR="00DD1411" w:rsidRPr="009B29A6" w:rsidRDefault="0087287B" w:rsidP="00DD1411">
            <w:pPr>
              <w:spacing w:after="0" w:line="240" w:lineRule="auto"/>
              <w:jc w:val="both"/>
              <w:rPr>
                <w:rFonts w:ascii="Times New Roman" w:eastAsia="Arial" w:hAnsi="Times New Roman"/>
                <w:b/>
                <w:sz w:val="24"/>
                <w:szCs w:val="24"/>
                <w:lang w:eastAsia="ru-RU"/>
              </w:rPr>
            </w:pPr>
            <w:r w:rsidRPr="0087287B">
              <w:rPr>
                <w:rFonts w:ascii="Times New Roman" w:hAnsi="Times New Roman"/>
                <w:b/>
                <w:sz w:val="24"/>
                <w:szCs w:val="24"/>
              </w:rPr>
              <w:t xml:space="preserve">Сметана (жирність не менше 21% з вітаміном D), Кефір (жирність не менше 3,2%), Йогурт (жирність не менше 2,5% з вітаміном D) </w:t>
            </w:r>
            <w:r w:rsidR="00D249B1" w:rsidRPr="009B29A6">
              <w:rPr>
                <w:rFonts w:ascii="Times New Roman" w:hAnsi="Times New Roman"/>
                <w:b/>
                <w:sz w:val="24"/>
                <w:szCs w:val="24"/>
              </w:rPr>
              <w:t>(ДК 021:2015 –</w:t>
            </w:r>
            <w:r w:rsidRPr="0087287B">
              <w:rPr>
                <w:rFonts w:ascii="Times New Roman" w:hAnsi="Times New Roman"/>
                <w:b/>
                <w:sz w:val="24"/>
                <w:szCs w:val="24"/>
              </w:rPr>
              <w:t>15550000-8 - Молочні продукти різні</w:t>
            </w:r>
            <w:r w:rsidR="00D249B1" w:rsidRPr="009B29A6">
              <w:rPr>
                <w:rFonts w:ascii="Times New Roman" w:hAnsi="Times New Roman"/>
                <w:b/>
                <w:sz w:val="24"/>
                <w:szCs w:val="24"/>
              </w:rPr>
              <w:t>)</w:t>
            </w:r>
          </w:p>
        </w:tc>
      </w:tr>
      <w:tr w:rsidR="009B29A6" w:rsidRPr="009B29A6" w14:paraId="62986980" w14:textId="77777777" w:rsidTr="00D92C1D">
        <w:trPr>
          <w:trHeight w:val="522"/>
          <w:jc w:val="center"/>
        </w:trPr>
        <w:tc>
          <w:tcPr>
            <w:tcW w:w="570" w:type="dxa"/>
            <w:shd w:val="clear" w:color="auto" w:fill="auto"/>
          </w:tcPr>
          <w:p w14:paraId="3E7EBB94"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4.2</w:t>
            </w:r>
          </w:p>
        </w:tc>
        <w:tc>
          <w:tcPr>
            <w:tcW w:w="3507" w:type="dxa"/>
            <w:gridSpan w:val="2"/>
            <w:shd w:val="clear" w:color="auto" w:fill="auto"/>
          </w:tcPr>
          <w:p w14:paraId="1EEF019F"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9B29A6" w:rsidRDefault="00811B73" w:rsidP="00811B73">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Окремих частин предмету закупівлі не визначено</w:t>
            </w:r>
          </w:p>
          <w:p w14:paraId="521DF6F8" w14:textId="66BED62F" w:rsidR="00DD1411" w:rsidRPr="009B29A6" w:rsidRDefault="00DD1411" w:rsidP="00DD1411">
            <w:pPr>
              <w:widowControl w:val="0"/>
              <w:spacing w:after="0" w:line="240" w:lineRule="auto"/>
              <w:contextualSpacing/>
              <w:jc w:val="both"/>
              <w:rPr>
                <w:rFonts w:ascii="Times New Roman" w:hAnsi="Times New Roman"/>
                <w:sz w:val="24"/>
                <w:szCs w:val="24"/>
              </w:rPr>
            </w:pPr>
          </w:p>
        </w:tc>
      </w:tr>
      <w:tr w:rsidR="009B29A6" w:rsidRPr="009B29A6" w14:paraId="55A48072" w14:textId="77777777" w:rsidTr="00D92C1D">
        <w:trPr>
          <w:trHeight w:val="522"/>
          <w:jc w:val="center"/>
        </w:trPr>
        <w:tc>
          <w:tcPr>
            <w:tcW w:w="570" w:type="dxa"/>
            <w:shd w:val="clear" w:color="auto" w:fill="auto"/>
          </w:tcPr>
          <w:p w14:paraId="0C143270"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4.3</w:t>
            </w:r>
          </w:p>
        </w:tc>
        <w:tc>
          <w:tcPr>
            <w:tcW w:w="3507" w:type="dxa"/>
            <w:gridSpan w:val="2"/>
            <w:shd w:val="clear" w:color="auto" w:fill="auto"/>
          </w:tcPr>
          <w:p w14:paraId="7DDFAB7B"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743256BB" w:rsidR="00DD1411" w:rsidRPr="009B29A6" w:rsidRDefault="00DD1411" w:rsidP="00DD1411">
            <w:pPr>
              <w:spacing w:after="0" w:line="240" w:lineRule="auto"/>
              <w:rPr>
                <w:rFonts w:ascii="Times New Roman" w:eastAsia="Arial" w:hAnsi="Times New Roman" w:cs="Arial"/>
                <w:sz w:val="24"/>
                <w:szCs w:val="24"/>
                <w:lang w:eastAsia="uk-UA"/>
              </w:rPr>
            </w:pPr>
            <w:r w:rsidRPr="009B29A6">
              <w:rPr>
                <w:rFonts w:ascii="Times New Roman" w:eastAsia="Times New Roman" w:hAnsi="Times New Roman"/>
                <w:sz w:val="24"/>
                <w:szCs w:val="24"/>
              </w:rPr>
              <w:t>Місце поставки – доставка товару  здійснюється за адресою замовника</w:t>
            </w:r>
            <w:r w:rsidR="00700401">
              <w:rPr>
                <w:rFonts w:ascii="Times New Roman" w:eastAsia="Times New Roman" w:hAnsi="Times New Roman"/>
                <w:sz w:val="24"/>
                <w:szCs w:val="24"/>
              </w:rPr>
              <w:t xml:space="preserve">: </w:t>
            </w:r>
            <w:r w:rsidR="00700401" w:rsidRPr="00700401">
              <w:rPr>
                <w:rFonts w:ascii="Times New Roman" w:eastAsia="Times New Roman" w:hAnsi="Times New Roman"/>
                <w:sz w:val="24"/>
                <w:szCs w:val="24"/>
              </w:rPr>
              <w:t>10014, м. Житомир, вул. Львівська 4</w:t>
            </w:r>
          </w:p>
          <w:p w14:paraId="1FF27B2A" w14:textId="77777777" w:rsidR="00DD1411" w:rsidRPr="009B29A6" w:rsidRDefault="00DD1411" w:rsidP="00DD1411">
            <w:pPr>
              <w:spacing w:after="0" w:line="240" w:lineRule="auto"/>
              <w:rPr>
                <w:rFonts w:ascii="Times New Roman" w:eastAsia="Arial" w:hAnsi="Times New Roman" w:cs="Arial"/>
                <w:sz w:val="24"/>
                <w:szCs w:val="24"/>
                <w:lang w:eastAsia="uk-UA"/>
              </w:rPr>
            </w:pPr>
          </w:p>
          <w:p w14:paraId="6EE80213" w14:textId="477395E8" w:rsidR="00CD6A75" w:rsidRPr="009B29A6" w:rsidRDefault="0087287B" w:rsidP="00DD1411">
            <w:pPr>
              <w:spacing w:after="0" w:line="240" w:lineRule="auto"/>
              <w:jc w:val="both"/>
              <w:rPr>
                <w:rFonts w:ascii="Times New Roman" w:eastAsia="Arial" w:hAnsi="Times New Roman"/>
                <w:b/>
                <w:sz w:val="24"/>
                <w:szCs w:val="24"/>
                <w:lang w:eastAsia="ru-RU"/>
              </w:rPr>
            </w:pPr>
            <w:r w:rsidRPr="0087287B">
              <w:rPr>
                <w:rFonts w:ascii="Times New Roman" w:eastAsia="Arial" w:hAnsi="Times New Roman"/>
                <w:sz w:val="24"/>
                <w:szCs w:val="24"/>
                <w:lang w:eastAsia="ru-RU"/>
              </w:rPr>
              <w:t>Сметана (жирність не менше 21% з вітаміном D), Кефір (жирність не менше 3,2%), Йогурт (жирність не менше 2,5% з вітаміном D)</w:t>
            </w:r>
            <w:r w:rsidR="00D249B1" w:rsidRPr="009B29A6">
              <w:rPr>
                <w:rFonts w:ascii="Times New Roman" w:eastAsia="Arial" w:hAnsi="Times New Roman"/>
                <w:sz w:val="24"/>
                <w:szCs w:val="24"/>
                <w:lang w:eastAsia="ru-RU"/>
              </w:rPr>
              <w:t xml:space="preserve"> (ДК 021:2015 – </w:t>
            </w:r>
            <w:r w:rsidRPr="0087287B">
              <w:rPr>
                <w:rFonts w:ascii="Times New Roman" w:eastAsia="Arial" w:hAnsi="Times New Roman"/>
                <w:sz w:val="24"/>
                <w:szCs w:val="24"/>
                <w:lang w:eastAsia="ru-RU"/>
              </w:rPr>
              <w:tab/>
              <w:t>15550000-8 - Молочні продукти різні</w:t>
            </w:r>
            <w:r w:rsidR="00D249B1" w:rsidRPr="009B29A6">
              <w:rPr>
                <w:rFonts w:ascii="Times New Roman" w:eastAsia="Arial" w:hAnsi="Times New Roman"/>
                <w:sz w:val="24"/>
                <w:szCs w:val="24"/>
                <w:lang w:eastAsia="ru-RU"/>
              </w:rPr>
              <w:t>)</w:t>
            </w:r>
            <w:r w:rsidR="00DD1411" w:rsidRPr="009B29A6">
              <w:rPr>
                <w:rFonts w:ascii="Times New Roman" w:eastAsia="Arial" w:hAnsi="Times New Roman"/>
                <w:b/>
                <w:sz w:val="24"/>
                <w:szCs w:val="24"/>
                <w:lang w:eastAsia="ru-RU"/>
              </w:rPr>
              <w:t xml:space="preserve"> </w:t>
            </w:r>
            <w:r w:rsidR="00DD1411" w:rsidRPr="009B29A6">
              <w:rPr>
                <w:rFonts w:ascii="Times New Roman" w:eastAsia="Times New Roman" w:hAnsi="Times New Roman"/>
                <w:sz w:val="24"/>
                <w:szCs w:val="24"/>
              </w:rPr>
              <w:t>- кількість товару відповідно до Додатку 2</w:t>
            </w:r>
          </w:p>
        </w:tc>
      </w:tr>
      <w:tr w:rsidR="009B29A6" w:rsidRPr="009B29A6" w14:paraId="4FE76A44" w14:textId="77777777" w:rsidTr="00D92C1D">
        <w:trPr>
          <w:trHeight w:val="522"/>
          <w:jc w:val="center"/>
        </w:trPr>
        <w:tc>
          <w:tcPr>
            <w:tcW w:w="570" w:type="dxa"/>
            <w:shd w:val="clear" w:color="auto" w:fill="auto"/>
          </w:tcPr>
          <w:p w14:paraId="22E084D6"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4.4</w:t>
            </w:r>
          </w:p>
        </w:tc>
        <w:tc>
          <w:tcPr>
            <w:tcW w:w="3507" w:type="dxa"/>
            <w:gridSpan w:val="2"/>
            <w:shd w:val="clear" w:color="auto" w:fill="auto"/>
          </w:tcPr>
          <w:p w14:paraId="1A54BD0B" w14:textId="77777777" w:rsidR="00CD6A75" w:rsidRPr="009B29A6" w:rsidRDefault="00CD6A75" w:rsidP="00D92C1D">
            <w:pPr>
              <w:widowControl w:val="0"/>
              <w:spacing w:after="0" w:line="240" w:lineRule="auto"/>
              <w:contextualSpacing/>
              <w:rPr>
                <w:rFonts w:ascii="Times New Roman" w:hAnsi="Times New Roman"/>
                <w:sz w:val="24"/>
                <w:szCs w:val="24"/>
              </w:rPr>
            </w:pPr>
            <w:r w:rsidRPr="009B29A6">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9B29A6" w:rsidRDefault="00B817EC" w:rsidP="00D92C1D">
            <w:pPr>
              <w:pStyle w:val="1"/>
              <w:widowControl w:val="0"/>
              <w:spacing w:line="240" w:lineRule="auto"/>
              <w:jc w:val="both"/>
              <w:rPr>
                <w:rFonts w:ascii="Times New Roman" w:hAnsi="Times New Roman" w:cs="Times New Roman"/>
                <w:b/>
                <w:color w:val="auto"/>
                <w:sz w:val="24"/>
                <w:szCs w:val="24"/>
                <w:lang w:val="uk-UA"/>
              </w:rPr>
            </w:pPr>
            <w:r w:rsidRPr="009B29A6">
              <w:rPr>
                <w:rFonts w:ascii="Times New Roman" w:eastAsia="Times New Roman" w:hAnsi="Times New Roman" w:cs="Times New Roman"/>
                <w:b/>
                <w:color w:val="auto"/>
                <w:sz w:val="24"/>
                <w:szCs w:val="24"/>
                <w:lang w:val="uk-UA"/>
              </w:rPr>
              <w:t xml:space="preserve">до </w:t>
            </w:r>
            <w:r w:rsidR="00DD1411" w:rsidRPr="009B29A6">
              <w:rPr>
                <w:rFonts w:ascii="Times New Roman" w:eastAsia="Times New Roman" w:hAnsi="Times New Roman" w:cs="Times New Roman"/>
                <w:b/>
                <w:color w:val="auto"/>
                <w:sz w:val="24"/>
                <w:szCs w:val="24"/>
                <w:lang w:val="uk-UA"/>
              </w:rPr>
              <w:t>31.12</w:t>
            </w:r>
            <w:r w:rsidRPr="009B29A6">
              <w:rPr>
                <w:rFonts w:ascii="Times New Roman" w:eastAsia="Times New Roman" w:hAnsi="Times New Roman" w:cs="Times New Roman"/>
                <w:b/>
                <w:color w:val="auto"/>
                <w:sz w:val="24"/>
                <w:szCs w:val="24"/>
                <w:lang w:val="uk-UA"/>
              </w:rPr>
              <w:t>.202</w:t>
            </w:r>
            <w:r w:rsidR="00A97BCC" w:rsidRPr="009B29A6">
              <w:rPr>
                <w:rFonts w:ascii="Times New Roman" w:eastAsia="Times New Roman" w:hAnsi="Times New Roman" w:cs="Times New Roman"/>
                <w:b/>
                <w:color w:val="auto"/>
                <w:sz w:val="24"/>
                <w:szCs w:val="24"/>
                <w:lang w:val="uk-UA"/>
              </w:rPr>
              <w:t>4</w:t>
            </w:r>
            <w:r w:rsidR="00CD6A75" w:rsidRPr="009B29A6">
              <w:rPr>
                <w:rFonts w:ascii="Times New Roman" w:eastAsia="Times New Roman" w:hAnsi="Times New Roman" w:cs="Times New Roman"/>
                <w:b/>
                <w:color w:val="auto"/>
                <w:sz w:val="24"/>
                <w:szCs w:val="24"/>
                <w:lang w:val="uk-UA"/>
              </w:rPr>
              <w:t xml:space="preserve"> року</w:t>
            </w:r>
          </w:p>
        </w:tc>
      </w:tr>
      <w:tr w:rsidR="009B29A6" w:rsidRPr="009B29A6" w14:paraId="0CB7EE03" w14:textId="77777777" w:rsidTr="00D92C1D">
        <w:trPr>
          <w:trHeight w:val="522"/>
          <w:jc w:val="center"/>
        </w:trPr>
        <w:tc>
          <w:tcPr>
            <w:tcW w:w="570" w:type="dxa"/>
            <w:shd w:val="clear" w:color="auto" w:fill="auto"/>
          </w:tcPr>
          <w:p w14:paraId="7BE4940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5</w:t>
            </w:r>
          </w:p>
        </w:tc>
        <w:tc>
          <w:tcPr>
            <w:tcW w:w="3507" w:type="dxa"/>
            <w:gridSpan w:val="2"/>
            <w:shd w:val="clear" w:color="auto" w:fill="auto"/>
          </w:tcPr>
          <w:p w14:paraId="0B0FF53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9B29A6" w:rsidRDefault="00CD6A75" w:rsidP="00B817EC">
            <w:pPr>
              <w:widowControl w:val="0"/>
              <w:spacing w:after="0" w:line="240" w:lineRule="auto"/>
              <w:ind w:hanging="23"/>
              <w:contextualSpacing/>
              <w:jc w:val="both"/>
              <w:rPr>
                <w:rFonts w:ascii="Times New Roman" w:hAnsi="Times New Roman"/>
                <w:sz w:val="24"/>
                <w:lang w:eastAsia="uk-UA"/>
              </w:rPr>
            </w:pPr>
            <w:r w:rsidRPr="009B29A6">
              <w:rPr>
                <w:rFonts w:ascii="Times New Roman" w:hAnsi="Times New Roman"/>
                <w:sz w:val="24"/>
                <w:szCs w:val="24"/>
                <w:lang w:eastAsia="uk-UA"/>
              </w:rPr>
              <w:t xml:space="preserve">5.1. </w:t>
            </w:r>
            <w:r w:rsidR="00B817EC" w:rsidRPr="009B29A6">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9B29A6">
              <w:rPr>
                <w:rFonts w:ascii="Times New Roman" w:hAnsi="Times New Roman"/>
                <w:sz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9B29A6">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9B29A6" w:rsidRDefault="00B817EC" w:rsidP="00B817EC">
            <w:pPr>
              <w:widowControl w:val="0"/>
              <w:spacing w:after="0" w:line="240" w:lineRule="auto"/>
              <w:ind w:hanging="23"/>
              <w:contextualSpacing/>
              <w:jc w:val="both"/>
              <w:rPr>
                <w:rFonts w:ascii="Times New Roman" w:hAnsi="Times New Roman"/>
                <w:sz w:val="24"/>
                <w:szCs w:val="24"/>
                <w:lang w:eastAsia="uk-UA"/>
              </w:rPr>
            </w:pPr>
            <w:r w:rsidRPr="009B29A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9B29A6" w14:paraId="74CB131D" w14:textId="77777777" w:rsidTr="00D92C1D">
        <w:trPr>
          <w:trHeight w:val="522"/>
          <w:jc w:val="center"/>
        </w:trPr>
        <w:tc>
          <w:tcPr>
            <w:tcW w:w="570" w:type="dxa"/>
            <w:shd w:val="clear" w:color="auto" w:fill="auto"/>
          </w:tcPr>
          <w:p w14:paraId="0732A88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6</w:t>
            </w:r>
          </w:p>
        </w:tc>
        <w:tc>
          <w:tcPr>
            <w:tcW w:w="3507" w:type="dxa"/>
            <w:gridSpan w:val="2"/>
            <w:shd w:val="clear" w:color="auto" w:fill="auto"/>
          </w:tcPr>
          <w:p w14:paraId="3D7923A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Інформація про валюту, у якій повинно бути </w:t>
            </w:r>
            <w:r w:rsidRPr="009B29A6">
              <w:rPr>
                <w:rFonts w:ascii="Times New Roman" w:hAnsi="Times New Roman"/>
                <w:b/>
                <w:sz w:val="24"/>
                <w:szCs w:val="24"/>
                <w:lang w:eastAsia="uk-UA"/>
              </w:rPr>
              <w:lastRenderedPageBreak/>
              <w:t>розраховано та зазначено ціну тендерної пропозиції</w:t>
            </w:r>
          </w:p>
        </w:tc>
        <w:tc>
          <w:tcPr>
            <w:tcW w:w="5919" w:type="dxa"/>
            <w:shd w:val="clear" w:color="auto" w:fill="auto"/>
          </w:tcPr>
          <w:p w14:paraId="6B59B63A"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lang w:eastAsia="uk-UA"/>
              </w:rPr>
              <w:lastRenderedPageBreak/>
              <w:t>6.1. Валютою тендерної пропозиції є національна валюта України - гривня.</w:t>
            </w:r>
          </w:p>
          <w:p w14:paraId="6BB0B2DF" w14:textId="77777777" w:rsidR="00CD6A75" w:rsidRPr="009B29A6" w:rsidRDefault="00CD6A75" w:rsidP="00D92C1D">
            <w:pPr>
              <w:widowControl w:val="0"/>
              <w:spacing w:after="0" w:line="240" w:lineRule="auto"/>
              <w:ind w:hanging="23"/>
              <w:contextualSpacing/>
              <w:jc w:val="both"/>
              <w:rPr>
                <w:rFonts w:ascii="Times New Roman" w:hAnsi="Times New Roman"/>
                <w:sz w:val="24"/>
                <w:szCs w:val="24"/>
                <w:lang w:eastAsia="uk-UA"/>
              </w:rPr>
            </w:pPr>
            <w:r w:rsidRPr="009B29A6">
              <w:rPr>
                <w:rStyle w:val="rvts0"/>
                <w:rFonts w:ascii="Times New Roman" w:hAnsi="Times New Roman"/>
                <w:sz w:val="24"/>
                <w:szCs w:val="24"/>
              </w:rPr>
              <w:lastRenderedPageBreak/>
              <w:t xml:space="preserve"> </w:t>
            </w:r>
          </w:p>
        </w:tc>
      </w:tr>
      <w:tr w:rsidR="009B29A6" w:rsidRPr="009B29A6" w14:paraId="4739E091" w14:textId="77777777" w:rsidTr="00D92C1D">
        <w:trPr>
          <w:trHeight w:val="522"/>
          <w:jc w:val="center"/>
        </w:trPr>
        <w:tc>
          <w:tcPr>
            <w:tcW w:w="570" w:type="dxa"/>
            <w:shd w:val="clear" w:color="auto" w:fill="auto"/>
          </w:tcPr>
          <w:p w14:paraId="2DA9345A"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7</w:t>
            </w:r>
          </w:p>
        </w:tc>
        <w:tc>
          <w:tcPr>
            <w:tcW w:w="3507" w:type="dxa"/>
            <w:gridSpan w:val="2"/>
            <w:shd w:val="clear" w:color="auto" w:fill="auto"/>
            <w:vAlign w:val="center"/>
          </w:tcPr>
          <w:p w14:paraId="4F4A1B1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9B29A6" w:rsidRDefault="00CD6A75" w:rsidP="00264F1F">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9B29A6" w14:paraId="60C3CEC0" w14:textId="77777777" w:rsidTr="00D92C1D">
        <w:trPr>
          <w:trHeight w:val="522"/>
          <w:jc w:val="center"/>
        </w:trPr>
        <w:tc>
          <w:tcPr>
            <w:tcW w:w="9996" w:type="dxa"/>
            <w:gridSpan w:val="4"/>
            <w:shd w:val="clear" w:color="auto" w:fill="A5A5A5"/>
            <w:vAlign w:val="center"/>
          </w:tcPr>
          <w:p w14:paraId="1268FD2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t>Розділ ІІ. Порядок унесення змін та надання роз’яснень до тендерної документації</w:t>
            </w:r>
          </w:p>
        </w:tc>
      </w:tr>
      <w:tr w:rsidR="009B29A6" w:rsidRPr="009B29A6" w14:paraId="7FFB2630" w14:textId="77777777" w:rsidTr="00D92C1D">
        <w:trPr>
          <w:trHeight w:val="522"/>
          <w:jc w:val="center"/>
        </w:trPr>
        <w:tc>
          <w:tcPr>
            <w:tcW w:w="570" w:type="dxa"/>
            <w:shd w:val="clear" w:color="auto" w:fill="auto"/>
          </w:tcPr>
          <w:p w14:paraId="52DF8DF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6555297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9B29A6" w:rsidRDefault="00CD6A75"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1.1. </w:t>
            </w:r>
            <w:r w:rsidR="00DF234D" w:rsidRPr="009B29A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9B29A6" w:rsidRDefault="00CD6A75"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1.2. </w:t>
            </w:r>
            <w:r w:rsidR="00DF234D" w:rsidRPr="009B29A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9B29A6" w:rsidRDefault="00DF234D"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9B29A6" w:rsidRDefault="00DF234D"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9B29A6" w14:paraId="48E49C22" w14:textId="77777777" w:rsidTr="00D92C1D">
        <w:trPr>
          <w:trHeight w:val="522"/>
          <w:jc w:val="center"/>
        </w:trPr>
        <w:tc>
          <w:tcPr>
            <w:tcW w:w="570" w:type="dxa"/>
            <w:shd w:val="clear" w:color="auto" w:fill="auto"/>
          </w:tcPr>
          <w:p w14:paraId="60F4F3CD"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3039DCC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2.1. </w:t>
            </w:r>
            <w:r w:rsidR="00B918E8" w:rsidRPr="009B29A6">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00B918E8" w:rsidRPr="009B29A6">
              <w:rPr>
                <w:rFonts w:ascii="Times New Roman" w:eastAsia="Times New Roman" w:hAnsi="Times New Roman"/>
                <w:sz w:val="24"/>
                <w:lang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2.2. </w:t>
            </w:r>
            <w:r w:rsidR="00B918E8" w:rsidRPr="009B29A6">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9B29A6" w:rsidRDefault="00B918E8" w:rsidP="00B918E8">
            <w:pPr>
              <w:widowControl w:val="0"/>
              <w:spacing w:after="0" w:line="240" w:lineRule="auto"/>
              <w:jc w:val="both"/>
              <w:rPr>
                <w:rFonts w:ascii="Times New Roman" w:eastAsia="Times New Roman" w:hAnsi="Times New Roman"/>
                <w:i/>
                <w:sz w:val="24"/>
                <w:szCs w:val="24"/>
                <w:lang w:eastAsia="uk-UA"/>
              </w:rPr>
            </w:pPr>
            <w:r w:rsidRPr="009B29A6">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9B29A6" w14:paraId="02E47BD2" w14:textId="77777777" w:rsidTr="00D92C1D">
        <w:trPr>
          <w:trHeight w:val="522"/>
          <w:jc w:val="center"/>
        </w:trPr>
        <w:tc>
          <w:tcPr>
            <w:tcW w:w="9996" w:type="dxa"/>
            <w:gridSpan w:val="4"/>
            <w:shd w:val="clear" w:color="auto" w:fill="A5A5A5"/>
            <w:vAlign w:val="center"/>
          </w:tcPr>
          <w:p w14:paraId="0546A995"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b/>
                <w:sz w:val="24"/>
                <w:szCs w:val="24"/>
              </w:rPr>
              <w:lastRenderedPageBreak/>
              <w:t xml:space="preserve">Розділ ІІІ. </w:t>
            </w:r>
            <w:r w:rsidRPr="009B29A6">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9B29A6" w14:paraId="349E22BF" w14:textId="77777777" w:rsidTr="00D92C1D">
        <w:trPr>
          <w:trHeight w:val="522"/>
          <w:jc w:val="center"/>
        </w:trPr>
        <w:tc>
          <w:tcPr>
            <w:tcW w:w="570" w:type="dxa"/>
            <w:shd w:val="clear" w:color="auto" w:fill="auto"/>
          </w:tcPr>
          <w:p w14:paraId="126ECDBB"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3FD73961"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1.1. </w:t>
            </w:r>
            <w:r w:rsidR="00555366" w:rsidRPr="009B29A6">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w:t>
            </w:r>
            <w:r w:rsidR="00555366" w:rsidRPr="009B29A6">
              <w:rPr>
                <w:rFonts w:ascii="Times New Roman" w:hAnsi="Times New Roman"/>
                <w:sz w:val="24"/>
              </w:rPr>
              <w:t xml:space="preserve">інформацією щодо відповідності учасника вимогам, визначеним у </w:t>
            </w:r>
            <w:r w:rsidR="00AE6D6A" w:rsidRPr="009B29A6">
              <w:rPr>
                <w:rFonts w:ascii="Times New Roman" w:hAnsi="Times New Roman"/>
                <w:sz w:val="24"/>
              </w:rPr>
              <w:t>пункті 4</w:t>
            </w:r>
            <w:r w:rsidR="00264F1F" w:rsidRPr="009B29A6">
              <w:rPr>
                <w:rFonts w:ascii="Times New Roman" w:hAnsi="Times New Roman"/>
                <w:sz w:val="24"/>
              </w:rPr>
              <w:t>7</w:t>
            </w:r>
            <w:r w:rsidR="00AE6D6A" w:rsidRPr="009B29A6">
              <w:rPr>
                <w:rFonts w:ascii="Times New Roman" w:hAnsi="Times New Roman"/>
                <w:sz w:val="24"/>
              </w:rPr>
              <w:t xml:space="preserve"> Особливостей</w:t>
            </w:r>
            <w:r w:rsidR="00555366" w:rsidRPr="009B29A6">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9B29A6" w:rsidRDefault="00CD6A75" w:rsidP="00F31DA9">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листом - згодою на обробку персональних даних відповідно до </w:t>
            </w:r>
            <w:r w:rsidR="00555366" w:rsidRPr="009B29A6">
              <w:rPr>
                <w:rFonts w:ascii="Times New Roman" w:hAnsi="Times New Roman"/>
                <w:sz w:val="24"/>
                <w:szCs w:val="24"/>
              </w:rPr>
              <w:t>Додатку 3</w:t>
            </w:r>
            <w:r w:rsidRPr="009B29A6">
              <w:rPr>
                <w:rFonts w:ascii="Times New Roman" w:hAnsi="Times New Roman"/>
                <w:sz w:val="24"/>
                <w:szCs w:val="24"/>
              </w:rPr>
              <w:t xml:space="preserve"> тендерної документації;</w:t>
            </w:r>
          </w:p>
          <w:p w14:paraId="6339F84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9B29A6">
              <w:rPr>
                <w:rFonts w:ascii="Times New Roman" w:hAnsi="Times New Roman"/>
                <w:sz w:val="24"/>
                <w:szCs w:val="24"/>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9B29A6"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9B29A6">
                <w:rPr>
                  <w:rStyle w:val="Hyperlink"/>
                  <w:rFonts w:ascii="Times New Roman" w:eastAsia="Times New Roman" w:hAnsi="Times New Roman"/>
                  <w:color w:val="auto"/>
                  <w:sz w:val="24"/>
                  <w:szCs w:val="24"/>
                  <w:lang w:val="uk-UA"/>
                </w:rPr>
                <w:t>http://czo.gov.ua/verify</w:t>
              </w:r>
            </w:hyperlink>
            <w:r w:rsidRPr="009B29A6">
              <w:rPr>
                <w:rFonts w:ascii="Times New Roman" w:eastAsia="Times New Roman" w:hAnsi="Times New Roman" w:cs="Times New Roman"/>
                <w:color w:val="auto"/>
                <w:sz w:val="24"/>
                <w:szCs w:val="24"/>
                <w:lang w:val="uk-UA"/>
              </w:rPr>
              <w:t>.</w:t>
            </w:r>
          </w:p>
          <w:p w14:paraId="6A57B69C"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w:t>
            </w:r>
            <w:r w:rsidRPr="009B29A6">
              <w:rPr>
                <w:rFonts w:ascii="Times New Roman" w:hAnsi="Times New Roman"/>
                <w:sz w:val="24"/>
                <w:szCs w:val="24"/>
              </w:rPr>
              <w:lastRenderedPageBreak/>
              <w:t>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9B29A6" w:rsidRDefault="004B432E" w:rsidP="004B432E">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b/>
                <w:sz w:val="24"/>
                <w:szCs w:val="24"/>
              </w:rPr>
              <w:t xml:space="preserve">Замовник не приймає до розгляду тендерну пропозицію, </w:t>
            </w:r>
            <w:r w:rsidRPr="009B29A6">
              <w:rPr>
                <w:rFonts w:ascii="Times New Roman" w:hAnsi="Times New Roman"/>
                <w:b/>
                <w:sz w:val="24"/>
                <w:szCs w:val="24"/>
                <w:u w:val="single"/>
              </w:rPr>
              <w:t>ціна якої буде вищою, ніж очікувана вартість предмета закупівлі</w:t>
            </w:r>
            <w:r w:rsidRPr="009B29A6">
              <w:rPr>
                <w:rFonts w:ascii="Times New Roman" w:hAnsi="Times New Roman"/>
                <w:b/>
                <w:sz w:val="24"/>
                <w:szCs w:val="24"/>
              </w:rPr>
              <w:t>, визначена замовником в оголошенні про проведення відкритих торгів.</w:t>
            </w:r>
          </w:p>
        </w:tc>
      </w:tr>
      <w:tr w:rsidR="009B29A6" w:rsidRPr="009B29A6" w14:paraId="5EAE763D" w14:textId="77777777" w:rsidTr="00D92C1D">
        <w:trPr>
          <w:trHeight w:val="410"/>
          <w:jc w:val="center"/>
        </w:trPr>
        <w:tc>
          <w:tcPr>
            <w:tcW w:w="570" w:type="dxa"/>
            <w:shd w:val="clear" w:color="auto" w:fill="auto"/>
          </w:tcPr>
          <w:p w14:paraId="31A7CB4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rPr>
              <w:t>Не вимагається</w:t>
            </w:r>
          </w:p>
        </w:tc>
      </w:tr>
      <w:tr w:rsidR="009B29A6" w:rsidRPr="009B29A6" w14:paraId="0965CD51" w14:textId="77777777" w:rsidTr="00D92C1D">
        <w:trPr>
          <w:trHeight w:val="522"/>
          <w:jc w:val="center"/>
        </w:trPr>
        <w:tc>
          <w:tcPr>
            <w:tcW w:w="570" w:type="dxa"/>
            <w:shd w:val="clear" w:color="auto" w:fill="auto"/>
          </w:tcPr>
          <w:p w14:paraId="65FAE9E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5ED659E" w14:textId="77777777" w:rsidR="00CD6A75" w:rsidRPr="009B29A6" w:rsidRDefault="00CD6A75" w:rsidP="00D92C1D">
            <w:pPr>
              <w:pStyle w:val="NoSpacing"/>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9B29A6">
              <w:rPr>
                <w:rFonts w:ascii="Times New Roman" w:hAnsi="Times New Roman"/>
                <w:sz w:val="24"/>
                <w:szCs w:val="24"/>
              </w:rPr>
              <w:t>Не передбачено</w:t>
            </w:r>
          </w:p>
        </w:tc>
      </w:tr>
      <w:tr w:rsidR="009B29A6" w:rsidRPr="009B29A6" w14:paraId="6C8486C0" w14:textId="77777777" w:rsidTr="00D92C1D">
        <w:trPr>
          <w:trHeight w:val="522"/>
          <w:jc w:val="center"/>
        </w:trPr>
        <w:tc>
          <w:tcPr>
            <w:tcW w:w="570" w:type="dxa"/>
            <w:shd w:val="clear" w:color="auto" w:fill="auto"/>
          </w:tcPr>
          <w:p w14:paraId="218265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22763D9B" w14:textId="77777777" w:rsidR="00CD6A75" w:rsidRPr="009B29A6" w:rsidRDefault="00CD6A75" w:rsidP="00D92C1D">
            <w:pPr>
              <w:pStyle w:val="NoSpacing"/>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B29A6"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9B29A6">
              <w:rPr>
                <w:rFonts w:ascii="Times New Roman" w:hAnsi="Times New Roman"/>
                <w:color w:val="auto"/>
                <w:sz w:val="24"/>
                <w:szCs w:val="24"/>
                <w:lang w:eastAsia="uk-UA"/>
              </w:rPr>
              <w:t xml:space="preserve">4.1. Тендерні пропозиції вважаються дійсними протягом 90 днів із дати кінцевого строку подання тендерних пропозицій. </w:t>
            </w:r>
            <w:r w:rsidRPr="009B29A6">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9B29A6" w:rsidRDefault="00CD6A75" w:rsidP="00BC3EB5">
            <w:pPr>
              <w:spacing w:after="0" w:line="240" w:lineRule="auto"/>
              <w:jc w:val="both"/>
              <w:rPr>
                <w:rFonts w:ascii="Times New Roman" w:hAnsi="Times New Roman"/>
                <w:sz w:val="24"/>
                <w:szCs w:val="24"/>
              </w:rPr>
            </w:pPr>
            <w:r w:rsidRPr="009B29A6">
              <w:rPr>
                <w:rFonts w:ascii="Times New Roman" w:hAnsi="Times New Roman"/>
                <w:sz w:val="24"/>
                <w:szCs w:val="24"/>
                <w:lang w:eastAsia="uk-UA"/>
              </w:rPr>
              <w:t xml:space="preserve">4.2. </w:t>
            </w:r>
            <w:r w:rsidR="00BC3EB5" w:rsidRPr="009B29A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9B29A6" w:rsidRDefault="00BC3EB5" w:rsidP="00BC3EB5">
            <w:pPr>
              <w:spacing w:after="0" w:line="240" w:lineRule="auto"/>
              <w:jc w:val="both"/>
              <w:rPr>
                <w:rFonts w:ascii="Times New Roman" w:hAnsi="Times New Roman"/>
                <w:sz w:val="24"/>
                <w:szCs w:val="24"/>
              </w:rPr>
            </w:pPr>
            <w:r w:rsidRPr="009B29A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9B29A6">
              <w:rPr>
                <w:rFonts w:ascii="Times New Roman" w:hAnsi="Times New Roman"/>
                <w:sz w:val="24"/>
                <w:szCs w:val="24"/>
              </w:rPr>
              <w:lastRenderedPageBreak/>
              <w:t>забезпечення тендерної пропозиції (у разі якщо таке забезпечення вимагається).</w:t>
            </w:r>
          </w:p>
          <w:p w14:paraId="1E4C3471" w14:textId="77777777" w:rsidR="00CD6A75" w:rsidRPr="009B29A6" w:rsidRDefault="00BC3EB5" w:rsidP="00BC3EB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29A6" w:rsidRPr="009B29A6" w14:paraId="07374CC2" w14:textId="77777777" w:rsidTr="00D92C1D">
        <w:trPr>
          <w:trHeight w:val="522"/>
          <w:jc w:val="center"/>
        </w:trPr>
        <w:tc>
          <w:tcPr>
            <w:tcW w:w="570" w:type="dxa"/>
            <w:shd w:val="clear" w:color="auto" w:fill="auto"/>
          </w:tcPr>
          <w:p w14:paraId="33325A5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9B29A6" w:rsidRDefault="00CD6A75" w:rsidP="00D92C1D">
            <w:pPr>
              <w:widowControl w:val="0"/>
              <w:spacing w:after="0" w:line="240" w:lineRule="auto"/>
              <w:contextualSpacing/>
              <w:rPr>
                <w:rFonts w:ascii="Times New Roman" w:eastAsia="Times New Roman" w:hAnsi="Times New Roman"/>
                <w:b/>
                <w:sz w:val="24"/>
                <w:szCs w:val="24"/>
              </w:rPr>
            </w:pPr>
            <w:r w:rsidRPr="009B29A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9B29A6">
              <w:rPr>
                <w:rFonts w:ascii="Times New Roman" w:eastAsia="Times New Roman" w:hAnsi="Times New Roman"/>
                <w:b/>
                <w:sz w:val="24"/>
                <w:szCs w:val="24"/>
              </w:rPr>
              <w:t>пунктом 4</w:t>
            </w:r>
            <w:r w:rsidR="00CE6781" w:rsidRPr="009B29A6">
              <w:rPr>
                <w:rFonts w:ascii="Times New Roman" w:eastAsia="Times New Roman" w:hAnsi="Times New Roman"/>
                <w:b/>
                <w:sz w:val="24"/>
                <w:szCs w:val="24"/>
              </w:rPr>
              <w:t>7</w:t>
            </w:r>
            <w:r w:rsidR="00AE6D6A" w:rsidRPr="009B29A6">
              <w:rPr>
                <w:rFonts w:ascii="Times New Roman" w:eastAsia="Times New Roman" w:hAnsi="Times New Roman"/>
                <w:b/>
                <w:sz w:val="24"/>
                <w:szCs w:val="24"/>
              </w:rPr>
              <w:t xml:space="preserve"> Особливостей</w:t>
            </w:r>
            <w:r w:rsidRPr="009B29A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9B29A6" w:rsidRDefault="00D4358D" w:rsidP="00D92C1D">
            <w:pPr>
              <w:widowControl w:val="0"/>
              <w:spacing w:after="0" w:line="240" w:lineRule="auto"/>
              <w:contextualSpacing/>
              <w:rPr>
                <w:rFonts w:ascii="Times New Roman" w:hAnsi="Times New Roman"/>
                <w:b/>
                <w:sz w:val="24"/>
                <w:szCs w:val="24"/>
                <w:lang w:eastAsia="uk-UA"/>
              </w:rPr>
            </w:pPr>
            <w:r w:rsidRPr="009B29A6">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9B29A6">
              <w:rPr>
                <w:rFonts w:ascii="Times New Roman" w:eastAsia="Times New Roman" w:hAnsi="Times New Roman"/>
                <w:b/>
                <w:sz w:val="24"/>
                <w:szCs w:val="24"/>
              </w:rPr>
              <w:t>7</w:t>
            </w:r>
            <w:r w:rsidRPr="009B29A6">
              <w:rPr>
                <w:rFonts w:ascii="Times New Roman" w:eastAsia="Times New Roman" w:hAnsi="Times New Roman"/>
                <w:b/>
                <w:sz w:val="24"/>
                <w:szCs w:val="24"/>
              </w:rPr>
              <w:t xml:space="preserve"> цих </w:t>
            </w:r>
            <w:r w:rsidR="00AE6D6A" w:rsidRPr="009B29A6">
              <w:rPr>
                <w:rFonts w:ascii="Times New Roman" w:eastAsia="Times New Roman" w:hAnsi="Times New Roman"/>
                <w:b/>
                <w:sz w:val="24"/>
                <w:szCs w:val="24"/>
              </w:rPr>
              <w:t>О</w:t>
            </w:r>
            <w:r w:rsidRPr="009B29A6">
              <w:rPr>
                <w:rFonts w:ascii="Times New Roman" w:eastAsia="Times New Roman" w:hAnsi="Times New Roman"/>
                <w:b/>
                <w:sz w:val="24"/>
                <w:szCs w:val="24"/>
              </w:rPr>
              <w:t>собливостей</w:t>
            </w:r>
            <w:r w:rsidR="00CD6A75" w:rsidRPr="009B29A6">
              <w:rPr>
                <w:rFonts w:ascii="Times New Roman" w:eastAsia="Times New Roman" w:hAnsi="Times New Roman"/>
                <w:b/>
                <w:sz w:val="24"/>
                <w:szCs w:val="24"/>
              </w:rPr>
              <w:t>.</w:t>
            </w:r>
          </w:p>
        </w:tc>
        <w:tc>
          <w:tcPr>
            <w:tcW w:w="5919" w:type="dxa"/>
            <w:shd w:val="clear" w:color="auto" w:fill="auto"/>
          </w:tcPr>
          <w:p w14:paraId="492F63E9" w14:textId="601FCF9D" w:rsidR="00BC3EB5" w:rsidRPr="009B29A6" w:rsidRDefault="00BC3EB5" w:rsidP="00BC3EB5">
            <w:pPr>
              <w:widowControl w:val="0"/>
              <w:spacing w:after="0" w:line="240" w:lineRule="auto"/>
              <w:contextualSpacing/>
              <w:jc w:val="both"/>
              <w:rPr>
                <w:rFonts w:ascii="Times New Roman" w:hAnsi="Times New Roman"/>
                <w:sz w:val="24"/>
                <w:szCs w:val="24"/>
                <w:lang w:eastAsia="ru-RU"/>
              </w:rPr>
            </w:pPr>
            <w:r w:rsidRPr="009B29A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9B29A6">
              <w:rPr>
                <w:rFonts w:ascii="Times New Roman" w:hAnsi="Times New Roman"/>
                <w:sz w:val="24"/>
                <w:szCs w:val="24"/>
              </w:rPr>
              <w:t xml:space="preserve">вимог, </w:t>
            </w:r>
            <w:r w:rsidR="00D77B1C" w:rsidRPr="009B29A6">
              <w:rPr>
                <w:rFonts w:ascii="Times New Roman" w:hAnsi="Times New Roman"/>
                <w:sz w:val="24"/>
                <w:szCs w:val="24"/>
              </w:rPr>
              <w:t>установлених пунктом 4</w:t>
            </w:r>
            <w:r w:rsidR="00CE6781" w:rsidRPr="009B29A6">
              <w:rPr>
                <w:rFonts w:ascii="Times New Roman" w:hAnsi="Times New Roman"/>
                <w:sz w:val="24"/>
                <w:szCs w:val="24"/>
              </w:rPr>
              <w:t>7</w:t>
            </w:r>
            <w:r w:rsidR="00D77B1C" w:rsidRPr="009B29A6">
              <w:rPr>
                <w:rFonts w:ascii="Times New Roman" w:hAnsi="Times New Roman"/>
                <w:sz w:val="24"/>
                <w:szCs w:val="24"/>
              </w:rPr>
              <w:t xml:space="preserve"> Особливостей</w:t>
            </w:r>
            <w:r w:rsidRPr="009B29A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9B29A6">
              <w:rPr>
                <w:rFonts w:ascii="Times New Roman" w:hAnsi="Times New Roman"/>
                <w:sz w:val="24"/>
                <w:szCs w:val="24"/>
                <w:lang w:eastAsia="ru-RU"/>
              </w:rPr>
              <w:t>.</w:t>
            </w:r>
          </w:p>
          <w:p w14:paraId="3A18BCE8" w14:textId="77777777" w:rsidR="00CD6A75" w:rsidRPr="009B29A6" w:rsidRDefault="00BC3EB5" w:rsidP="00D92C1D">
            <w:pPr>
              <w:pStyle w:val="rvps2"/>
              <w:shd w:val="clear" w:color="auto" w:fill="FFFFFF"/>
              <w:spacing w:before="0" w:beforeAutospacing="0" w:after="0" w:afterAutospacing="0"/>
              <w:jc w:val="both"/>
            </w:pPr>
            <w:r w:rsidRPr="009B29A6">
              <w:t>5</w:t>
            </w:r>
            <w:r w:rsidR="00CD6A75" w:rsidRPr="009B29A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9B29A6" w:rsidRDefault="00CD6A75" w:rsidP="00D92C1D">
            <w:pPr>
              <w:pStyle w:val="rvps2"/>
              <w:shd w:val="clear" w:color="auto" w:fill="FFFFFF"/>
              <w:spacing w:before="0" w:beforeAutospacing="0" w:after="0" w:afterAutospacing="0"/>
              <w:jc w:val="both"/>
            </w:pPr>
            <w:r w:rsidRPr="009B29A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9B29A6" w:rsidRDefault="00070C16" w:rsidP="00A74C85">
            <w:pPr>
              <w:pStyle w:val="rvps2"/>
              <w:shd w:val="clear" w:color="auto" w:fill="FFFFFF"/>
              <w:spacing w:before="0" w:beforeAutospacing="0" w:after="0" w:afterAutospacing="0"/>
              <w:jc w:val="both"/>
            </w:pPr>
            <w:r w:rsidRPr="009B29A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65C3C97C"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9B29A6"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сканкопію (-ї) видаткових або податкових, або товаро-транспортних накладних, або інших </w:t>
            </w:r>
            <w:r w:rsidRPr="009B29A6">
              <w:rPr>
                <w:rFonts w:ascii="Times New Roman" w:eastAsia="Times New Roman" w:hAnsi="Times New Roman" w:cs="Times New Roman"/>
                <w:color w:val="auto"/>
                <w:sz w:val="24"/>
                <w:szCs w:val="24"/>
                <w:lang w:val="uk-UA"/>
              </w:rPr>
              <w:lastRenderedPageBreak/>
              <w:t>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9B29A6">
              <w:rPr>
                <w:rFonts w:ascii="Times New Roman" w:eastAsia="Times New Roman" w:hAnsi="Times New Roman" w:cs="Times New Roman"/>
                <w:color w:val="auto"/>
                <w:sz w:val="24"/>
                <w:szCs w:val="24"/>
                <w:lang w:val="uk-UA"/>
              </w:rPr>
              <w:t>.</w:t>
            </w:r>
          </w:p>
          <w:p w14:paraId="43607A8E" w14:textId="77777777" w:rsidR="00DD1411" w:rsidRPr="009B29A6" w:rsidRDefault="00DD1411" w:rsidP="006355E2">
            <w:pPr>
              <w:spacing w:after="0" w:line="240" w:lineRule="auto"/>
              <w:jc w:val="both"/>
              <w:rPr>
                <w:rFonts w:ascii="Times New Roman" w:hAnsi="Times New Roman"/>
                <w:sz w:val="24"/>
                <w:szCs w:val="24"/>
              </w:rPr>
            </w:pPr>
          </w:p>
          <w:p w14:paraId="51A22B99" w14:textId="164DD7E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Відповідно до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9B29A6">
              <w:rPr>
                <w:rFonts w:ascii="Times New Roman" w:hAnsi="Times New Roman"/>
                <w:sz w:val="24"/>
                <w:szCs w:val="24"/>
              </w:rPr>
              <w:lastRenderedPageBreak/>
              <w:t>не знято або не погашено в установленому законом порядку;</w:t>
            </w:r>
          </w:p>
          <w:p w14:paraId="480F3948" w14:textId="60B7B550"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9B29A6" w:rsidRDefault="00A97BCC" w:rsidP="00935426">
            <w:pPr>
              <w:spacing w:after="0" w:line="240" w:lineRule="auto"/>
              <w:jc w:val="both"/>
              <w:rPr>
                <w:rFonts w:ascii="Times New Roman" w:hAnsi="Times New Roman"/>
                <w:sz w:val="24"/>
                <w:szCs w:val="24"/>
              </w:rPr>
            </w:pPr>
            <w:r w:rsidRPr="009B29A6">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9B29A6">
              <w:rPr>
                <w:rFonts w:ascii="Times New Roman" w:hAnsi="Times New Roman"/>
                <w:sz w:val="24"/>
                <w:szCs w:val="24"/>
              </w:rPr>
              <w:t>.</w:t>
            </w:r>
          </w:p>
          <w:p w14:paraId="10C86914" w14:textId="663A72FE" w:rsidR="006355E2" w:rsidRPr="009B29A6" w:rsidRDefault="00935426"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w:t>
            </w:r>
            <w:r w:rsidRPr="009B29A6">
              <w:rPr>
                <w:rFonts w:ascii="Times New Roman" w:hAnsi="Times New Roman"/>
                <w:sz w:val="24"/>
                <w:szCs w:val="24"/>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9B29A6">
              <w:rPr>
                <w:rFonts w:ascii="Times New Roman" w:hAnsi="Times New Roman"/>
                <w:sz w:val="24"/>
                <w:szCs w:val="24"/>
              </w:rPr>
              <w:t>.</w:t>
            </w:r>
          </w:p>
          <w:p w14:paraId="7373E72C" w14:textId="073F2156"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9B29A6" w:rsidRDefault="00C55D8E" w:rsidP="00C55D8E">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5.5. </w:t>
            </w:r>
            <w:r w:rsidR="00935426" w:rsidRPr="009B29A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 Єдиному державному реєстрі осiб, якi вчинили корупцiйнi або пов’язанi корупцiєю правопорушення за посиланням  https://corruptinfo.nazk.gov.ua/.</w:t>
            </w:r>
          </w:p>
          <w:p w14:paraId="79E230FA" w14:textId="0D419A9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w:t>
            </w:r>
            <w:r w:rsidRPr="009B29A6">
              <w:rPr>
                <w:rFonts w:ascii="Times New Roman" w:hAnsi="Times New Roman"/>
                <w:sz w:val="24"/>
                <w:szCs w:val="24"/>
              </w:rPr>
              <w:lastRenderedPageBreak/>
              <w:t xml:space="preserve">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0005733D" w:rsidRPr="009B29A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9B29A6">
              <w:rPr>
                <w:rFonts w:ascii="Times New Roman" w:hAnsi="Times New Roman"/>
                <w:sz w:val="24"/>
                <w:szCs w:val="24"/>
              </w:rPr>
              <w:t xml:space="preserve"> (надається переможцем виключно у разі, якщо протягом строку, визначеного п.4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9B29A6">
              <w:rPr>
                <w:rFonts w:ascii="Times New Roman" w:hAnsi="Times New Roman"/>
                <w:sz w:val="24"/>
                <w:szCs w:val="24"/>
              </w:rPr>
              <w:t xml:space="preserve">7 </w:t>
            </w:r>
            <w:r w:rsidRPr="009B29A6">
              <w:rPr>
                <w:rFonts w:ascii="Times New Roman" w:hAnsi="Times New Roman"/>
                <w:sz w:val="24"/>
                <w:szCs w:val="24"/>
              </w:rPr>
              <w:t>Особливостей;</w:t>
            </w:r>
          </w:p>
          <w:p w14:paraId="1B52FD88" w14:textId="1694480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p w14:paraId="34825658" w14:textId="2EE76683" w:rsidR="00CD6A75" w:rsidRPr="009B29A6" w:rsidRDefault="006355E2" w:rsidP="00DD1411">
            <w:pPr>
              <w:spacing w:after="0" w:line="240" w:lineRule="auto"/>
              <w:jc w:val="both"/>
              <w:rPr>
                <w:rFonts w:ascii="Times New Roman" w:hAnsi="Times New Roman"/>
                <w:sz w:val="24"/>
                <w:szCs w:val="24"/>
              </w:rPr>
            </w:pPr>
            <w:r w:rsidRPr="009B29A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tc>
      </w:tr>
      <w:tr w:rsidR="009B29A6" w:rsidRPr="009B29A6" w14:paraId="6EE363F8" w14:textId="77777777" w:rsidTr="00A9547E">
        <w:trPr>
          <w:trHeight w:val="416"/>
          <w:jc w:val="center"/>
        </w:trPr>
        <w:tc>
          <w:tcPr>
            <w:tcW w:w="570" w:type="dxa"/>
            <w:shd w:val="clear" w:color="auto" w:fill="auto"/>
          </w:tcPr>
          <w:p w14:paraId="6F8859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9B29A6"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9B29A6" w:rsidRDefault="00BD5B39" w:rsidP="00BD5B39">
            <w:pPr>
              <w:spacing w:after="0" w:line="240" w:lineRule="auto"/>
              <w:jc w:val="both"/>
              <w:textAlignment w:val="baseline"/>
              <w:rPr>
                <w:rFonts w:ascii="Times New Roman" w:hAnsi="Times New Roman"/>
                <w:sz w:val="24"/>
                <w:szCs w:val="24"/>
              </w:rPr>
            </w:pPr>
            <w:r w:rsidRPr="009B29A6">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7D6070A9"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декларацію виробника або посвідчення якості на продукцію, що є предметом закупівлі.</w:t>
            </w:r>
          </w:p>
          <w:p w14:paraId="67D8CBEA" w14:textId="423EDCEF" w:rsidR="00BD5B39" w:rsidRPr="00EB156A" w:rsidRDefault="00EB156A" w:rsidP="00EB156A">
            <w:pPr>
              <w:jc w:val="both"/>
              <w:rPr>
                <w:rFonts w:ascii="Times New Roman" w:hAnsi="Times New Roman"/>
                <w:sz w:val="24"/>
                <w:szCs w:val="24"/>
              </w:rPr>
            </w:pPr>
            <w:r>
              <w:rPr>
                <w:rFonts w:ascii="Times New Roman" w:hAnsi="Times New Roman"/>
                <w:sz w:val="24"/>
                <w:szCs w:val="24"/>
              </w:rPr>
              <w:t xml:space="preserve">    </w:t>
            </w:r>
            <w:r w:rsidR="00BD5B39" w:rsidRPr="009B29A6">
              <w:rPr>
                <w:rFonts w:ascii="Times New Roman" w:hAnsi="Times New Roman"/>
                <w:sz w:val="24"/>
                <w:szCs w:val="24"/>
              </w:rPr>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CD6A75" w:rsidRPr="009B29A6" w:rsidRDefault="00CD6A75" w:rsidP="00D41D0E">
            <w:pPr>
              <w:spacing w:after="0" w:line="240" w:lineRule="auto"/>
              <w:jc w:val="both"/>
              <w:textAlignment w:val="baseline"/>
              <w:rPr>
                <w:rFonts w:ascii="Times New Roman" w:hAnsi="Times New Roman"/>
                <w:bCs/>
                <w:sz w:val="24"/>
                <w:szCs w:val="24"/>
              </w:rPr>
            </w:pPr>
            <w:r w:rsidRPr="009B29A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9B29A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w:t>
            </w:r>
            <w:r w:rsidRPr="009B29A6">
              <w:rPr>
                <w:rFonts w:ascii="Times New Roman" w:eastAsia="Times New Roman" w:hAnsi="Times New Roman"/>
                <w:sz w:val="24"/>
                <w:szCs w:val="24"/>
                <w:lang w:eastAsia="uk-UA"/>
              </w:rPr>
              <w:lastRenderedPageBreak/>
              <w:t>визначених частини четвертою статті 5 Закону;</w:t>
            </w:r>
          </w:p>
          <w:p w14:paraId="0ECB476D"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9B29A6" w14:paraId="256F0AF9" w14:textId="77777777" w:rsidTr="00D92C1D">
        <w:trPr>
          <w:trHeight w:val="522"/>
          <w:jc w:val="center"/>
        </w:trPr>
        <w:tc>
          <w:tcPr>
            <w:tcW w:w="570" w:type="dxa"/>
            <w:shd w:val="clear" w:color="auto" w:fill="auto"/>
          </w:tcPr>
          <w:p w14:paraId="247F01D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9B29A6" w:rsidRDefault="00CD6A75" w:rsidP="00D92C1D">
            <w:pPr>
              <w:spacing w:after="0" w:line="240" w:lineRule="auto"/>
              <w:rPr>
                <w:rFonts w:ascii="Times New Roman" w:hAnsi="Times New Roman"/>
                <w:b/>
                <w:sz w:val="24"/>
                <w:szCs w:val="24"/>
              </w:rPr>
            </w:pPr>
            <w:r w:rsidRPr="009B29A6">
              <w:rPr>
                <w:rFonts w:ascii="Times New Roman" w:hAnsi="Times New Roman"/>
                <w:b/>
                <w:sz w:val="24"/>
                <w:szCs w:val="24"/>
              </w:rPr>
              <w:t xml:space="preserve">Інформація про </w:t>
            </w:r>
            <w:r w:rsidRPr="009B29A6">
              <w:rPr>
                <w:rFonts w:ascii="Times New Roman" w:hAnsi="Times New Roman"/>
                <w:b/>
                <w:sz w:val="24"/>
                <w:szCs w:val="24"/>
                <w:lang w:eastAsia="uk-UA"/>
              </w:rPr>
              <w:t xml:space="preserve">субпідрядника/співвиконавця </w:t>
            </w:r>
            <w:r w:rsidRPr="009B29A6">
              <w:rPr>
                <w:rFonts w:ascii="Times New Roman" w:hAnsi="Times New Roman"/>
                <w:b/>
                <w:sz w:val="24"/>
                <w:szCs w:val="24"/>
              </w:rPr>
              <w:t>(у випадку закупівлі робіт</w:t>
            </w:r>
            <w:r w:rsidRPr="009B29A6">
              <w:rPr>
                <w:rFonts w:ascii="Times New Roman" w:hAnsi="Times New Roman"/>
                <w:b/>
                <w:sz w:val="24"/>
                <w:szCs w:val="24"/>
                <w:lang w:eastAsia="uk-UA"/>
              </w:rPr>
              <w:t xml:space="preserve"> чи послуг</w:t>
            </w:r>
            <w:r w:rsidRPr="009B29A6">
              <w:rPr>
                <w:rFonts w:ascii="Times New Roman" w:hAnsi="Times New Roman"/>
                <w:b/>
                <w:sz w:val="24"/>
                <w:szCs w:val="24"/>
              </w:rPr>
              <w:t>)</w:t>
            </w:r>
          </w:p>
          <w:p w14:paraId="416BF35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9B29A6" w:rsidRDefault="00DD1411" w:rsidP="004D5B39">
            <w:pPr>
              <w:widowControl w:val="0"/>
              <w:spacing w:after="0" w:line="240" w:lineRule="auto"/>
              <w:jc w:val="both"/>
              <w:rPr>
                <w:rFonts w:ascii="Times New Roman" w:hAnsi="Times New Roman"/>
                <w:sz w:val="24"/>
                <w:szCs w:val="24"/>
                <w:lang w:eastAsia="uk-UA"/>
              </w:rPr>
            </w:pPr>
            <w:r w:rsidRPr="009B29A6">
              <w:rPr>
                <w:rFonts w:ascii="Times New Roman" w:eastAsia="Times New Roman" w:hAnsi="Times New Roman"/>
                <w:sz w:val="24"/>
                <w:szCs w:val="24"/>
              </w:rPr>
              <w:t>Не вимагається</w:t>
            </w:r>
          </w:p>
        </w:tc>
      </w:tr>
      <w:tr w:rsidR="009B29A6" w:rsidRPr="009B29A6" w14:paraId="40297F0E" w14:textId="77777777" w:rsidTr="00D92C1D">
        <w:trPr>
          <w:trHeight w:val="522"/>
          <w:jc w:val="center"/>
        </w:trPr>
        <w:tc>
          <w:tcPr>
            <w:tcW w:w="570" w:type="dxa"/>
            <w:shd w:val="clear" w:color="auto" w:fill="auto"/>
          </w:tcPr>
          <w:p w14:paraId="3004AB0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8</w:t>
            </w:r>
          </w:p>
        </w:tc>
        <w:tc>
          <w:tcPr>
            <w:tcW w:w="3507" w:type="dxa"/>
            <w:gridSpan w:val="2"/>
            <w:shd w:val="clear" w:color="auto" w:fill="auto"/>
          </w:tcPr>
          <w:p w14:paraId="3E220A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9B29A6" w:rsidRDefault="006355E2" w:rsidP="00D92C1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8</w:t>
            </w:r>
            <w:r w:rsidR="00CD6A75" w:rsidRPr="009B29A6">
              <w:rPr>
                <w:rFonts w:ascii="Times New Roman" w:eastAsia="Times New Roman" w:hAnsi="Times New Roman"/>
                <w:sz w:val="24"/>
                <w:szCs w:val="24"/>
                <w:lang w:eastAsia="uk-UA"/>
              </w:rPr>
              <w:t xml:space="preserve">.1. </w:t>
            </w:r>
            <w:r w:rsidR="00DC2D82" w:rsidRPr="009B29A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9B29A6" w14:paraId="6E20DCE7" w14:textId="77777777" w:rsidTr="00D92C1D">
        <w:trPr>
          <w:trHeight w:val="522"/>
          <w:jc w:val="center"/>
        </w:trPr>
        <w:tc>
          <w:tcPr>
            <w:tcW w:w="9996" w:type="dxa"/>
            <w:gridSpan w:val="4"/>
            <w:shd w:val="clear" w:color="auto" w:fill="A5A5A5"/>
          </w:tcPr>
          <w:p w14:paraId="12FC24EA" w14:textId="77777777" w:rsidR="00CD6A75" w:rsidRPr="009B29A6" w:rsidRDefault="00CD6A75" w:rsidP="00D92C1D">
            <w:pPr>
              <w:widowControl w:val="0"/>
              <w:spacing w:after="0" w:line="240" w:lineRule="auto"/>
              <w:ind w:hanging="23"/>
              <w:contextualSpacing/>
              <w:jc w:val="center"/>
              <w:rPr>
                <w:rFonts w:ascii="Times New Roman" w:hAnsi="Times New Roman"/>
                <w:b/>
                <w:sz w:val="24"/>
                <w:szCs w:val="24"/>
              </w:rPr>
            </w:pPr>
            <w:r w:rsidRPr="009B29A6">
              <w:rPr>
                <w:rFonts w:ascii="Times New Roman" w:hAnsi="Times New Roman"/>
                <w:b/>
                <w:sz w:val="24"/>
                <w:szCs w:val="24"/>
              </w:rPr>
              <w:t>Розділ IV. Подання та розкриття тендерної пропозиції</w:t>
            </w:r>
          </w:p>
        </w:tc>
      </w:tr>
      <w:tr w:rsidR="009B29A6" w:rsidRPr="009B29A6" w14:paraId="4D0E5D0A" w14:textId="77777777" w:rsidTr="00D92C1D">
        <w:trPr>
          <w:trHeight w:val="522"/>
          <w:jc w:val="center"/>
        </w:trPr>
        <w:tc>
          <w:tcPr>
            <w:tcW w:w="570" w:type="dxa"/>
            <w:shd w:val="clear" w:color="auto" w:fill="auto"/>
          </w:tcPr>
          <w:p w14:paraId="7DC77716"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437" w:type="dxa"/>
            <w:shd w:val="clear" w:color="auto" w:fill="auto"/>
          </w:tcPr>
          <w:p w14:paraId="683079DB" w14:textId="77777777" w:rsidR="00CD6A75" w:rsidRPr="009B29A6" w:rsidRDefault="00CD6A75" w:rsidP="00D92C1D">
            <w:pPr>
              <w:pStyle w:val="NoSpacing"/>
              <w:widowControl w:val="0"/>
              <w:contextualSpacing/>
              <w:jc w:val="both"/>
              <w:rPr>
                <w:rFonts w:ascii="Times New Roman" w:hAnsi="Times New Roman"/>
                <w:b/>
                <w:sz w:val="24"/>
                <w:szCs w:val="24"/>
                <w:lang w:eastAsia="uk-UA"/>
              </w:rPr>
            </w:pPr>
            <w:r w:rsidRPr="009B29A6">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46E1F1E4"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9B29A6">
              <w:rPr>
                <w:rFonts w:ascii="Times New Roman" w:hAnsi="Times New Roman"/>
                <w:sz w:val="24"/>
                <w:szCs w:val="24"/>
              </w:rPr>
              <w:t xml:space="preserve">Кінцевий строк подання тендерних пропозицій </w:t>
            </w:r>
            <w:r w:rsidR="00D249B1" w:rsidRPr="009B29A6">
              <w:rPr>
                <w:rFonts w:ascii="Times New Roman" w:hAnsi="Times New Roman"/>
                <w:b/>
                <w:sz w:val="24"/>
                <w:szCs w:val="24"/>
              </w:rPr>
              <w:t>2</w:t>
            </w:r>
            <w:r w:rsidR="00EB156A">
              <w:rPr>
                <w:rFonts w:ascii="Times New Roman" w:hAnsi="Times New Roman"/>
                <w:b/>
                <w:sz w:val="24"/>
                <w:szCs w:val="24"/>
              </w:rPr>
              <w:t>9</w:t>
            </w:r>
            <w:r w:rsidR="00A97BCC" w:rsidRPr="009B29A6">
              <w:rPr>
                <w:rFonts w:ascii="Times New Roman" w:hAnsi="Times New Roman"/>
                <w:b/>
                <w:sz w:val="24"/>
                <w:szCs w:val="24"/>
              </w:rPr>
              <w:t>.12</w:t>
            </w:r>
            <w:r w:rsidR="00BE0E93" w:rsidRPr="009B29A6">
              <w:rPr>
                <w:rFonts w:ascii="Times New Roman" w:hAnsi="Times New Roman"/>
                <w:b/>
                <w:sz w:val="24"/>
                <w:szCs w:val="24"/>
              </w:rPr>
              <w:t>.2023</w:t>
            </w:r>
            <w:r w:rsidRPr="009B29A6">
              <w:rPr>
                <w:rFonts w:ascii="Times New Roman" w:hAnsi="Times New Roman"/>
                <w:b/>
                <w:sz w:val="24"/>
                <w:szCs w:val="24"/>
              </w:rPr>
              <w:t xml:space="preserve"> до 00:00 год;</w:t>
            </w:r>
          </w:p>
          <w:p w14:paraId="2319DC77"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B29A6" w:rsidRPr="009B29A6" w14:paraId="0EB71DBB" w14:textId="77777777" w:rsidTr="00D92C1D">
        <w:trPr>
          <w:trHeight w:val="522"/>
          <w:jc w:val="center"/>
        </w:trPr>
        <w:tc>
          <w:tcPr>
            <w:tcW w:w="570" w:type="dxa"/>
            <w:shd w:val="clear" w:color="auto" w:fill="auto"/>
          </w:tcPr>
          <w:p w14:paraId="3B14285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0F5B838B" w14:textId="77777777" w:rsidR="00CD6A75" w:rsidRPr="009B29A6" w:rsidRDefault="00CD6A75" w:rsidP="00D92C1D">
            <w:pPr>
              <w:widowControl w:val="0"/>
              <w:spacing w:after="0" w:line="240" w:lineRule="auto"/>
              <w:contextualSpacing/>
              <w:rPr>
                <w:rFonts w:ascii="Times New Roman" w:hAnsi="Times New Roman"/>
                <w:b/>
                <w:sz w:val="24"/>
                <w:szCs w:val="24"/>
              </w:rPr>
            </w:pPr>
            <w:r w:rsidRPr="009B29A6">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2.2</w:t>
            </w:r>
            <w:r w:rsidR="0099470D" w:rsidRPr="009B29A6">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9B29A6">
              <w:rPr>
                <w:rFonts w:ascii="Times New Roman" w:hAnsi="Times New Roman"/>
                <w:sz w:val="24"/>
                <w:szCs w:val="24"/>
              </w:rPr>
              <w:t>.</w:t>
            </w:r>
          </w:p>
          <w:p w14:paraId="39ABD977" w14:textId="1D03CFFE" w:rsidR="0099470D" w:rsidRPr="009B29A6" w:rsidRDefault="0099470D"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w:t>
            </w:r>
            <w:r w:rsidRPr="009B29A6">
              <w:rPr>
                <w:rFonts w:ascii="Times New Roman" w:hAnsi="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9B29A6" w:rsidRDefault="00EE0CB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2.3. </w:t>
            </w:r>
            <w:r w:rsidR="0099470D" w:rsidRPr="009B29A6">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9B29A6" w14:paraId="65810855" w14:textId="77777777" w:rsidTr="00D92C1D">
        <w:trPr>
          <w:trHeight w:val="522"/>
          <w:jc w:val="center"/>
        </w:trPr>
        <w:tc>
          <w:tcPr>
            <w:tcW w:w="9996" w:type="dxa"/>
            <w:gridSpan w:val="4"/>
            <w:shd w:val="clear" w:color="auto" w:fill="A5A5A5"/>
          </w:tcPr>
          <w:p w14:paraId="21FC421D" w14:textId="77777777" w:rsidR="00CD6A75" w:rsidRPr="009B29A6" w:rsidRDefault="00CD6A75" w:rsidP="00D92C1D">
            <w:pPr>
              <w:widowControl w:val="0"/>
              <w:spacing w:after="0" w:line="240" w:lineRule="auto"/>
              <w:contextualSpacing/>
              <w:jc w:val="center"/>
              <w:rPr>
                <w:rFonts w:ascii="Times New Roman" w:hAnsi="Times New Roman"/>
                <w:b/>
                <w:sz w:val="24"/>
                <w:szCs w:val="24"/>
              </w:rPr>
            </w:pPr>
            <w:r w:rsidRPr="009B29A6">
              <w:rPr>
                <w:rFonts w:ascii="Times New Roman" w:hAnsi="Times New Roman"/>
                <w:b/>
                <w:sz w:val="24"/>
                <w:szCs w:val="24"/>
              </w:rPr>
              <w:lastRenderedPageBreak/>
              <w:t>Розділ V. Оцінка тендерної пропозиції</w:t>
            </w:r>
          </w:p>
        </w:tc>
      </w:tr>
      <w:tr w:rsidR="009B29A6" w:rsidRPr="009B29A6" w14:paraId="55615353" w14:textId="77777777" w:rsidTr="00D92C1D">
        <w:trPr>
          <w:trHeight w:val="522"/>
          <w:jc w:val="center"/>
        </w:trPr>
        <w:tc>
          <w:tcPr>
            <w:tcW w:w="570" w:type="dxa"/>
            <w:shd w:val="clear" w:color="auto" w:fill="auto"/>
          </w:tcPr>
          <w:p w14:paraId="22298EC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2F564ED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9B29A6"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9B29A6">
              <w:rPr>
                <w:rFonts w:ascii="Times New Roman" w:eastAsia="Times New Roman" w:hAnsi="Times New Roman"/>
                <w:i/>
                <w:iCs/>
                <w:sz w:val="24"/>
                <w:szCs w:val="24"/>
                <w:lang w:eastAsia="uk-UA"/>
              </w:rPr>
              <w:t>1.1. </w:t>
            </w:r>
            <w:r w:rsidR="00607782" w:rsidRPr="009B29A6">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9B29A6">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9B29A6">
              <w:rPr>
                <w:rFonts w:ascii="Times New Roman" w:hAnsi="Times New Roman"/>
                <w:i/>
                <w:iCs/>
                <w:sz w:val="24"/>
                <w:szCs w:val="24"/>
                <w:lang w:eastAsia="uk-UA"/>
              </w:rPr>
              <w:t xml:space="preserve"> Згідно </w:t>
            </w:r>
            <w:r w:rsidR="00607782" w:rsidRPr="009B29A6">
              <w:rPr>
                <w:rFonts w:ascii="Times New Roman" w:hAnsi="Times New Roman"/>
                <w:i/>
                <w:iCs/>
                <w:sz w:val="24"/>
                <w:szCs w:val="24"/>
                <w:lang w:eastAsia="uk-UA"/>
              </w:rPr>
              <w:t xml:space="preserve"> п. 37 «О</w:t>
            </w:r>
            <w:r w:rsidR="00607782" w:rsidRPr="009B29A6">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9B29A6">
              <w:rPr>
                <w:rFonts w:ascii="Times New Roman" w:hAnsi="Times New Roman"/>
                <w:i/>
                <w:iCs/>
                <w:sz w:val="24"/>
                <w:szCs w:val="24"/>
              </w:rPr>
              <w:br/>
              <w:t>протягом 90 днів з дня його припинення  або скасування» - оц</w:t>
            </w:r>
            <w:r w:rsidR="00607782" w:rsidRPr="009B29A6">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9B29A6" w14:paraId="460B6800" w14:textId="77777777" w:rsidTr="00D92C1D">
        <w:trPr>
          <w:trHeight w:val="522"/>
          <w:jc w:val="center"/>
        </w:trPr>
        <w:tc>
          <w:tcPr>
            <w:tcW w:w="570" w:type="dxa"/>
            <w:shd w:val="clear" w:color="auto" w:fill="auto"/>
          </w:tcPr>
          <w:p w14:paraId="11C6894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088CE80C" w14:textId="77777777" w:rsidR="00CD6A75" w:rsidRPr="009B29A6" w:rsidRDefault="00CD6A75" w:rsidP="00D92C1D">
            <w:pPr>
              <w:pStyle w:val="rvps2"/>
              <w:shd w:val="clear" w:color="auto" w:fill="FFFFFF"/>
              <w:spacing w:before="0" w:beforeAutospacing="0" w:after="0" w:afterAutospacing="0"/>
              <w:rPr>
                <w:b/>
              </w:rPr>
            </w:pPr>
            <w:r w:rsidRPr="009B29A6">
              <w:rPr>
                <w:b/>
              </w:rPr>
              <w:t xml:space="preserve">Опис та приклади формальних (несуттєвих) </w:t>
            </w:r>
            <w:r w:rsidRPr="009B29A6">
              <w:rPr>
                <w:b/>
              </w:rPr>
              <w:lastRenderedPageBreak/>
              <w:t xml:space="preserve">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lastRenderedPageBreak/>
              <w:t xml:space="preserve">2.1.   У випадку допущення учасником зазначених нижче формальних (несуттєвих) помилок при </w:t>
            </w:r>
            <w:r w:rsidRPr="009B29A6">
              <w:rPr>
                <w:rFonts w:ascii="Times New Roman" w:hAnsi="Times New Roman"/>
                <w:sz w:val="24"/>
                <w:szCs w:val="24"/>
              </w:rPr>
              <w:lastRenderedPageBreak/>
              <w:t>оформленні тендерної пропозиції, остання не буде відхилена згідно Закону.</w:t>
            </w:r>
          </w:p>
          <w:p w14:paraId="6D436241"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Наприклад: </w:t>
            </w:r>
          </w:p>
          <w:p w14:paraId="791DC5E9"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Перелік формальних помилок:</w:t>
            </w:r>
          </w:p>
          <w:p w14:paraId="56559E2A" w14:textId="1BCE44C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великої літери;</w:t>
            </w:r>
          </w:p>
          <w:p w14:paraId="2BB2351D"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написання слів разом та/або окремо, та/або через дефіс;</w:t>
            </w:r>
          </w:p>
          <w:p w14:paraId="78DA616F"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9B29A6">
              <w:rPr>
                <w:rFonts w:ascii="Times New Roman" w:hAnsi="Times New Roman"/>
                <w:sz w:val="24"/>
                <w:szCs w:val="24"/>
                <w:lang w:eastAsia="uk-UA"/>
              </w:rPr>
              <w:lastRenderedPageBreak/>
              <w:t>замовником не вимагається подання такого документа в тендерній документації.</w:t>
            </w:r>
          </w:p>
          <w:p w14:paraId="7FED1246" w14:textId="5408A6ED"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9B29A6" w:rsidRDefault="00A9547E"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CD6A75" w:rsidRPr="009B29A6">
              <w:rPr>
                <w:rFonts w:ascii="Times New Roman" w:hAnsi="Times New Roman"/>
                <w:sz w:val="24"/>
                <w:szCs w:val="24"/>
                <w:lang w:eastAsia="uk-UA"/>
              </w:rPr>
              <w:t>.</w:t>
            </w:r>
          </w:p>
          <w:p w14:paraId="4B203132"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9B29A6" w:rsidRDefault="00CD6A75" w:rsidP="00D92C1D">
            <w:pPr>
              <w:pStyle w:val="rvps2"/>
              <w:shd w:val="clear" w:color="auto" w:fill="FFFFFF"/>
              <w:spacing w:before="0" w:beforeAutospacing="0" w:after="0" w:afterAutospacing="0"/>
              <w:jc w:val="both"/>
            </w:pPr>
            <w:r w:rsidRPr="009B29A6">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9B29A6" w14:paraId="344E2C82" w14:textId="77777777" w:rsidTr="00D92C1D">
        <w:trPr>
          <w:trHeight w:val="522"/>
          <w:jc w:val="center"/>
        </w:trPr>
        <w:tc>
          <w:tcPr>
            <w:tcW w:w="570" w:type="dxa"/>
            <w:shd w:val="clear" w:color="auto" w:fill="auto"/>
          </w:tcPr>
          <w:p w14:paraId="3EA1A6C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3.1. Замовник у тендерній документації може зазначити іншу інформацію відповідно до вимог законодавства, </w:t>
            </w:r>
            <w:r w:rsidRPr="009B29A6">
              <w:rPr>
                <w:rFonts w:ascii="Times New Roman" w:hAnsi="Times New Roman"/>
                <w:sz w:val="24"/>
                <w:szCs w:val="24"/>
                <w:lang w:eastAsia="uk-UA"/>
              </w:rPr>
              <w:lastRenderedPageBreak/>
              <w:t>яку вважає за необхідне включити.</w:t>
            </w:r>
          </w:p>
          <w:p w14:paraId="21938CBA" w14:textId="348A73FE" w:rsidR="00A7549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9B29A6">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9B29A6">
              <w:rPr>
                <w:rFonts w:ascii="Times New Roman" w:hAnsi="Times New Roman"/>
                <w:sz w:val="24"/>
                <w:szCs w:val="24"/>
                <w:lang w:eastAsia="uk-UA"/>
              </w:rPr>
              <w:t xml:space="preserve"> тендерної</w:t>
            </w:r>
            <w:r w:rsidRPr="009B29A6">
              <w:rPr>
                <w:rFonts w:ascii="Times New Roman" w:hAnsi="Times New Roman"/>
                <w:sz w:val="24"/>
                <w:szCs w:val="24"/>
                <w:lang w:eastAsia="uk-UA"/>
              </w:rPr>
              <w:t xml:space="preserve"> пропозиції.</w:t>
            </w:r>
          </w:p>
          <w:p w14:paraId="4D57ECDF" w14:textId="0354008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9B29A6">
              <w:rPr>
                <w:rFonts w:ascii="Times New Roman" w:hAnsi="Times New Roman"/>
                <w:sz w:val="24"/>
                <w:szCs w:val="24"/>
                <w:lang w:eastAsia="uk-UA"/>
              </w:rPr>
              <w:t xml:space="preserve">абзацом </w:t>
            </w:r>
            <w:r w:rsidR="002904DA" w:rsidRPr="009B29A6">
              <w:rPr>
                <w:rFonts w:ascii="Times New Roman" w:hAnsi="Times New Roman"/>
                <w:sz w:val="24"/>
                <w:szCs w:val="24"/>
                <w:lang w:eastAsia="uk-UA"/>
              </w:rPr>
              <w:t>9</w:t>
            </w:r>
            <w:r w:rsidRPr="009B29A6">
              <w:rPr>
                <w:rFonts w:ascii="Times New Roman" w:hAnsi="Times New Roman"/>
                <w:sz w:val="24"/>
                <w:szCs w:val="24"/>
                <w:lang w:eastAsia="uk-UA"/>
              </w:rPr>
              <w:t xml:space="preserve"> пункту</w:t>
            </w:r>
            <w:r w:rsidR="00337007" w:rsidRPr="009B29A6">
              <w:rPr>
                <w:rFonts w:ascii="Times New Roman" w:hAnsi="Times New Roman"/>
                <w:sz w:val="24"/>
                <w:szCs w:val="24"/>
                <w:lang w:eastAsia="uk-UA"/>
              </w:rPr>
              <w:t xml:space="preserve"> 3</w:t>
            </w:r>
            <w:r w:rsidR="002904DA" w:rsidRPr="009B29A6">
              <w:rPr>
                <w:rFonts w:ascii="Times New Roman" w:hAnsi="Times New Roman"/>
                <w:sz w:val="24"/>
                <w:szCs w:val="24"/>
                <w:lang w:eastAsia="uk-UA"/>
              </w:rPr>
              <w:t>7</w:t>
            </w:r>
            <w:r w:rsidR="00337007" w:rsidRPr="009B29A6">
              <w:rPr>
                <w:rFonts w:ascii="Times New Roman" w:hAnsi="Times New Roman"/>
                <w:sz w:val="24"/>
                <w:szCs w:val="24"/>
                <w:lang w:eastAsia="uk-UA"/>
              </w:rPr>
              <w:t xml:space="preserve"> </w:t>
            </w:r>
            <w:r w:rsidR="002904DA" w:rsidRPr="009B29A6">
              <w:rPr>
                <w:rFonts w:ascii="Times New Roman" w:hAnsi="Times New Roman"/>
                <w:sz w:val="24"/>
                <w:szCs w:val="24"/>
                <w:lang w:eastAsia="uk-UA"/>
              </w:rPr>
              <w:t>О</w:t>
            </w:r>
            <w:r w:rsidR="00337007" w:rsidRPr="009B29A6">
              <w:rPr>
                <w:rFonts w:ascii="Times New Roman" w:hAnsi="Times New Roman"/>
                <w:sz w:val="24"/>
                <w:szCs w:val="24"/>
                <w:lang w:eastAsia="uk-UA"/>
              </w:rPr>
              <w:t>собливостей</w:t>
            </w:r>
            <w:r w:rsidRPr="009B29A6">
              <w:rPr>
                <w:rFonts w:ascii="Times New Roman" w:hAnsi="Times New Roman"/>
                <w:sz w:val="24"/>
                <w:szCs w:val="24"/>
                <w:lang w:eastAsia="uk-UA"/>
              </w:rPr>
              <w:t>.</w:t>
            </w:r>
          </w:p>
          <w:p w14:paraId="41271070"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9B29A6">
              <w:rPr>
                <w:rFonts w:ascii="Times New Roman" w:hAnsi="Times New Roman"/>
                <w:sz w:val="24"/>
                <w:szCs w:val="24"/>
                <w:lang w:eastAsia="uk-UA"/>
              </w:rPr>
              <w:t xml:space="preserve"> процедури закупівлі</w:t>
            </w:r>
            <w:r w:rsidRPr="009B29A6">
              <w:rPr>
                <w:rFonts w:ascii="Times New Roman" w:hAnsi="Times New Roman"/>
                <w:sz w:val="24"/>
                <w:szCs w:val="24"/>
                <w:lang w:eastAsia="uk-UA"/>
              </w:rPr>
              <w:t>;</w:t>
            </w:r>
          </w:p>
          <w:p w14:paraId="2E49BA09" w14:textId="5DD9618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отримання учасником</w:t>
            </w:r>
            <w:r w:rsidR="00151993" w:rsidRPr="009B29A6">
              <w:rPr>
                <w:rFonts w:ascii="Times New Roman" w:hAnsi="Times New Roman"/>
                <w:sz w:val="24"/>
                <w:szCs w:val="24"/>
                <w:lang w:eastAsia="uk-UA"/>
              </w:rPr>
              <w:t xml:space="preserve"> процедури закупвлі</w:t>
            </w:r>
            <w:r w:rsidRPr="009B29A6">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9B29A6" w:rsidRDefault="00CD6A75" w:rsidP="00192F67">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3.3. </w:t>
            </w:r>
            <w:r w:rsidR="00192F67" w:rsidRPr="009B29A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9B29A6" w:rsidRDefault="002904DA" w:rsidP="00192F67">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9B29A6">
              <w:rPr>
                <w:rFonts w:ascii="Times New Roman" w:hAnsi="Times New Roman"/>
                <w:sz w:val="24"/>
                <w:szCs w:val="24"/>
                <w:lang w:eastAsia="uk-UA"/>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9B29A6">
              <w:rPr>
                <w:rFonts w:ascii="Times New Roman" w:hAnsi="Times New Roman"/>
                <w:sz w:val="24"/>
                <w:szCs w:val="24"/>
                <w:lang w:eastAsia="uk-UA"/>
              </w:rPr>
              <w:t>.</w:t>
            </w:r>
          </w:p>
          <w:p w14:paraId="63715DA9" w14:textId="7D21C40B" w:rsidR="006064BE" w:rsidRPr="009B29A6" w:rsidRDefault="00192F67" w:rsidP="006064B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9B29A6">
              <w:rPr>
                <w:rFonts w:ascii="Times New Roman" w:hAnsi="Times New Roman"/>
                <w:sz w:val="24"/>
                <w:szCs w:val="24"/>
                <w:lang w:eastAsia="uk-UA"/>
              </w:rPr>
              <w:t>.</w:t>
            </w:r>
          </w:p>
          <w:p w14:paraId="0F23054C"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перелік виявлених невідповідностей;</w:t>
            </w:r>
          </w:p>
          <w:p w14:paraId="001F5203"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9B29A6" w:rsidRDefault="006064BE" w:rsidP="006064BE">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9B29A6">
              <w:rPr>
                <w:rFonts w:ascii="Times New Roman" w:hAnsi="Times New Roman"/>
                <w:sz w:val="24"/>
                <w:lang w:eastAsia="uk-UA"/>
              </w:rPr>
              <w:t>О</w:t>
            </w:r>
            <w:r w:rsidRPr="009B29A6">
              <w:rPr>
                <w:rFonts w:ascii="Times New Roman" w:hAnsi="Times New Roman"/>
                <w:sz w:val="24"/>
                <w:lang w:eastAsia="uk-UA"/>
              </w:rPr>
              <w:t>собливостей.</w:t>
            </w:r>
          </w:p>
          <w:p w14:paraId="4A6F9937" w14:textId="77777777"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Замовник має право звернутися за підтвердженням інформації, наданої учасником процедури закупівлі, до </w:t>
            </w:r>
            <w:r w:rsidRPr="009B29A6">
              <w:rPr>
                <w:rFonts w:ascii="Times New Roman" w:hAnsi="Times New Roman"/>
                <w:sz w:val="24"/>
                <w:lang w:eastAsia="uk-UA"/>
              </w:rPr>
              <w:lastRenderedPageBreak/>
              <w:t>органів державної влади, підприємств, установ, організацій відповідно до їх компетенції.</w:t>
            </w:r>
          </w:p>
          <w:p w14:paraId="3655B36A" w14:textId="79295B0B" w:rsidR="00337007" w:rsidRPr="009B29A6" w:rsidRDefault="00192F6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9B29A6">
              <w:rPr>
                <w:rFonts w:ascii="Times New Roman" w:hAnsi="Times New Roman"/>
                <w:sz w:val="24"/>
                <w:lang w:eastAsia="uk-UA"/>
              </w:rPr>
              <w:t>7</w:t>
            </w:r>
            <w:r w:rsidRPr="009B29A6">
              <w:rPr>
                <w:rFonts w:ascii="Times New Roman" w:hAnsi="Times New Roman"/>
                <w:sz w:val="24"/>
                <w:lang w:eastAsia="uk-UA"/>
              </w:rPr>
              <w:t xml:space="preserve"> </w:t>
            </w:r>
            <w:r w:rsidR="00880239" w:rsidRPr="009B29A6">
              <w:rPr>
                <w:rFonts w:ascii="Times New Roman" w:hAnsi="Times New Roman"/>
                <w:sz w:val="24"/>
                <w:lang w:eastAsia="uk-UA"/>
              </w:rPr>
              <w:t>О</w:t>
            </w:r>
            <w:r w:rsidRPr="009B29A6">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9B29A6">
              <w:rPr>
                <w:rFonts w:ascii="Times New Roman" w:hAnsi="Times New Roman"/>
                <w:sz w:val="24"/>
                <w:lang w:eastAsia="uk-UA"/>
              </w:rPr>
              <w:t>.</w:t>
            </w:r>
          </w:p>
          <w:p w14:paraId="1326D542" w14:textId="437D9D91" w:rsidR="00337007" w:rsidRPr="009B29A6" w:rsidRDefault="00337007"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Інші положення.</w:t>
            </w:r>
          </w:p>
          <w:p w14:paraId="526108B5"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 xml:space="preserve">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w:t>
            </w:r>
            <w:r w:rsidRPr="009B29A6">
              <w:rPr>
                <w:rFonts w:ascii="Times New Roman" w:hAnsi="Times New Roman" w:cs="Times New Roman"/>
                <w:color w:val="auto"/>
                <w:sz w:val="24"/>
                <w:szCs w:val="24"/>
                <w:lang w:val="uk-UA"/>
              </w:rPr>
              <w:lastRenderedPageBreak/>
              <w:t>тендерної документації та вимоги, викладені Замовником при підготовці цієї закупівлі.</w:t>
            </w:r>
          </w:p>
          <w:p w14:paraId="6F97F991" w14:textId="77777777" w:rsidR="00CD6A75" w:rsidRPr="009B29A6" w:rsidRDefault="006064BE"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9B29A6" w14:paraId="39D534E9" w14:textId="77777777" w:rsidTr="00D92C1D">
        <w:trPr>
          <w:trHeight w:val="522"/>
          <w:jc w:val="center"/>
        </w:trPr>
        <w:tc>
          <w:tcPr>
            <w:tcW w:w="570" w:type="dxa"/>
            <w:shd w:val="clear" w:color="auto" w:fill="auto"/>
          </w:tcPr>
          <w:p w14:paraId="360E426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9B29A6" w:rsidRDefault="004B1760" w:rsidP="004B1760">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w:t>
            </w:r>
          </w:p>
          <w:p w14:paraId="6071596D" w14:textId="7AD2A0A4"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Pr="009B29A6">
              <w:rPr>
                <w:rFonts w:ascii="Times New Roman" w:hAnsi="Times New Roman"/>
                <w:sz w:val="24"/>
                <w:szCs w:val="24"/>
                <w:lang w:eastAsia="uk-UA"/>
              </w:rPr>
              <w:lastRenderedPageBreak/>
              <w:t>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тендерна пропозиція:</w:t>
            </w:r>
          </w:p>
          <w:p w14:paraId="5CCBFF50" w14:textId="16AB619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строк дії якої закінчився;</w:t>
            </w:r>
          </w:p>
          <w:p w14:paraId="218FC828" w14:textId="642C42B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переможець процедури закупівлі:</w:t>
            </w:r>
          </w:p>
          <w:p w14:paraId="359F0911" w14:textId="7F6EA8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9B29A6">
              <w:rPr>
                <w:rFonts w:ascii="Times New Roman" w:hAnsi="Times New Roman"/>
                <w:sz w:val="24"/>
                <w:szCs w:val="24"/>
                <w:lang w:eastAsia="uk-UA"/>
              </w:rPr>
              <w:t>.</w:t>
            </w:r>
          </w:p>
          <w:p w14:paraId="15C8ADA9"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lastRenderedPageBreak/>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9B29A6"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9B29A6" w:rsidRDefault="00085D1E"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w:t>
            </w:r>
            <w:r w:rsidR="00880239" w:rsidRPr="009B29A6">
              <w:rPr>
                <w:rFonts w:ascii="Times New Roman" w:hAnsi="Times New Roman"/>
                <w:sz w:val="24"/>
                <w:szCs w:val="24"/>
                <w:lang w:eastAsia="uk-UA"/>
              </w:rPr>
              <w:t>3</w:t>
            </w:r>
            <w:r w:rsidRPr="009B29A6">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9B29A6" w:rsidRDefault="00085D1E" w:rsidP="00085D1E">
            <w:pPr>
              <w:spacing w:after="0" w:line="240" w:lineRule="auto"/>
              <w:jc w:val="both"/>
              <w:rPr>
                <w:rFonts w:ascii="Times New Roman" w:hAnsi="Times New Roman"/>
                <w:sz w:val="24"/>
                <w:szCs w:val="24"/>
                <w:highlight w:val="yellow"/>
                <w:lang w:eastAsia="uk-UA"/>
              </w:rPr>
            </w:pPr>
            <w:r w:rsidRPr="009B29A6">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9B29A6" w14:paraId="2C0E293B" w14:textId="77777777" w:rsidTr="00D92C1D">
        <w:trPr>
          <w:trHeight w:val="522"/>
          <w:jc w:val="center"/>
        </w:trPr>
        <w:tc>
          <w:tcPr>
            <w:tcW w:w="9996" w:type="dxa"/>
            <w:gridSpan w:val="4"/>
            <w:shd w:val="clear" w:color="auto" w:fill="A5A5A5"/>
            <w:vAlign w:val="center"/>
          </w:tcPr>
          <w:p w14:paraId="435B9920" w14:textId="77777777" w:rsidR="00CD6A75" w:rsidRPr="009B29A6" w:rsidRDefault="00CD6A75" w:rsidP="00D92C1D">
            <w:pPr>
              <w:widowControl w:val="0"/>
              <w:spacing w:after="0" w:line="240" w:lineRule="auto"/>
              <w:ind w:hanging="21"/>
              <w:contextualSpacing/>
              <w:jc w:val="center"/>
              <w:rPr>
                <w:rFonts w:ascii="Times New Roman" w:hAnsi="Times New Roman"/>
                <w:sz w:val="24"/>
                <w:szCs w:val="24"/>
              </w:rPr>
            </w:pPr>
            <w:r w:rsidRPr="009B29A6">
              <w:rPr>
                <w:rFonts w:ascii="Times New Roman" w:hAnsi="Times New Roman"/>
                <w:b/>
                <w:sz w:val="24"/>
                <w:szCs w:val="24"/>
              </w:rPr>
              <w:lastRenderedPageBreak/>
              <w:t xml:space="preserve">Розділ VI. </w:t>
            </w:r>
            <w:r w:rsidRPr="009B29A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9B29A6" w14:paraId="207579E3" w14:textId="77777777" w:rsidTr="00D92C1D">
        <w:trPr>
          <w:trHeight w:val="522"/>
          <w:jc w:val="center"/>
        </w:trPr>
        <w:tc>
          <w:tcPr>
            <w:tcW w:w="570" w:type="dxa"/>
            <w:shd w:val="clear" w:color="auto" w:fill="auto"/>
          </w:tcPr>
          <w:p w14:paraId="365096A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CB02C7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1.1 Замовник відміняє відкриті торги у разі:</w:t>
            </w:r>
          </w:p>
          <w:p w14:paraId="0F566BF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lastRenderedPageBreak/>
              <w:t>4) коли здійснення закупівлі стало неможливим внаслідок дії обставин непереборної сили.</w:t>
            </w:r>
          </w:p>
          <w:p w14:paraId="7D3A8743"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1B4B68A7" w14:textId="1E27AFBC"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36FA7F4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9B29A6" w:rsidRDefault="00085D1E" w:rsidP="00085D1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1.4. </w:t>
            </w:r>
            <w:r w:rsidR="00FD1D2B" w:rsidRPr="009B29A6">
              <w:rPr>
                <w:rFonts w:ascii="Times New Roman" w:hAnsi="Times New Roman"/>
                <w:sz w:val="24"/>
                <w:szCs w:val="24"/>
                <w:lang w:eastAsia="uk-UA"/>
              </w:rPr>
              <w:t>Відкриті торги можуть</w:t>
            </w:r>
            <w:r w:rsidRPr="009B29A6">
              <w:rPr>
                <w:rFonts w:ascii="Times New Roman" w:hAnsi="Times New Roman"/>
                <w:sz w:val="24"/>
                <w:szCs w:val="24"/>
                <w:lang w:eastAsia="uk-UA"/>
              </w:rPr>
              <w:t xml:space="preserve"> бути відмінено частково (за лотом).</w:t>
            </w:r>
          </w:p>
        </w:tc>
      </w:tr>
      <w:tr w:rsidR="009B29A6" w:rsidRPr="009B29A6" w14:paraId="1A4494C8" w14:textId="77777777" w:rsidTr="00D92C1D">
        <w:trPr>
          <w:trHeight w:val="522"/>
          <w:jc w:val="center"/>
        </w:trPr>
        <w:tc>
          <w:tcPr>
            <w:tcW w:w="570" w:type="dxa"/>
            <w:shd w:val="clear" w:color="auto" w:fill="auto"/>
          </w:tcPr>
          <w:p w14:paraId="55D1AED0"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2</w:t>
            </w:r>
          </w:p>
        </w:tc>
        <w:tc>
          <w:tcPr>
            <w:tcW w:w="3507" w:type="dxa"/>
            <w:gridSpan w:val="2"/>
            <w:shd w:val="clear" w:color="auto" w:fill="auto"/>
          </w:tcPr>
          <w:p w14:paraId="682C47F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9B29A6" w:rsidRDefault="00085D1E" w:rsidP="00270533">
            <w:pPr>
              <w:widowControl w:val="0"/>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9B29A6">
              <w:rPr>
                <w:rFonts w:ascii="Times New Roman" w:hAnsi="Times New Roman"/>
                <w:sz w:val="24"/>
                <w:szCs w:val="24"/>
                <w:lang w:eastAsia="uk-UA"/>
              </w:rPr>
              <w:t>.</w:t>
            </w:r>
          </w:p>
          <w:p w14:paraId="7B78B95F" w14:textId="77777777" w:rsidR="00270533" w:rsidRPr="009B29A6" w:rsidRDefault="00270533" w:rsidP="00270533">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9B29A6" w:rsidRDefault="00270533" w:rsidP="00270533">
            <w:pPr>
              <w:widowControl w:val="0"/>
              <w:spacing w:after="0" w:line="240" w:lineRule="auto"/>
              <w:jc w:val="both"/>
              <w:rPr>
                <w:rFonts w:ascii="Times New Roman" w:eastAsia="Times New Roman" w:hAnsi="Times New Roman"/>
                <w:sz w:val="24"/>
                <w:szCs w:val="24"/>
                <w:lang w:eastAsia="uk-UA"/>
              </w:rPr>
            </w:pPr>
            <w:r w:rsidRPr="009B29A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9B29A6" w14:paraId="412481F7" w14:textId="77777777" w:rsidTr="00D92C1D">
        <w:trPr>
          <w:trHeight w:val="522"/>
          <w:jc w:val="center"/>
        </w:trPr>
        <w:tc>
          <w:tcPr>
            <w:tcW w:w="570" w:type="dxa"/>
            <w:shd w:val="clear" w:color="auto" w:fill="auto"/>
          </w:tcPr>
          <w:p w14:paraId="540C7FA4"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3</w:t>
            </w:r>
          </w:p>
        </w:tc>
        <w:tc>
          <w:tcPr>
            <w:tcW w:w="3507" w:type="dxa"/>
            <w:gridSpan w:val="2"/>
            <w:shd w:val="clear" w:color="auto" w:fill="auto"/>
          </w:tcPr>
          <w:p w14:paraId="7E899F4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9B29A6" w:rsidRDefault="00CD6A75" w:rsidP="00D92C1D">
            <w:pPr>
              <w:widowControl w:val="0"/>
              <w:spacing w:after="0" w:line="240" w:lineRule="auto"/>
              <w:contextualSpacing/>
              <w:jc w:val="both"/>
              <w:rPr>
                <w:rFonts w:ascii="Times New Roman" w:eastAsia="Times New Roman" w:hAnsi="Times New Roman"/>
                <w:sz w:val="24"/>
                <w:szCs w:val="24"/>
              </w:rPr>
            </w:pPr>
            <w:r w:rsidRPr="009B29A6">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9B29A6">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9B29A6" w:rsidRDefault="00CD6A75" w:rsidP="00312349">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lang w:eastAsia="uk-UA"/>
              </w:rPr>
              <w:t xml:space="preserve">3.3. </w:t>
            </w:r>
            <w:r w:rsidR="00032253" w:rsidRPr="009B29A6">
              <w:rPr>
                <w:rFonts w:ascii="Times New Roman" w:hAnsi="Times New Roman"/>
                <w:sz w:val="24"/>
                <w:szCs w:val="24"/>
              </w:rPr>
              <w:t xml:space="preserve">Договір про закупівлю за результатами проведеної </w:t>
            </w:r>
            <w:r w:rsidR="00032253" w:rsidRPr="009B29A6">
              <w:rPr>
                <w:rFonts w:ascii="Times New Roman" w:hAnsi="Times New Roman"/>
                <w:sz w:val="24"/>
                <w:szCs w:val="24"/>
              </w:rPr>
              <w:lastRenderedPageBreak/>
              <w:t xml:space="preserve">закупівлі згідно з пунктами 10 і 13 </w:t>
            </w:r>
            <w:r w:rsidR="00691CBF" w:rsidRPr="009B29A6">
              <w:rPr>
                <w:rFonts w:ascii="Times New Roman" w:hAnsi="Times New Roman"/>
                <w:sz w:val="24"/>
                <w:szCs w:val="24"/>
              </w:rPr>
              <w:t>О</w:t>
            </w:r>
            <w:r w:rsidR="00032253" w:rsidRPr="009B29A6">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9B29A6">
              <w:rPr>
                <w:rFonts w:ascii="Times New Roman" w:hAnsi="Times New Roman"/>
                <w:sz w:val="24"/>
                <w:szCs w:val="24"/>
              </w:rPr>
              <w:t>.</w:t>
            </w:r>
          </w:p>
          <w:p w14:paraId="1ACF1698" w14:textId="5BCB6667" w:rsidR="00032253" w:rsidRPr="009B29A6" w:rsidRDefault="00691CBF" w:rsidP="00032253">
            <w:pPr>
              <w:spacing w:after="0" w:line="240" w:lineRule="auto"/>
              <w:jc w:val="both"/>
              <w:rPr>
                <w:rFonts w:ascii="Times New Roman" w:hAnsi="Times New Roman"/>
                <w:sz w:val="24"/>
                <w:szCs w:val="24"/>
              </w:rPr>
            </w:pPr>
            <w:r w:rsidRPr="009B29A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9B29A6">
              <w:rPr>
                <w:rFonts w:ascii="Times New Roman" w:hAnsi="Times New Roman"/>
                <w:sz w:val="24"/>
                <w:szCs w:val="24"/>
              </w:rPr>
              <w:t>:</w:t>
            </w:r>
          </w:p>
          <w:p w14:paraId="18A06C70" w14:textId="6F71BD9F"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9B29A6" w:rsidRDefault="00032253" w:rsidP="00032253">
            <w:pPr>
              <w:widowControl w:val="0"/>
              <w:spacing w:after="0" w:line="240" w:lineRule="auto"/>
              <w:ind w:left="21"/>
              <w:contextualSpacing/>
              <w:jc w:val="both"/>
              <w:rPr>
                <w:rFonts w:ascii="Times New Roman" w:hAnsi="Times New Roman"/>
                <w:sz w:val="24"/>
                <w:szCs w:val="24"/>
                <w:lang w:eastAsia="uk-UA"/>
              </w:rPr>
            </w:pPr>
            <w:r w:rsidRPr="009B29A6">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9B29A6">
              <w:rPr>
                <w:rFonts w:ascii="Times New Roman" w:hAnsi="Times New Roman"/>
                <w:sz w:val="24"/>
                <w:szCs w:val="24"/>
              </w:rPr>
              <w:t>.</w:t>
            </w:r>
            <w:r w:rsidR="001D3868" w:rsidRPr="009B29A6">
              <w:rPr>
                <w:rFonts w:ascii="Times New Roman" w:hAnsi="Times New Roman"/>
                <w:sz w:val="24"/>
                <w:szCs w:val="24"/>
              </w:rPr>
              <w:t xml:space="preserve"> </w:t>
            </w:r>
          </w:p>
          <w:p w14:paraId="2230B1DF" w14:textId="7308006A" w:rsidR="00CD6A75" w:rsidRPr="009B29A6" w:rsidRDefault="00691CBF" w:rsidP="00312349">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9B29A6">
              <w:rPr>
                <w:rFonts w:ascii="Times New Roman" w:hAnsi="Times New Roman"/>
                <w:sz w:val="24"/>
                <w:lang w:eastAsia="uk-UA"/>
              </w:rPr>
              <w:t>.</w:t>
            </w:r>
          </w:p>
        </w:tc>
      </w:tr>
      <w:tr w:rsidR="009B29A6" w:rsidRPr="009B29A6" w14:paraId="24FF04C0" w14:textId="77777777" w:rsidTr="00D92C1D">
        <w:trPr>
          <w:trHeight w:val="522"/>
          <w:jc w:val="center"/>
        </w:trPr>
        <w:tc>
          <w:tcPr>
            <w:tcW w:w="570" w:type="dxa"/>
            <w:shd w:val="clear" w:color="auto" w:fill="auto"/>
          </w:tcPr>
          <w:p w14:paraId="309AC549"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4</w:t>
            </w:r>
          </w:p>
        </w:tc>
        <w:tc>
          <w:tcPr>
            <w:tcW w:w="3507" w:type="dxa"/>
            <w:gridSpan w:val="2"/>
            <w:shd w:val="clear" w:color="auto" w:fill="auto"/>
          </w:tcPr>
          <w:p w14:paraId="3C8F523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Style w:val="rvts0"/>
                <w:rFonts w:ascii="Times New Roman" w:hAnsi="Times New Roman"/>
                <w:color w:val="auto"/>
                <w:sz w:val="24"/>
                <w:szCs w:val="24"/>
              </w:rPr>
              <w:t xml:space="preserve">4.1. </w:t>
            </w:r>
            <w:r w:rsidRPr="009B29A6">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інші умови.</w:t>
            </w:r>
          </w:p>
          <w:p w14:paraId="27CD238C" w14:textId="77777777" w:rsidR="00CD3149" w:rsidRPr="009B29A6" w:rsidRDefault="00CD6A75" w:rsidP="00CD3149">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rPr>
              <w:t xml:space="preserve">4.2. </w:t>
            </w:r>
            <w:r w:rsidR="00CD3149" w:rsidRPr="009B29A6">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9B29A6">
              <w:rPr>
                <w:rFonts w:ascii="Times New Roman" w:eastAsia="Times New Roman" w:hAnsi="Times New Roman"/>
                <w:sz w:val="24"/>
                <w:szCs w:val="24"/>
                <w:lang w:eastAsia="ru-RU"/>
              </w:rPr>
              <w:lastRenderedPageBreak/>
              <w:t>призвести до збільшення суми, визначеної в договорі про закупівлю на момент його укладення;</w:t>
            </w:r>
          </w:p>
          <w:p w14:paraId="31641C4D" w14:textId="33EC3261"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470C74" w14:textId="797AB47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9B29A6" w:rsidRDefault="00ED462C" w:rsidP="00ED462C">
            <w:pPr>
              <w:spacing w:after="0" w:line="240" w:lineRule="auto"/>
              <w:jc w:val="both"/>
              <w:rPr>
                <w:rFonts w:ascii="Times New Roman" w:hAnsi="Times New Roman"/>
                <w:sz w:val="28"/>
                <w:szCs w:val="28"/>
              </w:rPr>
            </w:pPr>
            <w:r w:rsidRPr="009B29A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9B29A6" w:rsidRDefault="00CD3149" w:rsidP="00CD3149">
            <w:pPr>
              <w:spacing w:before="120"/>
              <w:jc w:val="both"/>
              <w:rPr>
                <w:rFonts w:ascii="Times New Roman" w:hAnsi="Times New Roman"/>
                <w:sz w:val="24"/>
                <w:szCs w:val="24"/>
                <w:shd w:val="solid" w:color="FFFFFF" w:fill="FFFFFF"/>
              </w:rPr>
            </w:pPr>
            <w:r w:rsidRPr="009B29A6">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ED462C" w:rsidRPr="009B29A6">
              <w:rPr>
                <w:rFonts w:ascii="Times New Roman" w:hAnsi="Times New Roman"/>
                <w:sz w:val="24"/>
                <w:szCs w:val="24"/>
                <w:shd w:val="solid" w:color="FFFFFF" w:fill="FFFFFF"/>
              </w:rPr>
              <w:t>О</w:t>
            </w:r>
            <w:r w:rsidRPr="009B29A6">
              <w:rPr>
                <w:rFonts w:ascii="Times New Roman" w:hAnsi="Times New Roman"/>
                <w:sz w:val="24"/>
                <w:szCs w:val="24"/>
                <w:shd w:val="solid" w:color="FFFFFF" w:fill="FFFFFF"/>
              </w:rPr>
              <w:t>собливостей.</w:t>
            </w:r>
          </w:p>
          <w:p w14:paraId="685AE627" w14:textId="5E6782B9" w:rsidR="00CD3149" w:rsidRPr="009B29A6"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9B29A6">
              <w:rPr>
                <w:rFonts w:ascii="Times New Roman" w:eastAsia="Times New Roman" w:hAnsi="Times New Roman"/>
                <w:sz w:val="24"/>
                <w:szCs w:val="24"/>
              </w:rPr>
              <w:t xml:space="preserve">4.3. </w:t>
            </w:r>
            <w:r w:rsidR="00CD3149" w:rsidRPr="009B29A6">
              <w:rPr>
                <w:rFonts w:ascii="Times New Roman" w:eastAsia="Times New Roman" w:hAnsi="Times New Roman"/>
                <w:sz w:val="24"/>
                <w:szCs w:val="24"/>
                <w:lang w:val="ru-RU" w:eastAsia="ru-RU"/>
              </w:rPr>
              <w:t>Зміни, що до</w:t>
            </w:r>
            <w:r w:rsidR="00A97BCC" w:rsidRPr="009B29A6">
              <w:rPr>
                <w:rFonts w:ascii="Times New Roman" w:eastAsia="Times New Roman" w:hAnsi="Times New Roman"/>
                <w:sz w:val="24"/>
                <w:szCs w:val="24"/>
                <w:lang w:val="ru-RU" w:eastAsia="ru-RU"/>
              </w:rPr>
              <w:t xml:space="preserve"> </w:t>
            </w:r>
            <w:r w:rsidR="00CD3149" w:rsidRPr="009B29A6">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w:t>
            </w:r>
            <w:r w:rsidRPr="009B29A6">
              <w:rPr>
                <w:rFonts w:ascii="Times New Roman" w:eastAsia="Times New Roman" w:hAnsi="Times New Roman"/>
                <w:sz w:val="24"/>
                <w:szCs w:val="24"/>
                <w:lang w:eastAsia="ru-RU"/>
              </w:rPr>
              <w:lastRenderedPageBreak/>
              <w:t>інформаціє щодо внесення змін до договору здійснюється у письмовій формі шляхом взаємного листування.</w:t>
            </w:r>
          </w:p>
          <w:p w14:paraId="76F93498"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9B29A6"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9B29A6"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9B29A6" w14:paraId="1D00E357" w14:textId="77777777" w:rsidTr="00D92C1D">
        <w:trPr>
          <w:trHeight w:val="522"/>
          <w:jc w:val="center"/>
        </w:trPr>
        <w:tc>
          <w:tcPr>
            <w:tcW w:w="570" w:type="dxa"/>
            <w:shd w:val="clear" w:color="auto" w:fill="auto"/>
          </w:tcPr>
          <w:p w14:paraId="66660101"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9B29A6" w:rsidRDefault="00CD6A75" w:rsidP="00BE6C74">
            <w:pPr>
              <w:widowControl w:val="0"/>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5.1. </w:t>
            </w:r>
            <w:r w:rsidR="00BE6C74" w:rsidRPr="009B29A6">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9B29A6">
              <w:rPr>
                <w:rFonts w:ascii="Times New Roman" w:eastAsia="Times New Roman" w:hAnsi="Times New Roman"/>
                <w:sz w:val="24"/>
                <w:lang w:eastAsia="uk-UA"/>
              </w:rPr>
              <w:t>4</w:t>
            </w:r>
            <w:r w:rsidR="00BE6C74" w:rsidRPr="009B29A6">
              <w:rPr>
                <w:rFonts w:ascii="Times New Roman" w:eastAsia="Times New Roman" w:hAnsi="Times New Roman"/>
                <w:sz w:val="24"/>
                <w:lang w:eastAsia="uk-UA"/>
              </w:rPr>
              <w:t xml:space="preserve"> </w:t>
            </w:r>
            <w:r w:rsidR="00741ACB" w:rsidRPr="009B29A6">
              <w:rPr>
                <w:rFonts w:ascii="Times New Roman" w:eastAsia="Times New Roman" w:hAnsi="Times New Roman"/>
                <w:sz w:val="24"/>
                <w:lang w:eastAsia="uk-UA"/>
              </w:rPr>
              <w:t>О</w:t>
            </w:r>
            <w:r w:rsidR="00BE6C74" w:rsidRPr="009B29A6">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9B29A6">
              <w:rPr>
                <w:rFonts w:ascii="Times New Roman" w:eastAsia="Times New Roman" w:hAnsi="Times New Roman"/>
                <w:sz w:val="24"/>
                <w:lang w:eastAsia="uk-UA"/>
              </w:rPr>
              <w:t>9</w:t>
            </w:r>
            <w:r w:rsidR="00BE6C74" w:rsidRPr="009B29A6">
              <w:rPr>
                <w:rFonts w:ascii="Times New Roman" w:eastAsia="Times New Roman" w:hAnsi="Times New Roman"/>
                <w:sz w:val="24"/>
                <w:lang w:eastAsia="uk-UA"/>
              </w:rPr>
              <w:t xml:space="preserve"> Особливостей.</w:t>
            </w:r>
          </w:p>
        </w:tc>
      </w:tr>
      <w:tr w:rsidR="00CD6A75" w:rsidRPr="009B29A6" w14:paraId="0A4CB43C" w14:textId="77777777" w:rsidTr="00D92C1D">
        <w:trPr>
          <w:trHeight w:val="522"/>
          <w:jc w:val="center"/>
        </w:trPr>
        <w:tc>
          <w:tcPr>
            <w:tcW w:w="570" w:type="dxa"/>
            <w:shd w:val="clear" w:color="auto" w:fill="auto"/>
          </w:tcPr>
          <w:p w14:paraId="461E4A56"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6</w:t>
            </w:r>
          </w:p>
        </w:tc>
        <w:tc>
          <w:tcPr>
            <w:tcW w:w="3507" w:type="dxa"/>
            <w:gridSpan w:val="2"/>
            <w:shd w:val="clear" w:color="auto" w:fill="auto"/>
          </w:tcPr>
          <w:p w14:paraId="131694E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eastAsia="Times New Roman" w:hAnsi="Times New Roman"/>
                <w:sz w:val="24"/>
                <w:szCs w:val="24"/>
              </w:rPr>
              <w:t>Не вимагається</w:t>
            </w:r>
          </w:p>
        </w:tc>
      </w:tr>
    </w:tbl>
    <w:p w14:paraId="2F7B37A9"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9B29A6" w:rsidRDefault="00CD6A75" w:rsidP="005666D3">
      <w:pPr>
        <w:spacing w:after="0" w:line="240" w:lineRule="auto"/>
        <w:ind w:left="709" w:hanging="709"/>
        <w:jc w:val="both"/>
        <w:rPr>
          <w:rFonts w:ascii="Times New Roman" w:hAnsi="Times New Roman"/>
          <w:b/>
          <w:kern w:val="2"/>
          <w:sz w:val="24"/>
          <w:szCs w:val="24"/>
          <w:lang w:eastAsia="uk-UA"/>
        </w:rPr>
      </w:pPr>
      <w:r w:rsidRPr="009B29A6">
        <w:rPr>
          <w:rFonts w:ascii="Times New Roman" w:eastAsia="Times New Roman" w:hAnsi="Times New Roman"/>
          <w:b/>
          <w:sz w:val="24"/>
          <w:szCs w:val="24"/>
          <w:lang w:eastAsia="ru-RU"/>
        </w:rPr>
        <w:t xml:space="preserve">3. Додаток 3 до тендерної документації – </w:t>
      </w:r>
      <w:r w:rsidR="005666D3" w:rsidRPr="009B29A6">
        <w:rPr>
          <w:rFonts w:ascii="Times New Roman" w:hAnsi="Times New Roman"/>
          <w:b/>
          <w:kern w:val="2"/>
          <w:sz w:val="24"/>
          <w:szCs w:val="24"/>
          <w:lang w:eastAsia="uk-UA"/>
        </w:rPr>
        <w:t>Лист - згода на обробку персональних даних</w:t>
      </w:r>
      <w:r w:rsidR="004C5219" w:rsidRPr="009B29A6">
        <w:rPr>
          <w:rFonts w:ascii="Times New Roman" w:hAnsi="Times New Roman"/>
          <w:b/>
          <w:kern w:val="2"/>
          <w:sz w:val="24"/>
          <w:szCs w:val="24"/>
          <w:lang w:eastAsia="uk-UA"/>
        </w:rPr>
        <w:t xml:space="preserve"> </w:t>
      </w:r>
      <w:r w:rsidR="005666D3" w:rsidRPr="009B29A6">
        <w:rPr>
          <w:rFonts w:ascii="Times New Roman" w:hAnsi="Times New Roman"/>
          <w:b/>
          <w:kern w:val="2"/>
          <w:sz w:val="24"/>
          <w:szCs w:val="24"/>
          <w:lang w:eastAsia="uk-UA"/>
        </w:rPr>
        <w:t>(зразок)</w:t>
      </w:r>
    </w:p>
    <w:p w14:paraId="483BAD8F" w14:textId="0D32FF59" w:rsidR="00F211DB" w:rsidRPr="009B29A6" w:rsidRDefault="00F211DB" w:rsidP="00F211DB">
      <w:pPr>
        <w:spacing w:line="240" w:lineRule="auto"/>
        <w:rPr>
          <w:rFonts w:ascii="Times New Roman" w:hAnsi="Times New Roman"/>
          <w:sz w:val="24"/>
          <w:szCs w:val="24"/>
          <w:lang w:eastAsia="uk-UA"/>
        </w:rPr>
      </w:pPr>
      <w:r w:rsidRPr="009B29A6">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9B29A6" w:rsidRDefault="00D717FA" w:rsidP="00DD1411">
      <w:pPr>
        <w:spacing w:line="240" w:lineRule="auto"/>
        <w:rPr>
          <w:rFonts w:ascii="Times New Roman" w:hAnsi="Times New Roman"/>
          <w:sz w:val="20"/>
          <w:szCs w:val="20"/>
          <w:lang w:eastAsia="uk-UA"/>
        </w:rPr>
      </w:pPr>
    </w:p>
    <w:sectPr w:rsidR="00D717FA" w:rsidRPr="009B29A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FE14" w14:textId="77777777" w:rsidR="00CE2213" w:rsidRDefault="00CE2213">
      <w:pPr>
        <w:spacing w:after="0" w:line="240" w:lineRule="auto"/>
      </w:pPr>
      <w:r>
        <w:separator/>
      </w:r>
    </w:p>
  </w:endnote>
  <w:endnote w:type="continuationSeparator" w:id="0">
    <w:p w14:paraId="1424409D" w14:textId="77777777" w:rsidR="00CE2213" w:rsidRDefault="00CE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82CF" w14:textId="77777777" w:rsidR="00CE2213" w:rsidRDefault="00CE2213">
      <w:pPr>
        <w:spacing w:after="0" w:line="240" w:lineRule="auto"/>
      </w:pPr>
      <w:r>
        <w:separator/>
      </w:r>
    </w:p>
  </w:footnote>
  <w:footnote w:type="continuationSeparator" w:id="0">
    <w:p w14:paraId="62898AB4" w14:textId="77777777" w:rsidR="00CE2213" w:rsidRDefault="00CE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A7861"/>
    <w:rsid w:val="002D1FEA"/>
    <w:rsid w:val="002F5FF1"/>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9164A"/>
    <w:rsid w:val="004B1760"/>
    <w:rsid w:val="004B432E"/>
    <w:rsid w:val="004B53DD"/>
    <w:rsid w:val="004C070E"/>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E4F10"/>
    <w:rsid w:val="00700401"/>
    <w:rsid w:val="0071214F"/>
    <w:rsid w:val="0072139C"/>
    <w:rsid w:val="00722A7C"/>
    <w:rsid w:val="0072617F"/>
    <w:rsid w:val="00741ACB"/>
    <w:rsid w:val="00743309"/>
    <w:rsid w:val="00771118"/>
    <w:rsid w:val="007B7C5D"/>
    <w:rsid w:val="00811B73"/>
    <w:rsid w:val="008248D0"/>
    <w:rsid w:val="008378FB"/>
    <w:rsid w:val="00854AEA"/>
    <w:rsid w:val="0087287B"/>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106"/>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D3149"/>
    <w:rsid w:val="00CD6A75"/>
    <w:rsid w:val="00CD79D8"/>
    <w:rsid w:val="00CE2213"/>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76831"/>
    <w:rsid w:val="00E9622A"/>
    <w:rsid w:val="00EA30A1"/>
    <w:rsid w:val="00EB156A"/>
    <w:rsid w:val="00EB1EAD"/>
    <w:rsid w:val="00ED462C"/>
    <w:rsid w:val="00EE0CB5"/>
    <w:rsid w:val="00F117ED"/>
    <w:rsid w:val="00F211DB"/>
    <w:rsid w:val="00F31DA9"/>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7909</Words>
  <Characters>54102</Characters>
  <Application>Microsoft Office Word</Application>
  <DocSecurity>0</DocSecurity>
  <Lines>1545</Lines>
  <Paragraphs>400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22</cp:revision>
  <dcterms:created xsi:type="dcterms:W3CDTF">2023-12-08T12:59:00Z</dcterms:created>
  <dcterms:modified xsi:type="dcterms:W3CDTF">2023-12-21T19:20:00Z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