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5A" w:rsidRPr="00C61635" w:rsidRDefault="005B445A" w:rsidP="005B445A">
      <w:pPr>
        <w:widowControl w:val="0"/>
        <w:spacing w:line="240" w:lineRule="auto"/>
        <w:ind w:left="708" w:firstLine="5954"/>
        <w:contextualSpacing/>
        <w:jc w:val="right"/>
        <w:rPr>
          <w:rFonts w:ascii="Times New Roman" w:eastAsia="Calibri" w:hAnsi="Times New Roman" w:cs="Times New Roman"/>
          <w:color w:val="000000"/>
          <w:lang w:val="ru-RU"/>
        </w:rPr>
      </w:pPr>
      <w:r w:rsidRPr="00C61635">
        <w:rPr>
          <w:rFonts w:ascii="Times New Roman" w:eastAsia="Calibri" w:hAnsi="Times New Roman" w:cs="Times New Roman"/>
          <w:color w:val="000000"/>
        </w:rPr>
        <w:t>Додаток 2</w:t>
      </w:r>
      <w:r w:rsidRPr="00C61635">
        <w:rPr>
          <w:rFonts w:ascii="Times New Roman" w:eastAsia="Calibri" w:hAnsi="Times New Roman" w:cs="Times New Roman"/>
          <w:color w:val="000000"/>
          <w:lang w:val="ru-RU"/>
        </w:rPr>
        <w:t xml:space="preserve"> </w:t>
      </w:r>
    </w:p>
    <w:p w:rsidR="005B445A" w:rsidRPr="00C61635" w:rsidRDefault="005B445A" w:rsidP="005B445A">
      <w:pPr>
        <w:widowControl w:val="0"/>
        <w:spacing w:line="240" w:lineRule="auto"/>
        <w:ind w:left="708"/>
        <w:contextualSpacing/>
        <w:rPr>
          <w:rFonts w:ascii="Times New Roman" w:eastAsia="Calibri" w:hAnsi="Times New Roman" w:cs="Times New Roman"/>
          <w:color w:val="000000"/>
        </w:rPr>
      </w:pPr>
      <w:r w:rsidRPr="00C61635">
        <w:rPr>
          <w:rFonts w:ascii="Times New Roman" w:eastAsia="Calibri" w:hAnsi="Times New Roman" w:cs="Times New Roman"/>
          <w:color w:val="000000"/>
        </w:rPr>
        <w:t xml:space="preserve">                                                                                                   </w:t>
      </w:r>
      <w:r w:rsidR="00BF2607">
        <w:rPr>
          <w:rFonts w:ascii="Times New Roman" w:eastAsia="Calibri" w:hAnsi="Times New Roman" w:cs="Times New Roman"/>
          <w:color w:val="000000"/>
        </w:rPr>
        <w:t xml:space="preserve">                 </w:t>
      </w:r>
      <w:r w:rsidR="00A7204F" w:rsidRPr="00C61635">
        <w:rPr>
          <w:rFonts w:ascii="Times New Roman" w:eastAsia="Calibri" w:hAnsi="Times New Roman" w:cs="Times New Roman"/>
          <w:color w:val="000000"/>
        </w:rPr>
        <w:t xml:space="preserve"> </w:t>
      </w:r>
      <w:r w:rsidRPr="00C61635">
        <w:rPr>
          <w:rFonts w:ascii="Times New Roman" w:eastAsia="Calibri" w:hAnsi="Times New Roman" w:cs="Times New Roman"/>
          <w:color w:val="000000"/>
        </w:rPr>
        <w:t>до тендерної документації</w:t>
      </w:r>
    </w:p>
    <w:p w:rsidR="005B445A" w:rsidRPr="00C61635" w:rsidRDefault="005B445A" w:rsidP="005B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rsidR="005B445A" w:rsidRPr="00C61635" w:rsidRDefault="005B445A" w:rsidP="005B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C61635">
        <w:rPr>
          <w:rFonts w:ascii="Times New Roman" w:eastAsia="Calibri" w:hAnsi="Times New Roman" w:cs="Times New Roman"/>
          <w:b/>
          <w:lang w:eastAsia="ar-SA"/>
        </w:rPr>
        <w:t>ТЕХНІЧНЕ ЗАВДАННЯ</w:t>
      </w:r>
    </w:p>
    <w:p w:rsidR="005B445A" w:rsidRPr="00C61635" w:rsidRDefault="005B445A" w:rsidP="005B445A">
      <w:pPr>
        <w:ind w:left="-567" w:firstLine="567"/>
        <w:jc w:val="both"/>
        <w:rPr>
          <w:rFonts w:ascii="Times New Roman" w:eastAsia="Calibri" w:hAnsi="Times New Roman" w:cs="Times New Roman"/>
          <w:i/>
          <w:lang w:eastAsia="ar-SA"/>
        </w:rPr>
      </w:pPr>
      <w:r w:rsidRPr="00C61635">
        <w:rPr>
          <w:rFonts w:ascii="Times New Roman" w:eastAsia="Calibri" w:hAnsi="Times New Roman" w:cs="Times New Roman"/>
          <w:i/>
          <w:lang w:eastAsia="ar-SA"/>
        </w:rPr>
        <w:t>*</w:t>
      </w:r>
      <w:r w:rsidRPr="00C61635">
        <w:rPr>
          <w:rFonts w:ascii="Times New Roman" w:eastAsia="Calibri" w:hAnsi="Times New Roman" w:cs="Times New Roman"/>
        </w:rPr>
        <w:t xml:space="preserve"> </w:t>
      </w:r>
      <w:r w:rsidRPr="00C61635">
        <w:rPr>
          <w:rFonts w:ascii="Times New Roman" w:eastAsia="Calibri" w:hAnsi="Times New Roman" w:cs="Times New Roman"/>
          <w:i/>
          <w:lang w:eastAsia="ar-SA"/>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5B445A" w:rsidRPr="00C61635" w:rsidRDefault="005B445A" w:rsidP="005B445A">
      <w:pPr>
        <w:jc w:val="center"/>
        <w:rPr>
          <w:rFonts w:ascii="Times New Roman" w:eastAsia="Calibri" w:hAnsi="Times New Roman" w:cs="Times New Roman"/>
          <w:b/>
          <w:bCs/>
          <w:color w:val="000000"/>
        </w:rPr>
      </w:pPr>
      <w:r w:rsidRPr="00C61635">
        <w:rPr>
          <w:rFonts w:ascii="Times New Roman" w:eastAsia="Calibri" w:hAnsi="Times New Roman" w:cs="Times New Roman"/>
          <w:b/>
          <w:bCs/>
          <w:color w:val="000000"/>
        </w:rPr>
        <w:t>на закупівлю:</w:t>
      </w:r>
    </w:p>
    <w:p w:rsidR="00C70B4B" w:rsidRPr="00C61635" w:rsidRDefault="00C70B4B" w:rsidP="00C70B4B">
      <w:pPr>
        <w:ind w:firstLine="709"/>
        <w:contextualSpacing/>
        <w:jc w:val="center"/>
        <w:rPr>
          <w:rFonts w:ascii="Times New Roman" w:hAnsi="Times New Roman" w:cs="Times New Roman"/>
          <w:b/>
          <w:bCs/>
          <w:i/>
        </w:rPr>
      </w:pPr>
      <w:r w:rsidRPr="00C61635">
        <w:rPr>
          <w:rFonts w:ascii="Times New Roman" w:hAnsi="Times New Roman" w:cs="Times New Roman"/>
          <w:b/>
          <w:bCs/>
          <w:i/>
        </w:rPr>
        <w:t xml:space="preserve">«Будівництво вуличної каналізаційної мережі в масиві "за переїздом" по вул.Заньковецької, Шептицького, Боярники  м.Жидачів Львівської </w:t>
      </w:r>
      <w:r w:rsidRPr="00896FB6">
        <w:rPr>
          <w:rFonts w:ascii="Times New Roman" w:hAnsi="Times New Roman" w:cs="Times New Roman"/>
          <w:b/>
          <w:bCs/>
          <w:i/>
        </w:rPr>
        <w:t>області» (Код національного класифікатора України  ДК 021:2015: 45230000-8 — Будівництво трубопроводів, ліній зв’язку та електропередач, шосе, доріг, аеродромів і залізничних доріг; вирівнювання поверхонь)</w:t>
      </w:r>
    </w:p>
    <w:p w:rsidR="00522220" w:rsidRPr="00C61635" w:rsidRDefault="00522220" w:rsidP="00522220">
      <w:pPr>
        <w:ind w:firstLine="709"/>
        <w:contextualSpacing/>
        <w:jc w:val="center"/>
        <w:rPr>
          <w:rFonts w:ascii="Times New Roman" w:hAnsi="Times New Roman" w:cs="Times New Roman"/>
          <w:b/>
          <w:bCs/>
          <w:i/>
        </w:rPr>
      </w:pPr>
    </w:p>
    <w:p w:rsidR="00522220" w:rsidRPr="00C61635" w:rsidRDefault="00522220" w:rsidP="00522220">
      <w:pPr>
        <w:ind w:firstLine="709"/>
        <w:contextualSpacing/>
        <w:jc w:val="center"/>
        <w:rPr>
          <w:rFonts w:ascii="Times New Roman" w:hAnsi="Times New Roman" w:cs="Times New Roman"/>
          <w:b/>
          <w:bCs/>
          <w:i/>
        </w:rPr>
      </w:pPr>
      <w:r w:rsidRPr="00C61635">
        <w:rPr>
          <w:rFonts w:ascii="Times New Roman" w:hAnsi="Times New Roman" w:cs="Times New Roman"/>
          <w:b/>
          <w:bCs/>
          <w:i/>
        </w:rPr>
        <w:t> </w:t>
      </w:r>
      <w:r w:rsidRPr="00C61635">
        <w:rPr>
          <w:rFonts w:ascii="Times New Roman" w:hAnsi="Times New Roman" w:cs="Times New Roman"/>
          <w:b/>
          <w:bCs/>
          <w:i/>
        </w:rPr>
        <w:tab/>
      </w:r>
    </w:p>
    <w:p w:rsidR="0009540A" w:rsidRPr="00C61635" w:rsidRDefault="0009540A" w:rsidP="003677E0">
      <w:pPr>
        <w:ind w:firstLine="709"/>
        <w:contextualSpacing/>
        <w:jc w:val="center"/>
        <w:rPr>
          <w:rFonts w:ascii="Times New Roman" w:hAnsi="Times New Roman" w:cs="Times New Roman"/>
          <w:b/>
          <w:bCs/>
          <w:i/>
        </w:rPr>
      </w:pPr>
    </w:p>
    <w:p w:rsidR="0009540A" w:rsidRPr="00C61635" w:rsidRDefault="0009540A" w:rsidP="0009540A">
      <w:pPr>
        <w:ind w:firstLine="709"/>
        <w:contextualSpacing/>
        <w:jc w:val="both"/>
        <w:rPr>
          <w:rFonts w:ascii="Times New Roman" w:hAnsi="Times New Roman" w:cs="Times New Roman"/>
          <w:b/>
          <w:bCs/>
          <w:i/>
        </w:rPr>
      </w:pPr>
      <w:r w:rsidRPr="00C61635">
        <w:rPr>
          <w:rFonts w:ascii="Times New Roman" w:hAnsi="Times New Roman" w:cs="Times New Roman"/>
          <w:b/>
          <w:bCs/>
          <w:i/>
        </w:rPr>
        <w:t>Клас наслідків (відповідальності) – СС</w:t>
      </w:r>
      <w:r w:rsidR="00C70B4B" w:rsidRPr="00C61635">
        <w:rPr>
          <w:rFonts w:ascii="Times New Roman" w:hAnsi="Times New Roman" w:cs="Times New Roman"/>
          <w:b/>
          <w:bCs/>
          <w:i/>
        </w:rPr>
        <w:t>2</w:t>
      </w:r>
    </w:p>
    <w:p w:rsidR="00A7204F" w:rsidRPr="00C61635" w:rsidRDefault="00A7204F" w:rsidP="00A7204F">
      <w:pPr>
        <w:autoSpaceDE w:val="0"/>
        <w:autoSpaceDN w:val="0"/>
        <w:spacing w:after="0" w:line="240" w:lineRule="auto"/>
        <w:jc w:val="both"/>
        <w:rPr>
          <w:rFonts w:ascii="Times New Roman" w:eastAsia="Times New Roman" w:hAnsi="Times New Roman" w:cs="Times New Roman"/>
          <w:lang w:val="ru-RU"/>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A7204F" w:rsidRPr="00C61635" w:rsidTr="00A7204F">
        <w:trPr>
          <w:gridAfter w:val="1"/>
          <w:wAfter w:w="59" w:type="dxa"/>
          <w:jc w:val="center"/>
        </w:trPr>
        <w:tc>
          <w:tcPr>
            <w:tcW w:w="5330" w:type="dxa"/>
            <w:gridSpan w:val="4"/>
            <w:tcBorders>
              <w:top w:val="nil"/>
              <w:left w:val="nil"/>
              <w:bottom w:val="nil"/>
              <w:right w:val="nil"/>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4876" w:type="dxa"/>
            <w:gridSpan w:val="4"/>
            <w:tcBorders>
              <w:top w:val="nil"/>
              <w:left w:val="nil"/>
              <w:bottom w:val="nil"/>
              <w:right w:val="nil"/>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After w:val="1"/>
          <w:wAfter w:w="59" w:type="dxa"/>
          <w:jc w:val="center"/>
        </w:trPr>
        <w:tc>
          <w:tcPr>
            <w:tcW w:w="10206" w:type="dxa"/>
            <w:gridSpan w:val="8"/>
            <w:tcBorders>
              <w:top w:val="nil"/>
              <w:left w:val="nil"/>
              <w:bottom w:val="nil"/>
              <w:right w:val="nil"/>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sz w:val="24"/>
                <w:szCs w:val="24"/>
                <w:lang w:val="ru-RU"/>
              </w:rPr>
            </w:pPr>
            <w:r w:rsidRPr="00C61635">
              <w:rPr>
                <w:rFonts w:ascii="Times New Roman" w:eastAsia="Times New Roman" w:hAnsi="Times New Roman" w:cs="Times New Roman"/>
                <w:b/>
                <w:bCs/>
                <w:spacing w:val="-3"/>
                <w:sz w:val="24"/>
                <w:szCs w:val="24"/>
              </w:rPr>
              <w:t>Відомість обсягів робіт</w:t>
            </w:r>
          </w:p>
        </w:tc>
      </w:tr>
      <w:tr w:rsidR="00A7204F" w:rsidRPr="00C61635" w:rsidTr="00A7204F">
        <w:trPr>
          <w:gridBefore w:val="1"/>
          <w:wBefore w:w="30" w:type="dxa"/>
          <w:jc w:val="center"/>
        </w:trPr>
        <w:tc>
          <w:tcPr>
            <w:tcW w:w="10235" w:type="dxa"/>
            <w:gridSpan w:val="8"/>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rPr>
            </w:pPr>
            <w:r w:rsidRPr="00C61635">
              <w:rPr>
                <w:rFonts w:ascii="Times New Roman" w:eastAsia="Times New Roman" w:hAnsi="Times New Roman" w:cs="Times New Roman"/>
              </w:rPr>
              <w:t xml:space="preserve"> </w:t>
            </w:r>
          </w:p>
        </w:tc>
      </w:tr>
      <w:tr w:rsidR="00A7204F" w:rsidRPr="00C61635" w:rsidTr="00A7204F">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w:t>
            </w:r>
          </w:p>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п/п</w:t>
            </w:r>
          </w:p>
        </w:tc>
        <w:tc>
          <w:tcPr>
            <w:tcW w:w="5387" w:type="dxa"/>
            <w:gridSpan w:val="2"/>
            <w:tcBorders>
              <w:top w:val="single" w:sz="12" w:space="0" w:color="auto"/>
              <w:left w:val="nil"/>
              <w:bottom w:val="nil"/>
              <w:right w:val="nil"/>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spacing w:val="-3"/>
              </w:rPr>
            </w:pPr>
          </w:p>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Найменування робіт та витрат</w:t>
            </w:r>
          </w:p>
        </w:tc>
        <w:tc>
          <w:tcPr>
            <w:tcW w:w="1418" w:type="dxa"/>
            <w:tcBorders>
              <w:top w:val="single" w:sz="12" w:space="0" w:color="auto"/>
              <w:left w:val="single" w:sz="4" w:space="0" w:color="auto"/>
              <w:bottom w:val="nil"/>
              <w:right w:val="nil"/>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Одиниця</w:t>
            </w:r>
          </w:p>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виміру</w:t>
            </w:r>
          </w:p>
        </w:tc>
        <w:tc>
          <w:tcPr>
            <w:tcW w:w="1418" w:type="dxa"/>
            <w:tcBorders>
              <w:top w:val="single" w:sz="12" w:space="0" w:color="auto"/>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Примітка</w:t>
            </w:r>
          </w:p>
        </w:tc>
      </w:tr>
      <w:tr w:rsidR="00A7204F" w:rsidRPr="00C61635" w:rsidTr="00A7204F">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1</w:t>
            </w:r>
          </w:p>
        </w:tc>
        <w:tc>
          <w:tcPr>
            <w:tcW w:w="5387" w:type="dxa"/>
            <w:gridSpan w:val="2"/>
            <w:tcBorders>
              <w:top w:val="single" w:sz="4" w:space="0" w:color="auto"/>
              <w:left w:val="nil"/>
              <w:bottom w:val="single" w:sz="4" w:space="0" w:color="auto"/>
              <w:right w:val="nil"/>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2</w:t>
            </w:r>
          </w:p>
        </w:tc>
        <w:tc>
          <w:tcPr>
            <w:tcW w:w="1418" w:type="dxa"/>
            <w:tcBorders>
              <w:top w:val="single" w:sz="4" w:space="0" w:color="auto"/>
              <w:left w:val="single" w:sz="4" w:space="0" w:color="auto"/>
              <w:bottom w:val="single" w:sz="4" w:space="0" w:color="auto"/>
              <w:right w:val="nil"/>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3</w:t>
            </w:r>
          </w:p>
        </w:tc>
        <w:tc>
          <w:tcPr>
            <w:tcW w:w="1418" w:type="dxa"/>
            <w:tcBorders>
              <w:top w:val="single" w:sz="4" w:space="0" w:color="auto"/>
              <w:left w:val="single" w:sz="4" w:space="0" w:color="auto"/>
              <w:bottom w:val="single" w:sz="4" w:space="0" w:color="auto"/>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5</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5387" w:type="dxa"/>
            <w:gridSpan w:val="2"/>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b/>
                <w:spacing w:val="-3"/>
                <w:u w:val="single"/>
                <w:lang w:val="ru-RU"/>
              </w:rPr>
            </w:pPr>
            <w:r w:rsidRPr="00C61635">
              <w:rPr>
                <w:rFonts w:ascii="Times New Roman" w:eastAsia="Times New Roman" w:hAnsi="Times New Roman" w:cs="Times New Roman"/>
                <w:b/>
                <w:spacing w:val="-3"/>
                <w:u w:val="single"/>
                <w:lang w:val="ru-RU"/>
              </w:rPr>
              <w:t>Каналізаційний</w:t>
            </w:r>
          </w:p>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b/>
                <w:spacing w:val="-3"/>
                <w:u w:val="single"/>
                <w:lang w:val="ru-RU"/>
              </w:rPr>
              <w:t>колектор по вул.Заньковецької</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5387" w:type="dxa"/>
            <w:gridSpan w:val="2"/>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5387" w:type="dxa"/>
            <w:gridSpan w:val="2"/>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u w:val="single"/>
                <w:lang w:val="en-US"/>
              </w:rPr>
              <w:t xml:space="preserve">Роздiл 1. Земляні роботи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5387" w:type="dxa"/>
            <w:gridSpan w:val="2"/>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tcBorders>
              <w:top w:val="nil"/>
              <w:left w:val="single" w:sz="4" w:space="0" w:color="auto"/>
              <w:bottom w:val="nil"/>
              <w:right w:val="single" w:sz="4"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1</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з навантаженням на автомобілі-</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самоскиди екскаваторами одноковшовими дизельними</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на пневмоколісному ходу з ковшом місткістю 0,25 м3,</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група ґрунтів 2 /при розробцi траншей/</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202,91</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2</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ґрунтів 2 /при розробцi траншей/</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1066,79</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3</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ґрунтів 2, траншей прямокутного перерiзу</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52,1</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4</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 траншей прямокутного перерiзу /в'язкого</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грунту пiдвищеної вологостi, що сильно налипає на зуби</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i стiнки ковша/</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93,71</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5</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 /в'язкого грунту пiдвищеної вологостi, що</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сильно налипає на зуби i стiнки ковша/ /при розробцi</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траншей/</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14,26</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6</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Доробка вручну, зачистка дна i стiнок вручну з викидом</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lastRenderedPageBreak/>
              <w:t>грунту в котлованах i траншеях, розроблених</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механiзованим способом, що сильно налипає на</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iнструменти /шириною менше 1 м при наявностi</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крiплень/</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lastRenderedPageBreak/>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6,73</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7</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Доробка вручну, зачистка дна i стiнок вручну з викидом</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грунту в котлованах i траншеях, розроблених</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механiзованим способом</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21,31</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8</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ґрунту вручну з кріпленням у траншеях</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до 2 м, глибиною до 3 м, група ґрунтів 2</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менше 1 м при наявностi крiплень/ в мiсцях,</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що знаходяться на вiдстанi до 1м вiд кабелiв, що</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прокладенi в трубопроводах або коробах, а також вiд</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водопровiдних i каналiзацiйних труб</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5,72</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9</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ґрунту вручну в траншеях глибиною до 2 м без</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кріплень з укосами, група ґрунтів 2 в мiсцях, що</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знаходяться на вiдстанi до 1м вiд кабелiв, що</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прокладенi в трубопроводах або коробах, а також вiд</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водопровiдних i каналiзацiйних труб</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67</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A7204F" w:rsidRPr="00C61635" w:rsidTr="00A7204F">
        <w:trPr>
          <w:gridBefore w:val="2"/>
          <w:wBefore w:w="57" w:type="dxa"/>
          <w:jc w:val="center"/>
        </w:trPr>
        <w:tc>
          <w:tcPr>
            <w:tcW w:w="567" w:type="dxa"/>
            <w:tcBorders>
              <w:top w:val="nil"/>
              <w:left w:val="single" w:sz="12" w:space="0" w:color="auto"/>
              <w:bottom w:val="nil"/>
              <w:right w:val="single" w:sz="4" w:space="0" w:color="auto"/>
            </w:tcBorders>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spacing w:val="-3"/>
              </w:rPr>
              <w:t>10</w:t>
            </w:r>
          </w:p>
        </w:tc>
        <w:tc>
          <w:tcPr>
            <w:tcW w:w="5387" w:type="dxa"/>
            <w:gridSpan w:val="2"/>
            <w:tcBorders>
              <w:top w:val="nil"/>
              <w:left w:val="nil"/>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грунту вручну в траншеях глибиною до 2 м без</w:t>
            </w:r>
          </w:p>
          <w:p w:rsidR="00A7204F" w:rsidRPr="00C61635" w:rsidRDefault="00A7204F" w:rsidP="00A7204F">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крiплень з укосами, група грунтiв 2 (приямків для</w:t>
            </w:r>
          </w:p>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стикування труб)</w:t>
            </w:r>
          </w:p>
        </w:tc>
        <w:tc>
          <w:tcPr>
            <w:tcW w:w="1418" w:type="dxa"/>
            <w:tcBorders>
              <w:top w:val="nil"/>
              <w:left w:val="single" w:sz="4" w:space="0" w:color="auto"/>
              <w:bottom w:val="nil"/>
              <w:right w:val="nil"/>
            </w:tcBorders>
          </w:tcPr>
          <w:p w:rsidR="00A7204F" w:rsidRPr="00C61635" w:rsidRDefault="00A7204F" w:rsidP="00A7204F">
            <w:pPr>
              <w:keepLines/>
              <w:autoSpaceDE w:val="0"/>
              <w:autoSpaceDN w:val="0"/>
              <w:spacing w:after="0" w:line="240" w:lineRule="auto"/>
              <w:rPr>
                <w:rFonts w:ascii="Times New Roman" w:eastAsia="Times New Roman" w:hAnsi="Times New Roman" w:cs="Times New Roman"/>
                <w:lang w:val="ru-RU"/>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A7204F" w:rsidRPr="00C61635" w:rsidRDefault="00A7204F" w:rsidP="00A7204F">
            <w:pPr>
              <w:keepLines/>
              <w:autoSpaceDE w:val="0"/>
              <w:autoSpaceDN w:val="0"/>
              <w:spacing w:after="0" w:line="240" w:lineRule="auto"/>
              <w:jc w:val="right"/>
              <w:rPr>
                <w:rFonts w:ascii="Times New Roman" w:eastAsia="Times New Roman" w:hAnsi="Times New Roman" w:cs="Times New Roman"/>
                <w:lang w:val="ru-RU"/>
              </w:rPr>
            </w:pPr>
            <w:r w:rsidRPr="00C61635">
              <w:rPr>
                <w:rFonts w:ascii="Times New Roman" w:eastAsia="Times New Roman" w:hAnsi="Times New Roman" w:cs="Times New Roman"/>
                <w:spacing w:val="-3"/>
              </w:rPr>
              <w:t>3,91</w:t>
            </w:r>
          </w:p>
        </w:tc>
        <w:tc>
          <w:tcPr>
            <w:tcW w:w="1418" w:type="dxa"/>
            <w:gridSpan w:val="2"/>
            <w:tcBorders>
              <w:top w:val="nil"/>
              <w:left w:val="single" w:sz="4" w:space="0" w:color="auto"/>
              <w:bottom w:val="nil"/>
              <w:right w:val="single" w:sz="12" w:space="0" w:color="auto"/>
            </w:tcBorders>
            <w:vAlign w:val="center"/>
          </w:tcPr>
          <w:p w:rsidR="00A7204F" w:rsidRPr="00C61635" w:rsidRDefault="00A7204F" w:rsidP="00A7204F">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11</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ґрунту вручну з кріпленням у траншеях</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до 2 м, глибиною до 3 м, група ґрунтів 2</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менше 1 м при наявностi крiплень/, що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сильно налипає на iнструменти(приямків для стикування</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труб)</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1,24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12</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Водовідлив із траншей</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65,28</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Кріплення інвентарними щитами стінок траншей</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до 2 м у ґрунтах нестійких і мокрих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м2</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383,76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14</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піщаної основи під трубопроводи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25,28</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15</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вручну траншей, пазух котлованiв i ям, піском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80,29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16</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траншей i котлованiв бульдозерами потужнiстю</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59 кВт [80 к.с.] з перемiщенням грунту до 5 м, піском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50,56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17</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Ущiльнення піску пневматичними трамбiвками,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грунтiв 1,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50,56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18</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траншей і котлованів бульдозерами потужністю</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59 кВт [80 к.с.] з переміщенням ґрунту до 5 м,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1325,09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19</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вручну траншей, пазух котлованів і ям,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7,67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20</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Ущільнення ґрунту пневматичними трамбівками,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1,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1332,76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21</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Перевезення ґрунту до 3 км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т</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395,67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22</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Робота на відвалі, група ґрунтів 1</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202,91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Роздiл 2. Каналiзацiя</w:t>
            </w:r>
          </w:p>
        </w:tc>
        <w:tc>
          <w:tcPr>
            <w:tcW w:w="1418" w:type="dxa"/>
            <w:tcBorders>
              <w:top w:val="nil"/>
              <w:left w:val="single" w:sz="4" w:space="0" w:color="auto"/>
              <w:bottom w:val="nil"/>
              <w:right w:val="nil"/>
            </w:tcBorders>
          </w:tcPr>
          <w:p w:rsidR="00727844" w:rsidRPr="00727844" w:rsidRDefault="00727844" w:rsidP="00727844">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727844">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nil"/>
            </w:tcBorders>
          </w:tcPr>
          <w:p w:rsidR="00727844" w:rsidRPr="00727844" w:rsidRDefault="00727844" w:rsidP="00727844">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727844">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Продавлювання без розробки грунту [прокол] на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довжину до 30 м труб дiаметром 5 00мм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24</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Протягування у футляр діаметром 300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25</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Укладання трубопроводів з двошарових гофрованих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труб довжиною 6 м і діаметром 300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297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26</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Забивання бiтумом та пасмом смоляним кiнцiв футляра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дiаметром 500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футляр</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27</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круглих збірних залізобетонних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каналізаційних колодязів діаметром 1 м у мокрих ґрунтах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2,62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28</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круглих збірних залізобетонних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каналізаційних колодязів діаметром 1 м у сухих ґрунтах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5,73</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29</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Олійне фарбування білилами з додаванням кольору</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грат, рам, труб діаметром менше 50 мм тощо за два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lastRenderedPageBreak/>
              <w:t>рази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lastRenderedPageBreak/>
              <w:t xml:space="preserve">  м2</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0,72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30</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круглих збірних залізобетонних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каналізаційних колодязів діаметром 1,5 м у сухих ґрунтах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31</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Олійне фарбування білилами з додаванням кольору</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грат, рам, труб діаметром менше 50 мм тощо за два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рази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м2</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0,355</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32</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Рiзання стальних труб д.108,159 на півтруби для</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влаштування футлярів на існуючому газопроводі та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кабелю</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 різа</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64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Укладання сталевих водопровідних труб з гідравлічним</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випробуванням, діаметр труб 100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34</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Нанесення дуже посиленої антикорозійної бітумно-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гумової ізоляції на сталеві трубопроводи діаметром 100</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35</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Укладання сталевих водопровідних труб з гідравлічним</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випробуванням, діаметр труб 150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20</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36</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Нанесення дуже посиленої антикорозійної бітумно-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гумової ізоляції на сталеві трубопроводи діаметром 150</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20</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37</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Забивання бiтумом та пасмом смоляним кiнцiв футляра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дiаметром 150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футляр</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38</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Забивання бiтумом та пасмом смоляним кiнцiв футляра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дiаметром 100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футляр</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39</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Монтаж хомутiв для</w:t>
            </w:r>
            <w:r w:rsidR="00896FB6">
              <w:rPr>
                <w:rFonts w:ascii="Times New Roman" w:eastAsia="Times New Roman" w:hAnsi="Times New Roman" w:cs="Times New Roman"/>
                <w:spacing w:val="-3"/>
              </w:rPr>
              <w:t xml:space="preserve"> </w:t>
            </w:r>
            <w:r w:rsidRPr="00C61635">
              <w:rPr>
                <w:rFonts w:ascii="Times New Roman" w:eastAsia="Times New Roman" w:hAnsi="Times New Roman" w:cs="Times New Roman"/>
                <w:spacing w:val="-3"/>
              </w:rPr>
              <w:t>стягування півтруб</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т</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0,032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40</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Олійне фарбування білилами з додаванням кольору</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грат, рам, труб діаметром менше 50 мм тощо за два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рази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м2</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0,738528</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41</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контрольної трубки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шт</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42</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Приєднання каналiзацiйних трубопроводiв до головного</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колектора в мокрих грунтах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шт</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b/>
                <w:spacing w:val="-3"/>
              </w:rPr>
            </w:pPr>
            <w:r w:rsidRPr="00727844">
              <w:rPr>
                <w:rFonts w:ascii="Times New Roman" w:eastAsia="Times New Roman" w:hAnsi="Times New Roman" w:cs="Times New Roman"/>
                <w:b/>
                <w:spacing w:val="-3"/>
              </w:rPr>
              <w:t>Каналізаційний</w:t>
            </w:r>
          </w:p>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b/>
                <w:spacing w:val="-3"/>
              </w:rPr>
              <w:t>колектор по вул. Шептицького</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Роздiл 1. Земляні роботи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з навантаженням на автомобілі-</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самоскиди екскаваторами одноковшовими дизельними</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на пневмоколісному ходу з ковшом місткістю 0,25 м3,</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група ґрунтів 2 /при розробцi траншей/</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163,67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44</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 /при розробцi траншей/</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1196,15</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45</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Доробка вручну, зачистка дна i стiнок вручну з викидом</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грунту в котлованах i траншеях, розроблених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механiзованим способом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27,53</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46</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ґрунту вручну в траншеях глибиною до 2 м без</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кріплень з укосами, група ґрунтів 2 в мiсцях, що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знаходяться на вiдстанi до 1м вiд кабелiв, що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прокладенi в трубопроводах або коробах, а також вiд</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водопровiдних i каналiзацiйних труб</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31,88</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47</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грунту вручну в траншеях глибиною до 2 м без</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крiплень з укосами, група грунтiв 2 (приямків для</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стикування труб)</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4,44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48</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піщаної основи під трубопроводи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25,36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49</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вручну траншей, пазух котлованiв i ям, піском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66,13</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50</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траншей i котлованiв бульдозерами потужнiстю</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59 кВт [80 к.с.] з перемiщенням грунту до 5 м, піском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50,72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51</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Ущiльнення піску пневматичними трамбiвками,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грунтiв 1,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50,72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lastRenderedPageBreak/>
              <w:t>52</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траншей і котлованів бульдозерами потужністю</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59 кВт [80 к.с.] з переміщенням ґрунту до 5 м,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1256,81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вручну траншей, пазух котлованів і ям,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3,19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54</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Ущільнення ґрунту пневматичними трамбівками,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1,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1260</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55</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Перевезення ґрунту до 3 км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т</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319,16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56</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Робота на відвалі, група ґрунтів 1</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163,67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Роздiл 2. Каналiзацiя</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57</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Укладання трубопроводів з двошарових гофрованих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труб довжиною 6 м і діаметром 200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317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58</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круглих збірних залізобетонних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каналізаційних колодязів діаметром 1 м у сухих ґрунтах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8,72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59</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Олійне фарбування білилами з додаванням кольору</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грат, рам, труб діаметром менше 50 мм тощо за два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рази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м2</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0,735</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b/>
                <w:spacing w:val="-3"/>
              </w:rPr>
            </w:pPr>
            <w:r w:rsidRPr="00727844">
              <w:rPr>
                <w:rFonts w:ascii="Times New Roman" w:eastAsia="Times New Roman" w:hAnsi="Times New Roman" w:cs="Times New Roman"/>
                <w:b/>
                <w:spacing w:val="-3"/>
              </w:rPr>
              <w:t>Каналізаційний</w:t>
            </w:r>
          </w:p>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b/>
                <w:spacing w:val="-3"/>
              </w:rPr>
              <w:t>колектор по вул. Боярника</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Роздiл 1. Земляні роботи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60</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з навантаженням на автомобілі-</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самоскиди екскаваторами одноковшовими дизельними</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на пневмоколісному ходу з ковшом місткістю 0,25 м3,</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група ґрунтів 2 /при розробцi траншей/</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111,84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61</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 /при розробцi траншей/</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393,09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62</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 траншей прямокутного перерiзу</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17,52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Розроблення ґрунту у відвал екскаваторами "драглайн"</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або "зворотна лопата" з ковшом місткістю 0,25 м3, група</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 траншей прямокутного перерiзу /в'язкого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грунту пiдвищеної вологостi, що сильно налипає на зуби</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i стiнки ковша/</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64,09</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64</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Доробка вручну, зачистка дна i стiнок вручну з викидом</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грунту в котлованах i траншеях, розроблених</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механiзованим способом, що сильно налипає на</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iнструменти /шириною менше 1 м при наявностi</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крiплень/</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5,11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65</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Доробка вручну, зачистка дна i стiнок вручну з викидом</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грунту в котлованах i траншеях, розроблених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механiзованим способом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13,67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66</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грунту вручну в траншеях глибиною до 2 м без</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крiплень з укосами, група грунтiв 2 (приямків для</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стикування труб)</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2,23</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67</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Розробка ґрунту вручну з кріпленням у траншеях</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до 2 м, глибиною до 3 м, група ґрунтів 2</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менше 1 м при наявностi крiплень/, що</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сильно налипає на iнструменти(приямків для стикування</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труб)</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0,81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68</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Водовідлив із траншей</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39,56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69</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Кріплення інвентарними щитами стінок траншей</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шириною до 2 м у ґрунтах нестійких і мокрих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м2</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200,71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70</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піщаної основи під трубопроводи</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17,36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71</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вручну траншей, пазух котлованiв i ям, піском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45,26</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lastRenderedPageBreak/>
              <w:t>72</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траншей i котлованiв бульдозерами потужнiстю</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59 кВт [80 к.с.] з перемiщенням грунту до 5 м, піском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34,72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73</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Ущiльнення піску пневматичними трамбiвками,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грунтiв 1,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34,72</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74</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Засипка траншей і котлованів бульдозерами потужністю</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59 кВт [80 к.с.] з переміщенням ґрунту до 5 м,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496,51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75</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Ущільнення ґрунту пневматичними трамбівками, група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ґрунтів 1, 2</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496,51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76</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Перевезення ґрунту до 3 км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т</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218,1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77</w:t>
            </w:r>
          </w:p>
        </w:tc>
        <w:tc>
          <w:tcPr>
            <w:tcW w:w="5387" w:type="dxa"/>
            <w:gridSpan w:val="2"/>
            <w:tcBorders>
              <w:top w:val="nil"/>
              <w:left w:val="nil"/>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Робота на відвалі, група ґрунтів 1</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111,84</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Роздiл 2. Каналiзацiя</w:t>
            </w:r>
          </w:p>
        </w:tc>
        <w:tc>
          <w:tcPr>
            <w:tcW w:w="1418" w:type="dxa"/>
            <w:tcBorders>
              <w:top w:val="nil"/>
              <w:left w:val="single" w:sz="4" w:space="0" w:color="auto"/>
              <w:bottom w:val="nil"/>
              <w:right w:val="nil"/>
            </w:tcBorders>
          </w:tcPr>
          <w:p w:rsidR="00727844" w:rsidRPr="00727844" w:rsidRDefault="00727844" w:rsidP="00727844">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727844">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5387" w:type="dxa"/>
            <w:gridSpan w:val="2"/>
            <w:tcBorders>
              <w:top w:val="nil"/>
              <w:left w:val="nil"/>
              <w:bottom w:val="nil"/>
              <w:right w:val="nil"/>
            </w:tcBorders>
          </w:tcPr>
          <w:p w:rsidR="00727844" w:rsidRPr="00727844" w:rsidRDefault="00727844" w:rsidP="00727844">
            <w:pPr>
              <w:keepLines/>
              <w:autoSpaceDE w:val="0"/>
              <w:autoSpaceDN w:val="0"/>
              <w:spacing w:after="0" w:line="240" w:lineRule="auto"/>
              <w:jc w:val="center"/>
              <w:rPr>
                <w:rFonts w:ascii="Times New Roman" w:eastAsia="Times New Roman" w:hAnsi="Times New Roman" w:cs="Times New Roman"/>
                <w:spacing w:val="-3"/>
              </w:rPr>
            </w:pPr>
          </w:p>
        </w:tc>
        <w:tc>
          <w:tcPr>
            <w:tcW w:w="1418" w:type="dxa"/>
            <w:tcBorders>
              <w:top w:val="nil"/>
              <w:left w:val="single" w:sz="4" w:space="0" w:color="auto"/>
              <w:bottom w:val="nil"/>
              <w:right w:val="nil"/>
            </w:tcBorders>
          </w:tcPr>
          <w:p w:rsidR="00727844" w:rsidRPr="00727844" w:rsidRDefault="00727844" w:rsidP="00727844">
            <w:pPr>
              <w:keepLines/>
              <w:autoSpaceDE w:val="0"/>
              <w:autoSpaceDN w:val="0"/>
              <w:spacing w:after="0" w:line="240" w:lineRule="auto"/>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tcBorders>
              <w:top w:val="nil"/>
              <w:left w:val="single" w:sz="4" w:space="0" w:color="auto"/>
              <w:bottom w:val="nil"/>
              <w:right w:val="single" w:sz="4" w:space="0" w:color="auto"/>
            </w:tcBorders>
          </w:tcPr>
          <w:p w:rsidR="00727844" w:rsidRPr="00727844" w:rsidRDefault="00727844" w:rsidP="00727844">
            <w:pPr>
              <w:keepLines/>
              <w:autoSpaceDE w:val="0"/>
              <w:autoSpaceDN w:val="0"/>
              <w:spacing w:after="0" w:line="240" w:lineRule="auto"/>
              <w:jc w:val="right"/>
              <w:rPr>
                <w:rFonts w:ascii="Times New Roman" w:eastAsia="Times New Roman" w:hAnsi="Times New Roman" w:cs="Times New Roman"/>
                <w:spacing w:val="-3"/>
              </w:rPr>
            </w:pPr>
            <w:r w:rsidRPr="00727844">
              <w:rPr>
                <w:rFonts w:ascii="Times New Roman" w:eastAsia="Times New Roman" w:hAnsi="Times New Roman" w:cs="Times New Roman"/>
                <w:spacing w:val="-3"/>
              </w:rPr>
              <w:t xml:space="preserve"> </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78</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Укладання трубопроводів з двошарових гофрованих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труб довжиною 6 м і діаметром 200 мм</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217</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79</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круглих збірних залізобетонних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каналізаційних колодязів діаметром 1 м у мокрих ґрунтах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2,1</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nil"/>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80</w:t>
            </w:r>
          </w:p>
        </w:tc>
        <w:tc>
          <w:tcPr>
            <w:tcW w:w="5387" w:type="dxa"/>
            <w:gridSpan w:val="2"/>
            <w:tcBorders>
              <w:top w:val="nil"/>
              <w:left w:val="nil"/>
              <w:bottom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Улаштування круглих збірних залізобетонних</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каналізаційних колодязів діаметром 1 м у сухих ґрунтах</w:t>
            </w:r>
          </w:p>
        </w:tc>
        <w:tc>
          <w:tcPr>
            <w:tcW w:w="1418" w:type="dxa"/>
            <w:tcBorders>
              <w:top w:val="nil"/>
              <w:left w:val="single" w:sz="4" w:space="0" w:color="auto"/>
              <w:bottom w:val="nil"/>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м3</w:t>
            </w:r>
          </w:p>
        </w:tc>
        <w:tc>
          <w:tcPr>
            <w:tcW w:w="1418" w:type="dxa"/>
            <w:tcBorders>
              <w:top w:val="nil"/>
              <w:left w:val="single" w:sz="4" w:space="0" w:color="auto"/>
              <w:bottom w:val="nil"/>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4,08</w:t>
            </w:r>
          </w:p>
        </w:tc>
        <w:tc>
          <w:tcPr>
            <w:tcW w:w="1418" w:type="dxa"/>
            <w:gridSpan w:val="2"/>
            <w:tcBorders>
              <w:top w:val="nil"/>
              <w:left w:val="single" w:sz="4" w:space="0" w:color="auto"/>
              <w:bottom w:val="nil"/>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81</w:t>
            </w:r>
          </w:p>
        </w:tc>
        <w:tc>
          <w:tcPr>
            <w:tcW w:w="5387" w:type="dxa"/>
            <w:gridSpan w:val="2"/>
            <w:tcBorders>
              <w:top w:val="nil"/>
              <w:left w:val="nil"/>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Олійне фарбування білилами з додаванням кольору</w:t>
            </w:r>
          </w:p>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грат, рам, труб діаметром менше 50 мм тощо за два</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рази</w:t>
            </w:r>
          </w:p>
        </w:tc>
        <w:tc>
          <w:tcPr>
            <w:tcW w:w="1418" w:type="dxa"/>
            <w:tcBorders>
              <w:top w:val="nil"/>
              <w:left w:val="single" w:sz="4" w:space="0" w:color="auto"/>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м2</w:t>
            </w:r>
          </w:p>
        </w:tc>
        <w:tc>
          <w:tcPr>
            <w:tcW w:w="1418" w:type="dxa"/>
            <w:tcBorders>
              <w:top w:val="nil"/>
              <w:left w:val="single" w:sz="4" w:space="0" w:color="auto"/>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0,45</w:t>
            </w:r>
          </w:p>
        </w:tc>
        <w:tc>
          <w:tcPr>
            <w:tcW w:w="1418" w:type="dxa"/>
            <w:gridSpan w:val="2"/>
            <w:tcBorders>
              <w:top w:val="nil"/>
              <w:left w:val="single" w:sz="4" w:space="0" w:color="auto"/>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r w:rsidR="00727844" w:rsidRPr="00C61635" w:rsidTr="00727844">
        <w:trPr>
          <w:gridBefore w:val="2"/>
          <w:wBefore w:w="57" w:type="dxa"/>
          <w:jc w:val="center"/>
        </w:trPr>
        <w:tc>
          <w:tcPr>
            <w:tcW w:w="567" w:type="dxa"/>
            <w:tcBorders>
              <w:top w:val="nil"/>
              <w:left w:val="single" w:sz="12" w:space="0" w:color="auto"/>
              <w:bottom w:val="single" w:sz="4" w:space="0" w:color="auto"/>
              <w:right w:val="single" w:sz="4" w:space="0" w:color="auto"/>
            </w:tcBorders>
          </w:tcPr>
          <w:p w:rsidR="00727844" w:rsidRPr="00727844" w:rsidRDefault="00727844" w:rsidP="00345B5B">
            <w:pPr>
              <w:keepLines/>
              <w:autoSpaceDE w:val="0"/>
              <w:autoSpaceDN w:val="0"/>
              <w:spacing w:after="0" w:line="240" w:lineRule="auto"/>
              <w:jc w:val="center"/>
              <w:rPr>
                <w:rFonts w:ascii="Times New Roman" w:eastAsia="Times New Roman" w:hAnsi="Times New Roman" w:cs="Times New Roman"/>
                <w:spacing w:val="-3"/>
              </w:rPr>
            </w:pPr>
            <w:r w:rsidRPr="00C61635">
              <w:rPr>
                <w:rFonts w:ascii="Times New Roman" w:eastAsia="Times New Roman" w:hAnsi="Times New Roman" w:cs="Times New Roman"/>
                <w:spacing w:val="-3"/>
              </w:rPr>
              <w:t>82</w:t>
            </w:r>
          </w:p>
        </w:tc>
        <w:tc>
          <w:tcPr>
            <w:tcW w:w="5387" w:type="dxa"/>
            <w:gridSpan w:val="2"/>
            <w:tcBorders>
              <w:top w:val="nil"/>
              <w:left w:val="nil"/>
              <w:bottom w:val="single" w:sz="4" w:space="0" w:color="auto"/>
              <w:right w:val="nil"/>
            </w:tcBorders>
          </w:tcPr>
          <w:p w:rsidR="00727844" w:rsidRPr="00C61635"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Приєднання каналiзацiйних трубопроводiв до головного</w:t>
            </w:r>
          </w:p>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колектора в мокрих грунтах</w:t>
            </w:r>
          </w:p>
        </w:tc>
        <w:tc>
          <w:tcPr>
            <w:tcW w:w="1418" w:type="dxa"/>
            <w:tcBorders>
              <w:top w:val="nil"/>
              <w:left w:val="single" w:sz="4" w:space="0" w:color="auto"/>
              <w:bottom w:val="single" w:sz="4" w:space="0" w:color="auto"/>
              <w:right w:val="nil"/>
            </w:tcBorders>
          </w:tcPr>
          <w:p w:rsidR="00727844" w:rsidRPr="00727844" w:rsidRDefault="00727844" w:rsidP="00345B5B">
            <w:pPr>
              <w:keepLines/>
              <w:autoSpaceDE w:val="0"/>
              <w:autoSpaceDN w:val="0"/>
              <w:spacing w:after="0" w:line="240" w:lineRule="auto"/>
              <w:rPr>
                <w:rFonts w:ascii="Times New Roman" w:eastAsia="Times New Roman" w:hAnsi="Times New Roman" w:cs="Times New Roman"/>
                <w:spacing w:val="-3"/>
              </w:rPr>
            </w:pPr>
            <w:r w:rsidRPr="00C61635">
              <w:rPr>
                <w:rFonts w:ascii="Times New Roman" w:eastAsia="Times New Roman" w:hAnsi="Times New Roman" w:cs="Times New Roman"/>
                <w:spacing w:val="-3"/>
              </w:rPr>
              <w:t xml:space="preserve">  шт</w:t>
            </w:r>
          </w:p>
        </w:tc>
        <w:tc>
          <w:tcPr>
            <w:tcW w:w="1418" w:type="dxa"/>
            <w:tcBorders>
              <w:top w:val="nil"/>
              <w:left w:val="single" w:sz="4" w:space="0" w:color="auto"/>
              <w:bottom w:val="single" w:sz="4" w:space="0" w:color="auto"/>
              <w:right w:val="single" w:sz="4" w:space="0" w:color="auto"/>
            </w:tcBorders>
          </w:tcPr>
          <w:p w:rsidR="00727844" w:rsidRPr="00727844" w:rsidRDefault="00727844" w:rsidP="00345B5B">
            <w:pPr>
              <w:keepLines/>
              <w:autoSpaceDE w:val="0"/>
              <w:autoSpaceDN w:val="0"/>
              <w:spacing w:after="0" w:line="240" w:lineRule="auto"/>
              <w:jc w:val="right"/>
              <w:rPr>
                <w:rFonts w:ascii="Times New Roman" w:eastAsia="Times New Roman" w:hAnsi="Times New Roman" w:cs="Times New Roman"/>
                <w:spacing w:val="-3"/>
              </w:rPr>
            </w:pPr>
            <w:r w:rsidRPr="00C61635">
              <w:rPr>
                <w:rFonts w:ascii="Times New Roman" w:eastAsia="Times New Roman" w:hAnsi="Times New Roman" w:cs="Times New Roman"/>
                <w:spacing w:val="-3"/>
              </w:rPr>
              <w:t>1</w:t>
            </w:r>
          </w:p>
        </w:tc>
        <w:tc>
          <w:tcPr>
            <w:tcW w:w="1418" w:type="dxa"/>
            <w:gridSpan w:val="2"/>
            <w:tcBorders>
              <w:top w:val="nil"/>
              <w:left w:val="single" w:sz="4" w:space="0" w:color="auto"/>
              <w:bottom w:val="single" w:sz="4" w:space="0" w:color="auto"/>
              <w:right w:val="single" w:sz="12" w:space="0" w:color="auto"/>
            </w:tcBorders>
            <w:vAlign w:val="center"/>
          </w:tcPr>
          <w:p w:rsidR="00727844" w:rsidRPr="00C61635" w:rsidRDefault="00727844" w:rsidP="00345B5B">
            <w:pPr>
              <w:keepLines/>
              <w:autoSpaceDE w:val="0"/>
              <w:autoSpaceDN w:val="0"/>
              <w:spacing w:after="0" w:line="240" w:lineRule="auto"/>
              <w:jc w:val="center"/>
              <w:rPr>
                <w:rFonts w:ascii="Times New Roman" w:eastAsia="Times New Roman" w:hAnsi="Times New Roman" w:cs="Times New Roman"/>
                <w:lang w:val="ru-RU"/>
              </w:rPr>
            </w:pPr>
            <w:r w:rsidRPr="00C61635">
              <w:rPr>
                <w:rFonts w:ascii="Times New Roman" w:eastAsia="Times New Roman" w:hAnsi="Times New Roman" w:cs="Times New Roman"/>
                <w:lang w:val="ru-RU"/>
              </w:rPr>
              <w:t xml:space="preserve"> </w:t>
            </w:r>
          </w:p>
        </w:tc>
      </w:tr>
    </w:tbl>
    <w:p w:rsidR="00345B5B" w:rsidRDefault="00345B5B" w:rsidP="00345B5B">
      <w:pPr>
        <w:tabs>
          <w:tab w:val="left" w:pos="1005"/>
        </w:tabs>
        <w:rPr>
          <w:rFonts w:ascii="Times New Roman" w:eastAsia="Times New Roman" w:hAnsi="Times New Roman" w:cs="Times New Roman"/>
          <w:lang w:val="ru-RU"/>
        </w:rPr>
      </w:pPr>
    </w:p>
    <w:p w:rsidR="00345B5B" w:rsidRPr="00F40C80" w:rsidRDefault="00345B5B" w:rsidP="00F40C80">
      <w:pPr>
        <w:tabs>
          <w:tab w:val="left" w:pos="1005"/>
        </w:tabs>
        <w:jc w:val="center"/>
        <w:rPr>
          <w:rFonts w:ascii="Times New Roman" w:eastAsia="Times New Roman" w:hAnsi="Times New Roman" w:cs="Times New Roman"/>
          <w:b/>
          <w:lang w:val="ru-RU"/>
        </w:rPr>
      </w:pPr>
    </w:p>
    <w:p w:rsidR="00F40C80" w:rsidRPr="00F40C80" w:rsidRDefault="00F40C80" w:rsidP="00F40C80">
      <w:pPr>
        <w:tabs>
          <w:tab w:val="left" w:pos="1005"/>
        </w:tabs>
        <w:jc w:val="center"/>
        <w:rPr>
          <w:rFonts w:ascii="Times New Roman" w:eastAsia="Times New Roman" w:hAnsi="Times New Roman" w:cs="Times New Roman"/>
          <w:b/>
          <w:lang w:val="ru-RU"/>
        </w:rPr>
      </w:pPr>
      <w:r w:rsidRPr="00F40C80">
        <w:rPr>
          <w:rFonts w:ascii="Times New Roman" w:eastAsia="Times New Roman" w:hAnsi="Times New Roman" w:cs="Times New Roman"/>
          <w:b/>
          <w:lang w:val="ru-RU"/>
        </w:rPr>
        <w:t>Відомість ресурсів</w:t>
      </w:r>
    </w:p>
    <w:tbl>
      <w:tblPr>
        <w:tblW w:w="0" w:type="auto"/>
        <w:jc w:val="center"/>
        <w:tblBorders>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134"/>
        <w:gridCol w:w="1247"/>
        <w:gridCol w:w="1644"/>
      </w:tblGrid>
      <w:tr w:rsidR="00F40C80" w:rsidRPr="00F40C80" w:rsidTr="00F40C80">
        <w:trPr>
          <w:jc w:val="center"/>
        </w:trPr>
        <w:tc>
          <w:tcPr>
            <w:tcW w:w="4253" w:type="dxa"/>
            <w:tcBorders>
              <w:top w:val="single" w:sz="4" w:space="0" w:color="auto"/>
              <w:left w:val="single" w:sz="4" w:space="0" w:color="auto"/>
            </w:tcBorders>
          </w:tcPr>
          <w:p w:rsidR="00F40C80" w:rsidRPr="00F40C80" w:rsidRDefault="00F40C80" w:rsidP="00345B5B">
            <w:pPr>
              <w:keepLines/>
              <w:pBdr>
                <w:left w:val="single" w:sz="4" w:space="1" w:color="auto"/>
              </w:pBdr>
              <w:autoSpaceDE w:val="0"/>
              <w:autoSpaceDN w:val="0"/>
              <w:spacing w:after="0" w:line="240" w:lineRule="auto"/>
              <w:rPr>
                <w:rFonts w:ascii="Times New Roman" w:eastAsia="Times New Roman" w:hAnsi="Times New Roman" w:cs="Times New Roman"/>
                <w:b/>
                <w:spacing w:val="-3"/>
              </w:rPr>
            </w:pPr>
            <w:r w:rsidRPr="00F40C80">
              <w:rPr>
                <w:rFonts w:ascii="Times New Roman" w:eastAsia="Times New Roman" w:hAnsi="Times New Roman" w:cs="Times New Roman"/>
                <w:b/>
                <w:spacing w:val="-3"/>
              </w:rPr>
              <w:t>Найменування</w:t>
            </w:r>
          </w:p>
        </w:tc>
        <w:tc>
          <w:tcPr>
            <w:tcW w:w="1134" w:type="dxa"/>
            <w:tcBorders>
              <w:top w:val="single" w:sz="4" w:space="0" w:color="auto"/>
            </w:tcBorders>
          </w:tcPr>
          <w:p w:rsidR="00F40C80" w:rsidRPr="00F40C80" w:rsidRDefault="00F40C80" w:rsidP="00F40C80">
            <w:pPr>
              <w:keepLines/>
              <w:pBdr>
                <w:left w:val="single" w:sz="4" w:space="1" w:color="auto"/>
              </w:pBdr>
              <w:autoSpaceDE w:val="0"/>
              <w:autoSpaceDN w:val="0"/>
              <w:spacing w:after="0" w:line="240" w:lineRule="auto"/>
              <w:jc w:val="center"/>
              <w:rPr>
                <w:rFonts w:ascii="Times New Roman" w:eastAsia="Times New Roman" w:hAnsi="Times New Roman" w:cs="Times New Roman"/>
                <w:b/>
                <w:spacing w:val="-3"/>
              </w:rPr>
            </w:pPr>
            <w:r w:rsidRPr="00F40C80">
              <w:rPr>
                <w:rFonts w:ascii="Times New Roman" w:eastAsia="Times New Roman" w:hAnsi="Times New Roman" w:cs="Times New Roman"/>
                <w:b/>
                <w:spacing w:val="-3"/>
              </w:rPr>
              <w:t xml:space="preserve">Одиниця </w:t>
            </w:r>
          </w:p>
          <w:p w:rsidR="00F40C80" w:rsidRPr="00F40C80" w:rsidRDefault="00F40C80" w:rsidP="00F40C80">
            <w:pPr>
              <w:keepLines/>
              <w:pBdr>
                <w:left w:val="single" w:sz="4" w:space="1" w:color="auto"/>
              </w:pBdr>
              <w:autoSpaceDE w:val="0"/>
              <w:autoSpaceDN w:val="0"/>
              <w:spacing w:after="0" w:line="240" w:lineRule="auto"/>
              <w:jc w:val="center"/>
              <w:rPr>
                <w:rFonts w:ascii="Times New Roman" w:eastAsia="Times New Roman" w:hAnsi="Times New Roman" w:cs="Times New Roman"/>
                <w:b/>
                <w:spacing w:val="-3"/>
              </w:rPr>
            </w:pPr>
            <w:r w:rsidRPr="00F40C80">
              <w:rPr>
                <w:rFonts w:ascii="Times New Roman" w:eastAsia="Times New Roman" w:hAnsi="Times New Roman" w:cs="Times New Roman"/>
                <w:b/>
                <w:spacing w:val="-3"/>
              </w:rPr>
              <w:t>виміру</w:t>
            </w:r>
          </w:p>
        </w:tc>
        <w:tc>
          <w:tcPr>
            <w:tcW w:w="1247" w:type="dxa"/>
            <w:tcBorders>
              <w:top w:val="single" w:sz="4" w:space="0" w:color="auto"/>
            </w:tcBorders>
          </w:tcPr>
          <w:p w:rsidR="00F40C80" w:rsidRPr="00F40C80" w:rsidRDefault="00F40C80" w:rsidP="00345B5B">
            <w:pPr>
              <w:keepLines/>
              <w:pBdr>
                <w:left w:val="single" w:sz="4" w:space="1" w:color="auto"/>
              </w:pBdr>
              <w:autoSpaceDE w:val="0"/>
              <w:autoSpaceDN w:val="0"/>
              <w:spacing w:after="0" w:line="240" w:lineRule="auto"/>
              <w:jc w:val="right"/>
              <w:rPr>
                <w:rFonts w:ascii="Times New Roman" w:eastAsia="Times New Roman" w:hAnsi="Times New Roman" w:cs="Times New Roman"/>
                <w:b/>
                <w:spacing w:val="-3"/>
              </w:rPr>
            </w:pPr>
            <w:r w:rsidRPr="00F40C80">
              <w:rPr>
                <w:rFonts w:ascii="Times New Roman" w:eastAsia="Times New Roman" w:hAnsi="Times New Roman" w:cs="Times New Roman"/>
                <w:b/>
                <w:spacing w:val="-3"/>
              </w:rPr>
              <w:t>Кількість</w:t>
            </w:r>
          </w:p>
        </w:tc>
        <w:tc>
          <w:tcPr>
            <w:tcW w:w="1644" w:type="dxa"/>
            <w:tcBorders>
              <w:top w:val="single" w:sz="4" w:space="0" w:color="auto"/>
            </w:tcBorders>
          </w:tcPr>
          <w:p w:rsidR="00F40C80" w:rsidRPr="00F40C80" w:rsidRDefault="00F40C80" w:rsidP="00345B5B">
            <w:pPr>
              <w:keepLines/>
              <w:pBdr>
                <w:left w:val="single" w:sz="4" w:space="1" w:color="auto"/>
              </w:pBdr>
              <w:autoSpaceDE w:val="0"/>
              <w:autoSpaceDN w:val="0"/>
              <w:spacing w:after="0" w:line="240" w:lineRule="auto"/>
              <w:rPr>
                <w:rFonts w:ascii="Times New Roman" w:eastAsia="Times New Roman" w:hAnsi="Times New Roman" w:cs="Times New Roman"/>
                <w:b/>
                <w:lang w:val="ru-RU"/>
              </w:rPr>
            </w:pPr>
            <w:r w:rsidRPr="00F40C80">
              <w:rPr>
                <w:rFonts w:ascii="Times New Roman" w:eastAsia="Times New Roman" w:hAnsi="Times New Roman" w:cs="Times New Roman"/>
                <w:b/>
              </w:rPr>
              <w:t>Примітка</w:t>
            </w:r>
          </w:p>
        </w:tc>
      </w:tr>
      <w:tr w:rsidR="00345B5B" w:rsidRPr="00F40C80" w:rsidTr="00F40C80">
        <w:trPr>
          <w:jc w:val="center"/>
        </w:trPr>
        <w:tc>
          <w:tcPr>
            <w:tcW w:w="4253" w:type="dxa"/>
            <w:tcBorders>
              <w:top w:val="single" w:sz="4" w:space="0" w:color="auto"/>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Бітуми нафтові будівельні, марка БН-90/10</w:t>
            </w:r>
          </w:p>
        </w:tc>
        <w:tc>
          <w:tcPr>
            <w:tcW w:w="1134" w:type="dxa"/>
            <w:tcBorders>
              <w:top w:val="single" w:sz="4" w:space="0" w:color="auto"/>
            </w:tcBorders>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Borders>
              <w:top w:val="single" w:sz="4" w:space="0" w:color="auto"/>
            </w:tcBorders>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0,129006</w:t>
            </w:r>
          </w:p>
        </w:tc>
        <w:tc>
          <w:tcPr>
            <w:tcW w:w="1644" w:type="dxa"/>
            <w:tcBorders>
              <w:top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spacing w:val="-3"/>
              </w:rPr>
            </w:pPr>
            <w:r w:rsidRPr="00F40C80">
              <w:rPr>
                <w:rFonts w:ascii="Times New Roman" w:eastAsia="Times New Roman" w:hAnsi="Times New Roman" w:cs="Times New Roman"/>
                <w:spacing w:val="-3"/>
              </w:rPr>
              <w:t>Болти із шестигранною головкою оцинковані,</w:t>
            </w:r>
          </w:p>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діаметр різьби 12-[14] мм</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0,000014</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spacing w:val="-3"/>
              </w:rPr>
            </w:pPr>
            <w:r w:rsidRPr="00F40C80">
              <w:rPr>
                <w:rFonts w:ascii="Times New Roman" w:eastAsia="Times New Roman" w:hAnsi="Times New Roman" w:cs="Times New Roman"/>
                <w:spacing w:val="-3"/>
              </w:rPr>
              <w:t>Цвяхи будівельні з плоскою головкою 1,6х50</w:t>
            </w:r>
          </w:p>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мм</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0,0000003</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Каболка</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0,035984</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Кисень технічний газоподібний</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м3</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17,48623</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 xml:space="preserve">Емаль ПФ-115 антикорозійна по металу </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0,00073764</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bottom w:val="nil"/>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Поковки з квадратних заготовок, маса 1,8 кг</w:t>
            </w:r>
          </w:p>
        </w:tc>
        <w:tc>
          <w:tcPr>
            <w:tcW w:w="1134" w:type="dxa"/>
            <w:tcBorders>
              <w:bottom w:val="nil"/>
            </w:tcBorders>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Borders>
              <w:bottom w:val="nil"/>
            </w:tcBorders>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0,0298575</w:t>
            </w:r>
          </w:p>
        </w:tc>
        <w:tc>
          <w:tcPr>
            <w:tcW w:w="1644" w:type="dxa"/>
            <w:tcBorders>
              <w:bottom w:val="nil"/>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Паливо моторне марки ДТ</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0,008496</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spacing w:val="-3"/>
              </w:rPr>
            </w:pPr>
            <w:r w:rsidRPr="00F40C80">
              <w:rPr>
                <w:rFonts w:ascii="Times New Roman" w:eastAsia="Times New Roman" w:hAnsi="Times New Roman" w:cs="Times New Roman"/>
                <w:spacing w:val="-3"/>
              </w:rPr>
              <w:t>Портландцемент загальнобудiвельного</w:t>
            </w:r>
          </w:p>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призначення , марка 400</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0,002</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Електроди, діаметр 4 мм, марка Э42</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т</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0,0123318</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Полотно скловолокнисте, марка ВВ-К</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10м2</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3,384</w:t>
            </w:r>
          </w:p>
        </w:tc>
        <w:tc>
          <w:tcPr>
            <w:tcW w:w="1644" w:type="dxa"/>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345B5B">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F40C80">
        <w:trPr>
          <w:jc w:val="center"/>
        </w:trPr>
        <w:tc>
          <w:tcPr>
            <w:tcW w:w="4253" w:type="dxa"/>
            <w:tcBorders>
              <w:left w:val="single" w:sz="4" w:space="0" w:color="auto"/>
              <w:bottom w:val="nil"/>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t>Папір обгортковий листовий</w:t>
            </w:r>
          </w:p>
        </w:tc>
        <w:tc>
          <w:tcPr>
            <w:tcW w:w="1134" w:type="dxa"/>
            <w:tcBorders>
              <w:bottom w:val="nil"/>
            </w:tcBorders>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1000м2</w:t>
            </w:r>
          </w:p>
        </w:tc>
        <w:tc>
          <w:tcPr>
            <w:tcW w:w="1247" w:type="dxa"/>
            <w:tcBorders>
              <w:bottom w:val="nil"/>
            </w:tcBorders>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0,02932</w:t>
            </w:r>
          </w:p>
        </w:tc>
        <w:tc>
          <w:tcPr>
            <w:tcW w:w="1644" w:type="dxa"/>
            <w:tcBorders>
              <w:bottom w:val="nil"/>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F40C80">
        <w:trPr>
          <w:jc w:val="center"/>
        </w:trPr>
        <w:tc>
          <w:tcPr>
            <w:tcW w:w="4253" w:type="dxa"/>
            <w:tcBorders>
              <w:left w:val="single" w:sz="4" w:space="0" w:color="auto"/>
            </w:tcBorders>
            <w:vAlign w:val="center"/>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right w:val="single" w:sz="4" w:space="0" w:color="auto"/>
            </w:tcBorders>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345B5B" w:rsidRPr="00F40C80" w:rsidTr="00F40C80">
        <w:trPr>
          <w:jc w:val="center"/>
        </w:trPr>
        <w:tc>
          <w:tcPr>
            <w:tcW w:w="4253" w:type="dxa"/>
            <w:tcBorders>
              <w:lef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spacing w:val="-3"/>
              </w:rPr>
              <w:lastRenderedPageBreak/>
              <w:t>Дрантя</w:t>
            </w:r>
          </w:p>
        </w:tc>
        <w:tc>
          <w:tcPr>
            <w:tcW w:w="1134" w:type="dxa"/>
          </w:tcPr>
          <w:p w:rsidR="00345B5B" w:rsidRPr="00F40C80" w:rsidRDefault="00345B5B" w:rsidP="00345B5B">
            <w:pPr>
              <w:keepLines/>
              <w:pBdr>
                <w:left w:val="single" w:sz="4" w:space="1" w:color="auto"/>
              </w:pBdr>
              <w:autoSpaceDE w:val="0"/>
              <w:autoSpaceDN w:val="0"/>
              <w:spacing w:after="0" w:line="240" w:lineRule="auto"/>
              <w:jc w:val="center"/>
              <w:rPr>
                <w:rFonts w:ascii="Times New Roman" w:eastAsia="Times New Roman" w:hAnsi="Times New Roman" w:cs="Times New Roman"/>
                <w:lang w:val="ru-RU"/>
              </w:rPr>
            </w:pPr>
            <w:r w:rsidRPr="00F40C80">
              <w:rPr>
                <w:rFonts w:ascii="Times New Roman" w:eastAsia="Times New Roman" w:hAnsi="Times New Roman" w:cs="Times New Roman"/>
                <w:spacing w:val="-3"/>
              </w:rPr>
              <w:t>кг</w:t>
            </w:r>
          </w:p>
        </w:tc>
        <w:tc>
          <w:tcPr>
            <w:tcW w:w="1247" w:type="dxa"/>
          </w:tcPr>
          <w:p w:rsidR="00345B5B" w:rsidRPr="00F40C80" w:rsidRDefault="00345B5B" w:rsidP="00345B5B">
            <w:pPr>
              <w:keepLines/>
              <w:pBdr>
                <w:left w:val="single" w:sz="4" w:space="1" w:color="auto"/>
              </w:pBdr>
              <w:autoSpaceDE w:val="0"/>
              <w:autoSpaceDN w:val="0"/>
              <w:spacing w:after="0" w:line="240" w:lineRule="auto"/>
              <w:jc w:val="right"/>
              <w:rPr>
                <w:rFonts w:ascii="Times New Roman" w:eastAsia="Times New Roman" w:hAnsi="Times New Roman" w:cs="Times New Roman"/>
                <w:lang w:val="ru-RU"/>
              </w:rPr>
            </w:pPr>
            <w:r w:rsidRPr="00F40C80">
              <w:rPr>
                <w:rFonts w:ascii="Times New Roman" w:eastAsia="Times New Roman" w:hAnsi="Times New Roman" w:cs="Times New Roman"/>
                <w:spacing w:val="-3"/>
              </w:rPr>
              <w:t>1,2882</w:t>
            </w:r>
          </w:p>
        </w:tc>
        <w:tc>
          <w:tcPr>
            <w:tcW w:w="1644" w:type="dxa"/>
            <w:tcBorders>
              <w:right w:val="single" w:sz="4" w:space="0" w:color="auto"/>
            </w:tcBorders>
          </w:tcPr>
          <w:p w:rsidR="00345B5B" w:rsidRPr="00F40C80" w:rsidRDefault="00345B5B" w:rsidP="00345B5B">
            <w:pPr>
              <w:keepLines/>
              <w:pBdr>
                <w:left w:val="single" w:sz="4" w:space="1" w:color="auto"/>
              </w:pBdr>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bl>
    <w:p w:rsid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ab/>
      </w: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gridCol w:w="1644"/>
      </w:tblGrid>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Круги армовані абразивні зачисні, діаметр</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180х6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0,17536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 xml:space="preserve">Розчинник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кг</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0,08096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Мастика бітумно-гумова покрівельна</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0,13644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Жмут смоляний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кг</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31,85</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Скоби ходові</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кг</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71,56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Болти будівельні з гайками та шайбами</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0,000704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Тканина мішкова</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10м2</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0,00992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Лісоматеріали круглі хвойних порід для</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будівництва, довжина 3-6,5 м, діаметр 14-24</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см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0,008</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Бруски обрізні з хвойних порід</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0,000033</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Бруски обрізні з хвойних порід</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0,00616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Дошки обрізні з хвойних порід</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0,06017</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Труби сталеві електрозварні прямошовні із</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сталі марки 20, зовнішній діаметр 108 мм,</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товщина стінки 4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12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top w:val="nil"/>
              <w:left w:val="single" w:sz="4" w:space="0" w:color="auto"/>
              <w:bottom w:val="nil"/>
              <w:right w:val="single" w:sz="4" w:space="0" w:color="auto"/>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Труби сталеві електрозварні прямошовні із</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сталі марки 20, зовнішній діаметр 159 мм,</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товщина стінки 3,5 мм</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20</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Труби сталеві безшовні гарячедеформовані</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із сталі марки 15, 20, 25, зовнішній діаметр</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57 мм, товщина стінки 4,5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3,96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Люк чавунний для колодязів важкий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23</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Ковер газовий малий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Труби полiетиленовi для подачi холодної</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води РЕ 100 SDR-29,7, зовнiшнiй дiаметр</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500х29,7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19</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Труби двошарові гофровані для безнапірної</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каналізації  Е2-К діаметром 200мм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534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Труби двошарові гофровані для безнапірної</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каналізації  Е2-К діаметром 315х7,7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316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Окремі конструктивні елементи будівель та</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споруд [колони, балки, ферми, зв'язки,</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ригелі, стояки тощо] з перевагою</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гарячекатаних профілей, середня маса</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складальної одиниці понад 0,5 до 1,0 т</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0,0642917</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lastRenderedPageBreak/>
              <w:t>Щити опалубки, ширина 300-750 мм,</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товщина 55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м2</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128,5834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Хомути стальні ДУ 150</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8</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Хомути стальні ДУ 100</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Блоки та плити фундаментні розміром</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менше 3х3 м прямокутні плоскі, об'єм до 0,2</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 маса до 5 т, клас бетону В15</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0,06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Суміші асфальтобетонні гарячі і теплі</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[асфальтобетон щільний]</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(дорожні)(аеродромні), що застосовуються у</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верхніх шарах покриттів, дрібнозернисті,</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тип А, марка 1</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0,09912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Пісок природний, рядовий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406,4538</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Гравій баритовий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Суміші бетонні готові важкі, клас бетону В3,</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5 [М50], крупність заповнювача більше 40</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0,59</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Суміші бетонні готові важкі, клас бетону В10</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[М150], крупність заповнювача більше 40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0,13</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Суміші бетонні готові важкі, клас бетону В15</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[М200], крупність заповнювача більше 40 мм</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11,5468</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Розчин готовий кладковий важкий</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цементний, марка М50</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2,11105</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Розчин готовий кладковий важкий</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цементний, марка М100</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0,002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Розчин азбоцементний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0,27276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Брезент</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10м2</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0,00384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Паронітові прокладки</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100шт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0,16</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Пропан-бутан технічний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м3</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5,13888</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Герметик силіконовий водостійкий</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кг</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1,5672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Кiльця стінові КЦ-10-6 залiзобетоннi серiя</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3.900-3( V=0,16м3)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11</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Кiльця стінові  КЦ-10-9 залiзобетонні серiя</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3.900-3 (V=0,24м3)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18</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Кiльця КЦ-15-6 залiзобетоннi серiя 3.900-3 (</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lastRenderedPageBreak/>
              <w:t>V=0,265 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lastRenderedPageBreak/>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4</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Кiльця КЦ-15-9 залiзобетоннi серiя 3.900-3</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(V=0,4 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Плити покриття КЦП-10-2 залiзобетоннi</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серiя 3.900-3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21</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Плити покриття КЦП-3-15-1 залiзобетоннi</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серiя 3.900-3 (V=0,21 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Плити днищ КЦД-10 залiзобетоннi серiя</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3.900-3 (V=0,18 м3)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21</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Плити днищ  КЦД-15 залiзобетоннi серiя</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3.900-3 (V=0,38м3)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Кiльця опорні КЦО-1 залiзобетоннi серiя</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3.900-3( V=0,02м3)</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шт</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47</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Енергоносiї машин, врахованих в складi</w:t>
            </w: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загальновиробничих витрат</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 xml:space="preserve"> </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top w:val="nil"/>
              <w:left w:val="single" w:sz="4" w:space="0" w:color="auto"/>
              <w:bottom w:val="nil"/>
              <w:right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Електроенергія</w:t>
            </w:r>
          </w:p>
        </w:tc>
        <w:tc>
          <w:tcPr>
            <w:tcW w:w="1134"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кВт-год</w:t>
            </w:r>
          </w:p>
        </w:tc>
        <w:tc>
          <w:tcPr>
            <w:tcW w:w="1247" w:type="dxa"/>
            <w:tcBorders>
              <w:top w:val="nil"/>
              <w:left w:val="single" w:sz="4" w:space="0" w:color="auto"/>
              <w:bottom w:val="nil"/>
              <w:right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rPr>
            </w:pPr>
            <w:r w:rsidRPr="00F40C80">
              <w:rPr>
                <w:rFonts w:ascii="Times New Roman" w:eastAsia="Times New Roman" w:hAnsi="Times New Roman" w:cs="Times New Roman"/>
              </w:rPr>
              <w:t>1,252</w:t>
            </w:r>
          </w:p>
        </w:tc>
        <w:tc>
          <w:tcPr>
            <w:tcW w:w="1644" w:type="dxa"/>
            <w:tcBorders>
              <w:top w:val="nil"/>
              <w:left w:val="single" w:sz="4" w:space="0" w:color="auto"/>
              <w:bottom w:val="nil"/>
              <w:right w:val="single" w:sz="12"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bl>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p>
    <w:tbl>
      <w:tblPr>
        <w:tblW w:w="8278" w:type="dxa"/>
        <w:jc w:val="center"/>
        <w:tblBorders>
          <w:left w:val="single" w:sz="4"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134"/>
        <w:gridCol w:w="1247"/>
        <w:gridCol w:w="1644"/>
      </w:tblGrid>
      <w:tr w:rsidR="00F40C80" w:rsidRPr="00F40C80" w:rsidTr="00F40C80">
        <w:trPr>
          <w:jc w:val="center"/>
        </w:trPr>
        <w:tc>
          <w:tcPr>
            <w:tcW w:w="4253"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Мастильні матеріали</w:t>
            </w:r>
          </w:p>
        </w:tc>
        <w:tc>
          <w:tcPr>
            <w:tcW w:w="1134"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кг</w:t>
            </w:r>
          </w:p>
        </w:tc>
        <w:tc>
          <w:tcPr>
            <w:tcW w:w="1247"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0,1239</w:t>
            </w:r>
          </w:p>
        </w:tc>
        <w:tc>
          <w:tcPr>
            <w:tcW w:w="1644"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Гідравлічна рідина</w:t>
            </w:r>
          </w:p>
        </w:tc>
        <w:tc>
          <w:tcPr>
            <w:tcW w:w="1134"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кг</w:t>
            </w:r>
          </w:p>
        </w:tc>
        <w:tc>
          <w:tcPr>
            <w:tcW w:w="1247"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0,054</w:t>
            </w:r>
          </w:p>
        </w:tc>
        <w:tc>
          <w:tcPr>
            <w:tcW w:w="1644" w:type="dxa"/>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bottom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134" w:type="dxa"/>
            <w:tcBorders>
              <w:bottom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247" w:type="dxa"/>
            <w:tcBorders>
              <w:bottom w:val="nil"/>
            </w:tcBorders>
            <w:vAlign w:val="center"/>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c>
          <w:tcPr>
            <w:tcW w:w="1644" w:type="dxa"/>
            <w:tcBorders>
              <w:bottom w:val="nil"/>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r w:rsidR="00F40C80" w:rsidRPr="00F40C80" w:rsidTr="00F40C80">
        <w:trPr>
          <w:jc w:val="center"/>
        </w:trPr>
        <w:tc>
          <w:tcPr>
            <w:tcW w:w="4253" w:type="dxa"/>
            <w:tcBorders>
              <w:bottom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Дрова</w:t>
            </w:r>
          </w:p>
        </w:tc>
        <w:tc>
          <w:tcPr>
            <w:tcW w:w="1134" w:type="dxa"/>
            <w:tcBorders>
              <w:bottom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м3</w:t>
            </w:r>
          </w:p>
        </w:tc>
        <w:tc>
          <w:tcPr>
            <w:tcW w:w="1247" w:type="dxa"/>
            <w:tcBorders>
              <w:bottom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rPr>
              <w:t>1,8989</w:t>
            </w:r>
          </w:p>
        </w:tc>
        <w:tc>
          <w:tcPr>
            <w:tcW w:w="1644" w:type="dxa"/>
            <w:tcBorders>
              <w:bottom w:val="single" w:sz="4" w:space="0" w:color="auto"/>
            </w:tcBorders>
          </w:tcPr>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r w:rsidRPr="00F40C80">
              <w:rPr>
                <w:rFonts w:ascii="Times New Roman" w:eastAsia="Times New Roman" w:hAnsi="Times New Roman" w:cs="Times New Roman"/>
                <w:lang w:val="ru-RU"/>
              </w:rPr>
              <w:t xml:space="preserve"> </w:t>
            </w:r>
          </w:p>
        </w:tc>
      </w:tr>
    </w:tbl>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pPr>
    </w:p>
    <w:p w:rsidR="00F40C80" w:rsidRPr="00F40C80" w:rsidRDefault="00F40C80" w:rsidP="00F40C80">
      <w:pPr>
        <w:tabs>
          <w:tab w:val="left" w:pos="3795"/>
        </w:tabs>
        <w:autoSpaceDE w:val="0"/>
        <w:autoSpaceDN w:val="0"/>
        <w:spacing w:after="0" w:line="240" w:lineRule="auto"/>
        <w:rPr>
          <w:rFonts w:ascii="Times New Roman" w:eastAsia="Times New Roman" w:hAnsi="Times New Roman" w:cs="Times New Roman"/>
          <w:lang w:val="ru-RU"/>
        </w:rPr>
        <w:sectPr w:rsidR="00F40C80" w:rsidRPr="00F40C80" w:rsidSect="00BF2607">
          <w:type w:val="continuous"/>
          <w:pgSz w:w="11906" w:h="16838"/>
          <w:pgMar w:top="850" w:right="850" w:bottom="850" w:left="1417" w:header="709" w:footer="197" w:gutter="0"/>
          <w:cols w:space="709"/>
          <w:docGrid w:linePitch="299"/>
        </w:sectPr>
      </w:pPr>
      <w:r w:rsidRPr="00F40C80">
        <w:rPr>
          <w:rFonts w:ascii="Times New Roman" w:eastAsia="Times New Roman" w:hAnsi="Times New Roman" w:cs="Times New Roman"/>
          <w:lang w:val="ru-RU"/>
        </w:rPr>
        <w:tab/>
      </w:r>
      <w:bookmarkStart w:id="0" w:name="_GoBack"/>
      <w:bookmarkEnd w:id="0"/>
    </w:p>
    <w:p w:rsidR="00F40C80" w:rsidRDefault="00F40C80" w:rsidP="00367EE1">
      <w:pPr>
        <w:tabs>
          <w:tab w:val="left" w:pos="3345"/>
        </w:tabs>
        <w:jc w:val="both"/>
        <w:rPr>
          <w:rFonts w:ascii="Times New Roman" w:eastAsia="Times New Roman" w:hAnsi="Times New Roman" w:cs="Times New Roman"/>
          <w:lang w:val="ru-RU"/>
        </w:rPr>
      </w:pPr>
    </w:p>
    <w:p w:rsidR="00367EE1" w:rsidRPr="00367EE1" w:rsidRDefault="00367EE1" w:rsidP="00367EE1">
      <w:pPr>
        <w:tabs>
          <w:tab w:val="left" w:pos="3345"/>
        </w:tabs>
        <w:ind w:firstLine="709"/>
        <w:jc w:val="both"/>
        <w:rPr>
          <w:rFonts w:ascii="Times New Roman" w:eastAsia="Times New Roman" w:hAnsi="Times New Roman" w:cs="Times New Roman"/>
        </w:rPr>
      </w:pPr>
      <w:r w:rsidRPr="00367EE1">
        <w:rPr>
          <w:rFonts w:ascii="Times New Roman" w:eastAsia="Times New Roman" w:hAnsi="Times New Roman" w:cs="Times New Roman"/>
        </w:rPr>
        <w:t>З огляду на об’єми робіт учасник повинен провести обстеження фактичного стану об’єкта/-ів для коректного формування своєї пропозиції. Для підтвердження у складі тендерної пропозиції надається акт обстеження, завірений представником Замовника та представником Учасника.</w:t>
      </w:r>
    </w:p>
    <w:p w:rsidR="00345B5B" w:rsidRPr="00367EE1" w:rsidRDefault="00345B5B" w:rsidP="00367EE1">
      <w:pPr>
        <w:tabs>
          <w:tab w:val="left" w:pos="3345"/>
        </w:tabs>
        <w:ind w:firstLine="709"/>
        <w:jc w:val="both"/>
        <w:rPr>
          <w:rFonts w:ascii="Times New Roman" w:eastAsia="Times New Roman" w:hAnsi="Times New Roman" w:cs="Times New Roman"/>
        </w:rPr>
        <w:sectPr w:rsidR="00345B5B" w:rsidRPr="00367EE1" w:rsidSect="00A222AE">
          <w:type w:val="continuous"/>
          <w:pgSz w:w="11906" w:h="16838"/>
          <w:pgMar w:top="850" w:right="850" w:bottom="1134" w:left="850" w:header="709" w:footer="197" w:gutter="0"/>
          <w:cols w:space="709"/>
        </w:sectPr>
      </w:pPr>
    </w:p>
    <w:p w:rsidR="00345B5B" w:rsidRPr="00345B5B" w:rsidRDefault="00345B5B" w:rsidP="00345B5B">
      <w:pPr>
        <w:autoSpaceDE w:val="0"/>
        <w:autoSpaceDN w:val="0"/>
        <w:spacing w:after="0" w:line="240" w:lineRule="auto"/>
        <w:rPr>
          <w:rFonts w:ascii="Times New Roman" w:eastAsia="Times New Roman" w:hAnsi="Times New Roman" w:cs="Times New Roman"/>
          <w:sz w:val="2"/>
          <w:szCs w:val="2"/>
          <w:lang w:val="ru-RU"/>
        </w:rPr>
        <w:sectPr w:rsidR="00345B5B" w:rsidRPr="00345B5B" w:rsidSect="00A222AE">
          <w:type w:val="continuous"/>
          <w:pgSz w:w="11906" w:h="16838"/>
          <w:pgMar w:top="850" w:right="850" w:bottom="1134" w:left="850" w:header="709" w:footer="197" w:gutter="0"/>
          <w:cols w:space="709"/>
        </w:sectPr>
      </w:pPr>
    </w:p>
    <w:p w:rsidR="00F40C80" w:rsidRDefault="00F40C80" w:rsidP="00345B5B">
      <w:pPr>
        <w:autoSpaceDE w:val="0"/>
        <w:autoSpaceDN w:val="0"/>
        <w:spacing w:after="0" w:line="240" w:lineRule="auto"/>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A222AE" w:rsidP="00A222AE">
      <w:pPr>
        <w:tabs>
          <w:tab w:val="left" w:pos="6075"/>
        </w:tabs>
        <w:rPr>
          <w:rFonts w:ascii="Times New Roman" w:eastAsia="Times New Roman" w:hAnsi="Times New Roman" w:cs="Times New Roman"/>
          <w:sz w:val="2"/>
          <w:szCs w:val="2"/>
          <w:lang w:val="ru-RU"/>
        </w:rPr>
      </w:pPr>
      <w:r>
        <w:rPr>
          <w:rFonts w:ascii="Times New Roman" w:eastAsia="Times New Roman" w:hAnsi="Times New Roman" w:cs="Times New Roman"/>
          <w:sz w:val="2"/>
          <w:szCs w:val="2"/>
          <w:lang w:val="ru-RU"/>
        </w:rPr>
        <w:tab/>
      </w: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Pr="00F40C80" w:rsidRDefault="00F40C80" w:rsidP="00F40C80">
      <w:pPr>
        <w:rPr>
          <w:rFonts w:ascii="Times New Roman" w:eastAsia="Times New Roman" w:hAnsi="Times New Roman" w:cs="Times New Roman"/>
          <w:sz w:val="2"/>
          <w:szCs w:val="2"/>
          <w:lang w:val="ru-RU"/>
        </w:rPr>
      </w:pPr>
    </w:p>
    <w:p w:rsidR="00F40C80" w:rsidRDefault="00F40C80" w:rsidP="00F40C80">
      <w:pPr>
        <w:rPr>
          <w:rFonts w:ascii="Times New Roman" w:eastAsia="Times New Roman" w:hAnsi="Times New Roman" w:cs="Times New Roman"/>
          <w:sz w:val="2"/>
          <w:szCs w:val="2"/>
          <w:lang w:val="ru-RU"/>
        </w:rPr>
      </w:pPr>
    </w:p>
    <w:p w:rsidR="00345B5B" w:rsidRPr="00F40C80" w:rsidRDefault="00345B5B" w:rsidP="00F40C80">
      <w:pPr>
        <w:tabs>
          <w:tab w:val="left" w:pos="6330"/>
        </w:tabs>
        <w:rPr>
          <w:rFonts w:ascii="Times New Roman" w:eastAsia="Times New Roman" w:hAnsi="Times New Roman" w:cs="Times New Roman"/>
          <w:sz w:val="2"/>
          <w:szCs w:val="2"/>
          <w:lang w:val="ru-RU"/>
        </w:rPr>
        <w:sectPr w:rsidR="00345B5B" w:rsidRPr="00F40C80" w:rsidSect="00A222AE">
          <w:type w:val="continuous"/>
          <w:pgSz w:w="11906" w:h="16838"/>
          <w:pgMar w:top="850" w:right="850" w:bottom="1134" w:left="850" w:header="709" w:footer="197" w:gutter="0"/>
          <w:cols w:space="709"/>
        </w:sectPr>
      </w:pPr>
    </w:p>
    <w:p w:rsidR="00345B5B" w:rsidRPr="00345B5B" w:rsidRDefault="00345B5B" w:rsidP="00345B5B">
      <w:pPr>
        <w:autoSpaceDE w:val="0"/>
        <w:autoSpaceDN w:val="0"/>
        <w:spacing w:after="0" w:line="240" w:lineRule="auto"/>
        <w:rPr>
          <w:rFonts w:ascii="Times New Roman" w:eastAsia="Times New Roman" w:hAnsi="Times New Roman" w:cs="Times New Roman"/>
          <w:sz w:val="2"/>
          <w:szCs w:val="2"/>
          <w:lang w:val="ru-RU"/>
        </w:rPr>
        <w:sectPr w:rsidR="00345B5B" w:rsidRPr="00345B5B" w:rsidSect="00A222AE">
          <w:type w:val="continuous"/>
          <w:pgSz w:w="11906" w:h="16838"/>
          <w:pgMar w:top="850" w:right="850" w:bottom="1134" w:left="850" w:header="709" w:footer="197" w:gutter="0"/>
          <w:cols w:space="709"/>
        </w:sectPr>
      </w:pPr>
    </w:p>
    <w:p w:rsidR="00A7204F" w:rsidRPr="00727844" w:rsidRDefault="00A7204F" w:rsidP="00727844">
      <w:pPr>
        <w:tabs>
          <w:tab w:val="left" w:pos="3060"/>
        </w:tabs>
        <w:rPr>
          <w:rFonts w:ascii="Times New Roman" w:eastAsia="Times New Roman" w:hAnsi="Times New Roman" w:cs="Times New Roman"/>
          <w:lang w:val="ru-RU"/>
        </w:rPr>
        <w:sectPr w:rsidR="00A7204F" w:rsidRPr="00727844" w:rsidSect="00A222AE">
          <w:headerReference w:type="default" r:id="rId6"/>
          <w:type w:val="continuous"/>
          <w:pgSz w:w="11906" w:h="16838"/>
          <w:pgMar w:top="850" w:right="850" w:bottom="567" w:left="1134" w:header="709" w:footer="197" w:gutter="0"/>
          <w:cols w:space="709"/>
        </w:sectPr>
      </w:pPr>
    </w:p>
    <w:p w:rsidR="00A7204F" w:rsidRPr="00727844" w:rsidRDefault="00A7204F" w:rsidP="00727844">
      <w:pPr>
        <w:tabs>
          <w:tab w:val="left" w:pos="2550"/>
        </w:tabs>
        <w:rPr>
          <w:rFonts w:ascii="Times New Roman" w:eastAsia="Times New Roman" w:hAnsi="Times New Roman" w:cs="Times New Roman"/>
          <w:lang w:val="ru-RU"/>
        </w:rPr>
        <w:sectPr w:rsidR="00A7204F" w:rsidRPr="00727844" w:rsidSect="00A222AE">
          <w:type w:val="continuous"/>
          <w:pgSz w:w="11906" w:h="16838"/>
          <w:pgMar w:top="850" w:right="850" w:bottom="567" w:left="1134" w:header="709" w:footer="197" w:gutter="0"/>
          <w:cols w:space="709"/>
        </w:sectPr>
      </w:pPr>
    </w:p>
    <w:p w:rsidR="003677E0" w:rsidRPr="00C61635" w:rsidRDefault="003677E0" w:rsidP="00727844">
      <w:pPr>
        <w:contextualSpacing/>
        <w:jc w:val="both"/>
        <w:rPr>
          <w:rFonts w:ascii="Times New Roman" w:hAnsi="Times New Roman" w:cs="Times New Roman"/>
        </w:rPr>
      </w:pPr>
    </w:p>
    <w:sectPr w:rsidR="003677E0" w:rsidRPr="00C61635" w:rsidSect="00A222AE">
      <w:headerReference w:type="default" r:id="rId7"/>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96" w:rsidRDefault="001F7396" w:rsidP="00A7204F">
      <w:pPr>
        <w:spacing w:after="0" w:line="240" w:lineRule="auto"/>
      </w:pPr>
      <w:r>
        <w:separator/>
      </w:r>
    </w:p>
  </w:endnote>
  <w:endnote w:type="continuationSeparator" w:id="0">
    <w:p w:rsidR="001F7396" w:rsidRDefault="001F7396" w:rsidP="00A7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96" w:rsidRDefault="001F7396" w:rsidP="00A7204F">
      <w:pPr>
        <w:spacing w:after="0" w:line="240" w:lineRule="auto"/>
      </w:pPr>
      <w:r>
        <w:separator/>
      </w:r>
    </w:p>
  </w:footnote>
  <w:footnote w:type="continuationSeparator" w:id="0">
    <w:p w:rsidR="001F7396" w:rsidRDefault="001F7396" w:rsidP="00A72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80" w:rsidRDefault="00F40C80">
    <w:pPr>
      <w:tabs>
        <w:tab w:val="center" w:pos="4565"/>
        <w:tab w:val="right" w:pos="8647"/>
      </w:tabs>
      <w:autoSpaceDE w:val="0"/>
      <w:autoSpaceDN w:val="0"/>
      <w:spacing w:after="0" w:line="240" w:lineRule="auto"/>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80" w:rsidRDefault="00F40C80">
    <w:pPr>
      <w:tabs>
        <w:tab w:val="center" w:pos="4565"/>
        <w:tab w:val="right" w:pos="8647"/>
      </w:tabs>
      <w:autoSpaceDE w:val="0"/>
      <w:autoSpaceDN w:val="0"/>
      <w:spacing w:after="0" w:line="240" w:lineRule="auto"/>
      <w:rPr>
        <w:sz w:val="16"/>
        <w:szCs w:val="16"/>
        <w:lang w:val="en-US"/>
      </w:rPr>
    </w:pP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86"/>
    <w:rsid w:val="0009540A"/>
    <w:rsid w:val="0018237E"/>
    <w:rsid w:val="001D5CE2"/>
    <w:rsid w:val="001F7396"/>
    <w:rsid w:val="00345B5B"/>
    <w:rsid w:val="003563AA"/>
    <w:rsid w:val="003677E0"/>
    <w:rsid w:val="00367EE1"/>
    <w:rsid w:val="0045799D"/>
    <w:rsid w:val="00486B8B"/>
    <w:rsid w:val="004B4D73"/>
    <w:rsid w:val="00522220"/>
    <w:rsid w:val="005B445A"/>
    <w:rsid w:val="00727844"/>
    <w:rsid w:val="00755F63"/>
    <w:rsid w:val="007E03D9"/>
    <w:rsid w:val="00896FB6"/>
    <w:rsid w:val="00A222AE"/>
    <w:rsid w:val="00A7204F"/>
    <w:rsid w:val="00AC33DD"/>
    <w:rsid w:val="00B07186"/>
    <w:rsid w:val="00B83F45"/>
    <w:rsid w:val="00BF2607"/>
    <w:rsid w:val="00C61635"/>
    <w:rsid w:val="00C70B4B"/>
    <w:rsid w:val="00D42EDD"/>
    <w:rsid w:val="00EA71E5"/>
    <w:rsid w:val="00F40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8310-10FE-4572-8173-B293895C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0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7204F"/>
  </w:style>
  <w:style w:type="paragraph" w:styleId="a5">
    <w:name w:val="footer"/>
    <w:basedOn w:val="a"/>
    <w:link w:val="a6"/>
    <w:uiPriority w:val="99"/>
    <w:unhideWhenUsed/>
    <w:rsid w:val="00A720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7204F"/>
  </w:style>
  <w:style w:type="numbering" w:customStyle="1" w:styleId="1">
    <w:name w:val="Немає списку1"/>
    <w:next w:val="a2"/>
    <w:uiPriority w:val="99"/>
    <w:semiHidden/>
    <w:unhideWhenUsed/>
    <w:rsid w:val="00A7204F"/>
  </w:style>
  <w:style w:type="numbering" w:customStyle="1" w:styleId="2">
    <w:name w:val="Немає списку2"/>
    <w:next w:val="a2"/>
    <w:uiPriority w:val="99"/>
    <w:semiHidden/>
    <w:unhideWhenUsed/>
    <w:rsid w:val="0034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8686">
      <w:bodyDiv w:val="1"/>
      <w:marLeft w:val="0"/>
      <w:marRight w:val="0"/>
      <w:marTop w:val="0"/>
      <w:marBottom w:val="0"/>
      <w:divBdr>
        <w:top w:val="none" w:sz="0" w:space="0" w:color="auto"/>
        <w:left w:val="none" w:sz="0" w:space="0" w:color="auto"/>
        <w:bottom w:val="none" w:sz="0" w:space="0" w:color="auto"/>
        <w:right w:val="none" w:sz="0" w:space="0" w:color="auto"/>
      </w:divBdr>
    </w:div>
    <w:div w:id="1042023408">
      <w:bodyDiv w:val="1"/>
      <w:marLeft w:val="0"/>
      <w:marRight w:val="0"/>
      <w:marTop w:val="0"/>
      <w:marBottom w:val="0"/>
      <w:divBdr>
        <w:top w:val="none" w:sz="0" w:space="0" w:color="auto"/>
        <w:left w:val="none" w:sz="0" w:space="0" w:color="auto"/>
        <w:bottom w:val="none" w:sz="0" w:space="0" w:color="auto"/>
        <w:right w:val="none" w:sz="0" w:space="0" w:color="auto"/>
      </w:divBdr>
    </w:div>
    <w:div w:id="1094859989">
      <w:bodyDiv w:val="1"/>
      <w:marLeft w:val="0"/>
      <w:marRight w:val="0"/>
      <w:marTop w:val="0"/>
      <w:marBottom w:val="0"/>
      <w:divBdr>
        <w:top w:val="none" w:sz="0" w:space="0" w:color="auto"/>
        <w:left w:val="none" w:sz="0" w:space="0" w:color="auto"/>
        <w:bottom w:val="none" w:sz="0" w:space="0" w:color="auto"/>
        <w:right w:val="none" w:sz="0" w:space="0" w:color="auto"/>
      </w:divBdr>
    </w:div>
    <w:div w:id="19911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10621</Words>
  <Characters>6054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2023-06-02T08:48:00Z</dcterms:created>
  <dcterms:modified xsi:type="dcterms:W3CDTF">2023-06-28T10:02:00Z</dcterms:modified>
</cp:coreProperties>
</file>