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62382" w14:textId="362D5A92" w:rsidR="00E7469F" w:rsidRPr="007C6B7E" w:rsidRDefault="00E7469F" w:rsidP="00E7469F">
      <w:pPr>
        <w:spacing w:after="0" w:line="240" w:lineRule="auto"/>
        <w:rPr>
          <w:rFonts w:ascii="Times New Roman" w:eastAsia="Times New Roman" w:hAnsi="Times New Roman"/>
          <w:b/>
          <w:sz w:val="20"/>
          <w:szCs w:val="20"/>
        </w:rPr>
      </w:pPr>
      <w:r w:rsidRPr="008B5422">
        <w:rPr>
          <w:rFonts w:ascii="Times New Roman" w:eastAsia="Times New Roman" w:hAnsi="Times New Roman"/>
          <w:b/>
          <w:sz w:val="24"/>
          <w:szCs w:val="24"/>
        </w:rPr>
        <w:t xml:space="preserve">                                                                                                                            </w:t>
      </w:r>
      <w:r w:rsidRPr="008B5422">
        <w:rPr>
          <w:rFonts w:ascii="Times New Roman" w:eastAsia="Times New Roman" w:hAnsi="Times New Roman"/>
          <w:b/>
          <w:sz w:val="20"/>
          <w:szCs w:val="20"/>
        </w:rPr>
        <w:t xml:space="preserve">      </w:t>
      </w:r>
      <w:r w:rsidRPr="007C6B7E">
        <w:rPr>
          <w:rFonts w:ascii="Times New Roman" w:eastAsia="Times New Roman" w:hAnsi="Times New Roman"/>
          <w:b/>
          <w:sz w:val="20"/>
          <w:szCs w:val="20"/>
        </w:rPr>
        <w:t>«ЗАТВЕРДЖЕНО»</w:t>
      </w:r>
    </w:p>
    <w:p w14:paraId="432D0253" w14:textId="4BE42EC9" w:rsidR="00E7469F" w:rsidRPr="007C6B7E" w:rsidRDefault="00E7469F" w:rsidP="00E7469F">
      <w:pPr>
        <w:spacing w:after="0" w:line="240" w:lineRule="auto"/>
        <w:ind w:left="-1418"/>
        <w:jc w:val="center"/>
        <w:rPr>
          <w:rFonts w:ascii="Times New Roman" w:eastAsia="Times New Roman" w:hAnsi="Times New Roman"/>
          <w:b/>
          <w:sz w:val="20"/>
          <w:szCs w:val="20"/>
        </w:rPr>
      </w:pPr>
      <w:r w:rsidRPr="007C6B7E">
        <w:rPr>
          <w:rFonts w:ascii="Times New Roman" w:eastAsia="Times New Roman" w:hAnsi="Times New Roman"/>
          <w:b/>
          <w:sz w:val="20"/>
          <w:szCs w:val="20"/>
        </w:rPr>
        <w:t xml:space="preserve">                                                                </w:t>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t xml:space="preserve">           </w:t>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t xml:space="preserve">                                   </w:t>
      </w:r>
      <w:r w:rsidR="007D4484">
        <w:rPr>
          <w:rFonts w:ascii="Times New Roman" w:eastAsia="Times New Roman" w:hAnsi="Times New Roman"/>
          <w:b/>
          <w:sz w:val="20"/>
          <w:szCs w:val="20"/>
        </w:rPr>
        <w:t xml:space="preserve"> </w:t>
      </w:r>
      <w:r w:rsidRPr="007C6B7E">
        <w:rPr>
          <w:rFonts w:ascii="Times New Roman" w:eastAsia="Times New Roman" w:hAnsi="Times New Roman"/>
          <w:b/>
          <w:sz w:val="20"/>
          <w:szCs w:val="20"/>
        </w:rPr>
        <w:t xml:space="preserve">             Протокол Уповноваженої особи </w:t>
      </w:r>
    </w:p>
    <w:p w14:paraId="30BF0AA9" w14:textId="0BE3AB0A" w:rsidR="00E7469F" w:rsidRPr="007C6B7E" w:rsidRDefault="00E7469F" w:rsidP="00E7469F">
      <w:pPr>
        <w:spacing w:after="0" w:line="240" w:lineRule="auto"/>
        <w:rPr>
          <w:rFonts w:ascii="Times New Roman" w:eastAsia="Times New Roman" w:hAnsi="Times New Roman"/>
          <w:b/>
          <w:sz w:val="20"/>
          <w:szCs w:val="20"/>
        </w:rPr>
      </w:pPr>
      <w:r w:rsidRPr="007C6B7E">
        <w:rPr>
          <w:rFonts w:ascii="Times New Roman" w:eastAsia="Times New Roman" w:hAnsi="Times New Roman"/>
          <w:b/>
          <w:sz w:val="20"/>
          <w:szCs w:val="20"/>
        </w:rPr>
        <w:t xml:space="preserve">                                                           </w:t>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r>
      <w:r w:rsidR="007D4484">
        <w:rPr>
          <w:rFonts w:ascii="Times New Roman" w:eastAsia="Times New Roman" w:hAnsi="Times New Roman"/>
          <w:b/>
          <w:sz w:val="20"/>
          <w:szCs w:val="20"/>
        </w:rPr>
        <w:t xml:space="preserve">      19.04.</w:t>
      </w:r>
      <w:r w:rsidRPr="007C6B7E">
        <w:rPr>
          <w:rFonts w:ascii="Times New Roman" w:eastAsia="Times New Roman" w:hAnsi="Times New Roman"/>
          <w:b/>
          <w:sz w:val="20"/>
          <w:szCs w:val="20"/>
        </w:rPr>
        <w:t>20</w:t>
      </w:r>
      <w:r w:rsidR="007D4484">
        <w:rPr>
          <w:rFonts w:ascii="Times New Roman" w:eastAsia="Times New Roman" w:hAnsi="Times New Roman"/>
          <w:b/>
          <w:sz w:val="20"/>
          <w:szCs w:val="20"/>
        </w:rPr>
        <w:t>24</w:t>
      </w:r>
      <w:r w:rsidRPr="007C6B7E">
        <w:rPr>
          <w:rFonts w:ascii="Times New Roman" w:eastAsia="Times New Roman" w:hAnsi="Times New Roman"/>
          <w:b/>
          <w:sz w:val="20"/>
          <w:szCs w:val="20"/>
        </w:rPr>
        <w:t xml:space="preserve"> №</w:t>
      </w:r>
      <w:r w:rsidR="007D4484">
        <w:rPr>
          <w:rFonts w:ascii="Times New Roman" w:eastAsia="Times New Roman" w:hAnsi="Times New Roman"/>
          <w:b/>
          <w:sz w:val="20"/>
          <w:szCs w:val="20"/>
        </w:rPr>
        <w:t>51</w:t>
      </w:r>
    </w:p>
    <w:p w14:paraId="2C08CD70" w14:textId="7A7AF83C" w:rsidR="00E7469F" w:rsidRPr="007C6B7E" w:rsidRDefault="00E7469F" w:rsidP="00E7469F">
      <w:pPr>
        <w:spacing w:after="0" w:line="240" w:lineRule="auto"/>
        <w:ind w:left="5062" w:firstLine="1418"/>
        <w:jc w:val="center"/>
        <w:rPr>
          <w:rFonts w:ascii="Times New Roman" w:eastAsia="Times New Roman" w:hAnsi="Times New Roman"/>
          <w:sz w:val="20"/>
          <w:szCs w:val="20"/>
        </w:rPr>
      </w:pPr>
      <w:r w:rsidRPr="007C6B7E">
        <w:rPr>
          <w:rFonts w:ascii="Times New Roman" w:eastAsia="Times New Roman" w:hAnsi="Times New Roman"/>
          <w:i/>
          <w:sz w:val="20"/>
          <w:szCs w:val="20"/>
        </w:rPr>
        <w:t xml:space="preserve">                       __________ </w:t>
      </w:r>
      <w:r w:rsidR="007D4484">
        <w:rPr>
          <w:rFonts w:ascii="Times New Roman" w:eastAsia="Times New Roman" w:hAnsi="Times New Roman"/>
          <w:sz w:val="20"/>
          <w:szCs w:val="20"/>
        </w:rPr>
        <w:t>І.ТИМЧУК</w:t>
      </w:r>
    </w:p>
    <w:p w14:paraId="5A920271" w14:textId="77777777" w:rsidR="007D4484" w:rsidRDefault="007D4484" w:rsidP="007D4484">
      <w:pPr>
        <w:widowControl w:val="0"/>
        <w:tabs>
          <w:tab w:val="left" w:pos="284"/>
          <w:tab w:val="left" w:pos="851"/>
        </w:tabs>
        <w:suppressAutoHyphens/>
        <w:spacing w:after="0" w:line="240" w:lineRule="auto"/>
        <w:ind w:firstLine="709"/>
        <w:jc w:val="center"/>
        <w:rPr>
          <w:rFonts w:ascii="Times New Roman" w:eastAsia="Times New Roman" w:hAnsi="Times New Roman"/>
          <w:b/>
          <w:sz w:val="24"/>
          <w:szCs w:val="24"/>
        </w:rPr>
      </w:pPr>
    </w:p>
    <w:p w14:paraId="610D49D8" w14:textId="77777777" w:rsidR="007D4484" w:rsidRPr="007D4484" w:rsidRDefault="007D4484" w:rsidP="007D4484">
      <w:pPr>
        <w:widowControl w:val="0"/>
        <w:tabs>
          <w:tab w:val="left" w:pos="284"/>
          <w:tab w:val="left" w:pos="851"/>
        </w:tabs>
        <w:suppressAutoHyphens/>
        <w:spacing w:after="0" w:line="240" w:lineRule="auto"/>
        <w:ind w:firstLine="709"/>
        <w:jc w:val="center"/>
        <w:rPr>
          <w:rFonts w:ascii="Times New Roman" w:eastAsia="Times New Roman" w:hAnsi="Times New Roman"/>
          <w:b/>
          <w:sz w:val="24"/>
          <w:szCs w:val="24"/>
        </w:rPr>
      </w:pPr>
      <w:r w:rsidRPr="007D4484">
        <w:rPr>
          <w:rFonts w:ascii="Times New Roman" w:eastAsia="Times New Roman" w:hAnsi="Times New Roman"/>
          <w:b/>
          <w:sz w:val="24"/>
          <w:szCs w:val="24"/>
        </w:rPr>
        <w:t>ОГОЛОШЕННЯ (ДОКУМЕНТАЦІЯ)</w:t>
      </w:r>
    </w:p>
    <w:p w14:paraId="55D6BD3B" w14:textId="77777777" w:rsidR="007D4484" w:rsidRPr="007D4484" w:rsidRDefault="007D4484" w:rsidP="007D4484">
      <w:pPr>
        <w:widowControl w:val="0"/>
        <w:tabs>
          <w:tab w:val="left" w:pos="284"/>
          <w:tab w:val="left" w:pos="851"/>
        </w:tabs>
        <w:suppressAutoHyphens/>
        <w:spacing w:after="0" w:line="240" w:lineRule="auto"/>
        <w:ind w:firstLine="709"/>
        <w:jc w:val="center"/>
        <w:rPr>
          <w:rFonts w:ascii="Times New Roman" w:eastAsia="Times New Roman" w:hAnsi="Times New Roman"/>
          <w:b/>
          <w:sz w:val="24"/>
          <w:szCs w:val="24"/>
        </w:rPr>
      </w:pPr>
      <w:r w:rsidRPr="007D4484">
        <w:rPr>
          <w:rFonts w:ascii="Times New Roman" w:eastAsia="Times New Roman" w:hAnsi="Times New Roman"/>
          <w:b/>
          <w:sz w:val="24"/>
          <w:szCs w:val="24"/>
        </w:rPr>
        <w:t>для проведення спрощеної закупівлі через систему електронних закупівель</w:t>
      </w:r>
    </w:p>
    <w:p w14:paraId="2A267181" w14:textId="77777777" w:rsidR="007D4484" w:rsidRPr="007D4484" w:rsidRDefault="007D4484" w:rsidP="007D4484">
      <w:pPr>
        <w:widowControl w:val="0"/>
        <w:tabs>
          <w:tab w:val="left" w:pos="284"/>
          <w:tab w:val="left" w:pos="851"/>
        </w:tabs>
        <w:suppressAutoHyphens/>
        <w:spacing w:after="0" w:line="240" w:lineRule="auto"/>
        <w:ind w:firstLine="709"/>
        <w:jc w:val="center"/>
        <w:rPr>
          <w:rFonts w:ascii="Times New Roman" w:eastAsia="Times New Roman" w:hAnsi="Times New Roman"/>
          <w:b/>
          <w:sz w:val="24"/>
          <w:szCs w:val="24"/>
        </w:rPr>
      </w:pPr>
    </w:p>
    <w:p w14:paraId="266794F6" w14:textId="1FDD1903" w:rsidR="00E7469F" w:rsidRDefault="007D4484" w:rsidP="007D4484">
      <w:pPr>
        <w:widowControl w:val="0"/>
        <w:tabs>
          <w:tab w:val="left" w:pos="284"/>
          <w:tab w:val="left" w:pos="851"/>
        </w:tabs>
        <w:suppressAutoHyphens/>
        <w:spacing w:after="0" w:line="240" w:lineRule="auto"/>
        <w:ind w:firstLine="709"/>
        <w:jc w:val="center"/>
        <w:rPr>
          <w:rFonts w:ascii="Times New Roman" w:eastAsia="Times New Roman" w:hAnsi="Times New Roman"/>
          <w:sz w:val="24"/>
          <w:szCs w:val="24"/>
        </w:rPr>
      </w:pPr>
      <w:r w:rsidRPr="007D4484">
        <w:rPr>
          <w:rFonts w:ascii="Times New Roman" w:eastAsia="Times New Roman" w:hAnsi="Times New Roman"/>
          <w:sz w:val="24"/>
          <w:szCs w:val="24"/>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1275(зі змінами)</w:t>
      </w:r>
    </w:p>
    <w:p w14:paraId="001555F2" w14:textId="77777777" w:rsidR="007D4484" w:rsidRPr="007C6B7E" w:rsidRDefault="007D4484" w:rsidP="007D4484">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p>
    <w:p w14:paraId="2F21418C" w14:textId="1D350DEF" w:rsidR="00494CF5" w:rsidRPr="007C6B7E" w:rsidRDefault="00494CF5" w:rsidP="00241E8D">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7C6B7E">
        <w:rPr>
          <w:rFonts w:ascii="Times New Roman" w:eastAsia="Times New Roman" w:hAnsi="Times New Roman"/>
          <w:b/>
          <w:sz w:val="24"/>
          <w:szCs w:val="24"/>
          <w:lang w:eastAsia="ru-RU"/>
        </w:rPr>
        <w:t>1. Замовник:</w:t>
      </w:r>
    </w:p>
    <w:p w14:paraId="29DC5DFF" w14:textId="52E5BA71" w:rsidR="00494CF5" w:rsidRPr="007C6B7E"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 xml:space="preserve">1.1. Найменування: </w:t>
      </w:r>
      <w:r w:rsidR="0032206B" w:rsidRPr="007C6B7E">
        <w:rPr>
          <w:rFonts w:ascii="Times New Roman" w:hAnsi="Times New Roman"/>
          <w:sz w:val="24"/>
          <w:szCs w:val="24"/>
        </w:rPr>
        <w:t>Військова частина А</w:t>
      </w:r>
      <w:r w:rsidR="005D6FD9">
        <w:rPr>
          <w:rFonts w:ascii="Times New Roman" w:hAnsi="Times New Roman"/>
          <w:sz w:val="24"/>
          <w:szCs w:val="24"/>
        </w:rPr>
        <w:t>4152</w:t>
      </w:r>
      <w:r w:rsidRPr="007C6B7E">
        <w:rPr>
          <w:rFonts w:ascii="Times New Roman" w:eastAsia="Times New Roman" w:hAnsi="Times New Roman"/>
          <w:sz w:val="24"/>
          <w:szCs w:val="24"/>
          <w:lang w:eastAsia="ru-RU"/>
        </w:rPr>
        <w:t>.</w:t>
      </w:r>
    </w:p>
    <w:p w14:paraId="060ECAB8" w14:textId="25783DEA" w:rsidR="00494CF5" w:rsidRPr="007C6B7E"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bCs/>
          <w:sz w:val="24"/>
          <w:szCs w:val="24"/>
          <w:lang w:eastAsia="ru-RU"/>
        </w:rPr>
        <w:t>1.2. Код за ЄДРПОУ:</w:t>
      </w:r>
      <w:r w:rsidR="005D6FD9" w:rsidRPr="005D6FD9">
        <w:t xml:space="preserve"> </w:t>
      </w:r>
      <w:r w:rsidR="005D6FD9" w:rsidRPr="005D6FD9">
        <w:rPr>
          <w:rFonts w:ascii="Times New Roman" w:eastAsia="Times New Roman" w:hAnsi="Times New Roman"/>
          <w:bCs/>
          <w:sz w:val="24"/>
          <w:szCs w:val="24"/>
          <w:lang w:eastAsia="ru-RU"/>
        </w:rPr>
        <w:t>08404866</w:t>
      </w:r>
      <w:r w:rsidRPr="007C6B7E">
        <w:rPr>
          <w:rFonts w:ascii="Times New Roman" w:eastAsia="Times New Roman" w:hAnsi="Times New Roman"/>
          <w:sz w:val="24"/>
          <w:szCs w:val="24"/>
          <w:lang w:eastAsia="ru-RU"/>
        </w:rPr>
        <w:t>.</w:t>
      </w:r>
    </w:p>
    <w:p w14:paraId="0083A879" w14:textId="5CA3F2D0" w:rsidR="00494CF5" w:rsidRPr="007C6B7E" w:rsidRDefault="00494CF5" w:rsidP="00494CF5">
      <w:pPr>
        <w:keepNext/>
        <w:tabs>
          <w:tab w:val="left" w:pos="720"/>
        </w:tabs>
        <w:spacing w:after="0" w:line="240" w:lineRule="auto"/>
        <w:ind w:right="-184" w:firstLine="709"/>
        <w:outlineLvl w:val="2"/>
        <w:rPr>
          <w:rFonts w:ascii="Times New Roman" w:hAnsi="Times New Roman"/>
          <w:sz w:val="24"/>
          <w:szCs w:val="24"/>
        </w:rPr>
      </w:pPr>
      <w:r w:rsidRPr="007C6B7E">
        <w:rPr>
          <w:rFonts w:ascii="Times New Roman" w:eastAsia="Times New Roman" w:hAnsi="Times New Roman"/>
          <w:bCs/>
          <w:sz w:val="24"/>
          <w:szCs w:val="24"/>
          <w:lang w:eastAsia="ru-RU"/>
        </w:rPr>
        <w:t xml:space="preserve">1.3. </w:t>
      </w:r>
      <w:r w:rsidRPr="007C6B7E">
        <w:rPr>
          <w:rFonts w:ascii="Times New Roman" w:hAnsi="Times New Roman"/>
          <w:sz w:val="24"/>
          <w:szCs w:val="24"/>
        </w:rPr>
        <w:t xml:space="preserve">Місцезнаходження: </w:t>
      </w:r>
      <w:r w:rsidR="005D6FD9" w:rsidRPr="005D6FD9">
        <w:rPr>
          <w:rFonts w:ascii="Times New Roman" w:hAnsi="Times New Roman"/>
          <w:sz w:val="24"/>
          <w:szCs w:val="24"/>
        </w:rPr>
        <w:t>35009,Україна, Рівненський район, с.Мала Любаша.</w:t>
      </w:r>
    </w:p>
    <w:p w14:paraId="33C5D8C4" w14:textId="77777777" w:rsidR="005D6FD9" w:rsidRDefault="00494CF5" w:rsidP="005D6FD9">
      <w:pPr>
        <w:keepNext/>
        <w:tabs>
          <w:tab w:val="left" w:pos="720"/>
        </w:tabs>
        <w:spacing w:after="0" w:line="240" w:lineRule="auto"/>
        <w:ind w:right="-1" w:firstLine="709"/>
        <w:jc w:val="both"/>
        <w:outlineLvl w:val="2"/>
        <w:rPr>
          <w:rFonts w:ascii="Times New Roman" w:hAnsi="Times New Roman"/>
          <w:sz w:val="24"/>
          <w:szCs w:val="24"/>
        </w:rPr>
      </w:pPr>
      <w:r w:rsidRPr="007C6B7E">
        <w:rPr>
          <w:rFonts w:ascii="Times New Roman" w:hAnsi="Times New Roman"/>
          <w:sz w:val="24"/>
          <w:szCs w:val="24"/>
        </w:rPr>
        <w:t xml:space="preserve">1.4. Контактна особа замовника: </w:t>
      </w:r>
      <w:r w:rsidR="005D6FD9" w:rsidRPr="005D6FD9">
        <w:rPr>
          <w:rFonts w:ascii="Times New Roman" w:hAnsi="Times New Roman"/>
          <w:sz w:val="24"/>
          <w:szCs w:val="24"/>
        </w:rPr>
        <w:t>Тимчук Інна Володимирівна, Уповноважена особа військової частини А4152; e-mail: v_ch_a4152@post.mil.gov.ua , тел.: (068) 647-37-96.</w:t>
      </w:r>
    </w:p>
    <w:p w14:paraId="7C331309" w14:textId="4819A474" w:rsidR="00494CF5" w:rsidRPr="007C6B7E" w:rsidRDefault="00494CF5" w:rsidP="005D6FD9">
      <w:pPr>
        <w:keepNext/>
        <w:tabs>
          <w:tab w:val="left" w:pos="720"/>
        </w:tabs>
        <w:spacing w:after="0" w:line="240" w:lineRule="auto"/>
        <w:ind w:right="-1" w:firstLine="709"/>
        <w:jc w:val="both"/>
        <w:outlineLvl w:val="2"/>
        <w:rPr>
          <w:rFonts w:ascii="Times New Roman" w:eastAsia="Times New Roman" w:hAnsi="Times New Roman"/>
          <w:sz w:val="24"/>
          <w:szCs w:val="24"/>
          <w:lang w:eastAsia="ru-RU"/>
        </w:rPr>
      </w:pPr>
      <w:r w:rsidRPr="007C6B7E">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7C6B7E">
        <w:rPr>
          <w:rFonts w:ascii="Times New Roman" w:eastAsia="Times New Roman" w:hAnsi="Times New Roman"/>
          <w:sz w:val="24"/>
          <w:szCs w:val="24"/>
          <w:lang w:eastAsia="ru-RU"/>
        </w:rPr>
        <w:t xml:space="preserve"> </w:t>
      </w:r>
      <w:r w:rsidR="004756BF" w:rsidRPr="007C6B7E">
        <w:rPr>
          <w:rFonts w:ascii="Times New Roman" w:eastAsia="Times New Roman" w:hAnsi="Times New Roman"/>
          <w:sz w:val="24"/>
          <w:szCs w:val="24"/>
          <w:lang w:eastAsia="ru-RU"/>
        </w:rPr>
        <w:t>1 </w:t>
      </w:r>
      <w:r w:rsidR="00156643" w:rsidRPr="007C6B7E">
        <w:rPr>
          <w:rFonts w:ascii="Times New Roman" w:eastAsia="Times New Roman" w:hAnsi="Times New Roman"/>
          <w:sz w:val="24"/>
          <w:szCs w:val="24"/>
          <w:lang w:eastAsia="ru-RU"/>
        </w:rPr>
        <w:t>200</w:t>
      </w:r>
      <w:r w:rsidR="004756BF" w:rsidRPr="007C6B7E">
        <w:rPr>
          <w:rFonts w:ascii="Times New Roman" w:eastAsia="Times New Roman" w:hAnsi="Times New Roman"/>
          <w:sz w:val="24"/>
          <w:szCs w:val="24"/>
          <w:lang w:eastAsia="ru-RU"/>
        </w:rPr>
        <w:t> 0</w:t>
      </w:r>
      <w:r w:rsidR="00156643" w:rsidRPr="007C6B7E">
        <w:rPr>
          <w:rFonts w:ascii="Times New Roman" w:eastAsia="Times New Roman" w:hAnsi="Times New Roman"/>
          <w:sz w:val="24"/>
          <w:szCs w:val="24"/>
          <w:lang w:eastAsia="ru-RU"/>
        </w:rPr>
        <w:t>00</w:t>
      </w:r>
      <w:r w:rsidR="004756BF" w:rsidRPr="007C6B7E">
        <w:rPr>
          <w:rFonts w:ascii="Times New Roman" w:eastAsia="Times New Roman" w:hAnsi="Times New Roman"/>
          <w:sz w:val="24"/>
          <w:szCs w:val="24"/>
          <w:lang w:eastAsia="ru-RU"/>
        </w:rPr>
        <w:t>,</w:t>
      </w:r>
      <w:r w:rsidR="008E2EA6" w:rsidRPr="007C6B7E">
        <w:rPr>
          <w:rFonts w:ascii="Times New Roman" w:eastAsia="Times New Roman" w:hAnsi="Times New Roman"/>
          <w:sz w:val="24"/>
          <w:szCs w:val="24"/>
          <w:lang w:eastAsia="ru-RU"/>
        </w:rPr>
        <w:t xml:space="preserve">00 </w:t>
      </w:r>
      <w:r w:rsidRPr="007C6B7E">
        <w:rPr>
          <w:rFonts w:ascii="Times New Roman" w:hAnsi="Times New Roman"/>
          <w:sz w:val="24"/>
          <w:szCs w:val="24"/>
        </w:rPr>
        <w:t>грн.</w:t>
      </w:r>
      <w:r w:rsidR="00BD050C" w:rsidRPr="007C6B7E">
        <w:rPr>
          <w:rFonts w:ascii="Times New Roman" w:hAnsi="Times New Roman"/>
          <w:sz w:val="24"/>
          <w:szCs w:val="24"/>
        </w:rPr>
        <w:t xml:space="preserve"> з урахуванням ПДВ</w:t>
      </w:r>
    </w:p>
    <w:p w14:paraId="4E6E4112" w14:textId="26E53CC5" w:rsidR="00494CF5" w:rsidRPr="007C6B7E"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 xml:space="preserve">2.1. Розмір мінімального кроку пониження ціни під час електронного аукціону: </w:t>
      </w:r>
      <w:r w:rsidR="00156643" w:rsidRPr="007C6B7E">
        <w:rPr>
          <w:rFonts w:ascii="Times New Roman" w:eastAsia="Times New Roman" w:hAnsi="Times New Roman"/>
          <w:sz w:val="24"/>
          <w:szCs w:val="24"/>
          <w:lang w:eastAsia="ru-RU"/>
        </w:rPr>
        <w:t>0,5</w:t>
      </w:r>
      <w:r w:rsidRPr="007C6B7E">
        <w:rPr>
          <w:rFonts w:ascii="Times New Roman" w:eastAsia="Times New Roman" w:hAnsi="Times New Roman"/>
          <w:sz w:val="24"/>
          <w:szCs w:val="24"/>
          <w:lang w:eastAsia="ru-RU"/>
        </w:rPr>
        <w:t xml:space="preserve"> % з урахуванням ПДВ.</w:t>
      </w:r>
    </w:p>
    <w:p w14:paraId="76C332AB" w14:textId="77777777" w:rsidR="00494CF5" w:rsidRPr="007C6B7E"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7C6B7E">
        <w:rPr>
          <w:rFonts w:ascii="Times New Roman" w:eastAsia="Times New Roman" w:hAnsi="Times New Roman"/>
          <w:b/>
          <w:sz w:val="24"/>
          <w:szCs w:val="24"/>
          <w:lang w:eastAsia="ru-RU"/>
        </w:rPr>
        <w:t>3. Інформація про предмет закупівлі:</w:t>
      </w:r>
    </w:p>
    <w:p w14:paraId="5E4F5379" w14:textId="444B0AB4" w:rsidR="00A02388" w:rsidRPr="007C6B7E" w:rsidRDefault="00494CF5" w:rsidP="00A02388">
      <w:pPr>
        <w:tabs>
          <w:tab w:val="num" w:pos="0"/>
        </w:tabs>
        <w:spacing w:after="0" w:line="240" w:lineRule="auto"/>
        <w:jc w:val="both"/>
        <w:rPr>
          <w:rFonts w:ascii="Times New Roman" w:eastAsia="Times New Roman" w:hAnsi="Times New Roman"/>
          <w:spacing w:val="-4"/>
          <w:sz w:val="24"/>
          <w:szCs w:val="24"/>
          <w:lang w:eastAsia="ru-RU"/>
        </w:rPr>
      </w:pPr>
      <w:bookmarkStart w:id="5" w:name="71"/>
      <w:bookmarkEnd w:id="5"/>
      <w:r w:rsidRPr="007C6B7E">
        <w:rPr>
          <w:rFonts w:ascii="Times New Roman" w:eastAsia="Times New Roman" w:hAnsi="Times New Roman"/>
          <w:spacing w:val="-4"/>
          <w:sz w:val="24"/>
          <w:szCs w:val="24"/>
          <w:lang w:eastAsia="ru-RU"/>
        </w:rPr>
        <w:t xml:space="preserve">3.1. Найменування та кількість предмета закупівлі: </w:t>
      </w:r>
    </w:p>
    <w:p w14:paraId="5916F1A0" w14:textId="5F0C3482" w:rsidR="00BD050C" w:rsidRPr="007C6B7E" w:rsidRDefault="00A02388" w:rsidP="00A02388">
      <w:pPr>
        <w:tabs>
          <w:tab w:val="num" w:pos="0"/>
        </w:tabs>
        <w:spacing w:after="0" w:line="240" w:lineRule="auto"/>
        <w:jc w:val="both"/>
        <w:rPr>
          <w:rFonts w:ascii="Times New Roman" w:eastAsia="Times New Roman" w:hAnsi="Times New Roman"/>
          <w:spacing w:val="-4"/>
          <w:sz w:val="24"/>
          <w:szCs w:val="24"/>
          <w:lang w:eastAsia="ru-RU"/>
        </w:rPr>
      </w:pPr>
      <w:r w:rsidRPr="007C6B7E">
        <w:rPr>
          <w:rFonts w:ascii="Times New Roman" w:eastAsia="Times New Roman" w:hAnsi="Times New Roman"/>
          <w:spacing w:val="-4"/>
          <w:sz w:val="24"/>
          <w:szCs w:val="24"/>
          <w:lang w:eastAsia="ru-RU"/>
        </w:rPr>
        <w:tab/>
      </w:r>
      <w:r w:rsidR="00E8305D" w:rsidRPr="007C6B7E">
        <w:rPr>
          <w:rFonts w:ascii="Times New Roman" w:eastAsia="Times New Roman" w:hAnsi="Times New Roman"/>
          <w:b/>
          <w:i/>
          <w:spacing w:val="-4"/>
          <w:sz w:val="24"/>
          <w:szCs w:val="24"/>
          <w:lang w:eastAsia="ru-RU"/>
        </w:rPr>
        <w:t>Мультимедійний тренажер стрільця-кулеметника для МВГ ППО</w:t>
      </w:r>
      <w:r w:rsidR="00066AB1">
        <w:rPr>
          <w:rFonts w:ascii="Times New Roman" w:eastAsia="Times New Roman" w:hAnsi="Times New Roman"/>
          <w:b/>
          <w:i/>
          <w:spacing w:val="-4"/>
          <w:sz w:val="24"/>
          <w:szCs w:val="24"/>
          <w:lang w:eastAsia="ru-RU"/>
        </w:rPr>
        <w:t xml:space="preserve"> </w:t>
      </w:r>
      <w:r w:rsidR="005D6FD9" w:rsidRPr="005D6FD9">
        <w:rPr>
          <w:rFonts w:ascii="Times New Roman" w:eastAsia="Times New Roman" w:hAnsi="Times New Roman"/>
          <w:b/>
          <w:i/>
          <w:spacing w:val="-4"/>
          <w:sz w:val="24"/>
          <w:szCs w:val="24"/>
          <w:lang w:eastAsia="ru-RU"/>
        </w:rPr>
        <w:t>(ДК 021:2015-35740000-3 – Симулятори бойових дій</w:t>
      </w:r>
      <w:r w:rsidR="005D6FD9">
        <w:rPr>
          <w:rFonts w:ascii="Times New Roman" w:eastAsia="Times New Roman" w:hAnsi="Times New Roman"/>
          <w:b/>
          <w:i/>
          <w:spacing w:val="-4"/>
          <w:sz w:val="24"/>
          <w:szCs w:val="24"/>
          <w:lang w:eastAsia="ru-RU"/>
        </w:rPr>
        <w:t>)</w:t>
      </w:r>
      <w:r w:rsidR="005D6FD9" w:rsidRPr="005D6FD9">
        <w:rPr>
          <w:rFonts w:ascii="Times New Roman" w:eastAsia="Times New Roman" w:hAnsi="Times New Roman"/>
          <w:b/>
          <w:i/>
          <w:spacing w:val="-4"/>
          <w:sz w:val="24"/>
          <w:szCs w:val="24"/>
          <w:lang w:eastAsia="ru-RU"/>
        </w:rPr>
        <w:t xml:space="preserve"> </w:t>
      </w:r>
      <w:r w:rsidR="00BD050C" w:rsidRPr="007C6B7E">
        <w:rPr>
          <w:rFonts w:ascii="Times New Roman" w:eastAsia="Times New Roman" w:hAnsi="Times New Roman"/>
          <w:spacing w:val="-4"/>
          <w:sz w:val="24"/>
          <w:szCs w:val="24"/>
          <w:lang w:eastAsia="ru-RU"/>
        </w:rPr>
        <w:t xml:space="preserve">– </w:t>
      </w:r>
      <w:r w:rsidR="00E8305D" w:rsidRPr="007C6B7E">
        <w:rPr>
          <w:rFonts w:ascii="Times New Roman" w:eastAsia="Times New Roman" w:hAnsi="Times New Roman"/>
          <w:spacing w:val="-4"/>
          <w:sz w:val="24"/>
          <w:szCs w:val="24"/>
          <w:lang w:eastAsia="ru-RU"/>
        </w:rPr>
        <w:t>1</w:t>
      </w:r>
      <w:r w:rsidR="00BD050C" w:rsidRPr="007C6B7E">
        <w:rPr>
          <w:rFonts w:ascii="Times New Roman" w:eastAsia="Times New Roman" w:hAnsi="Times New Roman"/>
          <w:spacing w:val="-4"/>
          <w:sz w:val="24"/>
          <w:szCs w:val="24"/>
          <w:lang w:eastAsia="ru-RU"/>
        </w:rPr>
        <w:t xml:space="preserve"> </w:t>
      </w:r>
      <w:r w:rsidR="00E8305D" w:rsidRPr="007C6B7E">
        <w:rPr>
          <w:rFonts w:ascii="Times New Roman" w:eastAsia="Times New Roman" w:hAnsi="Times New Roman"/>
          <w:spacing w:val="-4"/>
          <w:sz w:val="24"/>
          <w:szCs w:val="24"/>
          <w:lang w:eastAsia="ru-RU"/>
        </w:rPr>
        <w:t>комплект</w:t>
      </w:r>
      <w:r w:rsidR="00882314" w:rsidRPr="007C6B7E">
        <w:rPr>
          <w:rFonts w:ascii="Times New Roman" w:eastAsia="Times New Roman" w:hAnsi="Times New Roman"/>
          <w:spacing w:val="-4"/>
          <w:sz w:val="24"/>
          <w:szCs w:val="24"/>
          <w:lang w:eastAsia="ru-RU"/>
        </w:rPr>
        <w:t>.</w:t>
      </w:r>
    </w:p>
    <w:p w14:paraId="60406B61" w14:textId="48B8F223" w:rsidR="00882314" w:rsidRPr="007C6B7E" w:rsidRDefault="00882314" w:rsidP="00882314">
      <w:pPr>
        <w:tabs>
          <w:tab w:val="num" w:pos="0"/>
        </w:tabs>
        <w:spacing w:after="0" w:line="240" w:lineRule="auto"/>
        <w:ind w:firstLine="709"/>
        <w:jc w:val="both"/>
        <w:rPr>
          <w:rFonts w:ascii="Times New Roman" w:eastAsia="Times New Roman" w:hAnsi="Times New Roman"/>
          <w:spacing w:val="-4"/>
          <w:sz w:val="24"/>
          <w:szCs w:val="24"/>
          <w:lang w:eastAsia="ru-RU"/>
        </w:rPr>
      </w:pPr>
      <w:r w:rsidRPr="007C6B7E">
        <w:rPr>
          <w:rFonts w:ascii="Times New Roman" w:eastAsia="Times New Roman" w:hAnsi="Times New Roman"/>
          <w:spacing w:val="-4"/>
          <w:sz w:val="24"/>
          <w:szCs w:val="24"/>
          <w:lang w:eastAsia="ru-RU"/>
        </w:rPr>
        <w:t>Технічні вимоги до предмету закупівлі наведені в Додатку №</w:t>
      </w:r>
      <w:r w:rsidR="00ED1523">
        <w:rPr>
          <w:rFonts w:ascii="Times New Roman" w:eastAsia="Times New Roman" w:hAnsi="Times New Roman"/>
          <w:spacing w:val="-4"/>
          <w:sz w:val="24"/>
          <w:szCs w:val="24"/>
          <w:lang w:eastAsia="ru-RU"/>
        </w:rPr>
        <w:t>2</w:t>
      </w:r>
    </w:p>
    <w:p w14:paraId="75B19133" w14:textId="3A1E039D" w:rsidR="005D6FD9" w:rsidRDefault="00494CF5" w:rsidP="00F20DA2">
      <w:pPr>
        <w:tabs>
          <w:tab w:val="left" w:pos="938"/>
        </w:tab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 xml:space="preserve">3.2. Місце поставки товарів, виконання робіт чи надання послуг: </w:t>
      </w:r>
      <w:r w:rsidR="005D6FD9" w:rsidRPr="005D6FD9">
        <w:rPr>
          <w:rFonts w:ascii="Times New Roman" w:eastAsia="Times New Roman" w:hAnsi="Times New Roman"/>
          <w:sz w:val="24"/>
          <w:szCs w:val="24"/>
          <w:lang w:eastAsia="ru-RU"/>
        </w:rPr>
        <w:t>35009,Україна, Р</w:t>
      </w:r>
      <w:r w:rsidR="005D6FD9">
        <w:rPr>
          <w:rFonts w:ascii="Times New Roman" w:eastAsia="Times New Roman" w:hAnsi="Times New Roman"/>
          <w:sz w:val="24"/>
          <w:szCs w:val="24"/>
          <w:lang w:eastAsia="ru-RU"/>
        </w:rPr>
        <w:t>івненський район, с.Мала Любаша, Військова частина А4152.</w:t>
      </w:r>
    </w:p>
    <w:p w14:paraId="49FE06AE" w14:textId="016F43EE" w:rsidR="004C20A9" w:rsidRPr="004C20A9" w:rsidRDefault="00494CF5" w:rsidP="004C20A9">
      <w:pPr>
        <w:pStyle w:val="a4"/>
        <w:tabs>
          <w:tab w:val="left" w:pos="1134"/>
        </w:tabs>
        <w:spacing w:before="0" w:beforeAutospacing="0" w:after="0" w:afterAutospacing="0"/>
        <w:ind w:firstLine="709"/>
        <w:jc w:val="both"/>
        <w:rPr>
          <w:bCs/>
          <w:lang w:val="uk-UA"/>
        </w:rPr>
      </w:pPr>
      <w:r w:rsidRPr="00527829">
        <w:t xml:space="preserve">3.3. </w:t>
      </w:r>
      <w:r w:rsidR="004C20A9" w:rsidRPr="004C20A9">
        <w:rPr>
          <w:bCs/>
          <w:lang w:val="uk-UA"/>
        </w:rPr>
        <w:t>Розрахунки за фактично поставлений Товар проводяться шляхом оплати замовником поставленого йому товару протягом 10 банківських днів після пред’явлення постачальником рахунку на їх оплату (далі - рахунок</w:t>
      </w:r>
      <w:r w:rsidR="004C20A9">
        <w:rPr>
          <w:bCs/>
          <w:lang w:val="uk-UA"/>
        </w:rPr>
        <w:t xml:space="preserve">). </w:t>
      </w:r>
      <w:r w:rsidR="004C20A9" w:rsidRPr="004C20A9">
        <w:rPr>
          <w:bCs/>
          <w:lang w:val="uk-UA"/>
        </w:rPr>
        <w:t>До рахунку додаються:</w:t>
      </w:r>
      <w:r w:rsidR="004C20A9" w:rsidRPr="004C20A9">
        <w:rPr>
          <w:bCs/>
          <w:lang w:val="uk-UA"/>
        </w:rPr>
        <w:t xml:space="preserve"> </w:t>
      </w:r>
      <w:r w:rsidR="004C20A9" w:rsidRPr="004C20A9">
        <w:rPr>
          <w:bCs/>
          <w:lang w:val="uk-UA"/>
        </w:rPr>
        <w:t>видаткова накладна Постачальника;</w:t>
      </w:r>
      <w:r w:rsidR="004C20A9" w:rsidRPr="004C20A9">
        <w:rPr>
          <w:bCs/>
          <w:lang w:val="uk-UA"/>
        </w:rPr>
        <w:t xml:space="preserve"> </w:t>
      </w:r>
      <w:r w:rsidR="004C20A9" w:rsidRPr="004C20A9">
        <w:rPr>
          <w:bCs/>
          <w:lang w:val="uk-UA"/>
        </w:rPr>
        <w:t>Акт приймання-передачі військового майна, який оформлюється Замовником відповідно до додатку 22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4D34A49C" w14:textId="3902FD7A" w:rsidR="00494CF5" w:rsidRPr="007C6B7E" w:rsidRDefault="00494CF5" w:rsidP="004C20A9">
      <w:pPr>
        <w:pStyle w:val="a4"/>
        <w:tabs>
          <w:tab w:val="left" w:pos="1134"/>
        </w:tabs>
        <w:spacing w:before="0" w:beforeAutospacing="0" w:after="0" w:afterAutospacing="0"/>
        <w:ind w:firstLine="709"/>
        <w:jc w:val="both"/>
      </w:pPr>
      <w:r w:rsidRPr="007C6B7E">
        <w:t>3.4. Строк поставки товарів, виконання робі</w:t>
      </w:r>
      <w:r w:rsidR="00CF32E7" w:rsidRPr="007C6B7E">
        <w:t xml:space="preserve">т чи надання послуг: </w:t>
      </w:r>
      <w:r w:rsidR="00E8305D" w:rsidRPr="00066AB1">
        <w:t>п</w:t>
      </w:r>
      <w:r w:rsidR="00CF32E7" w:rsidRPr="00066AB1">
        <w:t xml:space="preserve">о </w:t>
      </w:r>
      <w:r w:rsidR="00E8305D" w:rsidRPr="00066AB1">
        <w:rPr>
          <w:b/>
        </w:rPr>
        <w:t>30</w:t>
      </w:r>
      <w:r w:rsidR="00CF32E7" w:rsidRPr="00066AB1">
        <w:rPr>
          <w:b/>
        </w:rPr>
        <w:t>.</w:t>
      </w:r>
      <w:r w:rsidR="00DF05F1" w:rsidRPr="00066AB1">
        <w:rPr>
          <w:b/>
        </w:rPr>
        <w:t>10</w:t>
      </w:r>
      <w:r w:rsidR="00CF32E7" w:rsidRPr="00066AB1">
        <w:rPr>
          <w:b/>
        </w:rPr>
        <w:t>.202</w:t>
      </w:r>
      <w:r w:rsidR="00CE5AB0" w:rsidRPr="00066AB1">
        <w:rPr>
          <w:b/>
        </w:rPr>
        <w:t>4</w:t>
      </w:r>
      <w:r w:rsidR="00CF32E7" w:rsidRPr="00066AB1">
        <w:rPr>
          <w:b/>
        </w:rPr>
        <w:t xml:space="preserve"> року</w:t>
      </w:r>
      <w:r w:rsidRPr="00066AB1">
        <w:t>.</w:t>
      </w:r>
      <w:r w:rsidRPr="007C6B7E">
        <w:t xml:space="preserve"> </w:t>
      </w:r>
    </w:p>
    <w:p w14:paraId="779BC9B6" w14:textId="77777777" w:rsidR="00494CF5" w:rsidRPr="007C6B7E"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7C6B7E">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2E96518A" w14:textId="77777777" w:rsidR="00494CF5" w:rsidRPr="007C6B7E"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7C6B7E">
        <w:rPr>
          <w:rFonts w:ascii="Times New Roman" w:eastAsia="Courier New" w:hAnsi="Times New Roman"/>
          <w:bCs/>
          <w:sz w:val="24"/>
          <w:szCs w:val="24"/>
          <w:lang w:eastAsia="uk-UA"/>
        </w:rPr>
        <w:t>3.6. Розмір забезпечення тендерних пропозиції: не надається.</w:t>
      </w:r>
    </w:p>
    <w:p w14:paraId="57C2EFE0" w14:textId="77777777" w:rsidR="00494CF5" w:rsidRPr="007C6B7E"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7C6B7E">
        <w:rPr>
          <w:rFonts w:ascii="Times New Roman" w:eastAsia="Courier New" w:hAnsi="Times New Roman"/>
          <w:bCs/>
          <w:sz w:val="24"/>
          <w:szCs w:val="24"/>
          <w:lang w:eastAsia="uk-UA"/>
        </w:rPr>
        <w:t>3.7. Розмір забезпечення виконання договору: не надається.</w:t>
      </w:r>
    </w:p>
    <w:p w14:paraId="6C794EEC" w14:textId="77777777" w:rsidR="00494CF5" w:rsidRPr="007C6B7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6" w:name="74"/>
      <w:bookmarkStart w:id="7" w:name="91"/>
      <w:bookmarkStart w:id="8" w:name="92"/>
      <w:bookmarkEnd w:id="6"/>
      <w:bookmarkEnd w:id="7"/>
      <w:bookmarkEnd w:id="8"/>
      <w:r w:rsidRPr="007C6B7E">
        <w:rPr>
          <w:rFonts w:ascii="Times New Roman" w:eastAsia="Times New Roman" w:hAnsi="Times New Roman"/>
          <w:b/>
          <w:sz w:val="24"/>
          <w:szCs w:val="24"/>
          <w:lang w:eastAsia="ru-RU"/>
        </w:rPr>
        <w:t>4. Вимоги до кваліфікації учасників та спосіб їх підтвердження.</w:t>
      </w:r>
    </w:p>
    <w:p w14:paraId="04D598D1" w14:textId="77777777" w:rsidR="00494CF5" w:rsidRPr="007C6B7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11543EC1" w14:textId="0A0D3914" w:rsidR="00494CF5" w:rsidRPr="007C6B7E" w:rsidRDefault="0002571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94CF5" w:rsidRPr="007C6B7E">
        <w:rPr>
          <w:rFonts w:ascii="Times New Roman" w:eastAsia="Times New Roman" w:hAnsi="Times New Roman"/>
          <w:sz w:val="24"/>
          <w:szCs w:val="24"/>
          <w:lang w:eastAsia="ru-RU"/>
        </w:rPr>
        <w:t xml:space="preserve">1. Копія статуту (для юридичних осіб). </w:t>
      </w:r>
    </w:p>
    <w:p w14:paraId="67F827C3" w14:textId="38535C5A" w:rsidR="00494CF5" w:rsidRPr="007C6B7E" w:rsidRDefault="0002571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94CF5" w:rsidRPr="007C6B7E">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361A3FC7" w14:textId="710AC95A" w:rsidR="00494CF5" w:rsidRPr="007C6B7E" w:rsidRDefault="0002571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94CF5" w:rsidRPr="007C6B7E">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280D8A43" w14:textId="45DB67AC" w:rsidR="00494CF5" w:rsidRPr="007C6B7E" w:rsidRDefault="0002571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94CF5" w:rsidRPr="007C6B7E">
        <w:rPr>
          <w:rFonts w:ascii="Times New Roman" w:eastAsia="Times New Roman" w:hAnsi="Times New Roman"/>
          <w:sz w:val="24"/>
          <w:szCs w:val="24"/>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2A7E056E" w14:textId="0D251392" w:rsidR="00494CF5" w:rsidRPr="007C6B7E" w:rsidRDefault="0002571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94CF5" w:rsidRPr="007C6B7E">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3FA325AD" w14:textId="626C7299" w:rsidR="00494CF5" w:rsidRPr="007C6B7E" w:rsidRDefault="0002571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45C85" w:rsidRPr="007C6B7E">
        <w:rPr>
          <w:rFonts w:ascii="Times New Roman" w:eastAsia="Times New Roman" w:hAnsi="Times New Roman"/>
          <w:sz w:val="24"/>
          <w:szCs w:val="24"/>
          <w:lang w:eastAsia="ru-RU"/>
        </w:rPr>
        <w:t>6</w:t>
      </w:r>
      <w:r w:rsidR="00494CF5" w:rsidRPr="007C6B7E">
        <w:rPr>
          <w:rFonts w:ascii="Times New Roman" w:eastAsia="Times New Roman" w:hAnsi="Times New Roman"/>
          <w:sz w:val="24"/>
          <w:szCs w:val="24"/>
          <w:lang w:eastAsia="ru-RU"/>
        </w:rPr>
        <w:t>. Цінова пропозиція (Додаток № </w:t>
      </w:r>
      <w:r w:rsidR="00183DD4" w:rsidRPr="007C6B7E">
        <w:rPr>
          <w:rFonts w:ascii="Times New Roman" w:eastAsia="Times New Roman" w:hAnsi="Times New Roman"/>
          <w:sz w:val="24"/>
          <w:szCs w:val="24"/>
          <w:lang w:eastAsia="ru-RU"/>
        </w:rPr>
        <w:t>1</w:t>
      </w:r>
      <w:r w:rsidR="00494CF5" w:rsidRPr="007C6B7E">
        <w:rPr>
          <w:rFonts w:ascii="Times New Roman" w:eastAsia="Times New Roman" w:hAnsi="Times New Roman"/>
          <w:sz w:val="24"/>
          <w:szCs w:val="24"/>
          <w:lang w:eastAsia="ru-RU"/>
        </w:rPr>
        <w:t xml:space="preserve">). </w:t>
      </w:r>
    </w:p>
    <w:p w14:paraId="70E93A15" w14:textId="75753803" w:rsidR="00494CF5" w:rsidRPr="007C6B7E" w:rsidRDefault="0002571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F45C85" w:rsidRPr="007C6B7E">
        <w:rPr>
          <w:rFonts w:ascii="Times New Roman" w:eastAsia="Times New Roman" w:hAnsi="Times New Roman"/>
          <w:sz w:val="24"/>
          <w:szCs w:val="24"/>
          <w:lang w:eastAsia="ru-RU"/>
        </w:rPr>
        <w:t>7</w:t>
      </w:r>
      <w:r w:rsidR="00494CF5" w:rsidRPr="007C6B7E">
        <w:rPr>
          <w:rFonts w:ascii="Times New Roman" w:eastAsia="Times New Roman" w:hAnsi="Times New Roman"/>
          <w:sz w:val="24"/>
          <w:szCs w:val="24"/>
          <w:lang w:eastAsia="ru-RU"/>
        </w:rPr>
        <w:t>. Довідка в довільній формі щодо погодження з умовами Договору (Додаток № </w:t>
      </w:r>
      <w:r w:rsidR="00183DD4" w:rsidRPr="007C6B7E">
        <w:rPr>
          <w:rFonts w:ascii="Times New Roman" w:eastAsia="Times New Roman" w:hAnsi="Times New Roman"/>
          <w:sz w:val="24"/>
          <w:szCs w:val="24"/>
          <w:lang w:eastAsia="ru-RU"/>
        </w:rPr>
        <w:t>3</w:t>
      </w:r>
      <w:r w:rsidR="00494CF5" w:rsidRPr="007C6B7E">
        <w:rPr>
          <w:rFonts w:ascii="Times New Roman" w:eastAsia="Times New Roman" w:hAnsi="Times New Roman"/>
          <w:sz w:val="24"/>
          <w:szCs w:val="24"/>
          <w:lang w:eastAsia="ru-RU"/>
        </w:rPr>
        <w:t>).</w:t>
      </w:r>
    </w:p>
    <w:p w14:paraId="020CFB4C" w14:textId="0A1EF189" w:rsidR="00025715" w:rsidRDefault="00025715" w:rsidP="00AE02DD">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F78EC" w:rsidRPr="007C6B7E">
        <w:rPr>
          <w:rFonts w:ascii="Times New Roman" w:eastAsia="Times New Roman" w:hAnsi="Times New Roman"/>
          <w:sz w:val="24"/>
          <w:szCs w:val="24"/>
          <w:lang w:eastAsia="ru-RU"/>
        </w:rPr>
        <w:t>8. Довідка в довільній формі про сервісні центри, які будуть здійснювати гарантійне обслуговування протягом строку, вказаного в технічних вимогах (Додаток №</w:t>
      </w:r>
      <w:r w:rsidR="00183DD4" w:rsidRPr="007C6B7E">
        <w:rPr>
          <w:rFonts w:ascii="Times New Roman" w:eastAsia="Times New Roman" w:hAnsi="Times New Roman"/>
          <w:sz w:val="24"/>
          <w:szCs w:val="24"/>
          <w:lang w:eastAsia="ru-RU"/>
        </w:rPr>
        <w:t>2</w:t>
      </w:r>
      <w:r w:rsidR="006F78EC" w:rsidRPr="007C6B7E">
        <w:rPr>
          <w:rFonts w:ascii="Times New Roman" w:eastAsia="Times New Roman" w:hAnsi="Times New Roman"/>
          <w:sz w:val="24"/>
          <w:szCs w:val="24"/>
          <w:lang w:eastAsia="ru-RU"/>
        </w:rPr>
        <w:t>).</w:t>
      </w:r>
      <w:bookmarkStart w:id="9" w:name="_GoBack"/>
      <w:bookmarkEnd w:id="9"/>
    </w:p>
    <w:p w14:paraId="587458D7" w14:textId="781D7D32" w:rsidR="00025715" w:rsidRPr="00025715" w:rsidRDefault="00025715" w:rsidP="00025715">
      <w:pPr>
        <w:shd w:val="clear" w:color="auto" w:fill="FFFFFF"/>
        <w:suppressAutoHyphens/>
        <w:spacing w:after="0" w:line="240" w:lineRule="auto"/>
        <w:ind w:left="61" w:right="113" w:firstLine="648"/>
        <w:jc w:val="both"/>
        <w:rPr>
          <w:sz w:val="24"/>
          <w:szCs w:val="24"/>
        </w:rPr>
      </w:pPr>
      <w:r w:rsidRPr="00025715">
        <w:rPr>
          <w:rFonts w:ascii="Times New Roman" w:eastAsia="Times New Roman" w:hAnsi="Times New Roman"/>
          <w:sz w:val="24"/>
          <w:szCs w:val="24"/>
          <w:lang w:eastAsia="zh-CN"/>
        </w:rPr>
        <w:t>4.9.  Довідка у довільній формі щодо наявності обладнання та матеріально-технічної бази, необхідних для виконання зобов’язань по договору</w:t>
      </w:r>
      <w:r w:rsidRPr="00025715">
        <w:rPr>
          <w:sz w:val="24"/>
          <w:szCs w:val="24"/>
          <w:lang w:eastAsia="zh-CN"/>
        </w:rPr>
        <w:t xml:space="preserve"> </w:t>
      </w:r>
      <w:r w:rsidRPr="00025715">
        <w:rPr>
          <w:rFonts w:ascii="Times New Roman" w:eastAsia="Times New Roman" w:hAnsi="Times New Roman"/>
          <w:sz w:val="24"/>
          <w:szCs w:val="24"/>
          <w:lang w:eastAsia="zh-CN"/>
        </w:rPr>
        <w:t>та може бути задіяно при безпосередньому наданні послуг.</w:t>
      </w:r>
      <w:r w:rsidRPr="00025715">
        <w:rPr>
          <w:sz w:val="24"/>
          <w:szCs w:val="24"/>
        </w:rPr>
        <w:t xml:space="preserve"> </w:t>
      </w:r>
    </w:p>
    <w:p w14:paraId="2C924D23" w14:textId="77777777" w:rsidR="00025715" w:rsidRPr="00025715" w:rsidRDefault="00025715" w:rsidP="00025715">
      <w:pPr>
        <w:shd w:val="clear" w:color="auto" w:fill="FFFFFF"/>
        <w:suppressAutoHyphens/>
        <w:spacing w:after="0" w:line="240" w:lineRule="auto"/>
        <w:ind w:left="61" w:right="113" w:firstLine="648"/>
        <w:jc w:val="both"/>
        <w:rPr>
          <w:rFonts w:ascii="Times New Roman" w:eastAsia="Times New Roman" w:hAnsi="Times New Roman"/>
          <w:i/>
          <w:sz w:val="24"/>
          <w:szCs w:val="24"/>
          <w:lang w:eastAsia="zh-CN"/>
        </w:rPr>
      </w:pPr>
      <w:r w:rsidRPr="00025715">
        <w:rPr>
          <w:rFonts w:ascii="Times New Roman" w:eastAsia="Times New Roman" w:hAnsi="Times New Roman"/>
          <w:i/>
          <w:sz w:val="24"/>
          <w:szCs w:val="24"/>
          <w:lang w:eastAsia="zh-CN"/>
        </w:rPr>
        <w:t xml:space="preserve">В разі необхідності проведення перевірки наданої інформації, Замовник може звернутися до Учасника з вимогою надати завірені копії договорів оренди приміщень, підтвердження кваліфікаційної спроможності працівників, копії аналогічних договорів, та іншої інформації на підтвердження кваліфікації учасника. Дана вимога застосовується з метою нерозголошення чутливої інформації оборонних постачальників та замовників. </w:t>
      </w:r>
    </w:p>
    <w:p w14:paraId="03A60A84" w14:textId="0D9626B8" w:rsidR="00025715" w:rsidRPr="00025715" w:rsidRDefault="00025715" w:rsidP="00025715">
      <w:pPr>
        <w:shd w:val="clear" w:color="auto" w:fill="FFFFFF"/>
        <w:suppressAutoHyphens/>
        <w:spacing w:after="0" w:line="240" w:lineRule="auto"/>
        <w:ind w:left="61" w:right="113" w:firstLine="648"/>
        <w:jc w:val="both"/>
        <w:rPr>
          <w:sz w:val="24"/>
          <w:szCs w:val="24"/>
        </w:rPr>
      </w:pPr>
      <w:r>
        <w:rPr>
          <w:rFonts w:ascii="Times New Roman" w:eastAsia="Times New Roman" w:hAnsi="Times New Roman"/>
          <w:sz w:val="24"/>
          <w:szCs w:val="24"/>
          <w:lang w:eastAsia="zh-CN"/>
        </w:rPr>
        <w:t>4.</w:t>
      </w:r>
      <w:r w:rsidRPr="00025715">
        <w:rPr>
          <w:rFonts w:ascii="Times New Roman" w:eastAsia="Times New Roman" w:hAnsi="Times New Roman"/>
          <w:sz w:val="24"/>
          <w:szCs w:val="24"/>
          <w:lang w:eastAsia="zh-CN"/>
        </w:rPr>
        <w:t xml:space="preserve">10. </w:t>
      </w:r>
      <w:r w:rsidRPr="00025715">
        <w:rPr>
          <w:rFonts w:ascii="Times New Roman" w:hAnsi="Times New Roman"/>
          <w:spacing w:val="2"/>
          <w:sz w:val="24"/>
          <w:szCs w:val="24"/>
          <w:lang w:eastAsia="zh-CN"/>
        </w:rPr>
        <w:t>Довідка за встановленою формою про</w:t>
      </w:r>
      <w:r w:rsidRPr="00025715">
        <w:rPr>
          <w:rFonts w:ascii="Times New Roman" w:hAnsi="Times New Roman"/>
          <w:sz w:val="24"/>
          <w:szCs w:val="24"/>
          <w:lang w:eastAsia="zh-CN"/>
        </w:rPr>
        <w:t xml:space="preserve"> наявність працівників відповідної  кваліфікації (інженерно-технічних працівників, робітників відповідної кваліфікації), які мають необхідні знання та досвід:</w:t>
      </w:r>
    </w:p>
    <w:tbl>
      <w:tblPr>
        <w:tblW w:w="960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0"/>
        <w:gridCol w:w="1779"/>
        <w:gridCol w:w="1564"/>
        <w:gridCol w:w="2934"/>
        <w:gridCol w:w="2740"/>
      </w:tblGrid>
      <w:tr w:rsidR="00025715" w:rsidRPr="009B69E6" w14:paraId="751B60B3" w14:textId="77777777" w:rsidTr="0083146E">
        <w:trPr>
          <w:trHeight w:val="395"/>
        </w:trPr>
        <w:tc>
          <w:tcPr>
            <w:tcW w:w="307" w:type="pct"/>
            <w:shd w:val="clear" w:color="auto" w:fill="auto"/>
          </w:tcPr>
          <w:p w14:paraId="13EE296C" w14:textId="77777777" w:rsidR="00025715" w:rsidRPr="009B69E6" w:rsidRDefault="00025715" w:rsidP="0083146E">
            <w:pPr>
              <w:suppressAutoHyphens/>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w:t>
            </w:r>
          </w:p>
          <w:p w14:paraId="32B7C1F1" w14:textId="77777777" w:rsidR="00025715" w:rsidRPr="009B69E6" w:rsidRDefault="00025715" w:rsidP="0083146E">
            <w:pPr>
              <w:suppressAutoHyphens/>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з/п</w:t>
            </w:r>
          </w:p>
        </w:tc>
        <w:tc>
          <w:tcPr>
            <w:tcW w:w="926" w:type="pct"/>
            <w:shd w:val="clear" w:color="auto" w:fill="auto"/>
          </w:tcPr>
          <w:p w14:paraId="4E980CBF" w14:textId="77777777" w:rsidR="00025715" w:rsidRPr="009B69E6" w:rsidRDefault="00025715" w:rsidP="0083146E">
            <w:pPr>
              <w:suppressAutoHyphens/>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 xml:space="preserve">П.І.Б. </w:t>
            </w:r>
          </w:p>
        </w:tc>
        <w:tc>
          <w:tcPr>
            <w:tcW w:w="814" w:type="pct"/>
            <w:shd w:val="clear" w:color="auto" w:fill="auto"/>
          </w:tcPr>
          <w:p w14:paraId="3A2DDF31" w14:textId="77777777" w:rsidR="00025715" w:rsidRPr="009B69E6" w:rsidRDefault="00025715" w:rsidP="0083146E">
            <w:pPr>
              <w:suppressAutoHyphens/>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Посада</w:t>
            </w:r>
          </w:p>
        </w:tc>
        <w:tc>
          <w:tcPr>
            <w:tcW w:w="1527" w:type="pct"/>
            <w:shd w:val="clear" w:color="auto" w:fill="auto"/>
          </w:tcPr>
          <w:p w14:paraId="0CD8328C" w14:textId="77777777" w:rsidR="00025715" w:rsidRPr="009B69E6" w:rsidRDefault="00025715" w:rsidP="0083146E">
            <w:pPr>
              <w:suppressAutoHyphens/>
              <w:spacing w:after="0" w:line="240" w:lineRule="auto"/>
              <w:jc w:val="center"/>
              <w:rPr>
                <w:rFonts w:ascii="Times New Roman" w:hAnsi="Times New Roman"/>
                <w:sz w:val="20"/>
                <w:szCs w:val="20"/>
                <w:lang w:eastAsia="zh-CN"/>
              </w:rPr>
            </w:pPr>
            <w:r w:rsidRPr="009B69E6">
              <w:rPr>
                <w:rFonts w:ascii="Times New Roman" w:eastAsia="Times New Roman" w:hAnsi="Times New Roman"/>
                <w:sz w:val="20"/>
                <w:szCs w:val="20"/>
                <w:lang w:eastAsia="zh-CN"/>
              </w:rPr>
              <w:t xml:space="preserve">Форма працевлаштування (постійна / тимчасова)/ </w:t>
            </w:r>
            <w:r w:rsidRPr="009B69E6">
              <w:rPr>
                <w:rFonts w:ascii="Times New Roman" w:eastAsia="Times New Roman" w:hAnsi="Times New Roman"/>
                <w:sz w:val="20"/>
                <w:szCs w:val="20"/>
                <w:lang w:val="ru-RU" w:eastAsia="zh-CN"/>
              </w:rPr>
              <w:t>субпідрядник</w:t>
            </w:r>
          </w:p>
        </w:tc>
        <w:tc>
          <w:tcPr>
            <w:tcW w:w="1426" w:type="pct"/>
          </w:tcPr>
          <w:p w14:paraId="5D17CCDF" w14:textId="77777777" w:rsidR="00025715" w:rsidRPr="009B69E6" w:rsidRDefault="00025715" w:rsidP="0083146E">
            <w:pPr>
              <w:suppressAutoHyphens/>
              <w:spacing w:after="0" w:line="240" w:lineRule="auto"/>
              <w:jc w:val="center"/>
              <w:rPr>
                <w:rFonts w:ascii="Times New Roman" w:hAnsi="Times New Roman"/>
                <w:sz w:val="20"/>
                <w:szCs w:val="20"/>
                <w:lang w:eastAsia="zh-CN"/>
              </w:rPr>
            </w:pPr>
            <w:r w:rsidRPr="009B69E6">
              <w:rPr>
                <w:rFonts w:ascii="Times New Roman" w:eastAsia="Times New Roman" w:hAnsi="Times New Roman"/>
                <w:spacing w:val="2"/>
                <w:sz w:val="20"/>
                <w:szCs w:val="20"/>
              </w:rPr>
              <w:t>Загальний стаж роботи за фахом</w:t>
            </w:r>
          </w:p>
        </w:tc>
      </w:tr>
      <w:tr w:rsidR="00025715" w:rsidRPr="009B69E6" w14:paraId="6D491D39" w14:textId="77777777" w:rsidTr="0083146E">
        <w:trPr>
          <w:trHeight w:val="89"/>
        </w:trPr>
        <w:tc>
          <w:tcPr>
            <w:tcW w:w="307" w:type="pct"/>
            <w:shd w:val="clear" w:color="auto" w:fill="auto"/>
            <w:vAlign w:val="center"/>
          </w:tcPr>
          <w:p w14:paraId="36599D20" w14:textId="77777777" w:rsidR="00025715" w:rsidRPr="009B69E6" w:rsidRDefault="00025715" w:rsidP="0083146E">
            <w:pPr>
              <w:suppressAutoHyphens/>
              <w:snapToGrid w:val="0"/>
              <w:spacing w:after="0" w:line="240" w:lineRule="auto"/>
              <w:jc w:val="center"/>
              <w:rPr>
                <w:rFonts w:ascii="Times New Roman" w:hAnsi="Times New Roman"/>
                <w:bCs/>
                <w:sz w:val="20"/>
                <w:szCs w:val="20"/>
                <w:lang w:eastAsia="zh-CN"/>
              </w:rPr>
            </w:pPr>
            <w:r w:rsidRPr="009B69E6">
              <w:rPr>
                <w:rFonts w:ascii="Times New Roman" w:hAnsi="Times New Roman"/>
                <w:bCs/>
                <w:sz w:val="20"/>
                <w:szCs w:val="20"/>
                <w:lang w:eastAsia="zh-CN"/>
              </w:rPr>
              <w:t>1</w:t>
            </w:r>
          </w:p>
        </w:tc>
        <w:tc>
          <w:tcPr>
            <w:tcW w:w="926" w:type="pct"/>
            <w:shd w:val="clear" w:color="auto" w:fill="auto"/>
            <w:vAlign w:val="center"/>
          </w:tcPr>
          <w:p w14:paraId="26EDB642" w14:textId="77777777" w:rsidR="00025715" w:rsidRPr="009B69E6" w:rsidRDefault="00025715" w:rsidP="0083146E">
            <w:pPr>
              <w:suppressAutoHyphens/>
              <w:snapToGrid w:val="0"/>
              <w:spacing w:after="0" w:line="240" w:lineRule="auto"/>
              <w:jc w:val="center"/>
              <w:rPr>
                <w:rFonts w:ascii="Times New Roman" w:hAnsi="Times New Roman"/>
                <w:bCs/>
                <w:sz w:val="20"/>
                <w:szCs w:val="20"/>
                <w:lang w:eastAsia="zh-CN"/>
              </w:rPr>
            </w:pPr>
            <w:r w:rsidRPr="009B69E6">
              <w:rPr>
                <w:rFonts w:ascii="Times New Roman" w:hAnsi="Times New Roman"/>
                <w:bCs/>
                <w:sz w:val="20"/>
                <w:szCs w:val="20"/>
                <w:lang w:eastAsia="zh-CN"/>
              </w:rPr>
              <w:t>2</w:t>
            </w:r>
          </w:p>
        </w:tc>
        <w:tc>
          <w:tcPr>
            <w:tcW w:w="814" w:type="pct"/>
            <w:shd w:val="clear" w:color="auto" w:fill="auto"/>
            <w:vAlign w:val="center"/>
          </w:tcPr>
          <w:p w14:paraId="0875CF75" w14:textId="77777777" w:rsidR="00025715" w:rsidRPr="009B69E6" w:rsidRDefault="00025715" w:rsidP="0083146E">
            <w:pPr>
              <w:suppressAutoHyphens/>
              <w:snapToGrid w:val="0"/>
              <w:spacing w:after="0" w:line="240" w:lineRule="auto"/>
              <w:jc w:val="center"/>
              <w:rPr>
                <w:rFonts w:ascii="Times New Roman" w:hAnsi="Times New Roman"/>
                <w:bCs/>
                <w:sz w:val="20"/>
                <w:szCs w:val="20"/>
                <w:lang w:eastAsia="zh-CN"/>
              </w:rPr>
            </w:pPr>
            <w:r w:rsidRPr="009B69E6">
              <w:rPr>
                <w:rFonts w:ascii="Times New Roman" w:hAnsi="Times New Roman"/>
                <w:bCs/>
                <w:sz w:val="20"/>
                <w:szCs w:val="20"/>
                <w:lang w:eastAsia="zh-CN"/>
              </w:rPr>
              <w:t>3</w:t>
            </w:r>
          </w:p>
        </w:tc>
        <w:tc>
          <w:tcPr>
            <w:tcW w:w="1527" w:type="pct"/>
            <w:shd w:val="clear" w:color="auto" w:fill="auto"/>
            <w:vAlign w:val="center"/>
          </w:tcPr>
          <w:p w14:paraId="2AA467F0" w14:textId="77777777" w:rsidR="00025715" w:rsidRPr="009B69E6" w:rsidRDefault="00025715" w:rsidP="0083146E">
            <w:pPr>
              <w:suppressAutoHyphens/>
              <w:snapToGrid w:val="0"/>
              <w:spacing w:after="0" w:line="240" w:lineRule="auto"/>
              <w:jc w:val="center"/>
              <w:rPr>
                <w:rFonts w:ascii="Times New Roman" w:hAnsi="Times New Roman"/>
                <w:bCs/>
                <w:sz w:val="20"/>
                <w:szCs w:val="20"/>
                <w:lang w:eastAsia="zh-CN"/>
              </w:rPr>
            </w:pPr>
            <w:r w:rsidRPr="009B69E6">
              <w:rPr>
                <w:rFonts w:ascii="Times New Roman" w:hAnsi="Times New Roman"/>
                <w:bCs/>
                <w:sz w:val="20"/>
                <w:szCs w:val="20"/>
                <w:lang w:eastAsia="zh-CN"/>
              </w:rPr>
              <w:t>4</w:t>
            </w:r>
          </w:p>
        </w:tc>
        <w:tc>
          <w:tcPr>
            <w:tcW w:w="1426" w:type="pct"/>
          </w:tcPr>
          <w:p w14:paraId="00343104" w14:textId="77777777" w:rsidR="00025715" w:rsidRPr="009B69E6" w:rsidRDefault="00025715" w:rsidP="0083146E">
            <w:pPr>
              <w:suppressAutoHyphens/>
              <w:snapToGrid w:val="0"/>
              <w:spacing w:after="0" w:line="240" w:lineRule="auto"/>
              <w:jc w:val="center"/>
              <w:rPr>
                <w:rFonts w:ascii="Times New Roman" w:hAnsi="Times New Roman"/>
                <w:bCs/>
                <w:sz w:val="20"/>
                <w:szCs w:val="20"/>
                <w:lang w:eastAsia="zh-CN"/>
              </w:rPr>
            </w:pPr>
            <w:r w:rsidRPr="009B69E6">
              <w:rPr>
                <w:rFonts w:ascii="Times New Roman" w:hAnsi="Times New Roman"/>
                <w:bCs/>
                <w:sz w:val="20"/>
                <w:szCs w:val="20"/>
                <w:lang w:eastAsia="zh-CN"/>
              </w:rPr>
              <w:t>5</w:t>
            </w:r>
          </w:p>
        </w:tc>
      </w:tr>
      <w:tr w:rsidR="00025715" w:rsidRPr="009B69E6" w14:paraId="7DE07E21" w14:textId="77777777" w:rsidTr="0083146E">
        <w:trPr>
          <w:trHeight w:val="188"/>
        </w:trPr>
        <w:tc>
          <w:tcPr>
            <w:tcW w:w="307" w:type="pct"/>
            <w:shd w:val="clear" w:color="auto" w:fill="auto"/>
            <w:vAlign w:val="center"/>
          </w:tcPr>
          <w:p w14:paraId="28F30B72" w14:textId="77777777" w:rsidR="00025715" w:rsidRPr="009B69E6" w:rsidRDefault="00025715" w:rsidP="0083146E">
            <w:pPr>
              <w:suppressAutoHyphens/>
              <w:snapToGrid w:val="0"/>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1</w:t>
            </w:r>
          </w:p>
        </w:tc>
        <w:tc>
          <w:tcPr>
            <w:tcW w:w="926" w:type="pct"/>
            <w:shd w:val="clear" w:color="auto" w:fill="auto"/>
            <w:vAlign w:val="center"/>
          </w:tcPr>
          <w:p w14:paraId="0F0AE052" w14:textId="77777777" w:rsidR="00025715" w:rsidRPr="009B69E6" w:rsidRDefault="00025715" w:rsidP="0083146E">
            <w:pPr>
              <w:suppressAutoHyphens/>
              <w:snapToGrid w:val="0"/>
              <w:spacing w:after="0" w:line="240" w:lineRule="auto"/>
              <w:jc w:val="center"/>
              <w:rPr>
                <w:rFonts w:ascii="Times New Roman" w:hAnsi="Times New Roman"/>
                <w:sz w:val="20"/>
                <w:szCs w:val="20"/>
                <w:lang w:eastAsia="zh-CN"/>
              </w:rPr>
            </w:pPr>
          </w:p>
        </w:tc>
        <w:tc>
          <w:tcPr>
            <w:tcW w:w="814" w:type="pct"/>
            <w:shd w:val="clear" w:color="auto" w:fill="auto"/>
            <w:vAlign w:val="center"/>
          </w:tcPr>
          <w:p w14:paraId="2F4C5D57" w14:textId="77777777" w:rsidR="00025715" w:rsidRPr="009B69E6" w:rsidRDefault="00025715" w:rsidP="0083146E">
            <w:pPr>
              <w:suppressAutoHyphens/>
              <w:snapToGrid w:val="0"/>
              <w:spacing w:after="0" w:line="240" w:lineRule="auto"/>
              <w:jc w:val="center"/>
              <w:rPr>
                <w:rFonts w:ascii="Times New Roman" w:hAnsi="Times New Roman"/>
                <w:sz w:val="20"/>
                <w:szCs w:val="20"/>
                <w:lang w:eastAsia="zh-CN"/>
              </w:rPr>
            </w:pPr>
          </w:p>
        </w:tc>
        <w:tc>
          <w:tcPr>
            <w:tcW w:w="1527" w:type="pct"/>
            <w:shd w:val="clear" w:color="auto" w:fill="auto"/>
            <w:vAlign w:val="center"/>
          </w:tcPr>
          <w:p w14:paraId="1FA5AB3F" w14:textId="77777777" w:rsidR="00025715" w:rsidRPr="009B69E6" w:rsidRDefault="00025715" w:rsidP="0083146E">
            <w:pPr>
              <w:suppressAutoHyphens/>
              <w:snapToGrid w:val="0"/>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w:t>
            </w:r>
          </w:p>
        </w:tc>
        <w:tc>
          <w:tcPr>
            <w:tcW w:w="1426" w:type="pct"/>
          </w:tcPr>
          <w:p w14:paraId="31A76528" w14:textId="77777777" w:rsidR="00025715" w:rsidRPr="009B69E6" w:rsidRDefault="00025715" w:rsidP="0083146E">
            <w:pPr>
              <w:suppressAutoHyphens/>
              <w:snapToGrid w:val="0"/>
              <w:spacing w:after="0" w:line="240" w:lineRule="auto"/>
              <w:jc w:val="center"/>
              <w:rPr>
                <w:rFonts w:ascii="Times New Roman" w:hAnsi="Times New Roman"/>
                <w:sz w:val="20"/>
                <w:szCs w:val="20"/>
                <w:lang w:eastAsia="zh-CN"/>
              </w:rPr>
            </w:pPr>
          </w:p>
        </w:tc>
      </w:tr>
      <w:tr w:rsidR="00025715" w:rsidRPr="009B69E6" w14:paraId="5A92EB39" w14:textId="77777777" w:rsidTr="0083146E">
        <w:trPr>
          <w:trHeight w:val="188"/>
        </w:trPr>
        <w:tc>
          <w:tcPr>
            <w:tcW w:w="307" w:type="pct"/>
            <w:shd w:val="clear" w:color="auto" w:fill="auto"/>
            <w:vAlign w:val="center"/>
          </w:tcPr>
          <w:p w14:paraId="2853A696" w14:textId="77777777" w:rsidR="00025715" w:rsidRPr="009B69E6" w:rsidRDefault="00025715" w:rsidP="0083146E">
            <w:pPr>
              <w:suppressAutoHyphens/>
              <w:snapToGrid w:val="0"/>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2</w:t>
            </w:r>
          </w:p>
        </w:tc>
        <w:tc>
          <w:tcPr>
            <w:tcW w:w="926" w:type="pct"/>
            <w:shd w:val="clear" w:color="auto" w:fill="auto"/>
            <w:vAlign w:val="center"/>
          </w:tcPr>
          <w:p w14:paraId="2C2A7FDE" w14:textId="77777777" w:rsidR="00025715" w:rsidRPr="009B69E6" w:rsidRDefault="00025715" w:rsidP="0083146E">
            <w:pPr>
              <w:suppressAutoHyphens/>
              <w:snapToGrid w:val="0"/>
              <w:spacing w:after="0" w:line="240" w:lineRule="auto"/>
              <w:jc w:val="center"/>
              <w:rPr>
                <w:rFonts w:ascii="Times New Roman" w:hAnsi="Times New Roman"/>
                <w:sz w:val="20"/>
                <w:szCs w:val="20"/>
                <w:lang w:eastAsia="zh-CN"/>
              </w:rPr>
            </w:pPr>
          </w:p>
        </w:tc>
        <w:tc>
          <w:tcPr>
            <w:tcW w:w="814" w:type="pct"/>
            <w:shd w:val="clear" w:color="auto" w:fill="auto"/>
            <w:vAlign w:val="center"/>
          </w:tcPr>
          <w:p w14:paraId="7578240A" w14:textId="77777777" w:rsidR="00025715" w:rsidRPr="009B69E6" w:rsidRDefault="00025715" w:rsidP="0083146E">
            <w:pPr>
              <w:suppressAutoHyphens/>
              <w:snapToGrid w:val="0"/>
              <w:spacing w:after="0" w:line="240" w:lineRule="auto"/>
              <w:jc w:val="center"/>
              <w:rPr>
                <w:rFonts w:ascii="Times New Roman" w:hAnsi="Times New Roman"/>
                <w:sz w:val="20"/>
                <w:szCs w:val="20"/>
                <w:lang w:eastAsia="zh-CN"/>
              </w:rPr>
            </w:pPr>
          </w:p>
        </w:tc>
        <w:tc>
          <w:tcPr>
            <w:tcW w:w="1527" w:type="pct"/>
            <w:shd w:val="clear" w:color="auto" w:fill="auto"/>
            <w:vAlign w:val="center"/>
          </w:tcPr>
          <w:p w14:paraId="1D0B7CE9" w14:textId="77777777" w:rsidR="00025715" w:rsidRPr="009B69E6" w:rsidRDefault="00025715" w:rsidP="0083146E">
            <w:pPr>
              <w:suppressAutoHyphens/>
              <w:snapToGrid w:val="0"/>
              <w:spacing w:after="0" w:line="240" w:lineRule="auto"/>
              <w:jc w:val="center"/>
              <w:rPr>
                <w:rFonts w:ascii="Times New Roman" w:hAnsi="Times New Roman"/>
                <w:sz w:val="20"/>
                <w:szCs w:val="20"/>
                <w:lang w:eastAsia="zh-CN"/>
              </w:rPr>
            </w:pPr>
            <w:r w:rsidRPr="009B69E6">
              <w:rPr>
                <w:rFonts w:ascii="Times New Roman" w:hAnsi="Times New Roman"/>
                <w:sz w:val="20"/>
                <w:szCs w:val="20"/>
                <w:lang w:eastAsia="zh-CN"/>
              </w:rPr>
              <w:t>/</w:t>
            </w:r>
          </w:p>
        </w:tc>
        <w:tc>
          <w:tcPr>
            <w:tcW w:w="1426" w:type="pct"/>
          </w:tcPr>
          <w:p w14:paraId="5CC3B210" w14:textId="77777777" w:rsidR="00025715" w:rsidRPr="009B69E6" w:rsidRDefault="00025715" w:rsidP="0083146E">
            <w:pPr>
              <w:suppressAutoHyphens/>
              <w:snapToGrid w:val="0"/>
              <w:spacing w:after="0" w:line="240" w:lineRule="auto"/>
              <w:jc w:val="center"/>
              <w:rPr>
                <w:rFonts w:ascii="Times New Roman" w:hAnsi="Times New Roman"/>
                <w:sz w:val="20"/>
                <w:szCs w:val="20"/>
                <w:lang w:eastAsia="zh-CN"/>
              </w:rPr>
            </w:pPr>
          </w:p>
        </w:tc>
      </w:tr>
    </w:tbl>
    <w:p w14:paraId="5156DAA0" w14:textId="77777777" w:rsidR="00025715" w:rsidRDefault="00025715" w:rsidP="00025715">
      <w:pPr>
        <w:suppressAutoHyphens/>
        <w:spacing w:after="0" w:line="240" w:lineRule="auto"/>
        <w:ind w:left="37" w:right="112" w:firstLine="389"/>
        <w:jc w:val="both"/>
        <w:rPr>
          <w:rFonts w:ascii="Times New Roman" w:eastAsia="Times New Roman" w:hAnsi="Times New Roman"/>
          <w:i/>
          <w:spacing w:val="2"/>
          <w:sz w:val="24"/>
          <w:szCs w:val="24"/>
        </w:rPr>
      </w:pPr>
      <w:r w:rsidRPr="009B69E6">
        <w:rPr>
          <w:rFonts w:ascii="Times New Roman" w:eastAsia="Times New Roman" w:hAnsi="Times New Roman"/>
          <w:i/>
          <w:sz w:val="24"/>
          <w:szCs w:val="24"/>
          <w:lang w:eastAsia="zh-CN"/>
        </w:rPr>
        <w:t xml:space="preserve">В разі необхідності проведення перевірки викладеної в довідці інформації, Замовник може звернутися до Учасника з вимогою надати завірені копії трудових книжок на спеціалістів, вказаних Учасником в довідці про наявність працівників відповідної кваліфікації, </w:t>
      </w:r>
      <w:r w:rsidRPr="009B69E6">
        <w:rPr>
          <w:rFonts w:ascii="Times New Roman" w:eastAsia="Times New Roman" w:hAnsi="Times New Roman"/>
          <w:i/>
          <w:spacing w:val="2"/>
          <w:sz w:val="24"/>
          <w:szCs w:val="24"/>
        </w:rPr>
        <w:t>копії посвідчень працівників та посадових осіб, які будуть залучені до виконання робіт, про перевірку знань з питань охорони праці, документи, що засвідчують допуск їх до виконання спеціальних видів робіт та іншу інформацію щодо кваліфікації працівників.</w:t>
      </w:r>
    </w:p>
    <w:p w14:paraId="5FC6527A" w14:textId="101EBD56" w:rsidR="003400F1" w:rsidRPr="003400F1" w:rsidRDefault="003400F1" w:rsidP="003400F1">
      <w:pPr>
        <w:pStyle w:val="ac"/>
        <w:widowControl w:val="0"/>
        <w:numPr>
          <w:ilvl w:val="1"/>
          <w:numId w:val="24"/>
        </w:numPr>
        <w:tabs>
          <w:tab w:val="left" w:pos="284"/>
          <w:tab w:val="left" w:pos="851"/>
        </w:tabs>
        <w:suppressAutoHyphens/>
        <w:spacing w:after="0" w:line="240" w:lineRule="auto"/>
        <w:ind w:left="0"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3400F1">
        <w:rPr>
          <w:rFonts w:ascii="Times New Roman" w:eastAsia="Times New Roman" w:hAnsi="Times New Roman"/>
          <w:sz w:val="24"/>
          <w:szCs w:val="24"/>
          <w:lang w:val="uk-UA" w:eastAsia="ru-RU"/>
        </w:rPr>
        <w:t>Гарантійний  лист від Учасника, яким він підтверджує,  що учасник закупівлі або кінцевий бенефіціарний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56F5C0" w14:textId="0328F620" w:rsidR="003400F1" w:rsidRPr="003400F1" w:rsidRDefault="003400F1" w:rsidP="003400F1">
      <w:pPr>
        <w:pStyle w:val="ac"/>
        <w:widowControl w:val="0"/>
        <w:numPr>
          <w:ilvl w:val="1"/>
          <w:numId w:val="24"/>
        </w:numPr>
        <w:tabs>
          <w:tab w:val="left" w:pos="284"/>
          <w:tab w:val="left" w:pos="851"/>
        </w:tabs>
        <w:suppressAutoHyphen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Pr="003400F1">
        <w:rPr>
          <w:rFonts w:ascii="Times New Roman" w:eastAsia="Times New Roman" w:hAnsi="Times New Roman"/>
          <w:sz w:val="24"/>
          <w:szCs w:val="24"/>
          <w:lang w:eastAsia="ru-RU"/>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611EA203" w14:textId="77777777" w:rsidR="003400F1" w:rsidRPr="003400F1" w:rsidRDefault="003400F1" w:rsidP="003400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3400F1">
        <w:rPr>
          <w:rFonts w:ascii="Times New Roman" w:eastAsia="Times New Roman" w:hAnsi="Times New Roman"/>
          <w:sz w:val="24"/>
          <w:szCs w:val="24"/>
          <w:lang w:eastAsia="ru-RU"/>
        </w:rPr>
        <w:t>-</w:t>
      </w:r>
      <w:r w:rsidRPr="003400F1">
        <w:rPr>
          <w:rFonts w:ascii="Times New Roman" w:eastAsia="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3A3011" w14:textId="77777777" w:rsidR="003400F1" w:rsidRPr="003400F1" w:rsidRDefault="003400F1" w:rsidP="003400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3400F1">
        <w:rPr>
          <w:rFonts w:ascii="Times New Roman" w:eastAsia="Times New Roman" w:hAnsi="Times New Roman"/>
          <w:sz w:val="24"/>
          <w:szCs w:val="24"/>
          <w:lang w:eastAsia="ru-RU"/>
        </w:rPr>
        <w:t>-</w:t>
      </w:r>
      <w:r w:rsidRPr="003400F1">
        <w:rPr>
          <w:rFonts w:ascii="Times New Roman" w:eastAsia="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52FA5B" w14:textId="77777777" w:rsidR="003400F1" w:rsidRPr="003400F1" w:rsidRDefault="003400F1" w:rsidP="003400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3400F1">
        <w:rPr>
          <w:rFonts w:ascii="Times New Roman" w:eastAsia="Times New Roman" w:hAnsi="Times New Roman"/>
          <w:sz w:val="24"/>
          <w:szCs w:val="24"/>
          <w:lang w:eastAsia="ru-RU"/>
        </w:rPr>
        <w:t>-</w:t>
      </w:r>
      <w:r w:rsidRPr="003400F1">
        <w:rPr>
          <w:rFonts w:ascii="Times New Roman" w:eastAsia="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585B4A67" w14:textId="77777777" w:rsidR="003400F1" w:rsidRPr="003400F1" w:rsidRDefault="003400F1" w:rsidP="003400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3400F1">
        <w:rPr>
          <w:rFonts w:ascii="Times New Roman" w:eastAsia="Times New Roman" w:hAnsi="Times New Roman"/>
          <w:sz w:val="24"/>
          <w:szCs w:val="24"/>
          <w:lang w:eastAsia="ru-RU"/>
        </w:rPr>
        <w:t>-</w:t>
      </w:r>
      <w:r w:rsidRPr="003400F1">
        <w:rPr>
          <w:rFonts w:ascii="Times New Roman" w:eastAsia="Times New Roman" w:hAnsi="Times New Roman"/>
          <w:sz w:val="24"/>
          <w:szCs w:val="24"/>
          <w:lang w:eastAsia="ru-RU"/>
        </w:rPr>
        <w:tab/>
        <w:t>Закону України «Про санкції» від 14.08.2014 № 1644-VII;</w:t>
      </w:r>
    </w:p>
    <w:p w14:paraId="7C41380F" w14:textId="37999434" w:rsidR="003400F1" w:rsidRPr="00F66D06" w:rsidRDefault="003400F1" w:rsidP="00F66D0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3400F1">
        <w:rPr>
          <w:rFonts w:ascii="Times New Roman" w:eastAsia="Times New Roman" w:hAnsi="Times New Roman"/>
          <w:sz w:val="24"/>
          <w:szCs w:val="24"/>
          <w:lang w:eastAsia="ru-RU"/>
        </w:rPr>
        <w:t>-</w:t>
      </w:r>
      <w:r w:rsidRPr="003400F1">
        <w:rPr>
          <w:rFonts w:ascii="Times New Roman" w:eastAsia="Times New Roman" w:hAnsi="Times New Roman"/>
          <w:sz w:val="24"/>
          <w:szCs w:val="24"/>
          <w:lang w:eastAsia="ru-RU"/>
        </w:rPr>
        <w:tab/>
        <w:t>Закону України «Про захист економічної конкуренції».</w:t>
      </w:r>
    </w:p>
    <w:p w14:paraId="779B875C" w14:textId="77777777" w:rsidR="007C2151"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0E320EBD" w14:textId="1C35E10F" w:rsidR="007C2151" w:rsidRPr="007C1822" w:rsidRDefault="007C2151" w:rsidP="007C2151">
      <w:pPr>
        <w:shd w:val="clear" w:color="auto" w:fill="FFFFFF"/>
        <w:spacing w:after="0" w:line="240" w:lineRule="auto"/>
        <w:ind w:left="720"/>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5</w:t>
      </w:r>
      <w:r w:rsidRPr="007C1822">
        <w:rPr>
          <w:rFonts w:ascii="Times New Roman" w:eastAsia="Times New Roman" w:hAnsi="Times New Roman"/>
          <w:b/>
          <w:color w:val="000000" w:themeColor="text1"/>
          <w:sz w:val="24"/>
          <w:szCs w:val="24"/>
        </w:rPr>
        <w:t>. Державним замовникам забороняється:</w:t>
      </w:r>
    </w:p>
    <w:p w14:paraId="316C1099" w14:textId="77777777" w:rsidR="007C2151" w:rsidRPr="007C1822"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w:t>
      </w:r>
      <w:r w:rsidRPr="007C1822">
        <w:rPr>
          <w:rFonts w:ascii="Times New Roman" w:eastAsia="Times New Roman" w:hAnsi="Times New Roman"/>
          <w:color w:val="000000" w:themeColor="text1"/>
          <w:sz w:val="24"/>
          <w:szCs w:val="24"/>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C5904E" w14:textId="77777777" w:rsidR="007C2151"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19 жовтня 2022 року.</w:t>
      </w:r>
    </w:p>
    <w:p w14:paraId="5F2AF627" w14:textId="77777777" w:rsidR="007C2151" w:rsidRPr="007C6B7E"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702B72B6" w14:textId="786175D0" w:rsidR="00494CF5" w:rsidRPr="007C6B7E"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494CF5" w:rsidRPr="007C6B7E">
        <w:rPr>
          <w:rFonts w:ascii="Times New Roman" w:eastAsia="Times New Roman" w:hAnsi="Times New Roman"/>
          <w:b/>
          <w:sz w:val="24"/>
          <w:szCs w:val="24"/>
          <w:lang w:eastAsia="ru-RU"/>
        </w:rPr>
        <w:t>. Відхилення пропозиції Учасника.</w:t>
      </w:r>
    </w:p>
    <w:p w14:paraId="4DDC9844" w14:textId="77777777"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t>Замовник відхиляє пропозицію в разі, якщо:</w:t>
      </w:r>
    </w:p>
    <w:p w14:paraId="22CA5520" w14:textId="77777777"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7308018" w14:textId="77777777"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t>2) учасник, який визначений переможцем спрощеної закупівлі, відмовився від укладення договору про закупівлю;</w:t>
      </w:r>
    </w:p>
    <w:p w14:paraId="2AAEFFE6" w14:textId="1FF8068D" w:rsidR="00494CF5" w:rsidRPr="007C6B7E" w:rsidRDefault="00494CF5" w:rsidP="00551509">
      <w:pPr>
        <w:pStyle w:val="a4"/>
        <w:spacing w:before="0" w:beforeAutospacing="0" w:after="0" w:afterAutospacing="0"/>
        <w:ind w:firstLine="709"/>
        <w:jc w:val="both"/>
        <w:rPr>
          <w:color w:val="000000"/>
          <w:lang w:val="uk-UA"/>
        </w:rPr>
      </w:pPr>
      <w:r w:rsidRPr="007C6B7E">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w:t>
      </w:r>
      <w:r w:rsidR="002652BB" w:rsidRPr="007C6B7E">
        <w:rPr>
          <w:color w:val="000000"/>
          <w:lang w:val="uk-UA"/>
        </w:rPr>
        <w:t>оводить таку спрощену закупівлю;</w:t>
      </w:r>
    </w:p>
    <w:p w14:paraId="2DC94B0B" w14:textId="77777777" w:rsidR="002652BB" w:rsidRPr="007C6B7E" w:rsidRDefault="002652BB" w:rsidP="00551509">
      <w:pPr>
        <w:pStyle w:val="a4"/>
        <w:spacing w:before="0" w:beforeAutospacing="0" w:after="0" w:afterAutospacing="0"/>
        <w:ind w:firstLine="709"/>
        <w:jc w:val="both"/>
        <w:rPr>
          <w:color w:val="000000"/>
          <w:lang w:val="uk-UA"/>
        </w:rPr>
      </w:pPr>
      <w:r w:rsidRPr="007C6B7E">
        <w:rPr>
          <w:color w:val="000000"/>
          <w:lang w:val="uk-UA"/>
        </w:rPr>
        <w:t>4) якщо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94462E" w14:textId="498F4332" w:rsidR="002652BB" w:rsidRPr="007C6B7E" w:rsidRDefault="007C2151" w:rsidP="002652BB">
      <w:pPr>
        <w:spacing w:after="0" w:line="240" w:lineRule="auto"/>
        <w:ind w:firstLine="709"/>
        <w:jc w:val="both"/>
        <w:rPr>
          <w:rFonts w:ascii="Times New Roman" w:hAnsi="Times New Roman"/>
          <w:b/>
          <w:sz w:val="24"/>
          <w:szCs w:val="24"/>
        </w:rPr>
      </w:pPr>
      <w:r>
        <w:rPr>
          <w:rFonts w:ascii="Times New Roman" w:hAnsi="Times New Roman"/>
          <w:b/>
          <w:color w:val="000000"/>
          <w:sz w:val="24"/>
          <w:szCs w:val="24"/>
        </w:rPr>
        <w:t>6</w:t>
      </w:r>
      <w:r w:rsidR="002652BB" w:rsidRPr="007C6B7E">
        <w:rPr>
          <w:rFonts w:ascii="Times New Roman" w:hAnsi="Times New Roman"/>
          <w:b/>
          <w:color w:val="000000"/>
          <w:sz w:val="24"/>
          <w:szCs w:val="24"/>
        </w:rPr>
        <w:t xml:space="preserve">.1. </w:t>
      </w:r>
      <w:r w:rsidR="002652BB" w:rsidRPr="007C6B7E">
        <w:rPr>
          <w:rFonts w:ascii="Times New Roman" w:hAnsi="Times New Roman"/>
          <w:b/>
          <w:sz w:val="24"/>
          <w:szCs w:val="24"/>
        </w:rPr>
        <w:t xml:space="preserve"> Виправлення невідповідності Учасником спрощеної закупівлі:</w:t>
      </w:r>
    </w:p>
    <w:p w14:paraId="055528E2" w14:textId="77777777" w:rsidR="002652BB" w:rsidRPr="007C6B7E" w:rsidRDefault="002652BB" w:rsidP="002652BB">
      <w:pPr>
        <w:spacing w:after="0" w:line="240" w:lineRule="auto"/>
        <w:ind w:firstLine="709"/>
        <w:jc w:val="both"/>
        <w:rPr>
          <w:rFonts w:ascii="Times New Roman" w:hAnsi="Times New Roman"/>
          <w:sz w:val="24"/>
          <w:szCs w:val="24"/>
        </w:rPr>
      </w:pPr>
      <w:r w:rsidRPr="007C6B7E">
        <w:rPr>
          <w:rFonts w:ascii="Times New Roman" w:hAnsi="Times New Roman"/>
          <w:sz w:val="24"/>
          <w:szCs w:val="24"/>
        </w:rPr>
        <w:t>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розміщує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w:t>
      </w:r>
    </w:p>
    <w:p w14:paraId="0E3085C7" w14:textId="75977694" w:rsidR="008A2DBE" w:rsidRDefault="002652BB" w:rsidP="007C2151">
      <w:pPr>
        <w:pStyle w:val="a4"/>
        <w:spacing w:before="0" w:beforeAutospacing="0" w:after="0" w:afterAutospacing="0"/>
        <w:ind w:firstLine="709"/>
        <w:jc w:val="both"/>
        <w:rPr>
          <w:lang w:val="uk-UA"/>
        </w:rPr>
      </w:pPr>
      <w:r w:rsidRPr="007C6B7E">
        <w:rPr>
          <w:lang w:val="uk-UA"/>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76B4271" w14:textId="77777777" w:rsidR="007C2151" w:rsidRPr="007C2151" w:rsidRDefault="007C2151" w:rsidP="007C2151">
      <w:pPr>
        <w:pStyle w:val="a4"/>
        <w:spacing w:before="0" w:beforeAutospacing="0" w:after="0" w:afterAutospacing="0"/>
        <w:ind w:firstLine="709"/>
        <w:jc w:val="both"/>
        <w:rPr>
          <w:lang w:val="uk-UA"/>
        </w:rPr>
      </w:pPr>
    </w:p>
    <w:p w14:paraId="169BD29B" w14:textId="080E2015" w:rsidR="00494CF5" w:rsidRPr="007C6B7E" w:rsidRDefault="008A2DBE" w:rsidP="00494CF5">
      <w:pPr>
        <w:pStyle w:val="a4"/>
        <w:spacing w:before="0" w:beforeAutospacing="0" w:after="0" w:afterAutospacing="0"/>
        <w:ind w:firstLine="709"/>
        <w:jc w:val="both"/>
        <w:rPr>
          <w:b/>
          <w:color w:val="000000"/>
          <w:lang w:val="uk-UA"/>
        </w:rPr>
      </w:pPr>
      <w:r>
        <w:rPr>
          <w:b/>
          <w:color w:val="000000"/>
          <w:lang w:val="uk-UA"/>
        </w:rPr>
        <w:t>7</w:t>
      </w:r>
      <w:r w:rsidR="00494CF5" w:rsidRPr="007C6B7E">
        <w:rPr>
          <w:b/>
          <w:color w:val="000000"/>
          <w:lang w:val="uk-UA"/>
        </w:rPr>
        <w:t>. Відміна спрощеної закупівлі.</w:t>
      </w:r>
    </w:p>
    <w:p w14:paraId="72EB32B0" w14:textId="77777777"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t>Замовник відміняє спрощену закупівлю в разі:</w:t>
      </w:r>
    </w:p>
    <w:p w14:paraId="4404747C" w14:textId="77777777"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t>1) відсутності подальшої потреби в закупівлі товарів, робіт і послуг;</w:t>
      </w:r>
    </w:p>
    <w:p w14:paraId="79F59E46" w14:textId="77777777"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t>2) неможливості усунення порушень, що виникли через виявлені порушення законодавства з питань публічних закупівель;</w:t>
      </w:r>
    </w:p>
    <w:p w14:paraId="5EC5CC7A" w14:textId="77777777" w:rsidR="00494CF5" w:rsidRDefault="00494CF5" w:rsidP="00494CF5">
      <w:pPr>
        <w:pStyle w:val="a4"/>
        <w:spacing w:before="0" w:beforeAutospacing="0" w:after="0" w:afterAutospacing="0"/>
        <w:ind w:firstLine="709"/>
        <w:jc w:val="both"/>
        <w:rPr>
          <w:color w:val="000000"/>
          <w:lang w:val="uk-UA"/>
        </w:rPr>
      </w:pPr>
      <w:r w:rsidRPr="007C6B7E">
        <w:rPr>
          <w:color w:val="000000"/>
          <w:lang w:val="uk-UA"/>
        </w:rPr>
        <w:t>3) скорочення видатків на здійснення закупівлі товарів, робіт і послуг.</w:t>
      </w:r>
    </w:p>
    <w:p w14:paraId="38261249" w14:textId="77777777" w:rsidR="001F161E" w:rsidRPr="007C6B7E" w:rsidRDefault="001F161E" w:rsidP="00494CF5">
      <w:pPr>
        <w:pStyle w:val="a4"/>
        <w:spacing w:before="0" w:beforeAutospacing="0" w:after="0" w:afterAutospacing="0"/>
        <w:ind w:firstLine="709"/>
        <w:jc w:val="both"/>
        <w:rPr>
          <w:color w:val="000000"/>
          <w:lang w:val="uk-UA"/>
        </w:rPr>
      </w:pPr>
    </w:p>
    <w:p w14:paraId="654257A2" w14:textId="6994DFEE" w:rsidR="00494CF5" w:rsidRPr="007C6B7E" w:rsidRDefault="008A2DBE"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494CF5" w:rsidRPr="007C6B7E">
        <w:rPr>
          <w:rFonts w:ascii="Times New Roman" w:eastAsia="Times New Roman" w:hAnsi="Times New Roman"/>
          <w:b/>
          <w:sz w:val="24"/>
          <w:szCs w:val="24"/>
          <w:lang w:eastAsia="ru-RU"/>
        </w:rPr>
        <w:t>. Укладення договору про закупівлю з учасником.</w:t>
      </w:r>
    </w:p>
    <w:p w14:paraId="3D28D099" w14:textId="77777777" w:rsidR="00494CF5" w:rsidRPr="007C6B7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 xml:space="preserve">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w:t>
      </w:r>
      <w:r w:rsidRPr="007C6B7E">
        <w:rPr>
          <w:rFonts w:ascii="Times New Roman" w:eastAsia="Times New Roman" w:hAnsi="Times New Roman"/>
          <w:sz w:val="24"/>
          <w:szCs w:val="24"/>
          <w:lang w:eastAsia="ru-RU"/>
        </w:rPr>
        <w:lastRenderedPageBreak/>
        <w:t>41 З</w:t>
      </w:r>
      <w:r w:rsidR="0062554C" w:rsidRPr="007C6B7E">
        <w:rPr>
          <w:rFonts w:ascii="Times New Roman" w:eastAsia="Times New Roman" w:hAnsi="Times New Roman"/>
          <w:sz w:val="24"/>
          <w:szCs w:val="24"/>
          <w:lang w:eastAsia="ru-RU"/>
        </w:rPr>
        <w:t xml:space="preserve">акону </w:t>
      </w:r>
      <w:r w:rsidRPr="007C6B7E">
        <w:rPr>
          <w:rFonts w:ascii="Times New Roman" w:eastAsia="Times New Roman" w:hAnsi="Times New Roman"/>
          <w:sz w:val="24"/>
          <w:szCs w:val="24"/>
          <w:lang w:eastAsia="ru-RU"/>
        </w:rPr>
        <w:t>У</w:t>
      </w:r>
      <w:r w:rsidR="0062554C" w:rsidRPr="007C6B7E">
        <w:rPr>
          <w:rFonts w:ascii="Times New Roman" w:eastAsia="Times New Roman" w:hAnsi="Times New Roman"/>
          <w:sz w:val="24"/>
          <w:szCs w:val="24"/>
          <w:lang w:eastAsia="ru-RU"/>
        </w:rPr>
        <w:t>країни</w:t>
      </w:r>
      <w:r w:rsidRPr="007C6B7E">
        <w:rPr>
          <w:rFonts w:ascii="Times New Roman" w:eastAsia="Times New Roman" w:hAnsi="Times New Roman"/>
          <w:sz w:val="24"/>
          <w:szCs w:val="24"/>
          <w:lang w:eastAsia="ru-RU"/>
        </w:rPr>
        <w:t xml:space="preserve"> «Про публічні закупівлі».</w:t>
      </w:r>
    </w:p>
    <w:p w14:paraId="1A2DFF58" w14:textId="39C143B6" w:rsidR="00BD050C" w:rsidRDefault="00494CF5" w:rsidP="00C316D2">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6E005131" w14:textId="77777777" w:rsidR="00F66D06" w:rsidRPr="00F66D06" w:rsidRDefault="00F66D06" w:rsidP="00F66D06">
      <w:pPr>
        <w:widowControl w:val="0"/>
        <w:tabs>
          <w:tab w:val="left" w:pos="0"/>
          <w:tab w:val="left" w:pos="284"/>
          <w:tab w:val="left" w:pos="851"/>
        </w:tabs>
        <w:suppressAutoHyphens/>
        <w:spacing w:after="0" w:line="240" w:lineRule="auto"/>
        <w:ind w:firstLine="709"/>
        <w:jc w:val="both"/>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1D37BCFD" w14:textId="77777777" w:rsidR="00F66D06" w:rsidRPr="00F66D06" w:rsidRDefault="00F66D06" w:rsidP="00F66D06">
      <w:pPr>
        <w:widowControl w:val="0"/>
        <w:tabs>
          <w:tab w:val="left" w:pos="0"/>
          <w:tab w:val="left" w:pos="284"/>
          <w:tab w:val="left" w:pos="851"/>
        </w:tabs>
        <w:suppressAutoHyphens/>
        <w:spacing w:after="0" w:line="240" w:lineRule="auto"/>
        <w:ind w:firstLine="709"/>
        <w:jc w:val="both"/>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7E59F6DF" w14:textId="77777777" w:rsidR="00F66D06" w:rsidRPr="00F66D06" w:rsidRDefault="00F66D06" w:rsidP="00F66D06">
      <w:pPr>
        <w:suppressAutoHyphens/>
        <w:spacing w:after="0" w:line="259" w:lineRule="auto"/>
        <w:ind w:firstLine="709"/>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Не підписання переможцем договору про закупівлю та/або не передання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C60B55B" w14:textId="77777777" w:rsidR="00F66D06" w:rsidRPr="00F66D06" w:rsidRDefault="00F66D06" w:rsidP="00F66D06">
      <w:pPr>
        <w:suppressAutoHyphens/>
        <w:spacing w:after="0" w:line="259" w:lineRule="auto"/>
        <w:ind w:firstLine="851"/>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051A5714" w14:textId="77777777" w:rsidR="00F66D06" w:rsidRPr="00F66D06" w:rsidRDefault="00F66D06" w:rsidP="00F66D06">
      <w:pPr>
        <w:suppressAutoHyphens/>
        <w:spacing w:after="0" w:line="259" w:lineRule="auto"/>
        <w:ind w:firstLine="851"/>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 xml:space="preserve">Переможець спрощеної закупівлі під час укладення договору про закупівлю повинен надати: </w:t>
      </w:r>
    </w:p>
    <w:p w14:paraId="5E8B46C6" w14:textId="77777777" w:rsidR="00F66D06" w:rsidRPr="00F66D06" w:rsidRDefault="00F66D06" w:rsidP="00F66D06">
      <w:pPr>
        <w:suppressAutoHyphens/>
        <w:spacing w:after="0" w:line="259" w:lineRule="auto"/>
        <w:ind w:firstLine="851"/>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1.</w:t>
      </w:r>
      <w:r w:rsidRPr="00F66D06">
        <w:rPr>
          <w:rFonts w:ascii="Times New Roman" w:eastAsia="Times New Roman" w:hAnsi="Times New Roman" w:cs="Arial"/>
          <w:kern w:val="2"/>
          <w:sz w:val="24"/>
          <w:szCs w:val="24"/>
          <w:lang w:eastAsia="ru-RU" w:bidi="hi-IN"/>
        </w:rPr>
        <w:tab/>
        <w:t>Виписку/Витяг з Єдиного державного юридичних осіб та фізичних осіб – підприємців станом на дату підготовки проєкту договору;</w:t>
      </w:r>
    </w:p>
    <w:p w14:paraId="2026EFBA" w14:textId="77777777" w:rsidR="00F66D06" w:rsidRPr="00F66D06" w:rsidRDefault="00F66D06" w:rsidP="00F66D06">
      <w:pPr>
        <w:suppressAutoHyphens/>
        <w:spacing w:after="0" w:line="259" w:lineRule="auto"/>
        <w:ind w:firstLine="851"/>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2.</w:t>
      </w:r>
      <w:r w:rsidRPr="00F66D06">
        <w:rPr>
          <w:rFonts w:ascii="Times New Roman" w:eastAsia="Times New Roman" w:hAnsi="Times New Roman" w:cs="Arial"/>
          <w:kern w:val="2"/>
          <w:sz w:val="24"/>
          <w:szCs w:val="24"/>
          <w:lang w:eastAsia="ru-RU" w:bidi="hi-IN"/>
        </w:rPr>
        <w:tab/>
        <w:t>Копії установчих документів;</w:t>
      </w:r>
    </w:p>
    <w:p w14:paraId="10C7653A" w14:textId="77777777" w:rsidR="00F66D06" w:rsidRPr="00F66D06" w:rsidRDefault="00F66D06" w:rsidP="00F66D06">
      <w:pPr>
        <w:suppressAutoHyphens/>
        <w:spacing w:after="0" w:line="259" w:lineRule="auto"/>
        <w:ind w:firstLine="851"/>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3.</w:t>
      </w:r>
      <w:r w:rsidRPr="00F66D06">
        <w:rPr>
          <w:rFonts w:ascii="Times New Roman" w:eastAsia="Times New Roman" w:hAnsi="Times New Roman" w:cs="Arial"/>
          <w:kern w:val="2"/>
          <w:sz w:val="24"/>
          <w:szCs w:val="24"/>
          <w:lang w:eastAsia="ru-RU" w:bidi="hi-IN"/>
        </w:rPr>
        <w:tab/>
        <w:t>Копію свідоцтва про реєстрацію платника податку на прибуток та свідоцтва про реєстрацію платника податку на додану вартість (у разі наявності);</w:t>
      </w:r>
    </w:p>
    <w:p w14:paraId="4C830D74" w14:textId="77777777" w:rsidR="00F66D06" w:rsidRPr="00F66D06" w:rsidRDefault="00F66D06" w:rsidP="00F66D06">
      <w:pPr>
        <w:suppressAutoHyphens/>
        <w:spacing w:after="0" w:line="259" w:lineRule="auto"/>
        <w:ind w:firstLine="851"/>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4.</w:t>
      </w:r>
      <w:r w:rsidRPr="00F66D06">
        <w:rPr>
          <w:rFonts w:ascii="Times New Roman" w:eastAsia="Times New Roman" w:hAnsi="Times New Roman" w:cs="Arial"/>
          <w:kern w:val="2"/>
          <w:sz w:val="24"/>
          <w:szCs w:val="24"/>
          <w:lang w:eastAsia="ru-RU" w:bidi="hi-IN"/>
        </w:rPr>
        <w:tab/>
        <w:t>Інформацію про осіб, які мають право підписувати договір про закупівлю та підстави такого права;</w:t>
      </w:r>
    </w:p>
    <w:p w14:paraId="5AA7FB7F" w14:textId="77777777" w:rsidR="00F66D06" w:rsidRPr="00F66D06" w:rsidRDefault="00F66D06" w:rsidP="00F66D06">
      <w:pPr>
        <w:suppressAutoHyphens/>
        <w:spacing w:after="0" w:line="259" w:lineRule="auto"/>
        <w:ind w:firstLine="851"/>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5.</w:t>
      </w:r>
      <w:r w:rsidRPr="00F66D06">
        <w:rPr>
          <w:rFonts w:ascii="Times New Roman" w:eastAsia="Times New Roman" w:hAnsi="Times New Roman" w:cs="Arial"/>
          <w:kern w:val="2"/>
          <w:sz w:val="24"/>
          <w:szCs w:val="24"/>
          <w:lang w:eastAsia="ru-RU" w:bidi="hi-IN"/>
        </w:rPr>
        <w:tab/>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968279A" w14:textId="77777777" w:rsidR="00F66D06" w:rsidRPr="00F66D06" w:rsidRDefault="00F66D06" w:rsidP="00F66D06">
      <w:pPr>
        <w:suppressAutoHyphens/>
        <w:spacing w:after="0" w:line="259" w:lineRule="auto"/>
        <w:ind w:firstLine="851"/>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6.</w:t>
      </w:r>
      <w:r w:rsidRPr="00F66D06">
        <w:rPr>
          <w:rFonts w:ascii="Times New Roman" w:eastAsia="Times New Roman" w:hAnsi="Times New Roman" w:cs="Arial"/>
          <w:kern w:val="2"/>
          <w:sz w:val="24"/>
          <w:szCs w:val="24"/>
          <w:lang w:eastAsia="ru-RU" w:bidi="hi-IN"/>
        </w:rPr>
        <w:tab/>
        <w:t>Інформаційну довідку з Єдиного державного реєстру осіб, які вчинили корупційні або пов’язані з корупцією правопорушення щодо наявності чи відсутності в ньому відомостей стосовно застосування до контрагента заходів кримінально-процесуального характеру у зв’язку із вчиненням корупційного правопорушення;</w:t>
      </w:r>
    </w:p>
    <w:p w14:paraId="2BC43170" w14:textId="77777777" w:rsidR="00F66D06" w:rsidRPr="00F66D06" w:rsidRDefault="00F66D06" w:rsidP="00F66D06">
      <w:pPr>
        <w:suppressAutoHyphens/>
        <w:spacing w:after="0" w:line="259" w:lineRule="auto"/>
        <w:ind w:firstLine="851"/>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7.</w:t>
      </w:r>
      <w:r w:rsidRPr="00F66D06">
        <w:rPr>
          <w:rFonts w:ascii="Times New Roman" w:eastAsia="Times New Roman" w:hAnsi="Times New Roman" w:cs="Arial"/>
          <w:kern w:val="2"/>
          <w:sz w:val="24"/>
          <w:szCs w:val="24"/>
          <w:lang w:eastAsia="ru-RU" w:bidi="hi-IN"/>
        </w:rPr>
        <w:tab/>
        <w:t>Інформаційну довідку з Єдиного реєстру підприємств, щодо яких порушено провадження у справі про банкрутство;</w:t>
      </w:r>
    </w:p>
    <w:p w14:paraId="20A95E25" w14:textId="77777777" w:rsidR="00F66D06" w:rsidRPr="00F66D06" w:rsidRDefault="00F66D06" w:rsidP="00F66D06">
      <w:pPr>
        <w:suppressAutoHyphens/>
        <w:spacing w:after="0" w:line="259" w:lineRule="auto"/>
        <w:ind w:firstLine="851"/>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8.</w:t>
      </w:r>
      <w:r w:rsidRPr="00F66D06">
        <w:rPr>
          <w:rFonts w:ascii="Times New Roman" w:eastAsia="Times New Roman" w:hAnsi="Times New Roman" w:cs="Arial"/>
          <w:kern w:val="2"/>
          <w:sz w:val="24"/>
          <w:szCs w:val="24"/>
          <w:lang w:eastAsia="ru-RU" w:bidi="hi-IN"/>
        </w:rPr>
        <w:tab/>
        <w:t>Інформаційну довідку про відсутність заборгованості з платежів, контроль за справлянням яких покладено на контролюючі органи (Довідка повинна бути чинна на дату укладення договору);</w:t>
      </w:r>
    </w:p>
    <w:p w14:paraId="1C8D7DB9" w14:textId="77777777" w:rsidR="00F66D06" w:rsidRPr="00F66D06" w:rsidRDefault="00F66D06" w:rsidP="00F66D06">
      <w:pPr>
        <w:suppressAutoHyphens/>
        <w:spacing w:after="0" w:line="259" w:lineRule="auto"/>
        <w:ind w:firstLine="851"/>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9.</w:t>
      </w:r>
      <w:r w:rsidRPr="00F66D06">
        <w:rPr>
          <w:rFonts w:ascii="Times New Roman" w:eastAsia="Times New Roman" w:hAnsi="Times New Roman" w:cs="Arial"/>
          <w:kern w:val="2"/>
          <w:sz w:val="24"/>
          <w:szCs w:val="24"/>
          <w:lang w:eastAsia="ru-RU" w:bidi="hi-IN"/>
        </w:rPr>
        <w:tab/>
        <w:t>Копію антикорупційної програми та наказу про призначення уповноваженої особи, відповідальної за її реалізацію. (Якщо вартість закупівлі товару (товарів), послуги (послуг) або робіт дорівнює чи перевищує 20 мільйонів гривень);</w:t>
      </w:r>
    </w:p>
    <w:p w14:paraId="7B1CD23C" w14:textId="77777777" w:rsidR="00F66D06" w:rsidRPr="00F66D06" w:rsidRDefault="00F66D06" w:rsidP="00F66D06">
      <w:pPr>
        <w:suppressAutoHyphens/>
        <w:spacing w:after="0" w:line="259" w:lineRule="auto"/>
        <w:ind w:firstLine="851"/>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lastRenderedPageBreak/>
        <w:t>10.</w:t>
      </w:r>
      <w:r w:rsidRPr="00F66D06">
        <w:rPr>
          <w:rFonts w:ascii="Times New Roman" w:eastAsia="Times New Roman" w:hAnsi="Times New Roman" w:cs="Arial"/>
          <w:kern w:val="2"/>
          <w:sz w:val="24"/>
          <w:szCs w:val="24"/>
          <w:lang w:eastAsia="ru-RU" w:bidi="hi-IN"/>
        </w:rPr>
        <w:tab/>
        <w:t>Копія довідки про те, що фізична особа, підписала договір,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w:t>
      </w:r>
    </w:p>
    <w:p w14:paraId="1BBA3233" w14:textId="77777777" w:rsidR="00F66D06" w:rsidRPr="00F66D06" w:rsidRDefault="00F66D06" w:rsidP="00F66D06">
      <w:pPr>
        <w:suppressAutoHyphens/>
        <w:spacing w:after="0" w:line="259" w:lineRule="auto"/>
        <w:ind w:firstLine="851"/>
        <w:rPr>
          <w:rFonts w:ascii="Times New Roman" w:eastAsia="Times New Roman" w:hAnsi="Times New Roman" w:cs="Arial"/>
          <w:kern w:val="2"/>
          <w:sz w:val="24"/>
          <w:szCs w:val="24"/>
          <w:lang w:eastAsia="ru-RU" w:bidi="hi-IN"/>
        </w:rPr>
      </w:pPr>
      <w:r w:rsidRPr="00F66D06">
        <w:rPr>
          <w:rFonts w:ascii="Times New Roman" w:eastAsia="Times New Roman" w:hAnsi="Times New Roman" w:cs="Arial"/>
          <w:kern w:val="2"/>
          <w:sz w:val="24"/>
          <w:szCs w:val="24"/>
          <w:lang w:eastAsia="ru-RU" w:bidi="hi-IN"/>
        </w:rPr>
        <w:t>!!! 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55D5890" w14:textId="77777777" w:rsidR="000B1303" w:rsidRPr="000B1303" w:rsidRDefault="000B1303" w:rsidP="000B1303">
      <w:pPr>
        <w:suppressAutoHyphens/>
        <w:spacing w:after="0" w:line="259" w:lineRule="auto"/>
        <w:ind w:firstLine="851"/>
        <w:rPr>
          <w:rFonts w:ascii="Times New Roman" w:eastAsia="Times New Roman" w:hAnsi="Times New Roman" w:cs="Arial"/>
          <w:b/>
          <w:kern w:val="2"/>
          <w:sz w:val="24"/>
          <w:szCs w:val="24"/>
          <w:lang w:eastAsia="ru-RU" w:bidi="hi-IN"/>
        </w:rPr>
      </w:pPr>
      <w:r w:rsidRPr="000B1303">
        <w:rPr>
          <w:rFonts w:ascii="Times New Roman" w:eastAsia="Times New Roman" w:hAnsi="Times New Roman" w:cs="Arial"/>
          <w:b/>
          <w:kern w:val="2"/>
          <w:sz w:val="24"/>
          <w:szCs w:val="24"/>
          <w:lang w:eastAsia="ru-RU" w:bidi="hi-IN"/>
        </w:rPr>
        <w:t>9. Опис та приклади формальних несуттєвих помилок.</w:t>
      </w:r>
    </w:p>
    <w:p w14:paraId="191B73CB"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4D35E060"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До формальних (несуттєвих) помилок відносяться:</w:t>
      </w:r>
    </w:p>
    <w:p w14:paraId="26EDB478"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w:t>
      </w:r>
      <w:r w:rsidRPr="000B1303">
        <w:rPr>
          <w:rFonts w:ascii="Times New Roman" w:eastAsia="Times New Roman" w:hAnsi="Times New Roman" w:cs="Arial"/>
          <w:kern w:val="2"/>
          <w:sz w:val="24"/>
          <w:szCs w:val="24"/>
          <w:lang w:eastAsia="ru-RU" w:bidi="hi-IN"/>
        </w:rPr>
        <w:tab/>
        <w:t>розміщення інформації не на фірмовому бланку підприємства;</w:t>
      </w:r>
    </w:p>
    <w:p w14:paraId="08312129"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w:t>
      </w:r>
      <w:r w:rsidRPr="000B1303">
        <w:rPr>
          <w:rFonts w:ascii="Times New Roman" w:eastAsia="Times New Roman" w:hAnsi="Times New Roman" w:cs="Arial"/>
          <w:kern w:val="2"/>
          <w:sz w:val="24"/>
          <w:szCs w:val="24"/>
          <w:lang w:eastAsia="ru-RU" w:bidi="hi-IN"/>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5FD1D2E5"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w:t>
      </w:r>
      <w:r w:rsidRPr="000B1303">
        <w:rPr>
          <w:rFonts w:ascii="Times New Roman" w:eastAsia="Times New Roman" w:hAnsi="Times New Roman" w:cs="Arial"/>
          <w:kern w:val="2"/>
          <w:sz w:val="24"/>
          <w:szCs w:val="24"/>
          <w:lang w:eastAsia="ru-RU" w:bidi="hi-IN"/>
        </w:rPr>
        <w:tab/>
        <w:t xml:space="preserve">самостійне виправлення помилок та/або описок у поданій пропозиції під час її складання Учасником. </w:t>
      </w:r>
    </w:p>
    <w:p w14:paraId="0F949374"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w:t>
      </w:r>
      <w:r w:rsidRPr="000B1303">
        <w:rPr>
          <w:rFonts w:ascii="Times New Roman" w:eastAsia="Times New Roman" w:hAnsi="Times New Roman" w:cs="Arial"/>
          <w:kern w:val="2"/>
          <w:sz w:val="24"/>
          <w:szCs w:val="24"/>
          <w:lang w:eastAsia="ru-RU" w:bidi="hi-IN"/>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1E99112"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w:t>
      </w:r>
      <w:r w:rsidRPr="000B1303">
        <w:rPr>
          <w:rFonts w:ascii="Times New Roman" w:eastAsia="Times New Roman" w:hAnsi="Times New Roman" w:cs="Arial"/>
          <w:kern w:val="2"/>
          <w:sz w:val="24"/>
          <w:szCs w:val="24"/>
          <w:lang w:eastAsia="ru-RU" w:bidi="hi-IN"/>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086F47C5"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w:t>
      </w:r>
      <w:r w:rsidRPr="000B1303">
        <w:rPr>
          <w:rFonts w:ascii="Times New Roman" w:eastAsia="Times New Roman" w:hAnsi="Times New Roman" w:cs="Arial"/>
          <w:kern w:val="2"/>
          <w:sz w:val="24"/>
          <w:szCs w:val="24"/>
          <w:lang w:eastAsia="ru-RU" w:bidi="hi-IN"/>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020F715"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w:t>
      </w:r>
      <w:r w:rsidRPr="000B1303">
        <w:rPr>
          <w:rFonts w:ascii="Times New Roman" w:eastAsia="Times New Roman" w:hAnsi="Times New Roman" w:cs="Arial"/>
          <w:kern w:val="2"/>
          <w:sz w:val="24"/>
          <w:szCs w:val="24"/>
          <w:lang w:eastAsia="ru-RU" w:bidi="hi-IN"/>
        </w:rPr>
        <w:tab/>
        <w:t>відсутність інформації в одних документах, однак наявність цієї інформації в інших документах у складі пропозиції;</w:t>
      </w:r>
    </w:p>
    <w:p w14:paraId="7BB3A20A"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w:t>
      </w:r>
      <w:r w:rsidRPr="000B1303">
        <w:rPr>
          <w:rFonts w:ascii="Times New Roman" w:eastAsia="Times New Roman" w:hAnsi="Times New Roman" w:cs="Arial"/>
          <w:kern w:val="2"/>
          <w:sz w:val="24"/>
          <w:szCs w:val="24"/>
          <w:lang w:eastAsia="ru-RU" w:bidi="hi-IN"/>
        </w:rPr>
        <w:tab/>
        <w:t>інші формальні (несуттєві) помилки, що пов’язані з оформленням пропозиції та не впливають на зміст пропозиції.</w:t>
      </w:r>
    </w:p>
    <w:p w14:paraId="355C496D" w14:textId="77777777" w:rsidR="000B1303" w:rsidRPr="000B1303" w:rsidRDefault="000B1303" w:rsidP="000B1303">
      <w:pPr>
        <w:suppressAutoHyphens/>
        <w:spacing w:after="0" w:line="259" w:lineRule="auto"/>
        <w:ind w:firstLine="851"/>
        <w:rPr>
          <w:rFonts w:ascii="Times New Roman" w:eastAsia="Times New Roman" w:hAnsi="Times New Roman" w:cs="Arial"/>
          <w:b/>
          <w:kern w:val="2"/>
          <w:sz w:val="24"/>
          <w:szCs w:val="24"/>
          <w:lang w:eastAsia="ru-RU" w:bidi="hi-IN"/>
        </w:rPr>
      </w:pPr>
      <w:r w:rsidRPr="000B1303">
        <w:rPr>
          <w:rFonts w:ascii="Times New Roman" w:eastAsia="Times New Roman" w:hAnsi="Times New Roman" w:cs="Arial"/>
          <w:b/>
          <w:kern w:val="2"/>
          <w:sz w:val="24"/>
          <w:szCs w:val="24"/>
          <w:lang w:eastAsia="ru-RU" w:bidi="hi-IN"/>
        </w:rPr>
        <w:t>10. Фактом подання пропозиції</w:t>
      </w:r>
      <w:r w:rsidRPr="000B1303">
        <w:rPr>
          <w:rFonts w:ascii="Times New Roman" w:eastAsia="Times New Roman" w:hAnsi="Times New Roman" w:cs="Arial"/>
          <w:kern w:val="2"/>
          <w:sz w:val="24"/>
          <w:szCs w:val="24"/>
          <w:lang w:eastAsia="ru-RU" w:bidi="hi-IN"/>
        </w:rPr>
        <w:t xml:space="preserve"> </w:t>
      </w:r>
      <w:r w:rsidRPr="000B1303">
        <w:rPr>
          <w:rFonts w:ascii="Times New Roman" w:eastAsia="Times New Roman" w:hAnsi="Times New Roman" w:cs="Arial"/>
          <w:b/>
          <w:kern w:val="2"/>
          <w:sz w:val="24"/>
          <w:szCs w:val="24"/>
          <w:lang w:eastAsia="ru-RU" w:bidi="hi-IN"/>
        </w:rPr>
        <w:t xml:space="preserve">учасника вважається його підтвердження відсутності таких підстав/обставин: </w:t>
      </w:r>
    </w:p>
    <w:p w14:paraId="3079B4BD"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48177DD8"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48439060"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068299"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4) суб’єкт господарювання (учасник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BCD0B9D"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434C51"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D3A7CD"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lastRenderedPageBreak/>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36D93E49"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8) учасник закупівлі визнаний в установленому законом порядку банкрутом та стосовно нього відкрита ліквідаційна процедура;</w:t>
      </w:r>
    </w:p>
    <w:p w14:paraId="4737560E"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ED2144"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2200CD"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11) учасник закупівлі або кінцевий бенефіціарний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7857CCE"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11DDDA"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6378C724" w14:textId="77777777" w:rsidR="000B1303" w:rsidRPr="000B1303" w:rsidRDefault="000B1303" w:rsidP="000B1303">
      <w:pPr>
        <w:suppressAutoHyphens/>
        <w:spacing w:after="0" w:line="259" w:lineRule="auto"/>
        <w:ind w:firstLine="851"/>
        <w:rPr>
          <w:rFonts w:ascii="Times New Roman" w:eastAsia="Times New Roman" w:hAnsi="Times New Roman" w:cs="Arial"/>
          <w:kern w:val="2"/>
          <w:sz w:val="24"/>
          <w:szCs w:val="24"/>
          <w:lang w:eastAsia="ru-RU" w:bidi="hi-IN"/>
        </w:rPr>
      </w:pPr>
      <w:r w:rsidRPr="000B1303">
        <w:rPr>
          <w:rFonts w:ascii="Times New Roman" w:eastAsia="Times New Roman" w:hAnsi="Times New Roman" w:cs="Arial"/>
          <w:kern w:val="2"/>
          <w:sz w:val="24"/>
          <w:szCs w:val="24"/>
          <w:lang w:eastAsia="ru-RU" w:bidi="hi-IN"/>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9D767D5" w14:textId="77777777" w:rsidR="00F66D06" w:rsidRPr="000B1303" w:rsidRDefault="00F66D06" w:rsidP="00C316D2">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71A996A0" w14:textId="77777777" w:rsidR="00494CF5" w:rsidRPr="007C6B7E"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7C6B7E">
        <w:rPr>
          <w:rFonts w:ascii="Times New Roman" w:eastAsia="Times New Roman" w:hAnsi="Times New Roman"/>
          <w:b/>
          <w:sz w:val="24"/>
          <w:szCs w:val="24"/>
          <w:lang w:eastAsia="uk-UA"/>
        </w:rPr>
        <w:t>Додатки до документації:</w:t>
      </w:r>
    </w:p>
    <w:p w14:paraId="50A89EEA" w14:textId="32BF83D3" w:rsidR="00494CF5" w:rsidRPr="007C6B7E" w:rsidRDefault="00494CF5"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7C6B7E">
        <w:rPr>
          <w:rFonts w:ascii="Times New Roman" w:eastAsia="Times New Roman" w:hAnsi="Times New Roman"/>
          <w:sz w:val="24"/>
          <w:szCs w:val="24"/>
          <w:lang w:eastAsia="uk-UA"/>
        </w:rPr>
        <w:t>Додаток №</w:t>
      </w:r>
      <w:r w:rsidR="00765A1C" w:rsidRPr="007C6B7E">
        <w:rPr>
          <w:rFonts w:ascii="Times New Roman" w:eastAsia="Times New Roman" w:hAnsi="Times New Roman"/>
          <w:sz w:val="24"/>
          <w:szCs w:val="24"/>
          <w:lang w:eastAsia="uk-UA"/>
        </w:rPr>
        <w:t>1</w:t>
      </w:r>
      <w:r w:rsidRPr="007C6B7E">
        <w:rPr>
          <w:rFonts w:ascii="Times New Roman" w:eastAsia="Times New Roman" w:hAnsi="Times New Roman"/>
          <w:sz w:val="24"/>
          <w:szCs w:val="24"/>
          <w:lang w:eastAsia="uk-UA"/>
        </w:rPr>
        <w:t xml:space="preserve"> – Цінова пропозиція.</w:t>
      </w:r>
    </w:p>
    <w:p w14:paraId="6FE5575D" w14:textId="41904C4B" w:rsidR="00882314" w:rsidRPr="007C6B7E" w:rsidRDefault="00882314"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7C6B7E">
        <w:rPr>
          <w:rFonts w:ascii="Times New Roman" w:eastAsia="Times New Roman" w:hAnsi="Times New Roman"/>
          <w:sz w:val="24"/>
          <w:szCs w:val="24"/>
          <w:lang w:eastAsia="uk-UA"/>
        </w:rPr>
        <w:t>Додаток №</w:t>
      </w:r>
      <w:r w:rsidR="00CA48F5" w:rsidRPr="007C6B7E">
        <w:rPr>
          <w:rFonts w:ascii="Times New Roman" w:eastAsia="Times New Roman" w:hAnsi="Times New Roman"/>
          <w:sz w:val="24"/>
          <w:szCs w:val="24"/>
          <w:lang w:eastAsia="uk-UA"/>
        </w:rPr>
        <w:t>2</w:t>
      </w:r>
      <w:r w:rsidRPr="007C6B7E">
        <w:rPr>
          <w:rFonts w:ascii="Times New Roman" w:eastAsia="Times New Roman" w:hAnsi="Times New Roman"/>
          <w:sz w:val="24"/>
          <w:szCs w:val="24"/>
          <w:lang w:eastAsia="uk-UA"/>
        </w:rPr>
        <w:t xml:space="preserve"> – Технічні вимоги. </w:t>
      </w:r>
    </w:p>
    <w:p w14:paraId="1A9E795A" w14:textId="3B351517" w:rsidR="00B449D8" w:rsidRPr="007C6B7E" w:rsidRDefault="00494CF5" w:rsidP="00C316D2">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7C6B7E">
        <w:rPr>
          <w:rFonts w:ascii="Times New Roman" w:eastAsia="Times New Roman" w:hAnsi="Times New Roman"/>
          <w:sz w:val="24"/>
          <w:szCs w:val="24"/>
          <w:lang w:eastAsia="uk-UA"/>
        </w:rPr>
        <w:t>Додаток №</w:t>
      </w:r>
      <w:r w:rsidR="00CA48F5" w:rsidRPr="007C6B7E">
        <w:rPr>
          <w:rFonts w:ascii="Times New Roman" w:eastAsia="Times New Roman" w:hAnsi="Times New Roman"/>
          <w:sz w:val="24"/>
          <w:szCs w:val="24"/>
          <w:lang w:eastAsia="uk-UA"/>
        </w:rPr>
        <w:t>3</w:t>
      </w:r>
      <w:r w:rsidRPr="007C6B7E">
        <w:rPr>
          <w:rFonts w:ascii="Times New Roman" w:eastAsia="Times New Roman" w:hAnsi="Times New Roman"/>
          <w:sz w:val="24"/>
          <w:szCs w:val="24"/>
          <w:lang w:eastAsia="uk-UA"/>
        </w:rPr>
        <w:t xml:space="preserve"> – Проект договору.</w:t>
      </w:r>
    </w:p>
    <w:p w14:paraId="4CA239DA" w14:textId="77777777"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01517899" w14:textId="77777777" w:rsidR="00F66D06" w:rsidRPr="007C6B7E" w:rsidRDefault="00F66D06"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7C6B7E" w14:paraId="60ECD0EA" w14:textId="77777777" w:rsidTr="00281D9A">
        <w:tc>
          <w:tcPr>
            <w:tcW w:w="3320" w:type="dxa"/>
          </w:tcPr>
          <w:p w14:paraId="069236F7" w14:textId="77777777" w:rsidR="00281D9A" w:rsidRPr="007C6B7E" w:rsidRDefault="00281D9A" w:rsidP="00281D9A">
            <w:pPr>
              <w:spacing w:after="0" w:line="240" w:lineRule="auto"/>
              <w:jc w:val="both"/>
              <w:rPr>
                <w:rFonts w:ascii="Times New Roman" w:hAnsi="Times New Roman"/>
                <w:sz w:val="24"/>
                <w:szCs w:val="24"/>
              </w:rPr>
            </w:pPr>
            <w:r w:rsidRPr="007C6B7E">
              <w:rPr>
                <w:rFonts w:ascii="Times New Roman" w:hAnsi="Times New Roman"/>
                <w:sz w:val="24"/>
                <w:szCs w:val="24"/>
              </w:rPr>
              <w:t>Уповноважена особа</w:t>
            </w:r>
          </w:p>
          <w:p w14:paraId="3253623F" w14:textId="63054E36" w:rsidR="00281D9A" w:rsidRPr="007C6B7E" w:rsidRDefault="00281D9A" w:rsidP="005D6FD9">
            <w:pPr>
              <w:widowControl w:val="0"/>
              <w:tabs>
                <w:tab w:val="num" w:pos="0"/>
              </w:tabs>
              <w:suppressAutoHyphens/>
              <w:spacing w:after="0" w:line="240" w:lineRule="auto"/>
              <w:jc w:val="both"/>
              <w:rPr>
                <w:rFonts w:ascii="Times New Roman" w:eastAsia="Times New Roman" w:hAnsi="Times New Roman"/>
                <w:sz w:val="24"/>
                <w:szCs w:val="24"/>
                <w:lang w:eastAsia="uk-UA"/>
              </w:rPr>
            </w:pPr>
            <w:r w:rsidRPr="007C6B7E">
              <w:rPr>
                <w:rFonts w:ascii="Times New Roman" w:hAnsi="Times New Roman"/>
                <w:sz w:val="24"/>
                <w:szCs w:val="24"/>
              </w:rPr>
              <w:t>військової частини А</w:t>
            </w:r>
            <w:r w:rsidR="005D6FD9">
              <w:rPr>
                <w:rFonts w:ascii="Times New Roman" w:hAnsi="Times New Roman"/>
                <w:sz w:val="24"/>
                <w:szCs w:val="24"/>
              </w:rPr>
              <w:t>4152</w:t>
            </w:r>
          </w:p>
        </w:tc>
        <w:tc>
          <w:tcPr>
            <w:tcW w:w="3321" w:type="dxa"/>
          </w:tcPr>
          <w:p w14:paraId="43ECCD6C" w14:textId="77777777" w:rsidR="00281D9A" w:rsidRPr="007C6B7E" w:rsidRDefault="00281D9A" w:rsidP="00281D9A">
            <w:pPr>
              <w:widowControl w:val="0"/>
              <w:tabs>
                <w:tab w:val="num" w:pos="0"/>
              </w:tabs>
              <w:suppressAutoHyphens/>
              <w:spacing w:after="0" w:line="240" w:lineRule="auto"/>
              <w:jc w:val="center"/>
              <w:rPr>
                <w:rFonts w:ascii="Times New Roman" w:eastAsia="Times New Roman" w:hAnsi="Times New Roman"/>
                <w:sz w:val="24"/>
                <w:szCs w:val="24"/>
                <w:lang w:eastAsia="uk-UA"/>
              </w:rPr>
            </w:pPr>
          </w:p>
        </w:tc>
        <w:tc>
          <w:tcPr>
            <w:tcW w:w="3321" w:type="dxa"/>
            <w:vAlign w:val="bottom"/>
          </w:tcPr>
          <w:p w14:paraId="6E918D76" w14:textId="31DDC43A" w:rsidR="00281D9A" w:rsidRPr="007C6B7E" w:rsidRDefault="005D6FD9" w:rsidP="00281D9A">
            <w:pPr>
              <w:widowControl w:val="0"/>
              <w:tabs>
                <w:tab w:val="num" w:pos="0"/>
              </w:tabs>
              <w:suppressAutoHyphens/>
              <w:spacing w:after="0" w:line="240" w:lineRule="auto"/>
              <w:jc w:val="right"/>
              <w:rPr>
                <w:rFonts w:ascii="Times New Roman" w:eastAsia="Times New Roman" w:hAnsi="Times New Roman"/>
                <w:sz w:val="24"/>
                <w:szCs w:val="24"/>
                <w:lang w:eastAsia="uk-UA"/>
              </w:rPr>
            </w:pPr>
            <w:r>
              <w:rPr>
                <w:rFonts w:ascii="Times New Roman" w:hAnsi="Times New Roman"/>
                <w:sz w:val="24"/>
                <w:szCs w:val="24"/>
              </w:rPr>
              <w:t>Інна ТИМЧУК</w:t>
            </w:r>
          </w:p>
        </w:tc>
      </w:tr>
    </w:tbl>
    <w:p w14:paraId="5061D93A" w14:textId="4C10C522" w:rsidR="00321A64" w:rsidRPr="007C6B7E" w:rsidRDefault="00321A64" w:rsidP="00C316D2">
      <w:pPr>
        <w:widowControl w:val="0"/>
        <w:tabs>
          <w:tab w:val="num" w:pos="0"/>
        </w:tabs>
        <w:suppressAutoHyphens/>
        <w:spacing w:after="0" w:line="240" w:lineRule="auto"/>
        <w:jc w:val="both"/>
        <w:rPr>
          <w:rFonts w:ascii="Times New Roman" w:eastAsia="Times New Roman" w:hAnsi="Times New Roman"/>
          <w:sz w:val="24"/>
          <w:szCs w:val="24"/>
          <w:lang w:eastAsia="uk-UA"/>
        </w:rPr>
      </w:pPr>
    </w:p>
    <w:p w14:paraId="54D76E85" w14:textId="77777777" w:rsidR="008143A2" w:rsidRDefault="008143A2" w:rsidP="00494CF5">
      <w:pPr>
        <w:spacing w:after="0" w:line="240" w:lineRule="auto"/>
        <w:ind w:left="6379"/>
        <w:jc w:val="right"/>
        <w:rPr>
          <w:rFonts w:ascii="Times New Roman" w:hAnsi="Times New Roman"/>
          <w:sz w:val="24"/>
          <w:szCs w:val="24"/>
        </w:rPr>
      </w:pPr>
    </w:p>
    <w:p w14:paraId="787747AB" w14:textId="77777777" w:rsidR="0036591C" w:rsidRDefault="0036591C" w:rsidP="00494CF5">
      <w:pPr>
        <w:spacing w:after="0" w:line="240" w:lineRule="auto"/>
        <w:ind w:left="6379"/>
        <w:jc w:val="right"/>
        <w:rPr>
          <w:rFonts w:ascii="Times New Roman" w:hAnsi="Times New Roman"/>
          <w:sz w:val="24"/>
          <w:szCs w:val="24"/>
        </w:rPr>
      </w:pPr>
    </w:p>
    <w:p w14:paraId="528E59EA" w14:textId="77777777" w:rsidR="0036591C" w:rsidRDefault="0036591C" w:rsidP="00494CF5">
      <w:pPr>
        <w:spacing w:after="0" w:line="240" w:lineRule="auto"/>
        <w:ind w:left="6379"/>
        <w:jc w:val="right"/>
        <w:rPr>
          <w:rFonts w:ascii="Times New Roman" w:hAnsi="Times New Roman"/>
          <w:sz w:val="24"/>
          <w:szCs w:val="24"/>
        </w:rPr>
      </w:pPr>
    </w:p>
    <w:p w14:paraId="6AE9810F" w14:textId="77777777" w:rsidR="0036591C" w:rsidRDefault="0036591C" w:rsidP="00494CF5">
      <w:pPr>
        <w:spacing w:after="0" w:line="240" w:lineRule="auto"/>
        <w:ind w:left="6379"/>
        <w:jc w:val="right"/>
        <w:rPr>
          <w:rFonts w:ascii="Times New Roman" w:hAnsi="Times New Roman"/>
          <w:sz w:val="24"/>
          <w:szCs w:val="24"/>
        </w:rPr>
      </w:pPr>
    </w:p>
    <w:p w14:paraId="45CE3950" w14:textId="77777777" w:rsidR="0036591C" w:rsidRDefault="0036591C" w:rsidP="00494CF5">
      <w:pPr>
        <w:spacing w:after="0" w:line="240" w:lineRule="auto"/>
        <w:ind w:left="6379"/>
        <w:jc w:val="right"/>
        <w:rPr>
          <w:rFonts w:ascii="Times New Roman" w:hAnsi="Times New Roman"/>
          <w:sz w:val="24"/>
          <w:szCs w:val="24"/>
        </w:rPr>
      </w:pPr>
    </w:p>
    <w:p w14:paraId="36F0A600" w14:textId="77777777" w:rsidR="0036591C" w:rsidRDefault="0036591C" w:rsidP="00494CF5">
      <w:pPr>
        <w:spacing w:after="0" w:line="240" w:lineRule="auto"/>
        <w:ind w:left="6379"/>
        <w:jc w:val="right"/>
        <w:rPr>
          <w:rFonts w:ascii="Times New Roman" w:hAnsi="Times New Roman"/>
          <w:sz w:val="24"/>
          <w:szCs w:val="24"/>
        </w:rPr>
      </w:pPr>
    </w:p>
    <w:p w14:paraId="7B49BA68" w14:textId="77777777" w:rsidR="0036591C" w:rsidRDefault="0036591C" w:rsidP="00494CF5">
      <w:pPr>
        <w:spacing w:after="0" w:line="240" w:lineRule="auto"/>
        <w:ind w:left="6379"/>
        <w:jc w:val="right"/>
        <w:rPr>
          <w:rFonts w:ascii="Times New Roman" w:hAnsi="Times New Roman"/>
          <w:sz w:val="24"/>
          <w:szCs w:val="24"/>
        </w:rPr>
      </w:pPr>
    </w:p>
    <w:p w14:paraId="3554CFF2" w14:textId="77777777" w:rsidR="0036591C" w:rsidRDefault="0036591C" w:rsidP="00494CF5">
      <w:pPr>
        <w:spacing w:after="0" w:line="240" w:lineRule="auto"/>
        <w:ind w:left="6379"/>
        <w:jc w:val="right"/>
        <w:rPr>
          <w:rFonts w:ascii="Times New Roman" w:hAnsi="Times New Roman"/>
          <w:sz w:val="24"/>
          <w:szCs w:val="24"/>
        </w:rPr>
      </w:pPr>
    </w:p>
    <w:p w14:paraId="320C810E" w14:textId="77777777" w:rsidR="0036591C" w:rsidRDefault="0036591C" w:rsidP="00494CF5">
      <w:pPr>
        <w:spacing w:after="0" w:line="240" w:lineRule="auto"/>
        <w:ind w:left="6379"/>
        <w:jc w:val="right"/>
        <w:rPr>
          <w:rFonts w:ascii="Times New Roman" w:hAnsi="Times New Roman"/>
          <w:sz w:val="24"/>
          <w:szCs w:val="24"/>
        </w:rPr>
      </w:pPr>
    </w:p>
    <w:p w14:paraId="6D8FE928" w14:textId="77777777" w:rsidR="0036591C" w:rsidRDefault="0036591C" w:rsidP="00494CF5">
      <w:pPr>
        <w:spacing w:after="0" w:line="240" w:lineRule="auto"/>
        <w:ind w:left="6379"/>
        <w:jc w:val="right"/>
        <w:rPr>
          <w:rFonts w:ascii="Times New Roman" w:hAnsi="Times New Roman"/>
          <w:sz w:val="24"/>
          <w:szCs w:val="24"/>
        </w:rPr>
      </w:pPr>
    </w:p>
    <w:p w14:paraId="5ACF82C5" w14:textId="77777777" w:rsidR="0036591C" w:rsidRDefault="0036591C" w:rsidP="00494CF5">
      <w:pPr>
        <w:spacing w:after="0" w:line="240" w:lineRule="auto"/>
        <w:ind w:left="6379"/>
        <w:jc w:val="right"/>
        <w:rPr>
          <w:rFonts w:ascii="Times New Roman" w:hAnsi="Times New Roman"/>
          <w:sz w:val="24"/>
          <w:szCs w:val="24"/>
        </w:rPr>
      </w:pPr>
    </w:p>
    <w:p w14:paraId="43118A7A" w14:textId="77777777" w:rsidR="0036591C" w:rsidRDefault="0036591C" w:rsidP="00494CF5">
      <w:pPr>
        <w:spacing w:after="0" w:line="240" w:lineRule="auto"/>
        <w:ind w:left="6379"/>
        <w:jc w:val="right"/>
        <w:rPr>
          <w:rFonts w:ascii="Times New Roman" w:hAnsi="Times New Roman"/>
          <w:sz w:val="24"/>
          <w:szCs w:val="24"/>
        </w:rPr>
      </w:pPr>
    </w:p>
    <w:p w14:paraId="266906D1" w14:textId="77777777" w:rsidR="0036591C" w:rsidRDefault="0036591C" w:rsidP="00494CF5">
      <w:pPr>
        <w:spacing w:after="0" w:line="240" w:lineRule="auto"/>
        <w:ind w:left="6379"/>
        <w:jc w:val="right"/>
        <w:rPr>
          <w:rFonts w:ascii="Times New Roman" w:hAnsi="Times New Roman"/>
          <w:sz w:val="24"/>
          <w:szCs w:val="24"/>
        </w:rPr>
      </w:pPr>
    </w:p>
    <w:p w14:paraId="5EBC8E2F" w14:textId="77777777" w:rsidR="0036591C" w:rsidRDefault="0036591C" w:rsidP="00E70E44">
      <w:pPr>
        <w:spacing w:after="0" w:line="240" w:lineRule="auto"/>
        <w:rPr>
          <w:rFonts w:ascii="Times New Roman" w:hAnsi="Times New Roman"/>
          <w:sz w:val="24"/>
          <w:szCs w:val="24"/>
        </w:rPr>
      </w:pPr>
    </w:p>
    <w:p w14:paraId="75998CEF" w14:textId="77777777" w:rsidR="00E70E44" w:rsidRPr="007C6B7E" w:rsidRDefault="00E70E44" w:rsidP="00E70E44">
      <w:pPr>
        <w:spacing w:after="0" w:line="240" w:lineRule="auto"/>
        <w:rPr>
          <w:rFonts w:ascii="Times New Roman" w:hAnsi="Times New Roman"/>
          <w:sz w:val="24"/>
          <w:szCs w:val="24"/>
        </w:rPr>
      </w:pPr>
    </w:p>
    <w:p w14:paraId="3A02189A" w14:textId="77777777" w:rsidR="0042602B" w:rsidRPr="007C6B7E" w:rsidRDefault="0042602B" w:rsidP="00494CF5">
      <w:pPr>
        <w:spacing w:after="0" w:line="240" w:lineRule="auto"/>
        <w:ind w:left="6379"/>
        <w:jc w:val="right"/>
        <w:rPr>
          <w:rFonts w:ascii="Times New Roman" w:hAnsi="Times New Roman"/>
          <w:sz w:val="24"/>
          <w:szCs w:val="24"/>
        </w:rPr>
      </w:pPr>
    </w:p>
    <w:p w14:paraId="49DFF76B" w14:textId="77777777" w:rsidR="0042602B" w:rsidRPr="007C6B7E" w:rsidRDefault="0042602B" w:rsidP="00494CF5">
      <w:pPr>
        <w:spacing w:after="0" w:line="240" w:lineRule="auto"/>
        <w:ind w:left="6379"/>
        <w:jc w:val="right"/>
        <w:rPr>
          <w:rFonts w:ascii="Times New Roman" w:hAnsi="Times New Roman"/>
          <w:sz w:val="24"/>
          <w:szCs w:val="24"/>
        </w:rPr>
      </w:pPr>
    </w:p>
    <w:p w14:paraId="2C6B6A41" w14:textId="5A1F405D" w:rsidR="00494CF5" w:rsidRPr="007C6B7E" w:rsidRDefault="00494CF5" w:rsidP="00494CF5">
      <w:pPr>
        <w:spacing w:line="240" w:lineRule="auto"/>
        <w:ind w:left="6946"/>
        <w:rPr>
          <w:rFonts w:ascii="Times New Roman" w:hAnsi="Times New Roman"/>
          <w:sz w:val="24"/>
          <w:szCs w:val="24"/>
        </w:rPr>
      </w:pPr>
      <w:r w:rsidRPr="007C6B7E">
        <w:rPr>
          <w:rFonts w:ascii="Times New Roman" w:hAnsi="Times New Roman"/>
          <w:sz w:val="24"/>
          <w:szCs w:val="24"/>
        </w:rPr>
        <w:t>Додаток №</w:t>
      </w:r>
      <w:r w:rsidR="00765A1C" w:rsidRPr="007C6B7E">
        <w:rPr>
          <w:rFonts w:ascii="Times New Roman" w:hAnsi="Times New Roman"/>
          <w:sz w:val="24"/>
          <w:szCs w:val="24"/>
        </w:rPr>
        <w:t>1</w:t>
      </w:r>
      <w:r w:rsidRPr="007C6B7E">
        <w:rPr>
          <w:rFonts w:ascii="Times New Roman" w:hAnsi="Times New Roman"/>
          <w:sz w:val="24"/>
          <w:szCs w:val="24"/>
        </w:rPr>
        <w:t xml:space="preserve"> до документації для проведення спрощеної закупівлі через систему електронних закупівель</w:t>
      </w:r>
    </w:p>
    <w:p w14:paraId="0F585432" w14:textId="77777777" w:rsidR="007C1F48" w:rsidRPr="007C6B7E" w:rsidRDefault="007C1F48" w:rsidP="00494CF5">
      <w:pPr>
        <w:snapToGrid w:val="0"/>
        <w:spacing w:after="0" w:line="240" w:lineRule="auto"/>
        <w:jc w:val="center"/>
        <w:rPr>
          <w:rFonts w:ascii="Times New Roman" w:eastAsia="Times New Roman" w:hAnsi="Times New Roman"/>
          <w:sz w:val="24"/>
          <w:szCs w:val="24"/>
          <w:lang w:eastAsia="ru-RU"/>
        </w:rPr>
      </w:pPr>
    </w:p>
    <w:p w14:paraId="4AA2C693" w14:textId="77777777" w:rsidR="00494CF5" w:rsidRPr="007C6B7E" w:rsidRDefault="00494CF5" w:rsidP="00494CF5">
      <w:pPr>
        <w:snapToGrid w:val="0"/>
        <w:spacing w:after="0" w:line="240" w:lineRule="auto"/>
        <w:jc w:val="center"/>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ЦІНОВА ПРОПОЗИЦІЯ</w:t>
      </w:r>
    </w:p>
    <w:p w14:paraId="61A8C905" w14:textId="77777777" w:rsidR="00494CF5" w:rsidRPr="007C6B7E" w:rsidRDefault="00494CF5" w:rsidP="00494CF5">
      <w:pPr>
        <w:pStyle w:val="a4"/>
        <w:spacing w:before="0" w:beforeAutospacing="0" w:after="0" w:afterAutospacing="0"/>
        <w:ind w:firstLine="709"/>
        <w:jc w:val="both"/>
        <w:rPr>
          <w:spacing w:val="-6"/>
          <w:lang w:val="uk-UA"/>
        </w:rPr>
      </w:pPr>
      <w:r w:rsidRPr="007C6B7E">
        <w:rPr>
          <w:color w:val="000000"/>
          <w:spacing w:val="-6"/>
          <w:lang w:val="uk-UA"/>
        </w:rPr>
        <w:t xml:space="preserve">Ми, (назва учасника), надаємо свою пропозицію щодо участі в аукціоні на закупівлю </w:t>
      </w:r>
      <w:r w:rsidRPr="007C6B7E">
        <w:rPr>
          <w:spacing w:val="-6"/>
          <w:lang w:val="uk-UA"/>
        </w:rPr>
        <w:t>ДК 021: 2015 код _________ «_________________________».</w:t>
      </w:r>
    </w:p>
    <w:p w14:paraId="2334B9EE" w14:textId="77777777" w:rsidR="00494CF5" w:rsidRPr="007C6B7E" w:rsidRDefault="00494CF5" w:rsidP="004974DB">
      <w:pPr>
        <w:pStyle w:val="a4"/>
        <w:numPr>
          <w:ilvl w:val="0"/>
          <w:numId w:val="9"/>
        </w:numPr>
        <w:spacing w:before="0" w:beforeAutospacing="0" w:after="0" w:afterAutospacing="0"/>
        <w:jc w:val="both"/>
        <w:rPr>
          <w:color w:val="000000"/>
          <w:lang w:val="uk-UA"/>
        </w:rPr>
      </w:pPr>
      <w:r w:rsidRPr="007C6B7E">
        <w:rPr>
          <w:color w:val="000000"/>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568" w:type="dxa"/>
        <w:tblInd w:w="-75" w:type="dxa"/>
        <w:tblLayout w:type="fixed"/>
        <w:tblCellMar>
          <w:left w:w="10" w:type="dxa"/>
          <w:right w:w="10" w:type="dxa"/>
        </w:tblCellMar>
        <w:tblLook w:val="0000" w:firstRow="0" w:lastRow="0" w:firstColumn="0" w:lastColumn="0" w:noHBand="0" w:noVBand="0"/>
      </w:tblPr>
      <w:tblGrid>
        <w:gridCol w:w="419"/>
        <w:gridCol w:w="506"/>
        <w:gridCol w:w="3256"/>
        <w:gridCol w:w="1276"/>
        <w:gridCol w:w="925"/>
        <w:gridCol w:w="925"/>
        <w:gridCol w:w="1843"/>
        <w:gridCol w:w="1418"/>
      </w:tblGrid>
      <w:tr w:rsidR="00765A1C" w:rsidRPr="007C6B7E" w14:paraId="38AADBE3" w14:textId="77777777" w:rsidTr="00765A1C">
        <w:trPr>
          <w:cantSplit/>
          <w:trHeight w:val="230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CDB5A1" w14:textId="77777777" w:rsidR="00765A1C" w:rsidRPr="007C6B7E" w:rsidRDefault="00765A1C" w:rsidP="00B659F5">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w:t>
            </w:r>
          </w:p>
          <w:p w14:paraId="46BDB6FB" w14:textId="77777777" w:rsidR="00765A1C" w:rsidRPr="007C6B7E" w:rsidRDefault="00765A1C" w:rsidP="00B659F5">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з/п</w:t>
            </w:r>
          </w:p>
        </w:tc>
        <w:tc>
          <w:tcPr>
            <w:tcW w:w="3762"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7219EAF" w14:textId="77777777" w:rsidR="00765A1C" w:rsidRPr="007C6B7E" w:rsidRDefault="00765A1C" w:rsidP="00765A1C">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Найменування  товару</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FD1A82B" w14:textId="77777777" w:rsidR="00765A1C" w:rsidRPr="007C6B7E" w:rsidRDefault="00765A1C" w:rsidP="00765A1C">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Строки</w:t>
            </w:r>
          </w:p>
          <w:p w14:paraId="092D588F" w14:textId="77777777" w:rsidR="00765A1C" w:rsidRPr="007C6B7E" w:rsidRDefault="00765A1C" w:rsidP="00765A1C">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(терміни)  постачання</w:t>
            </w:r>
          </w:p>
        </w:tc>
        <w:tc>
          <w:tcPr>
            <w:tcW w:w="925" w:type="dxa"/>
            <w:tcBorders>
              <w:top w:val="single" w:sz="4" w:space="0" w:color="00000A"/>
              <w:left w:val="single" w:sz="4" w:space="0" w:color="00000A"/>
              <w:bottom w:val="single" w:sz="4" w:space="0" w:color="00000A"/>
              <w:right w:val="single" w:sz="4" w:space="0" w:color="00000A"/>
            </w:tcBorders>
          </w:tcPr>
          <w:p w14:paraId="74BEA452" w14:textId="77777777" w:rsidR="00765A1C" w:rsidRPr="007C6B7E" w:rsidRDefault="00765A1C" w:rsidP="00765A1C">
            <w:pPr>
              <w:suppressAutoHyphens/>
              <w:autoSpaceDN w:val="0"/>
              <w:spacing w:after="0" w:line="240" w:lineRule="auto"/>
              <w:ind w:left="-68" w:right="-75"/>
              <w:jc w:val="center"/>
              <w:textAlignment w:val="baseline"/>
              <w:rPr>
                <w:rFonts w:ascii="Times New Roman" w:hAnsi="Times New Roman"/>
                <w:b/>
                <w:kern w:val="3"/>
                <w:sz w:val="24"/>
                <w:szCs w:val="24"/>
              </w:rPr>
            </w:pPr>
          </w:p>
          <w:p w14:paraId="76604905" w14:textId="77777777" w:rsidR="00765A1C" w:rsidRPr="007C6B7E" w:rsidRDefault="00765A1C" w:rsidP="00765A1C">
            <w:pPr>
              <w:suppressAutoHyphens/>
              <w:autoSpaceDN w:val="0"/>
              <w:spacing w:after="0" w:line="240" w:lineRule="auto"/>
              <w:ind w:left="-68" w:right="-75"/>
              <w:jc w:val="center"/>
              <w:textAlignment w:val="baseline"/>
              <w:rPr>
                <w:rFonts w:ascii="Times New Roman" w:hAnsi="Times New Roman"/>
                <w:b/>
                <w:kern w:val="3"/>
                <w:sz w:val="24"/>
                <w:szCs w:val="24"/>
              </w:rPr>
            </w:pPr>
          </w:p>
          <w:p w14:paraId="7891BC8F" w14:textId="77777777" w:rsidR="00765A1C" w:rsidRPr="007C6B7E" w:rsidRDefault="00765A1C" w:rsidP="00765A1C">
            <w:pPr>
              <w:suppressAutoHyphens/>
              <w:autoSpaceDN w:val="0"/>
              <w:spacing w:after="0" w:line="240" w:lineRule="auto"/>
              <w:ind w:left="-68" w:right="-75"/>
              <w:jc w:val="center"/>
              <w:textAlignment w:val="baseline"/>
              <w:rPr>
                <w:rFonts w:ascii="Times New Roman" w:hAnsi="Times New Roman"/>
                <w:b/>
                <w:kern w:val="3"/>
                <w:sz w:val="24"/>
                <w:szCs w:val="24"/>
              </w:rPr>
            </w:pPr>
          </w:p>
          <w:p w14:paraId="30369F44" w14:textId="09FB9F68" w:rsidR="00765A1C" w:rsidRPr="007C6B7E" w:rsidRDefault="00765A1C" w:rsidP="00765A1C">
            <w:pPr>
              <w:suppressAutoHyphens/>
              <w:autoSpaceDN w:val="0"/>
              <w:spacing w:after="0" w:line="240" w:lineRule="auto"/>
              <w:ind w:right="-75"/>
              <w:jc w:val="center"/>
              <w:textAlignment w:val="baseline"/>
              <w:rPr>
                <w:rFonts w:ascii="Times New Roman" w:hAnsi="Times New Roman"/>
                <w:b/>
                <w:kern w:val="3"/>
                <w:sz w:val="24"/>
                <w:szCs w:val="24"/>
              </w:rPr>
            </w:pPr>
            <w:r w:rsidRPr="007C6B7E">
              <w:rPr>
                <w:rFonts w:ascii="Times New Roman" w:hAnsi="Times New Roman"/>
                <w:b/>
                <w:kern w:val="3"/>
                <w:sz w:val="24"/>
                <w:szCs w:val="24"/>
              </w:rPr>
              <w:t>Одиниця виміру</w:t>
            </w:r>
          </w:p>
        </w:tc>
        <w:tc>
          <w:tcPr>
            <w:tcW w:w="9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CB5AB2" w14:textId="76F777E5" w:rsidR="00765A1C" w:rsidRPr="007C6B7E" w:rsidRDefault="00765A1C" w:rsidP="00765A1C">
            <w:pPr>
              <w:suppressAutoHyphens/>
              <w:autoSpaceDN w:val="0"/>
              <w:spacing w:after="0" w:line="240" w:lineRule="auto"/>
              <w:ind w:right="-75"/>
              <w:textAlignment w:val="baseline"/>
              <w:rPr>
                <w:rFonts w:ascii="Times New Roman" w:hAnsi="Times New Roman"/>
                <w:b/>
                <w:kern w:val="3"/>
                <w:sz w:val="24"/>
                <w:szCs w:val="24"/>
              </w:rPr>
            </w:pPr>
            <w:r w:rsidRPr="007C6B7E">
              <w:rPr>
                <w:rFonts w:ascii="Times New Roman" w:hAnsi="Times New Roman"/>
                <w:b/>
                <w:kern w:val="3"/>
                <w:sz w:val="24"/>
                <w:szCs w:val="24"/>
              </w:rPr>
              <w:t>Загальна кількість</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632120" w14:textId="77777777" w:rsidR="00765A1C" w:rsidRPr="007C6B7E" w:rsidRDefault="00765A1C" w:rsidP="00765A1C">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Ціна за одиницю товару в грн.  з врахув. марк., тари (упак.), вант. робіт  у  місцях завантаження та трансп. витрат</w:t>
            </w:r>
          </w:p>
          <w:p w14:paraId="10FAA6E3" w14:textId="4D3F68F8" w:rsidR="00765A1C" w:rsidRPr="007C6B7E" w:rsidRDefault="00765A1C" w:rsidP="00765A1C">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E11945" w14:textId="77777777" w:rsidR="00765A1C" w:rsidRPr="007C6B7E" w:rsidRDefault="00765A1C" w:rsidP="00765A1C">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Ціна товару в грн. з врахув. марк., тари (упак) вант. робіт  у місцях завантаження та трансп. витрат</w:t>
            </w:r>
          </w:p>
          <w:p w14:paraId="28935EDC" w14:textId="77777777" w:rsidR="00765A1C" w:rsidRPr="007C6B7E" w:rsidRDefault="00765A1C" w:rsidP="00765A1C">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(без ПДВ)</w:t>
            </w:r>
          </w:p>
        </w:tc>
      </w:tr>
      <w:tr w:rsidR="00765A1C" w:rsidRPr="007C6B7E" w14:paraId="75B7C157" w14:textId="77777777" w:rsidTr="00765A1C">
        <w:trPr>
          <w:cantSplit/>
          <w:trHeight w:val="57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5251F3F" w14:textId="619841E1" w:rsidR="00765A1C" w:rsidRPr="007C6B7E" w:rsidRDefault="00765A1C" w:rsidP="000E1954">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1.</w:t>
            </w:r>
          </w:p>
        </w:tc>
        <w:tc>
          <w:tcPr>
            <w:tcW w:w="3762"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2CA81B" w14:textId="55176BC5" w:rsidR="00765A1C" w:rsidRPr="007C6B7E" w:rsidRDefault="00765A1C" w:rsidP="000E1954">
            <w:pPr>
              <w:spacing w:after="0" w:line="240" w:lineRule="auto"/>
              <w:rPr>
                <w:rFonts w:ascii="Times New Roman" w:hAnsi="Times New Roman"/>
                <w:sz w:val="24"/>
                <w:szCs w:val="24"/>
              </w:rPr>
            </w:pPr>
            <w:r w:rsidRPr="007C6B7E">
              <w:rPr>
                <w:rFonts w:ascii="Times New Roman" w:eastAsia="Times New Roman" w:hAnsi="Times New Roman"/>
                <w:b/>
                <w:i/>
                <w:spacing w:val="-4"/>
                <w:sz w:val="24"/>
                <w:szCs w:val="24"/>
                <w:lang w:eastAsia="ru-RU"/>
              </w:rPr>
              <w:t>Мультимедійний тренажер стрільця-кулеметника для МВГ ППО</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39BCB9" w14:textId="5B4A6386" w:rsidR="00765A1C" w:rsidRPr="007C6B7E" w:rsidRDefault="00765A1C" w:rsidP="000E1954">
            <w:pPr>
              <w:suppressAutoHyphens/>
              <w:autoSpaceDN w:val="0"/>
              <w:spacing w:after="0" w:line="240" w:lineRule="auto"/>
              <w:jc w:val="center"/>
              <w:textAlignment w:val="baseline"/>
              <w:rPr>
                <w:rFonts w:ascii="Times New Roman" w:hAnsi="Times New Roman"/>
                <w:kern w:val="3"/>
                <w:sz w:val="24"/>
                <w:szCs w:val="24"/>
              </w:rPr>
            </w:pPr>
            <w:r w:rsidRPr="007C6B7E">
              <w:rPr>
                <w:rFonts w:ascii="Times New Roman" w:hAnsi="Times New Roman"/>
                <w:kern w:val="3"/>
                <w:sz w:val="24"/>
                <w:szCs w:val="24"/>
              </w:rPr>
              <w:t>До 30.</w:t>
            </w:r>
            <w:r w:rsidR="00DF05F1" w:rsidRPr="007C6B7E">
              <w:rPr>
                <w:rFonts w:ascii="Times New Roman" w:hAnsi="Times New Roman"/>
                <w:kern w:val="3"/>
                <w:sz w:val="24"/>
                <w:szCs w:val="24"/>
              </w:rPr>
              <w:t>10</w:t>
            </w:r>
            <w:r w:rsidRPr="007C6B7E">
              <w:rPr>
                <w:rFonts w:ascii="Times New Roman" w:hAnsi="Times New Roman"/>
                <w:kern w:val="3"/>
                <w:sz w:val="24"/>
                <w:szCs w:val="24"/>
              </w:rPr>
              <w:t>.2024 включно</w:t>
            </w:r>
          </w:p>
        </w:tc>
        <w:tc>
          <w:tcPr>
            <w:tcW w:w="925" w:type="dxa"/>
            <w:tcBorders>
              <w:top w:val="single" w:sz="4" w:space="0" w:color="00000A"/>
              <w:left w:val="single" w:sz="4" w:space="0" w:color="00000A"/>
              <w:bottom w:val="single" w:sz="4" w:space="0" w:color="00000A"/>
              <w:right w:val="single" w:sz="4" w:space="0" w:color="00000A"/>
            </w:tcBorders>
          </w:tcPr>
          <w:p w14:paraId="2A1A6383" w14:textId="739E3089" w:rsidR="00765A1C" w:rsidRPr="007C6B7E" w:rsidRDefault="00765A1C" w:rsidP="000E1954">
            <w:pPr>
              <w:jc w:val="center"/>
              <w:rPr>
                <w:rFonts w:ascii="Times New Roman" w:hAnsi="Times New Roman"/>
                <w:kern w:val="3"/>
                <w:sz w:val="24"/>
                <w:szCs w:val="24"/>
              </w:rPr>
            </w:pPr>
            <w:r w:rsidRPr="007C6B7E">
              <w:rPr>
                <w:rFonts w:ascii="Times New Roman" w:hAnsi="Times New Roman"/>
                <w:kern w:val="3"/>
                <w:sz w:val="24"/>
                <w:szCs w:val="24"/>
              </w:rPr>
              <w:t>комплект</w:t>
            </w:r>
          </w:p>
        </w:tc>
        <w:tc>
          <w:tcPr>
            <w:tcW w:w="9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09BF6D" w14:textId="3A88B87D" w:rsidR="00765A1C" w:rsidRPr="007C6B7E" w:rsidRDefault="00765A1C" w:rsidP="000E1954">
            <w:pPr>
              <w:jc w:val="center"/>
              <w:rPr>
                <w:rFonts w:ascii="Times New Roman" w:hAnsi="Times New Roman"/>
                <w:sz w:val="24"/>
                <w:szCs w:val="24"/>
              </w:rPr>
            </w:pPr>
            <w:r w:rsidRPr="007C6B7E">
              <w:rPr>
                <w:rFonts w:ascii="Times New Roman" w:hAnsi="Times New Roman"/>
                <w:kern w:val="3"/>
                <w:sz w:val="24"/>
                <w:szCs w:val="24"/>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01979B" w14:textId="77777777" w:rsidR="00765A1C" w:rsidRPr="007C6B7E" w:rsidRDefault="00765A1C" w:rsidP="000E1954">
            <w:pPr>
              <w:spacing w:after="0" w:line="240" w:lineRule="auto"/>
              <w:jc w:val="center"/>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21FB70" w14:textId="77777777" w:rsidR="00765A1C" w:rsidRPr="007C6B7E" w:rsidRDefault="00765A1C" w:rsidP="000E1954">
            <w:pPr>
              <w:spacing w:after="0" w:line="240" w:lineRule="auto"/>
              <w:jc w:val="center"/>
              <w:rPr>
                <w:rFonts w:ascii="Times New Roman" w:hAnsi="Times New Roman"/>
                <w:b/>
                <w:sz w:val="24"/>
                <w:szCs w:val="24"/>
              </w:rPr>
            </w:pPr>
          </w:p>
        </w:tc>
      </w:tr>
      <w:tr w:rsidR="00765A1C" w:rsidRPr="007C6B7E" w14:paraId="53F40B5C" w14:textId="77777777" w:rsidTr="00765A1C">
        <w:trPr>
          <w:cantSplit/>
          <w:trHeight w:val="90"/>
        </w:trPr>
        <w:tc>
          <w:tcPr>
            <w:tcW w:w="925" w:type="dxa"/>
            <w:gridSpan w:val="2"/>
            <w:tcBorders>
              <w:top w:val="single" w:sz="4" w:space="0" w:color="00000A"/>
              <w:left w:val="single" w:sz="4" w:space="0" w:color="00000A"/>
              <w:bottom w:val="single" w:sz="4" w:space="0" w:color="00000A"/>
              <w:right w:val="single" w:sz="4" w:space="0" w:color="00000A"/>
            </w:tcBorders>
          </w:tcPr>
          <w:p w14:paraId="73D96FC9" w14:textId="77777777" w:rsidR="00765A1C" w:rsidRPr="007C6B7E" w:rsidRDefault="00765A1C" w:rsidP="000E1954">
            <w:pPr>
              <w:suppressAutoHyphens/>
              <w:autoSpaceDN w:val="0"/>
              <w:spacing w:after="0" w:line="240" w:lineRule="auto"/>
              <w:textAlignment w:val="baseline"/>
              <w:rPr>
                <w:rFonts w:ascii="Times New Roman" w:hAnsi="Times New Roman"/>
                <w:b/>
                <w:kern w:val="3"/>
                <w:sz w:val="24"/>
                <w:szCs w:val="24"/>
              </w:rPr>
            </w:pPr>
          </w:p>
        </w:tc>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1458FF" w14:textId="084C5805" w:rsidR="00765A1C" w:rsidRPr="007C6B7E" w:rsidRDefault="00765A1C" w:rsidP="000E1954">
            <w:pPr>
              <w:suppressAutoHyphens/>
              <w:autoSpaceDN w:val="0"/>
              <w:spacing w:after="0" w:line="240" w:lineRule="auto"/>
              <w:textAlignment w:val="baseline"/>
              <w:rPr>
                <w:rFonts w:ascii="Times New Roman" w:hAnsi="Times New Roman"/>
                <w:b/>
                <w:kern w:val="3"/>
                <w:sz w:val="24"/>
                <w:szCs w:val="24"/>
              </w:rPr>
            </w:pPr>
            <w:r w:rsidRPr="007C6B7E">
              <w:rPr>
                <w:rFonts w:ascii="Times New Roman" w:hAnsi="Times New Roman"/>
                <w:b/>
                <w:kern w:val="3"/>
                <w:sz w:val="24"/>
                <w:szCs w:val="24"/>
              </w:rPr>
              <w:t>Ціна товару 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A71596" w14:textId="77777777" w:rsidR="00765A1C" w:rsidRPr="007C6B7E" w:rsidRDefault="00765A1C" w:rsidP="000E1954">
            <w:pPr>
              <w:spacing w:after="0" w:line="240" w:lineRule="auto"/>
              <w:jc w:val="right"/>
              <w:rPr>
                <w:rFonts w:ascii="Times New Roman" w:hAnsi="Times New Roman"/>
                <w:b/>
                <w:sz w:val="24"/>
                <w:szCs w:val="24"/>
              </w:rPr>
            </w:pPr>
          </w:p>
        </w:tc>
      </w:tr>
      <w:tr w:rsidR="00765A1C" w:rsidRPr="007C6B7E" w14:paraId="7A94F3C3" w14:textId="77777777" w:rsidTr="00765A1C">
        <w:trPr>
          <w:cantSplit/>
          <w:trHeight w:val="105"/>
        </w:trPr>
        <w:tc>
          <w:tcPr>
            <w:tcW w:w="925" w:type="dxa"/>
            <w:gridSpan w:val="2"/>
            <w:tcBorders>
              <w:top w:val="single" w:sz="4" w:space="0" w:color="00000A"/>
              <w:left w:val="single" w:sz="4" w:space="0" w:color="00000A"/>
              <w:bottom w:val="single" w:sz="4" w:space="0" w:color="00000A"/>
              <w:right w:val="single" w:sz="4" w:space="0" w:color="00000A"/>
            </w:tcBorders>
          </w:tcPr>
          <w:p w14:paraId="2C35FB5A" w14:textId="77777777" w:rsidR="00765A1C" w:rsidRPr="007C6B7E" w:rsidRDefault="00765A1C" w:rsidP="000E1954">
            <w:pPr>
              <w:suppressAutoHyphens/>
              <w:autoSpaceDN w:val="0"/>
              <w:spacing w:after="0" w:line="240" w:lineRule="auto"/>
              <w:textAlignment w:val="baseline"/>
              <w:rPr>
                <w:rFonts w:ascii="Times New Roman" w:hAnsi="Times New Roman"/>
                <w:b/>
                <w:kern w:val="3"/>
                <w:sz w:val="24"/>
                <w:szCs w:val="24"/>
              </w:rPr>
            </w:pPr>
          </w:p>
        </w:tc>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464A99A" w14:textId="77A26628" w:rsidR="00765A1C" w:rsidRPr="007C6B7E" w:rsidRDefault="00765A1C" w:rsidP="000E1954">
            <w:pPr>
              <w:suppressAutoHyphens/>
              <w:autoSpaceDN w:val="0"/>
              <w:spacing w:after="0" w:line="240" w:lineRule="auto"/>
              <w:textAlignment w:val="baseline"/>
              <w:rPr>
                <w:rFonts w:ascii="Times New Roman" w:hAnsi="Times New Roman"/>
                <w:b/>
                <w:kern w:val="3"/>
                <w:sz w:val="24"/>
                <w:szCs w:val="24"/>
              </w:rPr>
            </w:pPr>
            <w:r w:rsidRPr="007C6B7E">
              <w:rPr>
                <w:rFonts w:ascii="Times New Roman" w:hAnsi="Times New Roman"/>
                <w:b/>
                <w:kern w:val="3"/>
                <w:sz w:val="24"/>
                <w:szCs w:val="24"/>
              </w:rPr>
              <w:t>крім того, ПДВ _____%</w:t>
            </w:r>
          </w:p>
        </w:tc>
        <w:tc>
          <w:tcPr>
            <w:tcW w:w="1418" w:type="dxa"/>
            <w:tcBorders>
              <w:left w:val="single" w:sz="4" w:space="0" w:color="00000A"/>
              <w:bottom w:val="single" w:sz="4" w:space="0" w:color="00000A"/>
              <w:right w:val="single" w:sz="4" w:space="0" w:color="00000A"/>
            </w:tcBorders>
            <w:tcMar>
              <w:top w:w="0" w:type="dxa"/>
              <w:left w:w="70" w:type="dxa"/>
              <w:bottom w:w="0" w:type="dxa"/>
              <w:right w:w="70" w:type="dxa"/>
            </w:tcMar>
          </w:tcPr>
          <w:p w14:paraId="34CB6957" w14:textId="77777777" w:rsidR="00765A1C" w:rsidRPr="007C6B7E" w:rsidRDefault="00765A1C" w:rsidP="000E1954">
            <w:pPr>
              <w:spacing w:after="0" w:line="240" w:lineRule="auto"/>
              <w:jc w:val="right"/>
              <w:rPr>
                <w:rFonts w:ascii="Times New Roman" w:hAnsi="Times New Roman"/>
                <w:b/>
                <w:sz w:val="24"/>
                <w:szCs w:val="24"/>
              </w:rPr>
            </w:pPr>
          </w:p>
        </w:tc>
      </w:tr>
      <w:tr w:rsidR="00765A1C" w:rsidRPr="007C6B7E" w14:paraId="6964BD9A" w14:textId="77777777" w:rsidTr="00765A1C">
        <w:trPr>
          <w:cantSplit/>
          <w:trHeight w:val="192"/>
        </w:trPr>
        <w:tc>
          <w:tcPr>
            <w:tcW w:w="925" w:type="dxa"/>
            <w:gridSpan w:val="2"/>
            <w:tcBorders>
              <w:top w:val="single" w:sz="4" w:space="0" w:color="00000A"/>
              <w:left w:val="single" w:sz="4" w:space="0" w:color="00000A"/>
              <w:bottom w:val="single" w:sz="4" w:space="0" w:color="00000A"/>
              <w:right w:val="single" w:sz="4" w:space="0" w:color="00000A"/>
            </w:tcBorders>
          </w:tcPr>
          <w:p w14:paraId="302241B9" w14:textId="77777777" w:rsidR="00765A1C" w:rsidRPr="007C6B7E" w:rsidRDefault="00765A1C" w:rsidP="000E1954">
            <w:pPr>
              <w:suppressAutoHyphens/>
              <w:autoSpaceDN w:val="0"/>
              <w:spacing w:after="0" w:line="240" w:lineRule="auto"/>
              <w:textAlignment w:val="baseline"/>
              <w:rPr>
                <w:rFonts w:ascii="Times New Roman" w:hAnsi="Times New Roman"/>
                <w:b/>
                <w:kern w:val="3"/>
                <w:sz w:val="24"/>
                <w:szCs w:val="24"/>
              </w:rPr>
            </w:pPr>
          </w:p>
        </w:tc>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F5872C8" w14:textId="2DF8780C" w:rsidR="00765A1C" w:rsidRPr="007C6B7E" w:rsidRDefault="00765A1C" w:rsidP="000E1954">
            <w:pPr>
              <w:suppressAutoHyphens/>
              <w:autoSpaceDN w:val="0"/>
              <w:spacing w:after="0" w:line="240" w:lineRule="auto"/>
              <w:textAlignment w:val="baseline"/>
              <w:rPr>
                <w:rFonts w:ascii="Times New Roman" w:hAnsi="Times New Roman"/>
                <w:b/>
                <w:kern w:val="3"/>
                <w:sz w:val="24"/>
                <w:szCs w:val="24"/>
              </w:rPr>
            </w:pPr>
            <w:r w:rsidRPr="007C6B7E">
              <w:rPr>
                <w:rFonts w:ascii="Times New Roman" w:hAnsi="Times New Roman"/>
                <w:b/>
                <w:kern w:val="3"/>
                <w:sz w:val="24"/>
                <w:szCs w:val="24"/>
              </w:rPr>
              <w:t xml:space="preserve">Ціна товару </w:t>
            </w:r>
            <w:r w:rsidRPr="007C6B7E">
              <w:rPr>
                <w:rFonts w:ascii="Times New Roman" w:hAnsi="Times New Roman"/>
                <w:b/>
                <w:bCs/>
                <w:kern w:val="3"/>
                <w:sz w:val="24"/>
                <w:szCs w:val="24"/>
              </w:rPr>
              <w:t xml:space="preserve">з </w:t>
            </w:r>
            <w:r w:rsidRPr="007C6B7E">
              <w:rPr>
                <w:rFonts w:ascii="Times New Roman" w:hAnsi="Times New Roman"/>
                <w:b/>
                <w:kern w:val="3"/>
                <w:sz w:val="24"/>
                <w:szCs w:val="24"/>
              </w:rPr>
              <w:t xml:space="preserve">ПДВ  </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F382EB5" w14:textId="77777777" w:rsidR="00765A1C" w:rsidRPr="007C6B7E" w:rsidRDefault="00765A1C" w:rsidP="000E1954">
            <w:pPr>
              <w:spacing w:after="0" w:line="240" w:lineRule="auto"/>
              <w:jc w:val="right"/>
              <w:rPr>
                <w:rFonts w:ascii="Times New Roman" w:hAnsi="Times New Roman"/>
                <w:b/>
                <w:sz w:val="24"/>
                <w:szCs w:val="24"/>
              </w:rPr>
            </w:pPr>
          </w:p>
        </w:tc>
      </w:tr>
    </w:tbl>
    <w:p w14:paraId="58CAB3B5" w14:textId="61D8E97E"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t>2. Вартість пропозиції включає: сплату податків та інших обов’язкових платежів, тощо.</w:t>
      </w:r>
    </w:p>
    <w:p w14:paraId="735CFCC5" w14:textId="77777777" w:rsidR="00494CF5" w:rsidRPr="007C6B7E" w:rsidRDefault="00882314" w:rsidP="00494CF5">
      <w:pPr>
        <w:pStyle w:val="a4"/>
        <w:spacing w:before="0" w:beforeAutospacing="0" w:after="0" w:afterAutospacing="0"/>
        <w:ind w:firstLine="709"/>
        <w:jc w:val="both"/>
        <w:rPr>
          <w:color w:val="000000"/>
          <w:spacing w:val="-6"/>
          <w:lang w:val="uk-UA"/>
        </w:rPr>
      </w:pPr>
      <w:r w:rsidRPr="007C6B7E">
        <w:rPr>
          <w:color w:val="000000"/>
          <w:spacing w:val="-6"/>
          <w:lang w:val="uk-UA"/>
        </w:rPr>
        <w:t xml:space="preserve">3. </w:t>
      </w:r>
      <w:r w:rsidR="00494CF5" w:rsidRPr="007C6B7E">
        <w:rPr>
          <w:color w:val="000000"/>
          <w:spacing w:val="-6"/>
          <w:lang w:val="uk-UA"/>
        </w:rPr>
        <w:t>Якщо наша пропозиція буде прийнята, ми візьмемо на себе зобов’язання укласти Договір про закупівлю</w:t>
      </w:r>
      <w:r w:rsidRPr="007C6B7E">
        <w:rPr>
          <w:color w:val="000000"/>
          <w:spacing w:val="-6"/>
          <w:lang w:val="uk-UA"/>
        </w:rPr>
        <w:t xml:space="preserve"> </w:t>
      </w:r>
      <w:r w:rsidR="00494CF5" w:rsidRPr="007C6B7E">
        <w:rPr>
          <w:spacing w:val="-6"/>
          <w:lang w:val="uk-UA"/>
        </w:rPr>
        <w:t>ДК 021: 2015 код _________ «_________________________»</w:t>
      </w:r>
      <w:r w:rsidR="00494CF5" w:rsidRPr="007C6B7E">
        <w:rPr>
          <w:color w:val="000000"/>
          <w:spacing w:val="-6"/>
          <w:lang w:val="uk-UA"/>
        </w:rPr>
        <w:t>.</w:t>
      </w:r>
    </w:p>
    <w:p w14:paraId="04AB23DF" w14:textId="0319B5F6" w:rsidR="00494CF5" w:rsidRPr="007C6B7E" w:rsidRDefault="00494CF5" w:rsidP="00A57A2D">
      <w:pPr>
        <w:pStyle w:val="a4"/>
        <w:spacing w:before="0" w:beforeAutospacing="0" w:after="0" w:afterAutospacing="0"/>
        <w:ind w:firstLine="709"/>
        <w:jc w:val="both"/>
        <w:rPr>
          <w:i/>
          <w:color w:val="000000"/>
          <w:lang w:val="uk-UA"/>
        </w:rPr>
      </w:pPr>
      <w:r w:rsidRPr="007C6B7E">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r w:rsidR="00A57A2D" w:rsidRPr="007C6B7E">
        <w:rPr>
          <w:i/>
          <w:color w:val="000000"/>
          <w:lang w:val="uk-UA"/>
        </w:rPr>
        <w:t xml:space="preserve"> </w:t>
      </w:r>
      <w:r w:rsidRPr="007C6B7E">
        <w:rPr>
          <w:i/>
          <w:color w:val="000000"/>
          <w:lang w:val="uk-UA"/>
        </w:rPr>
        <w:t>(дата)</w:t>
      </w:r>
    </w:p>
    <w:p w14:paraId="4E9203CB" w14:textId="77777777" w:rsidR="00B33E5B" w:rsidRPr="007C6B7E" w:rsidRDefault="00494CF5" w:rsidP="00A57A2D">
      <w:pPr>
        <w:spacing w:after="0" w:line="240" w:lineRule="auto"/>
        <w:rPr>
          <w:rFonts w:ascii="Times New Roman" w:hAnsi="Times New Roman"/>
          <w:color w:val="000000"/>
          <w:sz w:val="24"/>
          <w:szCs w:val="24"/>
        </w:rPr>
      </w:pPr>
      <w:r w:rsidRPr="007C6B7E">
        <w:rPr>
          <w:rFonts w:ascii="Times New Roman" w:hAnsi="Times New Roman"/>
          <w:i/>
          <w:color w:val="000000"/>
          <w:sz w:val="24"/>
          <w:szCs w:val="24"/>
        </w:rPr>
        <w:t>(Підпис уповноваженої особи, завірений печаткою(за наявності))</w:t>
      </w:r>
      <w:r w:rsidR="001D0320" w:rsidRPr="007C6B7E">
        <w:rPr>
          <w:rFonts w:ascii="Times New Roman" w:hAnsi="Times New Roman"/>
          <w:color w:val="000000"/>
          <w:sz w:val="24"/>
          <w:szCs w:val="24"/>
        </w:rPr>
        <w:t xml:space="preserve"> </w:t>
      </w:r>
    </w:p>
    <w:p w14:paraId="7C06F1B3" w14:textId="31572148" w:rsidR="00494CF5" w:rsidRPr="007C6B7E" w:rsidRDefault="00494CF5" w:rsidP="00A57A2D">
      <w:pPr>
        <w:pStyle w:val="a4"/>
        <w:spacing w:before="0" w:beforeAutospacing="0" w:after="0" w:afterAutospacing="0"/>
        <w:ind w:left="5670"/>
        <w:jc w:val="right"/>
        <w:rPr>
          <w:b/>
          <w:lang w:val="uk-UA"/>
        </w:rPr>
      </w:pPr>
      <w:r w:rsidRPr="007C6B7E">
        <w:rPr>
          <w:b/>
          <w:lang w:val="uk-UA"/>
        </w:rPr>
        <w:br w:type="page"/>
      </w:r>
      <w:r w:rsidRPr="007C6B7E">
        <w:rPr>
          <w:lang w:val="uk-UA"/>
        </w:rPr>
        <w:lastRenderedPageBreak/>
        <w:t>Додаток №</w:t>
      </w:r>
      <w:r w:rsidR="00CA48F5" w:rsidRPr="007C6B7E">
        <w:rPr>
          <w:lang w:val="uk-UA"/>
        </w:rPr>
        <w:t>2</w:t>
      </w:r>
      <w:r w:rsidRPr="007C6B7E">
        <w:rPr>
          <w:lang w:val="uk-UA"/>
        </w:rPr>
        <w:t xml:space="preserve"> до документації для проведення спрощеної закупівлі через систему електронних закупівель</w:t>
      </w:r>
    </w:p>
    <w:p w14:paraId="3850DA8D" w14:textId="77777777" w:rsidR="00E27C7F" w:rsidRPr="007C6B7E" w:rsidRDefault="00E27C7F"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FF6F1E9" w14:textId="77777777" w:rsidR="00E27C7F" w:rsidRPr="007C6B7E" w:rsidRDefault="00E27C7F"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1735CA2" w14:textId="10DD2C3E" w:rsidR="00882314" w:rsidRPr="007C6B7E" w:rsidRDefault="00882314"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r w:rsidRPr="007C6B7E">
        <w:rPr>
          <w:rFonts w:ascii="Times New Roman" w:hAnsi="Times New Roman"/>
          <w:b/>
          <w:iCs/>
          <w:sz w:val="24"/>
          <w:szCs w:val="24"/>
          <w:lang w:eastAsia="ru-RU"/>
        </w:rPr>
        <w:t>ТЕХНІЧН</w:t>
      </w:r>
      <w:r w:rsidR="00B449D8" w:rsidRPr="007C6B7E">
        <w:rPr>
          <w:rFonts w:ascii="Times New Roman" w:hAnsi="Times New Roman"/>
          <w:b/>
          <w:iCs/>
          <w:sz w:val="24"/>
          <w:szCs w:val="24"/>
          <w:lang w:eastAsia="ru-RU"/>
        </w:rPr>
        <w:t>І</w:t>
      </w:r>
      <w:r w:rsidRPr="007C6B7E">
        <w:rPr>
          <w:rFonts w:ascii="Times New Roman" w:hAnsi="Times New Roman"/>
          <w:b/>
          <w:iCs/>
          <w:sz w:val="24"/>
          <w:szCs w:val="24"/>
          <w:lang w:eastAsia="ru-RU"/>
        </w:rPr>
        <w:t xml:space="preserve"> </w:t>
      </w:r>
      <w:r w:rsidR="00B449D8" w:rsidRPr="007C6B7E">
        <w:rPr>
          <w:rFonts w:ascii="Times New Roman" w:hAnsi="Times New Roman"/>
          <w:b/>
          <w:iCs/>
          <w:sz w:val="24"/>
          <w:szCs w:val="24"/>
          <w:lang w:eastAsia="ru-RU"/>
        </w:rPr>
        <w:t>ВИМОГИ</w:t>
      </w:r>
      <w:r w:rsidRPr="007C6B7E">
        <w:rPr>
          <w:rFonts w:ascii="Times New Roman" w:hAnsi="Times New Roman"/>
          <w:b/>
          <w:iCs/>
          <w:sz w:val="24"/>
          <w:szCs w:val="24"/>
          <w:lang w:eastAsia="ru-RU"/>
        </w:rPr>
        <w:t xml:space="preserve"> </w:t>
      </w:r>
    </w:p>
    <w:p w14:paraId="21A10303" w14:textId="7750FF16" w:rsidR="00CA48F5" w:rsidRPr="007C6B7E" w:rsidRDefault="00CA48F5" w:rsidP="0015540B">
      <w:pPr>
        <w:tabs>
          <w:tab w:val="num" w:pos="0"/>
        </w:tabs>
        <w:spacing w:after="0" w:line="240" w:lineRule="auto"/>
        <w:jc w:val="center"/>
        <w:rPr>
          <w:rFonts w:ascii="Times New Roman" w:eastAsia="Times New Roman" w:hAnsi="Times New Roman"/>
          <w:b/>
          <w:i/>
          <w:spacing w:val="-4"/>
          <w:sz w:val="24"/>
          <w:szCs w:val="24"/>
          <w:lang w:eastAsia="ru-RU"/>
        </w:rPr>
      </w:pPr>
      <w:r w:rsidRPr="007C6B7E">
        <w:rPr>
          <w:rFonts w:ascii="Times New Roman" w:eastAsia="Times New Roman" w:hAnsi="Times New Roman"/>
          <w:b/>
          <w:i/>
          <w:spacing w:val="-4"/>
          <w:sz w:val="24"/>
          <w:szCs w:val="24"/>
          <w:lang w:eastAsia="ru-RU"/>
        </w:rPr>
        <w:t>Мультимедійний тренажер стрільця-кулеметника для МВГ ППО,</w:t>
      </w:r>
    </w:p>
    <w:p w14:paraId="1D4AAF52" w14:textId="51C85532" w:rsidR="00882314" w:rsidRPr="007C6B7E" w:rsidRDefault="00CA48F5" w:rsidP="0015540B">
      <w:pPr>
        <w:tabs>
          <w:tab w:val="num" w:pos="0"/>
        </w:tabs>
        <w:spacing w:after="0" w:line="240" w:lineRule="auto"/>
        <w:jc w:val="center"/>
        <w:rPr>
          <w:rFonts w:ascii="Times New Roman" w:eastAsia="Times New Roman" w:hAnsi="Times New Roman"/>
          <w:spacing w:val="-4"/>
          <w:sz w:val="24"/>
          <w:szCs w:val="24"/>
          <w:lang w:eastAsia="ru-RU"/>
        </w:rPr>
      </w:pPr>
      <w:r w:rsidRPr="007C6B7E">
        <w:rPr>
          <w:rFonts w:ascii="Times New Roman" w:eastAsia="Times New Roman" w:hAnsi="Times New Roman"/>
          <w:b/>
          <w:i/>
          <w:spacing w:val="-4"/>
          <w:sz w:val="24"/>
          <w:szCs w:val="24"/>
          <w:lang w:eastAsia="ru-RU"/>
        </w:rPr>
        <w:t>35740000-3 – Симулятори бойових дій</w:t>
      </w:r>
      <w:r w:rsidR="0015540B" w:rsidRPr="007C6B7E">
        <w:rPr>
          <w:rFonts w:ascii="Times New Roman" w:eastAsia="Times New Roman" w:hAnsi="Times New Roman"/>
          <w:spacing w:val="-4"/>
          <w:sz w:val="24"/>
          <w:szCs w:val="24"/>
          <w:lang w:eastAsia="ru-RU"/>
        </w:rPr>
        <w:t xml:space="preserve"> </w:t>
      </w:r>
      <w:r w:rsidR="001D0320" w:rsidRPr="007C6B7E">
        <w:rPr>
          <w:rFonts w:ascii="Times New Roman" w:hAnsi="Times New Roman"/>
          <w:b/>
          <w:iCs/>
          <w:sz w:val="24"/>
          <w:szCs w:val="24"/>
          <w:lang w:eastAsia="ru-RU"/>
        </w:rPr>
        <w:t>:</w:t>
      </w:r>
    </w:p>
    <w:p w14:paraId="359C2AAF" w14:textId="5EDC8DB7" w:rsidR="00E27C7F" w:rsidRPr="007C6B7E" w:rsidRDefault="00E27C7F" w:rsidP="001D0320">
      <w:pPr>
        <w:pStyle w:val="af"/>
        <w:jc w:val="center"/>
        <w:rPr>
          <w:rFonts w:ascii="Times New Roman" w:hAnsi="Times New Roman"/>
          <w:sz w:val="24"/>
          <w:szCs w:val="24"/>
          <w:lang w:val="uk-UA"/>
        </w:rPr>
      </w:pPr>
    </w:p>
    <w:p w14:paraId="4E3581A4" w14:textId="4BA6B131" w:rsidR="002652BB" w:rsidRPr="007C6B7E" w:rsidRDefault="002C61FC" w:rsidP="001D0320">
      <w:pPr>
        <w:pStyle w:val="af"/>
        <w:jc w:val="center"/>
        <w:rPr>
          <w:rFonts w:ascii="Times New Roman" w:hAnsi="Times New Roman"/>
          <w:sz w:val="24"/>
          <w:szCs w:val="24"/>
          <w:lang w:val="uk-UA"/>
        </w:rPr>
      </w:pPr>
      <w:r w:rsidRPr="007C6B7E">
        <w:rPr>
          <w:rFonts w:ascii="Times New Roman" w:hAnsi="Times New Roman"/>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r w:rsidRPr="007C6B7E">
        <w:rPr>
          <w:rFonts w:ascii="Times New Roman" w:hAnsi="Times New Roman"/>
          <w:b/>
          <w:bCs/>
          <w:sz w:val="24"/>
          <w:szCs w:val="24"/>
        </w:rPr>
        <w:t>«або еквівалент».</w:t>
      </w:r>
    </w:p>
    <w:p w14:paraId="3E3C80B1" w14:textId="77777777" w:rsidR="00024CEF" w:rsidRPr="007C6B7E" w:rsidRDefault="00024CEF" w:rsidP="00024CEF">
      <w:pPr>
        <w:spacing w:after="0" w:line="240" w:lineRule="auto"/>
        <w:ind w:left="-567" w:firstLine="425"/>
        <w:jc w:val="center"/>
        <w:rPr>
          <w:rFonts w:ascii="Times New Roman" w:hAnsi="Times New Roman"/>
          <w:i/>
          <w:iCs/>
          <w:spacing w:val="7"/>
          <w:sz w:val="24"/>
          <w:szCs w:val="24"/>
        </w:rPr>
      </w:pPr>
    </w:p>
    <w:p w14:paraId="3221CF48" w14:textId="77777777" w:rsidR="00024CEF" w:rsidRPr="007C6B7E" w:rsidRDefault="00024CEF" w:rsidP="00024CEF">
      <w:pPr>
        <w:pStyle w:val="ac"/>
        <w:widowControl w:val="0"/>
        <w:numPr>
          <w:ilvl w:val="0"/>
          <w:numId w:val="16"/>
        </w:numPr>
        <w:suppressAutoHyphens/>
        <w:spacing w:after="0" w:line="240" w:lineRule="auto"/>
        <w:ind w:left="-567" w:firstLine="425"/>
        <w:outlineLvl w:val="0"/>
        <w:rPr>
          <w:rFonts w:ascii="Times New Roman" w:hAnsi="Times New Roman"/>
          <w:b/>
          <w:bCs/>
          <w:caps/>
          <w:sz w:val="24"/>
          <w:szCs w:val="24"/>
        </w:rPr>
      </w:pPr>
      <w:r w:rsidRPr="007C6B7E">
        <w:rPr>
          <w:rFonts w:ascii="Times New Roman" w:hAnsi="Times New Roman"/>
          <w:b/>
          <w:bCs/>
          <w:sz w:val="24"/>
          <w:szCs w:val="24"/>
        </w:rPr>
        <w:t>Цільове призначення Тренажеру</w:t>
      </w:r>
    </w:p>
    <w:p w14:paraId="5619D3D9" w14:textId="77777777" w:rsidR="00024CEF" w:rsidRPr="007C6B7E" w:rsidRDefault="00024CEF" w:rsidP="00024CEF">
      <w:pPr>
        <w:spacing w:after="0" w:line="240" w:lineRule="auto"/>
        <w:ind w:firstLine="709"/>
        <w:contextualSpacing/>
        <w:jc w:val="both"/>
        <w:rPr>
          <w:rFonts w:ascii="Times New Roman" w:hAnsi="Times New Roman"/>
          <w:sz w:val="24"/>
          <w:szCs w:val="24"/>
          <w:lang w:bidi="ta-IN"/>
        </w:rPr>
      </w:pPr>
      <w:r w:rsidRPr="007C6B7E">
        <w:rPr>
          <w:rFonts w:ascii="Times New Roman" w:hAnsi="Times New Roman"/>
          <w:sz w:val="24"/>
          <w:szCs w:val="24"/>
          <w:lang w:bidi="ta-IN"/>
        </w:rPr>
        <w:t>Мультимедійний тренажер стрільця-кулеметника для МВГ ППО (далі – Тренажер), призначений для навчання та тренування мобільної вогневої групи (без водія) із застосуванням великокаліберного кулемету BROWNING M2, з ціллю формування та закріплення навичок візуальної розвідки, ідентифікації повітряних цілей, наведення та виконання стрільби; на різних типах місцевості, з різними погодними умовами, та балістичними поправками, в умовах навчального класу.</w:t>
      </w:r>
    </w:p>
    <w:p w14:paraId="37E10BBE" w14:textId="77777777" w:rsidR="00024CEF" w:rsidRPr="007C6B7E" w:rsidRDefault="00024CEF" w:rsidP="00024CEF">
      <w:pPr>
        <w:spacing w:after="0" w:line="240" w:lineRule="auto"/>
        <w:ind w:firstLine="709"/>
        <w:contextualSpacing/>
        <w:jc w:val="both"/>
        <w:rPr>
          <w:rFonts w:ascii="Times New Roman" w:hAnsi="Times New Roman"/>
          <w:sz w:val="24"/>
          <w:szCs w:val="24"/>
          <w:lang w:bidi="ta-IN"/>
        </w:rPr>
      </w:pPr>
      <w:r w:rsidRPr="007C6B7E">
        <w:rPr>
          <w:rFonts w:ascii="Times New Roman" w:hAnsi="Times New Roman"/>
          <w:sz w:val="24"/>
          <w:szCs w:val="24"/>
          <w:lang w:bidi="ta-IN"/>
        </w:rPr>
        <w:t>При постачанні надається 1 макет кулемету BROWNING M2.</w:t>
      </w:r>
    </w:p>
    <w:p w14:paraId="4F8C3EAE" w14:textId="77777777" w:rsidR="00024CEF" w:rsidRPr="007C6B7E" w:rsidRDefault="00024CEF" w:rsidP="00024CEF">
      <w:pPr>
        <w:spacing w:after="0" w:line="240" w:lineRule="auto"/>
        <w:ind w:firstLine="709"/>
        <w:contextualSpacing/>
        <w:jc w:val="both"/>
        <w:rPr>
          <w:rFonts w:ascii="Times New Roman" w:hAnsi="Times New Roman"/>
          <w:sz w:val="24"/>
          <w:szCs w:val="24"/>
        </w:rPr>
      </w:pPr>
      <w:r w:rsidRPr="007C6B7E">
        <w:rPr>
          <w:rFonts w:ascii="Times New Roman" w:hAnsi="Times New Roman"/>
          <w:sz w:val="24"/>
          <w:szCs w:val="24"/>
          <w:lang w:bidi="ta-IN"/>
        </w:rPr>
        <w:t>Тренажер може бути використаний тільки зі спеціальним програмним забезпеченням симуляцій бойової обстановки (далі – Програмне забезпечення або СПЗ) "Програма навчання кулеметника BROWNING M2"</w:t>
      </w:r>
      <w:r w:rsidRPr="007C6B7E">
        <w:rPr>
          <w:rFonts w:ascii="Times New Roman" w:hAnsi="Times New Roman"/>
          <w:sz w:val="24"/>
          <w:szCs w:val="24"/>
        </w:rPr>
        <w:t>.</w:t>
      </w:r>
    </w:p>
    <w:p w14:paraId="524D7E10" w14:textId="77777777" w:rsidR="00024CEF" w:rsidRPr="007C6B7E" w:rsidRDefault="00024CEF" w:rsidP="00024CEF">
      <w:pPr>
        <w:pStyle w:val="afb"/>
        <w:numPr>
          <w:ilvl w:val="0"/>
          <w:numId w:val="16"/>
        </w:numPr>
        <w:ind w:left="0" w:firstLine="0"/>
        <w:rPr>
          <w:szCs w:val="24"/>
        </w:rPr>
      </w:pPr>
      <w:r w:rsidRPr="007C6B7E">
        <w:rPr>
          <w:szCs w:val="24"/>
        </w:rPr>
        <w:t>Вимоги, кількісні та технічні характеристики</w:t>
      </w:r>
    </w:p>
    <w:p w14:paraId="01EA1863" w14:textId="77777777" w:rsidR="00024CEF" w:rsidRPr="007C6B7E" w:rsidRDefault="00024CEF" w:rsidP="00024CEF">
      <w:pPr>
        <w:pStyle w:val="afb"/>
        <w:numPr>
          <w:ilvl w:val="1"/>
          <w:numId w:val="16"/>
        </w:numPr>
        <w:ind w:left="0" w:firstLine="0"/>
        <w:rPr>
          <w:szCs w:val="24"/>
        </w:rPr>
      </w:pPr>
      <w:r w:rsidRPr="007C6B7E">
        <w:rPr>
          <w:szCs w:val="24"/>
        </w:rPr>
        <w:t>Об'єкт постачання</w:t>
      </w:r>
    </w:p>
    <w:p w14:paraId="0CB64903" w14:textId="77777777" w:rsidR="00024CEF" w:rsidRPr="007C6B7E" w:rsidRDefault="00024CEF" w:rsidP="00024CEF">
      <w:pPr>
        <w:pStyle w:val="af2"/>
        <w:rPr>
          <w:b/>
          <w:bCs/>
        </w:rPr>
      </w:pPr>
      <w:r w:rsidRPr="007C6B7E">
        <w:rPr>
          <w:lang w:bidi="ta-IN"/>
        </w:rPr>
        <w:t>Мультимедійний тренажер стрільця-кулеметника для МВГ ППО</w:t>
      </w:r>
      <w:r w:rsidRPr="007C6B7E">
        <w:t xml:space="preserve">, зі встановленим Спеціалізованим ліцензійним програмним забезпеченням "Програма навчання </w:t>
      </w:r>
      <w:r w:rsidRPr="007C6B7E">
        <w:rPr>
          <w:lang w:bidi="ta-IN"/>
        </w:rPr>
        <w:t>кулеметника BROWNING M2</w:t>
      </w:r>
      <w:r w:rsidRPr="007C6B7E">
        <w:t>".</w:t>
      </w:r>
    </w:p>
    <w:p w14:paraId="481BB0AA" w14:textId="77777777" w:rsidR="00024CEF" w:rsidRPr="007C6B7E" w:rsidRDefault="00024CEF" w:rsidP="00024CEF">
      <w:pPr>
        <w:pStyle w:val="afb"/>
        <w:numPr>
          <w:ilvl w:val="1"/>
          <w:numId w:val="16"/>
        </w:numPr>
        <w:ind w:left="0" w:firstLine="0"/>
        <w:rPr>
          <w:szCs w:val="24"/>
        </w:rPr>
      </w:pPr>
      <w:r w:rsidRPr="007C6B7E">
        <w:rPr>
          <w:szCs w:val="24"/>
        </w:rPr>
        <w:t xml:space="preserve">Кількість об’єктів постачання: </w:t>
      </w:r>
      <w:r w:rsidRPr="007C6B7E">
        <w:rPr>
          <w:rStyle w:val="af3"/>
          <w:b w:val="0"/>
          <w:bCs w:val="0"/>
        </w:rPr>
        <w:t>1 комплект.</w:t>
      </w:r>
    </w:p>
    <w:p w14:paraId="6955398B" w14:textId="77777777" w:rsidR="00024CEF" w:rsidRPr="007C6B7E" w:rsidRDefault="00024CEF" w:rsidP="00024CEF">
      <w:pPr>
        <w:pStyle w:val="afb"/>
        <w:numPr>
          <w:ilvl w:val="1"/>
          <w:numId w:val="16"/>
        </w:numPr>
        <w:ind w:left="0" w:firstLine="0"/>
        <w:contextualSpacing w:val="0"/>
        <w:rPr>
          <w:szCs w:val="24"/>
        </w:rPr>
      </w:pPr>
      <w:r w:rsidRPr="007C6B7E">
        <w:rPr>
          <w:szCs w:val="24"/>
        </w:rPr>
        <w:t>Склад об’єкту постачання</w:t>
      </w:r>
    </w:p>
    <w:p w14:paraId="058D8B93" w14:textId="77777777" w:rsidR="00024CEF" w:rsidRPr="007C6B7E" w:rsidRDefault="00024CEF" w:rsidP="00024CEF">
      <w:pPr>
        <w:pStyle w:val="af2"/>
      </w:pPr>
      <w:r w:rsidRPr="007C6B7E">
        <w:rPr>
          <w:lang w:bidi="ta-IN"/>
        </w:rPr>
        <w:t xml:space="preserve">Мультимедійний тренажер стрільця-кулеметника для МВГ ППО </w:t>
      </w:r>
      <w:r w:rsidRPr="007C6B7E">
        <w:t>повинен складатися з:</w:t>
      </w:r>
    </w:p>
    <w:p w14:paraId="22304678" w14:textId="77777777" w:rsidR="00024CEF" w:rsidRPr="007C6B7E" w:rsidRDefault="00024CEF" w:rsidP="00024CEF">
      <w:pPr>
        <w:pStyle w:val="a"/>
        <w:ind w:left="0" w:firstLine="709"/>
      </w:pPr>
      <w:r w:rsidRPr="007C6B7E">
        <w:t>мультимедійне обладнання – 1 к-т;</w:t>
      </w:r>
    </w:p>
    <w:p w14:paraId="310C28AF" w14:textId="77777777" w:rsidR="00024CEF" w:rsidRPr="007C6B7E" w:rsidRDefault="00024CEF" w:rsidP="00024CEF">
      <w:pPr>
        <w:pStyle w:val="a"/>
        <w:ind w:left="0" w:firstLine="709"/>
      </w:pPr>
      <w:r w:rsidRPr="007C6B7E">
        <w:t xml:space="preserve">спеціалізоване ліцензійне програмне забезпечення "Програма навчання кулеметника BROWNING M2" – 1 к-т; </w:t>
      </w:r>
    </w:p>
    <w:p w14:paraId="3A81992B" w14:textId="77777777" w:rsidR="00024CEF" w:rsidRPr="007C6B7E" w:rsidRDefault="00024CEF" w:rsidP="00024CEF">
      <w:pPr>
        <w:pStyle w:val="a"/>
        <w:ind w:left="0" w:firstLine="709"/>
      </w:pPr>
      <w:r w:rsidRPr="007C6B7E">
        <w:t>експлуатаційна документація – 1 к-т.</w:t>
      </w:r>
    </w:p>
    <w:p w14:paraId="18DDC710" w14:textId="77777777" w:rsidR="00024CEF" w:rsidRPr="007C6B7E" w:rsidRDefault="00024CEF" w:rsidP="00024CEF">
      <w:pPr>
        <w:pStyle w:val="afb"/>
        <w:numPr>
          <w:ilvl w:val="1"/>
          <w:numId w:val="16"/>
        </w:numPr>
        <w:ind w:left="0" w:firstLine="0"/>
        <w:rPr>
          <w:szCs w:val="24"/>
        </w:rPr>
      </w:pPr>
      <w:r w:rsidRPr="007C6B7E">
        <w:rPr>
          <w:szCs w:val="24"/>
        </w:rPr>
        <w:t xml:space="preserve">Вимоги до Тренажеру  </w:t>
      </w:r>
    </w:p>
    <w:p w14:paraId="0F2A6C62" w14:textId="77777777" w:rsidR="00024CEF" w:rsidRPr="007C6B7E" w:rsidRDefault="00024CEF" w:rsidP="00024CEF">
      <w:pPr>
        <w:pStyle w:val="af2"/>
      </w:pPr>
      <w:r w:rsidRPr="007C6B7E">
        <w:t>Вимоги до мультимедійного обладнання визначаються вимогами його складових частин.</w:t>
      </w:r>
    </w:p>
    <w:p w14:paraId="698CAE96" w14:textId="77777777" w:rsidR="00024CEF" w:rsidRPr="007C6B7E" w:rsidRDefault="00024CEF" w:rsidP="00024CEF">
      <w:pPr>
        <w:pStyle w:val="afb"/>
        <w:numPr>
          <w:ilvl w:val="2"/>
          <w:numId w:val="16"/>
        </w:numPr>
        <w:ind w:left="0" w:firstLine="709"/>
        <w:jc w:val="left"/>
        <w:rPr>
          <w:szCs w:val="24"/>
        </w:rPr>
      </w:pPr>
      <w:r w:rsidRPr="007C6B7E">
        <w:rPr>
          <w:szCs w:val="24"/>
        </w:rPr>
        <w:t>Склад мультимедійного обладнання</w:t>
      </w:r>
    </w:p>
    <w:p w14:paraId="5512992B" w14:textId="77777777" w:rsidR="00024CEF" w:rsidRPr="007C6B7E" w:rsidRDefault="00024CEF" w:rsidP="00024CEF">
      <w:pPr>
        <w:pStyle w:val="af2"/>
      </w:pPr>
      <w:r w:rsidRPr="007C6B7E">
        <w:t>До складу Мультимедійного обладнання входить (рис.1):</w:t>
      </w:r>
    </w:p>
    <w:p w14:paraId="458AD6F2" w14:textId="77777777" w:rsidR="00024CEF" w:rsidRPr="007C6B7E" w:rsidRDefault="00024CEF" w:rsidP="00024CEF">
      <w:pPr>
        <w:pStyle w:val="a"/>
        <w:ind w:left="0" w:firstLine="709"/>
      </w:pPr>
      <w:r w:rsidRPr="007C6B7E">
        <w:t>обладнання робочого місця стрільця-кулеметника (далі – кулеметника) BROWNING M2 – 1 к-т;</w:t>
      </w:r>
    </w:p>
    <w:p w14:paraId="7A64D0F6" w14:textId="77777777" w:rsidR="00024CEF" w:rsidRPr="007C6B7E" w:rsidRDefault="00024CEF" w:rsidP="00024CEF">
      <w:pPr>
        <w:pStyle w:val="a"/>
        <w:ind w:left="0" w:firstLine="709"/>
      </w:pPr>
      <w:r w:rsidRPr="007C6B7E">
        <w:t>автоматизоване робоче місце (АРМ) інструктора – 1 к-т.</w:t>
      </w:r>
    </w:p>
    <w:p w14:paraId="08B15F69" w14:textId="77777777" w:rsidR="00024CEF" w:rsidRPr="007C6B7E" w:rsidRDefault="00024CEF" w:rsidP="00024CEF">
      <w:pPr>
        <w:pStyle w:val="afb"/>
        <w:numPr>
          <w:ilvl w:val="2"/>
          <w:numId w:val="16"/>
        </w:numPr>
        <w:ind w:left="0" w:firstLine="709"/>
        <w:rPr>
          <w:szCs w:val="24"/>
        </w:rPr>
      </w:pPr>
      <w:r w:rsidRPr="007C6B7E">
        <w:rPr>
          <w:szCs w:val="24"/>
        </w:rPr>
        <w:t>Вимоги до обладнання робочих місць кулеметника BROWNING M2</w:t>
      </w:r>
    </w:p>
    <w:p w14:paraId="17A6044E" w14:textId="77777777" w:rsidR="00024CEF" w:rsidRPr="007C6B7E" w:rsidRDefault="00024CEF" w:rsidP="00024CEF">
      <w:pPr>
        <w:pStyle w:val="1"/>
      </w:pPr>
      <w:r w:rsidRPr="007C6B7E">
        <w:t xml:space="preserve">Робоче місце </w:t>
      </w:r>
      <w:r w:rsidRPr="007C6B7E">
        <w:rPr>
          <w:lang w:bidi="ta-IN"/>
        </w:rPr>
        <w:t xml:space="preserve">кулеметника BROWNING M2 </w:t>
      </w:r>
      <w:r w:rsidRPr="007C6B7E">
        <w:t xml:space="preserve">призначене для відпрацювання навичок бойової роботи на </w:t>
      </w:r>
      <w:r w:rsidRPr="007C6B7E">
        <w:rPr>
          <w:lang w:bidi="ta-IN"/>
        </w:rPr>
        <w:t>кулеметі BROWNING M2</w:t>
      </w:r>
      <w:r w:rsidRPr="007C6B7E">
        <w:t>, та має складатися з:</w:t>
      </w:r>
    </w:p>
    <w:p w14:paraId="56FFF0E9" w14:textId="77777777" w:rsidR="00024CEF" w:rsidRPr="007C6B7E" w:rsidRDefault="00024CEF" w:rsidP="00024CEF">
      <w:pPr>
        <w:pStyle w:val="1"/>
        <w:numPr>
          <w:ilvl w:val="0"/>
          <w:numId w:val="19"/>
        </w:numPr>
        <w:ind w:left="0" w:firstLine="709"/>
      </w:pPr>
      <w:r w:rsidRPr="007C6B7E">
        <w:t>макетне обладнання – 1 к-т;</w:t>
      </w:r>
    </w:p>
    <w:p w14:paraId="33CA0CE9" w14:textId="77777777" w:rsidR="00024CEF" w:rsidRPr="007C6B7E" w:rsidRDefault="00024CEF" w:rsidP="00024CEF">
      <w:pPr>
        <w:pStyle w:val="1"/>
        <w:numPr>
          <w:ilvl w:val="0"/>
          <w:numId w:val="19"/>
        </w:numPr>
        <w:ind w:left="0" w:firstLine="709"/>
      </w:pPr>
      <w:r w:rsidRPr="007C6B7E">
        <w:lastRenderedPageBreak/>
        <w:t>комплект електронного обладнання (контролер з набором датчиків) – 1 к-т;</w:t>
      </w:r>
      <w:bookmarkStart w:id="10" w:name="_Hlk156951326"/>
    </w:p>
    <w:p w14:paraId="695E208E" w14:textId="77777777" w:rsidR="00024CEF" w:rsidRPr="007C6B7E" w:rsidRDefault="00024CEF" w:rsidP="00024CEF">
      <w:pPr>
        <w:pStyle w:val="1"/>
        <w:numPr>
          <w:ilvl w:val="0"/>
          <w:numId w:val="19"/>
        </w:numPr>
        <w:ind w:left="0" w:firstLine="709"/>
      </w:pPr>
      <w:r w:rsidRPr="007C6B7E">
        <w:t xml:space="preserve">обладнання візуалізації та імітації </w:t>
      </w:r>
      <w:bookmarkEnd w:id="10"/>
      <w:r w:rsidRPr="007C6B7E">
        <w:t>акустичного фону - 1 к-т.</w:t>
      </w:r>
    </w:p>
    <w:p w14:paraId="5B13E697" w14:textId="77777777" w:rsidR="00024CEF" w:rsidRPr="007C6B7E" w:rsidRDefault="00024CEF" w:rsidP="00024CEF">
      <w:pPr>
        <w:pStyle w:val="1"/>
        <w:ind w:left="709" w:firstLine="0"/>
      </w:pPr>
    </w:p>
    <w:p w14:paraId="25820420" w14:textId="77777777" w:rsidR="00024CEF" w:rsidRPr="007C6B7E" w:rsidRDefault="00024CEF" w:rsidP="00024CEF">
      <w:pPr>
        <w:pStyle w:val="ac"/>
        <w:widowControl w:val="0"/>
        <w:numPr>
          <w:ilvl w:val="3"/>
          <w:numId w:val="16"/>
        </w:numPr>
        <w:suppressAutoHyphens/>
        <w:spacing w:after="0" w:line="276" w:lineRule="auto"/>
        <w:ind w:left="0" w:firstLine="709"/>
        <w:jc w:val="both"/>
        <w:outlineLvl w:val="2"/>
        <w:rPr>
          <w:rFonts w:ascii="Times New Roman" w:hAnsi="Times New Roman"/>
          <w:b/>
          <w:bCs/>
          <w:sz w:val="24"/>
          <w:szCs w:val="24"/>
        </w:rPr>
      </w:pPr>
      <w:r w:rsidRPr="007C6B7E">
        <w:rPr>
          <w:rFonts w:ascii="Times New Roman" w:hAnsi="Times New Roman"/>
          <w:b/>
          <w:bCs/>
          <w:sz w:val="24"/>
          <w:szCs w:val="24"/>
        </w:rPr>
        <w:t xml:space="preserve">Вимоги до макетного обладнання </w:t>
      </w:r>
    </w:p>
    <w:p w14:paraId="07E50E3B" w14:textId="77777777" w:rsidR="00024CEF" w:rsidRPr="007C6B7E" w:rsidRDefault="00024CEF" w:rsidP="00024CEF">
      <w:pPr>
        <w:pStyle w:val="1"/>
      </w:pPr>
      <w:r w:rsidRPr="007C6B7E">
        <w:t>Макетне обладнання (рис.1) призначене для відпрацювання навичок бойової роботи мобільної вогневої групи (без водія), із застосуванням великокаліберного кулемету BROWNING M2 на кузові пікапу, та має складатися з:</w:t>
      </w:r>
    </w:p>
    <w:p w14:paraId="795F8F4C" w14:textId="77777777" w:rsidR="00024CEF" w:rsidRPr="007C6B7E" w:rsidRDefault="00024CEF" w:rsidP="00024CEF">
      <w:pPr>
        <w:pStyle w:val="11"/>
        <w:numPr>
          <w:ilvl w:val="0"/>
          <w:numId w:val="15"/>
        </w:numPr>
        <w:tabs>
          <w:tab w:val="num" w:pos="720"/>
        </w:tabs>
        <w:ind w:left="0" w:firstLine="709"/>
      </w:pPr>
      <w:r w:rsidRPr="007C6B7E">
        <w:t>макету кузова автомобіля, типу пікап - позиція 1;</w:t>
      </w:r>
    </w:p>
    <w:p w14:paraId="62095AB5" w14:textId="77777777" w:rsidR="00024CEF" w:rsidRPr="007C6B7E" w:rsidRDefault="00024CEF" w:rsidP="00024CEF">
      <w:pPr>
        <w:pStyle w:val="11"/>
        <w:numPr>
          <w:ilvl w:val="0"/>
          <w:numId w:val="15"/>
        </w:numPr>
        <w:tabs>
          <w:tab w:val="num" w:pos="720"/>
        </w:tabs>
        <w:ind w:left="0" w:firstLine="709"/>
      </w:pPr>
      <w:r w:rsidRPr="007C6B7E">
        <w:t>макету кулемета BROWNING M2 - позиція 2;</w:t>
      </w:r>
    </w:p>
    <w:p w14:paraId="1BE9B496" w14:textId="77777777" w:rsidR="00024CEF" w:rsidRPr="007C6B7E" w:rsidRDefault="00024CEF" w:rsidP="00024CEF">
      <w:pPr>
        <w:pStyle w:val="11"/>
        <w:numPr>
          <w:ilvl w:val="0"/>
          <w:numId w:val="15"/>
        </w:numPr>
        <w:tabs>
          <w:tab w:val="num" w:pos="720"/>
        </w:tabs>
        <w:ind w:left="0" w:firstLine="709"/>
      </w:pPr>
      <w:r w:rsidRPr="007C6B7E">
        <w:t>турель - позиція 3;</w:t>
      </w:r>
    </w:p>
    <w:p w14:paraId="6FC1A85E" w14:textId="77777777" w:rsidR="00024CEF" w:rsidRPr="007C6B7E" w:rsidRDefault="00024CEF" w:rsidP="00024CEF">
      <w:pPr>
        <w:pStyle w:val="1"/>
        <w:ind w:hanging="284"/>
        <w:jc w:val="center"/>
        <w:rPr>
          <w:bCs/>
        </w:rPr>
      </w:pPr>
      <w:r w:rsidRPr="007C6B7E">
        <w:rPr>
          <w:noProof/>
          <w:lang w:eastAsia="uk-UA"/>
        </w:rPr>
        <mc:AlternateContent>
          <mc:Choice Requires="wps">
            <w:drawing>
              <wp:anchor distT="0" distB="0" distL="114300" distR="114300" simplePos="0" relativeHeight="251664384" behindDoc="0" locked="0" layoutInCell="1" allowOverlap="1" wp14:anchorId="7CCCEF4C" wp14:editId="5D052BB9">
                <wp:simplePos x="0" y="0"/>
                <wp:positionH relativeFrom="column">
                  <wp:posOffset>921169</wp:posOffset>
                </wp:positionH>
                <wp:positionV relativeFrom="paragraph">
                  <wp:posOffset>1247033</wp:posOffset>
                </wp:positionV>
                <wp:extent cx="226695" cy="336430"/>
                <wp:effectExtent l="0" t="0" r="0" b="0"/>
                <wp:wrapNone/>
                <wp:docPr id="14442735" name="Прямокутник 4"/>
                <wp:cNvGraphicFramePr/>
                <a:graphic xmlns:a="http://schemas.openxmlformats.org/drawingml/2006/main">
                  <a:graphicData uri="http://schemas.microsoft.com/office/word/2010/wordprocessingShape">
                    <wps:wsp>
                      <wps:cNvSpPr/>
                      <wps:spPr>
                        <a:xfrm>
                          <a:off x="0" y="0"/>
                          <a:ext cx="226695" cy="33643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AC5823B" w14:textId="77777777" w:rsidR="0083146E" w:rsidRPr="00320311" w:rsidRDefault="0083146E" w:rsidP="00024CE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3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CEF4C" id="Прямокутник 4" o:spid="_x0000_s1026" style="position:absolute;left:0;text-align:left;margin-left:72.55pt;margin-top:98.2pt;width:17.8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" filled="f" stroked="f" strokeweight="1pt">
                <v:textbox>
                  <w:txbxContent>
                    <w:p w14:paraId="6AC5823B" w14:textId="77777777" w:rsidR="0083146E" w:rsidRPr="00320311" w:rsidRDefault="0083146E" w:rsidP="00024CE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3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ect>
            </w:pict>
          </mc:Fallback>
        </mc:AlternateContent>
      </w:r>
      <w:r w:rsidRPr="007C6B7E">
        <w:rPr>
          <w:noProof/>
          <w:lang w:eastAsia="uk-UA"/>
        </w:rPr>
        <mc:AlternateContent>
          <mc:Choice Requires="wps">
            <w:drawing>
              <wp:anchor distT="0" distB="0" distL="114300" distR="114300" simplePos="0" relativeHeight="251662336" behindDoc="0" locked="0" layoutInCell="1" allowOverlap="1" wp14:anchorId="2A6B2E73" wp14:editId="6CE1CE3D">
                <wp:simplePos x="0" y="0"/>
                <wp:positionH relativeFrom="column">
                  <wp:posOffset>4915056</wp:posOffset>
                </wp:positionH>
                <wp:positionV relativeFrom="paragraph">
                  <wp:posOffset>1523161</wp:posOffset>
                </wp:positionV>
                <wp:extent cx="227007" cy="353683"/>
                <wp:effectExtent l="0" t="0" r="0" b="0"/>
                <wp:wrapNone/>
                <wp:docPr id="1052465747" name="Прямокутник 4"/>
                <wp:cNvGraphicFramePr/>
                <a:graphic xmlns:a="http://schemas.openxmlformats.org/drawingml/2006/main">
                  <a:graphicData uri="http://schemas.microsoft.com/office/word/2010/wordprocessingShape">
                    <wps:wsp>
                      <wps:cNvSpPr/>
                      <wps:spPr>
                        <a:xfrm>
                          <a:off x="0" y="0"/>
                          <a:ext cx="227007" cy="35368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128AD46" w14:textId="77777777" w:rsidR="0083146E" w:rsidRPr="00320311" w:rsidRDefault="0083146E" w:rsidP="00024CE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3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B2E73" id="_x0000_s1027" style="position:absolute;left:0;text-align:left;margin-left:387pt;margin-top:119.95pt;width:17.85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" filled="f" stroked="f" strokeweight="1pt">
                <v:textbox>
                  <w:txbxContent>
                    <w:p w14:paraId="5128AD46" w14:textId="77777777" w:rsidR="0083146E" w:rsidRPr="00320311" w:rsidRDefault="0083146E" w:rsidP="00024CE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3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ect>
            </w:pict>
          </mc:Fallback>
        </mc:AlternateContent>
      </w:r>
      <w:r w:rsidRPr="007C6B7E">
        <w:rPr>
          <w:noProof/>
          <w:lang w:eastAsia="uk-UA"/>
        </w:rPr>
        <mc:AlternateContent>
          <mc:Choice Requires="wps">
            <w:drawing>
              <wp:anchor distT="0" distB="0" distL="114300" distR="114300" simplePos="0" relativeHeight="251660288" behindDoc="0" locked="0" layoutInCell="1" allowOverlap="1" wp14:anchorId="2DB1D98C" wp14:editId="1AF38C2E">
                <wp:simplePos x="0" y="0"/>
                <wp:positionH relativeFrom="column">
                  <wp:posOffset>4061041</wp:posOffset>
                </wp:positionH>
                <wp:positionV relativeFrom="paragraph">
                  <wp:posOffset>410522</wp:posOffset>
                </wp:positionV>
                <wp:extent cx="226695" cy="345057"/>
                <wp:effectExtent l="0" t="0" r="0" b="0"/>
                <wp:wrapNone/>
                <wp:docPr id="1101708320" name="Прямокутник 4"/>
                <wp:cNvGraphicFramePr/>
                <a:graphic xmlns:a="http://schemas.openxmlformats.org/drawingml/2006/main">
                  <a:graphicData uri="http://schemas.microsoft.com/office/word/2010/wordprocessingShape">
                    <wps:wsp>
                      <wps:cNvSpPr/>
                      <wps:spPr>
                        <a:xfrm>
                          <a:off x="0" y="0"/>
                          <a:ext cx="226695" cy="345057"/>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CE83B74" w14:textId="77777777" w:rsidR="0083146E" w:rsidRPr="00320311" w:rsidRDefault="0083146E" w:rsidP="00024CE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3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1D98C" id="_x0000_s1028" style="position:absolute;left:0;text-align:left;margin-left:319.75pt;margin-top:32.3pt;width:17.8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" filled="f" stroked="f" strokeweight="1pt">
                <v:textbox>
                  <w:txbxContent>
                    <w:p w14:paraId="3CE83B74" w14:textId="77777777" w:rsidR="0083146E" w:rsidRPr="00320311" w:rsidRDefault="0083146E" w:rsidP="00024CE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3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ect>
            </w:pict>
          </mc:Fallback>
        </mc:AlternateContent>
      </w:r>
      <w:r w:rsidRPr="007C6B7E">
        <w:rPr>
          <w:noProof/>
          <w:lang w:eastAsia="uk-UA"/>
        </w:rPr>
        <mc:AlternateContent>
          <mc:Choice Requires="wps">
            <w:drawing>
              <wp:anchor distT="0" distB="0" distL="114300" distR="114300" simplePos="0" relativeHeight="251663360" behindDoc="0" locked="0" layoutInCell="1" allowOverlap="1" wp14:anchorId="0C557CA8" wp14:editId="469BF87F">
                <wp:simplePos x="0" y="0"/>
                <wp:positionH relativeFrom="column">
                  <wp:posOffset>1139795</wp:posOffset>
                </wp:positionH>
                <wp:positionV relativeFrom="paragraph">
                  <wp:posOffset>1467518</wp:posOffset>
                </wp:positionV>
                <wp:extent cx="1404693" cy="665891"/>
                <wp:effectExtent l="0" t="0" r="62230" b="58420"/>
                <wp:wrapNone/>
                <wp:docPr id="1670924662" name="Пряма зі стрілкою 2"/>
                <wp:cNvGraphicFramePr/>
                <a:graphic xmlns:a="http://schemas.openxmlformats.org/drawingml/2006/main">
                  <a:graphicData uri="http://schemas.microsoft.com/office/word/2010/wordprocessingShape">
                    <wps:wsp>
                      <wps:cNvCnPr/>
                      <wps:spPr>
                        <a:xfrm>
                          <a:off x="0" y="0"/>
                          <a:ext cx="1404693" cy="66589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615E06E" id="_x0000_t32" coordsize="21600,21600" o:spt="32" o:oned="t" path="m,l21600,21600e" filled="f">
                <v:path arrowok="t" fillok="f" o:connecttype="none"/>
                <o:lock v:ext="edit" shapetype="t"/>
              </v:shapetype>
              <v:shape id="Пряма зі стрілкою 2" o:spid="_x0000_s1026" type="#_x0000_t32" style="position:absolute;margin-left:89.75pt;margin-top:115.55pt;width:110.6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" strokecolor="black [3200]" strokeweight="1pt">
                <v:stroke endarrow="block" joinstyle="miter"/>
              </v:shape>
            </w:pict>
          </mc:Fallback>
        </mc:AlternateContent>
      </w:r>
      <w:r w:rsidRPr="007C6B7E">
        <w:rPr>
          <w:noProof/>
          <w:lang w:eastAsia="uk-UA"/>
        </w:rPr>
        <mc:AlternateContent>
          <mc:Choice Requires="wps">
            <w:drawing>
              <wp:anchor distT="0" distB="0" distL="114300" distR="114300" simplePos="0" relativeHeight="251661312" behindDoc="0" locked="0" layoutInCell="1" allowOverlap="1" wp14:anchorId="6898F434" wp14:editId="4EDD6773">
                <wp:simplePos x="0" y="0"/>
                <wp:positionH relativeFrom="column">
                  <wp:posOffset>4486910</wp:posOffset>
                </wp:positionH>
                <wp:positionV relativeFrom="paragraph">
                  <wp:posOffset>1784985</wp:posOffset>
                </wp:positionV>
                <wp:extent cx="533400" cy="628650"/>
                <wp:effectExtent l="38100" t="0" r="19050" b="57150"/>
                <wp:wrapNone/>
                <wp:docPr id="1170376180" name="Пряма зі стрілкою 2"/>
                <wp:cNvGraphicFramePr/>
                <a:graphic xmlns:a="http://schemas.openxmlformats.org/drawingml/2006/main">
                  <a:graphicData uri="http://schemas.microsoft.com/office/word/2010/wordprocessingShape">
                    <wps:wsp>
                      <wps:cNvCnPr/>
                      <wps:spPr>
                        <a:xfrm flipH="1">
                          <a:off x="0" y="0"/>
                          <a:ext cx="533400" cy="6286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56BEEF" id="Пряма зі стрілкою 2" o:spid="_x0000_s1026" type="#_x0000_t32" style="position:absolute;margin-left:353.3pt;margin-top:140.55pt;width:42pt;height:4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" strokecolor="black [3200]" strokeweight="1pt">
                <v:stroke endarrow="block" joinstyle="miter"/>
              </v:shape>
            </w:pict>
          </mc:Fallback>
        </mc:AlternateContent>
      </w:r>
      <w:r w:rsidRPr="007C6B7E">
        <w:rPr>
          <w:noProof/>
          <w:lang w:eastAsia="uk-UA"/>
        </w:rPr>
        <mc:AlternateContent>
          <mc:Choice Requires="wps">
            <w:drawing>
              <wp:anchor distT="0" distB="0" distL="114300" distR="114300" simplePos="0" relativeHeight="251659264" behindDoc="0" locked="0" layoutInCell="1" allowOverlap="1" wp14:anchorId="1ED68A96" wp14:editId="278F4DDF">
                <wp:simplePos x="0" y="0"/>
                <wp:positionH relativeFrom="column">
                  <wp:posOffset>3606165</wp:posOffset>
                </wp:positionH>
                <wp:positionV relativeFrom="paragraph">
                  <wp:posOffset>678815</wp:posOffset>
                </wp:positionV>
                <wp:extent cx="533400" cy="628650"/>
                <wp:effectExtent l="38100" t="0" r="19050" b="57150"/>
                <wp:wrapNone/>
                <wp:docPr id="1636751683" name="Пряма зі стрілкою 2"/>
                <wp:cNvGraphicFramePr/>
                <a:graphic xmlns:a="http://schemas.openxmlformats.org/drawingml/2006/main">
                  <a:graphicData uri="http://schemas.microsoft.com/office/word/2010/wordprocessingShape">
                    <wps:wsp>
                      <wps:cNvCnPr/>
                      <wps:spPr>
                        <a:xfrm flipH="1">
                          <a:off x="0" y="0"/>
                          <a:ext cx="533400" cy="6286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0C1D1F" id="Пряма зі стрілкою 2" o:spid="_x0000_s1026" type="#_x0000_t32" style="position:absolute;margin-left:283.95pt;margin-top:53.45pt;width:42pt;height:4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" strokecolor="black [3200]" strokeweight="1pt">
                <v:stroke endarrow="block" joinstyle="miter"/>
              </v:shape>
            </w:pict>
          </mc:Fallback>
        </mc:AlternateContent>
      </w:r>
      <w:r w:rsidRPr="007C6B7E">
        <w:rPr>
          <w:noProof/>
          <w:lang w:eastAsia="uk-UA"/>
        </w:rPr>
        <w:drawing>
          <wp:inline distT="0" distB="0" distL="0" distR="0" wp14:anchorId="3FAB3263" wp14:editId="25B8D9A8">
            <wp:extent cx="6115050" cy="5086350"/>
            <wp:effectExtent l="0" t="0" r="0" b="0"/>
            <wp:docPr id="656155202" name="Рисунок 1" descr="Зображення, що містить ескіз, схема, малюнок&#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155202" name="Рисунок 1" descr="Зображення, що містить ескіз, схема, малюнок&#10;&#10;Автоматично згенерований опи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5086350"/>
                    </a:xfrm>
                    <a:prstGeom prst="rect">
                      <a:avLst/>
                    </a:prstGeom>
                    <a:noFill/>
                    <a:ln>
                      <a:noFill/>
                    </a:ln>
                  </pic:spPr>
                </pic:pic>
              </a:graphicData>
            </a:graphic>
          </wp:inline>
        </w:drawing>
      </w:r>
    </w:p>
    <w:p w14:paraId="73652218" w14:textId="77777777" w:rsidR="00024CEF" w:rsidRPr="007C6B7E" w:rsidRDefault="00024CEF" w:rsidP="00024CEF">
      <w:pPr>
        <w:ind w:left="-567" w:firstLine="425"/>
        <w:contextualSpacing/>
        <w:jc w:val="center"/>
        <w:rPr>
          <w:rFonts w:ascii="Times New Roman" w:hAnsi="Times New Roman"/>
          <w:iCs/>
          <w:sz w:val="24"/>
          <w:szCs w:val="24"/>
        </w:rPr>
      </w:pPr>
      <w:r w:rsidRPr="007C6B7E">
        <w:rPr>
          <w:rFonts w:ascii="Times New Roman" w:hAnsi="Times New Roman"/>
          <w:iCs/>
          <w:sz w:val="24"/>
          <w:szCs w:val="24"/>
        </w:rPr>
        <w:t xml:space="preserve">Рис. 1. Макетне обладнання робочого місця кулеметника BROWNING M2 </w:t>
      </w:r>
    </w:p>
    <w:p w14:paraId="09D9EDFB" w14:textId="77777777" w:rsidR="00024CEF" w:rsidRPr="007C6B7E" w:rsidRDefault="00024CEF" w:rsidP="00024CEF">
      <w:pPr>
        <w:pStyle w:val="11"/>
      </w:pPr>
      <w:r w:rsidRPr="007C6B7E">
        <w:t>Макет кузова автомобіля, типу пікап, за своїми габаритами має бути не більшим за значення, що вказані на Рисунку 1.</w:t>
      </w:r>
    </w:p>
    <w:p w14:paraId="088B6205" w14:textId="77777777" w:rsidR="00024CEF" w:rsidRPr="007C6B7E" w:rsidRDefault="00024CEF" w:rsidP="00024CEF">
      <w:pPr>
        <w:pStyle w:val="11"/>
      </w:pPr>
      <w:r w:rsidRPr="007C6B7E">
        <w:t>Турель повинна обертатися на повних 360</w:t>
      </w:r>
      <w:r w:rsidRPr="007C6B7E">
        <w:rPr>
          <w:vertAlign w:val="superscript"/>
        </w:rPr>
        <w:t>о</w:t>
      </w:r>
      <w:r w:rsidRPr="007C6B7E">
        <w:t>.</w:t>
      </w:r>
    </w:p>
    <w:p w14:paraId="663C1741" w14:textId="77777777" w:rsidR="00024CEF" w:rsidRPr="007C6B7E" w:rsidRDefault="00024CEF" w:rsidP="00024CEF">
      <w:pPr>
        <w:pStyle w:val="11"/>
      </w:pPr>
      <w:r w:rsidRPr="007C6B7E">
        <w:t>Макет кулемета BROWNING M2 має відповідати своїми розмірами, геометрією та взаєморозташуванням імітаторів складових частин, реальним кулемету BROWNING M2.</w:t>
      </w:r>
    </w:p>
    <w:p w14:paraId="2A5516B8" w14:textId="77777777" w:rsidR="00024CEF" w:rsidRPr="007C6B7E" w:rsidRDefault="00024CEF" w:rsidP="00024CEF">
      <w:pPr>
        <w:pStyle w:val="11"/>
        <w:rPr>
          <w:i/>
          <w:iCs/>
        </w:rPr>
      </w:pPr>
      <w:r w:rsidRPr="007C6B7E">
        <w:rPr>
          <w:i/>
          <w:iCs/>
        </w:rPr>
        <w:t>Макет кулемета BROWNING M2 не мають бути списаною або відпрацьованою військовою технікою, та повинен бути виготовлений з якісного металу.</w:t>
      </w:r>
    </w:p>
    <w:p w14:paraId="1D555F39" w14:textId="77777777" w:rsidR="00024CEF" w:rsidRPr="007C6B7E" w:rsidRDefault="00024CEF" w:rsidP="00024CEF">
      <w:pPr>
        <w:pStyle w:val="11"/>
      </w:pPr>
    </w:p>
    <w:p w14:paraId="6F32C108" w14:textId="77777777" w:rsidR="00024CEF" w:rsidRPr="007C6B7E" w:rsidRDefault="00024CEF" w:rsidP="00024CEF">
      <w:pPr>
        <w:pStyle w:val="ac"/>
        <w:numPr>
          <w:ilvl w:val="3"/>
          <w:numId w:val="16"/>
        </w:numPr>
        <w:ind w:left="0" w:firstLine="709"/>
        <w:rPr>
          <w:rFonts w:ascii="Times New Roman" w:hAnsi="Times New Roman"/>
          <w:b/>
          <w:bCs/>
          <w:sz w:val="24"/>
          <w:szCs w:val="24"/>
        </w:rPr>
      </w:pPr>
      <w:r w:rsidRPr="007C6B7E">
        <w:rPr>
          <w:rFonts w:ascii="Times New Roman" w:hAnsi="Times New Roman"/>
          <w:b/>
          <w:bCs/>
          <w:sz w:val="24"/>
          <w:szCs w:val="24"/>
        </w:rPr>
        <w:t xml:space="preserve">Вимоги до комплекту електронного обладнання </w:t>
      </w:r>
    </w:p>
    <w:p w14:paraId="09243A02" w14:textId="77777777" w:rsidR="00024CEF" w:rsidRPr="007C6B7E" w:rsidRDefault="00024CEF" w:rsidP="00024CEF">
      <w:pPr>
        <w:pStyle w:val="ac"/>
        <w:ind w:left="0" w:firstLine="709"/>
        <w:jc w:val="both"/>
        <w:outlineLvl w:val="2"/>
        <w:rPr>
          <w:rFonts w:ascii="Times New Roman" w:hAnsi="Times New Roman"/>
          <w:sz w:val="24"/>
          <w:szCs w:val="24"/>
        </w:rPr>
      </w:pPr>
      <w:r w:rsidRPr="007C6B7E">
        <w:rPr>
          <w:rFonts w:ascii="Times New Roman" w:hAnsi="Times New Roman"/>
          <w:sz w:val="24"/>
          <w:szCs w:val="24"/>
        </w:rPr>
        <w:lastRenderedPageBreak/>
        <w:t xml:space="preserve">Комплект електронного обладнання має складатися з контролера та набору датчиків,  які повинні контролювати усі необхідні елементи кулемету BROWNING M2, які беруть участь у відтворенні бойової (навчальної) обстановки. </w:t>
      </w:r>
    </w:p>
    <w:p w14:paraId="4DD219FF" w14:textId="77777777" w:rsidR="00024CEF" w:rsidRPr="007C6B7E" w:rsidRDefault="00024CEF" w:rsidP="00024CEF">
      <w:pPr>
        <w:pStyle w:val="ac"/>
        <w:ind w:left="0" w:firstLine="709"/>
        <w:jc w:val="both"/>
        <w:outlineLvl w:val="2"/>
        <w:rPr>
          <w:rFonts w:ascii="Times New Roman" w:hAnsi="Times New Roman"/>
          <w:sz w:val="24"/>
          <w:szCs w:val="24"/>
        </w:rPr>
      </w:pPr>
    </w:p>
    <w:p w14:paraId="103C191E" w14:textId="77777777" w:rsidR="00024CEF" w:rsidRPr="007C6B7E" w:rsidRDefault="00024CEF" w:rsidP="00024CEF">
      <w:pPr>
        <w:pStyle w:val="ac"/>
        <w:ind w:left="0" w:firstLine="709"/>
        <w:jc w:val="both"/>
        <w:outlineLvl w:val="2"/>
        <w:rPr>
          <w:rFonts w:ascii="Times New Roman" w:hAnsi="Times New Roman"/>
          <w:sz w:val="24"/>
          <w:szCs w:val="24"/>
        </w:rPr>
      </w:pPr>
      <w:r w:rsidRPr="007C6B7E">
        <w:rPr>
          <w:rFonts w:ascii="Times New Roman" w:hAnsi="Times New Roman"/>
          <w:sz w:val="24"/>
          <w:szCs w:val="24"/>
        </w:rPr>
        <w:t>Комплект датчиків має відслідковувати:</w:t>
      </w:r>
    </w:p>
    <w:p w14:paraId="6C9C4054" w14:textId="77777777" w:rsidR="00024CEF" w:rsidRPr="007C6B7E" w:rsidRDefault="00024CEF" w:rsidP="00024CEF">
      <w:pPr>
        <w:pStyle w:val="a"/>
        <w:ind w:left="0" w:firstLine="709"/>
      </w:pPr>
      <w:r w:rsidRPr="007C6B7E">
        <w:t>кути підвищення або схилення ствола при вертикальному наведенні;</w:t>
      </w:r>
    </w:p>
    <w:p w14:paraId="415CCBB4" w14:textId="77777777" w:rsidR="00024CEF" w:rsidRPr="007C6B7E" w:rsidRDefault="00024CEF" w:rsidP="00024CEF">
      <w:pPr>
        <w:pStyle w:val="a"/>
        <w:ind w:left="0" w:firstLine="709"/>
      </w:pPr>
      <w:r w:rsidRPr="007C6B7E">
        <w:t>кути повороту обертової частини (турелі) при горизонтальному наведенні;</w:t>
      </w:r>
    </w:p>
    <w:p w14:paraId="1FFF9587" w14:textId="77777777" w:rsidR="00024CEF" w:rsidRPr="007C6B7E" w:rsidRDefault="00024CEF" w:rsidP="00024CEF">
      <w:pPr>
        <w:pStyle w:val="a"/>
        <w:ind w:left="0" w:firstLine="709"/>
      </w:pPr>
      <w:r w:rsidRPr="007C6B7E">
        <w:t>положення приводу спускового механізму.</w:t>
      </w:r>
    </w:p>
    <w:p w14:paraId="2B182D6B" w14:textId="77777777" w:rsidR="00024CEF" w:rsidRPr="007C6B7E" w:rsidRDefault="00024CEF" w:rsidP="00024CEF">
      <w:pPr>
        <w:pStyle w:val="afb"/>
        <w:numPr>
          <w:ilvl w:val="3"/>
          <w:numId w:val="16"/>
        </w:numPr>
        <w:ind w:left="0" w:firstLine="709"/>
        <w:rPr>
          <w:szCs w:val="24"/>
        </w:rPr>
      </w:pPr>
      <w:r w:rsidRPr="007C6B7E">
        <w:rPr>
          <w:szCs w:val="24"/>
        </w:rPr>
        <w:t>Обладнання візуалізації та імітації акустичного фону</w:t>
      </w:r>
    </w:p>
    <w:p w14:paraId="59931F63" w14:textId="77777777" w:rsidR="00024CEF" w:rsidRPr="007C6B7E" w:rsidRDefault="00024CEF" w:rsidP="00024CEF">
      <w:pPr>
        <w:pStyle w:val="1"/>
      </w:pPr>
      <w:r w:rsidRPr="007C6B7E">
        <w:t>Обладнання візуалізації та імітації акустичного фону має складатися з обчислювального блоку візуалізації, набору віртуальної реальності та акустичної системи.</w:t>
      </w:r>
    </w:p>
    <w:p w14:paraId="7C27F7AC" w14:textId="77777777" w:rsidR="00024CEF" w:rsidRPr="007C6B7E" w:rsidRDefault="00024CEF" w:rsidP="00024CEF">
      <w:pPr>
        <w:pStyle w:val="1"/>
      </w:pPr>
      <w:r w:rsidRPr="007C6B7E">
        <w:t>Обчислювальний блок візуалізації, за допомогою СПЗ, має генерувати віртуальне середовище. Параметри обчислювального блоку візуалізації вказані у пункті 1, Таблиці 1.</w:t>
      </w:r>
    </w:p>
    <w:p w14:paraId="2455721B" w14:textId="77777777" w:rsidR="00024CEF" w:rsidRPr="007C6B7E" w:rsidRDefault="00024CEF" w:rsidP="00024CEF">
      <w:pPr>
        <w:pStyle w:val="1"/>
      </w:pPr>
      <w:r w:rsidRPr="007C6B7E">
        <w:t>Набір віртуальної реальності має забезпечувати стрільцю візуальний огляд віртуального середовища, та має складатися з обладнання вказаного у Пункті 9, Таблиці 1.</w:t>
      </w:r>
    </w:p>
    <w:p w14:paraId="7D072995" w14:textId="77777777" w:rsidR="00024CEF" w:rsidRPr="007C6B7E" w:rsidRDefault="00024CEF" w:rsidP="00024CEF">
      <w:pPr>
        <w:pStyle w:val="1"/>
      </w:pPr>
      <w:r w:rsidRPr="007C6B7E">
        <w:t>Акустична система має забезпечувати відтворення акустичного фону віртуального середовища, та має відповідати параметрам вказаним у Пункті 8, Таблиці 1.</w:t>
      </w:r>
    </w:p>
    <w:p w14:paraId="16D326AD" w14:textId="77777777" w:rsidR="00024CEF" w:rsidRPr="007C6B7E" w:rsidRDefault="00024CEF" w:rsidP="00024CEF">
      <w:pPr>
        <w:pStyle w:val="af5"/>
        <w:numPr>
          <w:ilvl w:val="2"/>
          <w:numId w:val="16"/>
        </w:numPr>
        <w:ind w:left="0" w:firstLine="709"/>
        <w:rPr>
          <w:szCs w:val="24"/>
        </w:rPr>
      </w:pPr>
      <w:r w:rsidRPr="007C6B7E">
        <w:rPr>
          <w:szCs w:val="24"/>
        </w:rPr>
        <w:t>Вимоги до АРМ інструктора</w:t>
      </w:r>
    </w:p>
    <w:p w14:paraId="3D7F83E7" w14:textId="77777777" w:rsidR="00024CEF" w:rsidRPr="007C6B7E" w:rsidRDefault="00024CEF" w:rsidP="00024CEF">
      <w:pPr>
        <w:pStyle w:val="af2"/>
      </w:pPr>
      <w:r w:rsidRPr="007C6B7E">
        <w:t xml:space="preserve">АРМ інструктора (керівника занять) призначене для створення ситуативної та фоно- цільової обстановки, варіантів виконання завдань навчання, інших умов і факторів, що впливають на процес підготовки. </w:t>
      </w:r>
    </w:p>
    <w:p w14:paraId="5FF41294" w14:textId="77777777" w:rsidR="00024CEF" w:rsidRPr="007C6B7E" w:rsidRDefault="00024CEF" w:rsidP="00024CEF">
      <w:pPr>
        <w:pStyle w:val="af2"/>
      </w:pPr>
      <w:r w:rsidRPr="007C6B7E">
        <w:t>За своїм робочим місцем інструктор повинен мати змогу спостерігати за процесом виконання завдань, з можливістю динамічної зміни умов та ситуацій, а також отримання повної інформації про дії тих, хто навчається. За допомогою засобу колективної візуалізації (телевізору) інструктор повинен мати змогу відтворювати важливі елементи заняття для зацікавлених осіб.</w:t>
      </w:r>
    </w:p>
    <w:p w14:paraId="3179938E" w14:textId="77777777" w:rsidR="00024CEF" w:rsidRPr="007C6B7E" w:rsidRDefault="00024CEF" w:rsidP="00024CEF">
      <w:pPr>
        <w:pStyle w:val="af2"/>
      </w:pPr>
      <w:r w:rsidRPr="007C6B7E">
        <w:t>За своїм робочим місцем, інструктор повинен мати змогу виявляти цілі противника, визначати цілі на планшеті програмного комплексу "Кропива", орієнтувати кулеметника по напрямку руху цілі (за допомогою азимутів), та відстані до цілі.</w:t>
      </w:r>
    </w:p>
    <w:p w14:paraId="3A142ACC" w14:textId="77777777" w:rsidR="00F7662C" w:rsidRPr="007C6B7E" w:rsidRDefault="00F7662C" w:rsidP="00024CEF">
      <w:pPr>
        <w:pStyle w:val="af2"/>
      </w:pPr>
    </w:p>
    <w:p w14:paraId="4B930FBB" w14:textId="05B2DEA6" w:rsidR="00024CEF" w:rsidRPr="007C6B7E" w:rsidRDefault="00024CEF" w:rsidP="00024CEF">
      <w:pPr>
        <w:pStyle w:val="af2"/>
      </w:pPr>
      <w:r w:rsidRPr="007C6B7E">
        <w:t>АРМ інструктора має складатися з комплекту комп'ютерного обладнання вказаного у Таблиці 1.</w:t>
      </w:r>
    </w:p>
    <w:p w14:paraId="63CF50E6" w14:textId="77777777" w:rsidR="00024CEF" w:rsidRPr="007C6B7E" w:rsidRDefault="00024CEF" w:rsidP="00024CEF">
      <w:pPr>
        <w:pStyle w:val="af5"/>
        <w:numPr>
          <w:ilvl w:val="3"/>
          <w:numId w:val="16"/>
        </w:numPr>
        <w:ind w:left="0" w:firstLine="709"/>
        <w:rPr>
          <w:szCs w:val="24"/>
        </w:rPr>
      </w:pPr>
      <w:r w:rsidRPr="007C6B7E">
        <w:rPr>
          <w:szCs w:val="24"/>
        </w:rPr>
        <w:t>Вимоги до комп’ютерного обладнання.</w:t>
      </w:r>
    </w:p>
    <w:p w14:paraId="235F6AD6" w14:textId="5D3102AC" w:rsidR="00024CEF" w:rsidRPr="007C6B7E" w:rsidRDefault="00024CEF" w:rsidP="00024CEF">
      <w:pPr>
        <w:pStyle w:val="af2"/>
        <w:ind w:left="-567" w:firstLine="425"/>
      </w:pPr>
      <w:r w:rsidRPr="007C6B7E">
        <w:t>Комп’ютерне обладнання, повинно мати характеристики не гірші ніж ті, що наведені у Таблиці.</w:t>
      </w:r>
    </w:p>
    <w:p w14:paraId="1E926112" w14:textId="77777777" w:rsidR="00024CEF" w:rsidRPr="007C6B7E" w:rsidRDefault="00024CEF" w:rsidP="00024CEF">
      <w:pPr>
        <w:pStyle w:val="af7"/>
        <w:ind w:left="-567" w:firstLine="425"/>
      </w:pPr>
      <w:r w:rsidRPr="007C6B7E">
        <w:t>Таблиця 1</w:t>
      </w:r>
      <w:r w:rsidRPr="007C6B7E">
        <w:tab/>
      </w:r>
      <w:r w:rsidRPr="007C6B7E">
        <w:tab/>
      </w:r>
      <w:r w:rsidRPr="007C6B7E">
        <w:tab/>
      </w:r>
      <w:r w:rsidRPr="007C6B7E">
        <w:tab/>
        <w:t xml:space="preserve">                     Характеристики комп’ютерного обладнання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26"/>
        <w:gridCol w:w="3685"/>
        <w:gridCol w:w="6095"/>
      </w:tblGrid>
      <w:tr w:rsidR="00024CEF" w:rsidRPr="007C6B7E" w14:paraId="222FF977" w14:textId="77777777" w:rsidTr="00F7662C">
        <w:trPr>
          <w:trHeight w:val="419"/>
        </w:trPr>
        <w:tc>
          <w:tcPr>
            <w:tcW w:w="426" w:type="dxa"/>
          </w:tcPr>
          <w:p w14:paraId="70A2B465" w14:textId="77777777" w:rsidR="00024CEF" w:rsidRPr="007C6B7E" w:rsidRDefault="00024CEF" w:rsidP="00B659F5">
            <w:pPr>
              <w:pStyle w:val="af9"/>
            </w:pPr>
          </w:p>
        </w:tc>
        <w:tc>
          <w:tcPr>
            <w:tcW w:w="3685" w:type="dxa"/>
            <w:shd w:val="clear" w:color="auto" w:fill="auto"/>
            <w:vAlign w:val="center"/>
          </w:tcPr>
          <w:p w14:paraId="2CEF841F" w14:textId="77777777" w:rsidR="00024CEF" w:rsidRPr="007C6B7E" w:rsidRDefault="00024CEF" w:rsidP="00B659F5">
            <w:pPr>
              <w:pStyle w:val="af9"/>
            </w:pPr>
            <w:r w:rsidRPr="007C6B7E">
              <w:t>Найменування показника</w:t>
            </w:r>
          </w:p>
        </w:tc>
        <w:tc>
          <w:tcPr>
            <w:tcW w:w="6095" w:type="dxa"/>
            <w:shd w:val="clear" w:color="auto" w:fill="auto"/>
            <w:vAlign w:val="center"/>
          </w:tcPr>
          <w:p w14:paraId="7BAC75CB" w14:textId="77777777" w:rsidR="00024CEF" w:rsidRPr="007C6B7E" w:rsidRDefault="00024CEF" w:rsidP="00B659F5">
            <w:pPr>
              <w:pStyle w:val="af9"/>
            </w:pPr>
            <w:r w:rsidRPr="007C6B7E">
              <w:t>Значення показника</w:t>
            </w:r>
          </w:p>
        </w:tc>
      </w:tr>
      <w:tr w:rsidR="00024CEF" w:rsidRPr="007C6B7E" w14:paraId="25D8D9FE" w14:textId="77777777" w:rsidTr="00F7662C">
        <w:trPr>
          <w:trHeight w:val="195"/>
        </w:trPr>
        <w:tc>
          <w:tcPr>
            <w:tcW w:w="426" w:type="dxa"/>
            <w:vMerge w:val="restart"/>
          </w:tcPr>
          <w:p w14:paraId="25820281" w14:textId="77777777" w:rsidR="00024CEF" w:rsidRPr="007C6B7E" w:rsidRDefault="00024CEF" w:rsidP="00B659F5">
            <w:pPr>
              <w:pStyle w:val="af9"/>
              <w:rPr>
                <w:b/>
                <w:bCs w:val="0"/>
              </w:rPr>
            </w:pPr>
            <w:r w:rsidRPr="007C6B7E">
              <w:rPr>
                <w:b/>
                <w:bCs w:val="0"/>
              </w:rPr>
              <w:t>1</w:t>
            </w:r>
          </w:p>
        </w:tc>
        <w:tc>
          <w:tcPr>
            <w:tcW w:w="9780" w:type="dxa"/>
            <w:gridSpan w:val="2"/>
            <w:shd w:val="clear" w:color="auto" w:fill="auto"/>
          </w:tcPr>
          <w:p w14:paraId="07A6D227" w14:textId="77777777" w:rsidR="00024CEF" w:rsidRPr="007C6B7E" w:rsidRDefault="00024CEF" w:rsidP="00B659F5">
            <w:pPr>
              <w:pStyle w:val="af9"/>
              <w:rPr>
                <w:b/>
                <w:bCs w:val="0"/>
              </w:rPr>
            </w:pPr>
            <w:r w:rsidRPr="007C6B7E">
              <w:rPr>
                <w:b/>
                <w:bCs w:val="0"/>
              </w:rPr>
              <w:t>Обчислювальний блок, кількість – 1 шт.</w:t>
            </w:r>
          </w:p>
        </w:tc>
      </w:tr>
      <w:tr w:rsidR="00024CEF" w:rsidRPr="007C6B7E" w14:paraId="43E0E8CF" w14:textId="77777777" w:rsidTr="00F7662C">
        <w:trPr>
          <w:trHeight w:val="636"/>
        </w:trPr>
        <w:tc>
          <w:tcPr>
            <w:tcW w:w="426" w:type="dxa"/>
            <w:vMerge/>
            <w:tcBorders>
              <w:bottom w:val="nil"/>
            </w:tcBorders>
          </w:tcPr>
          <w:p w14:paraId="0B2FA51E" w14:textId="77777777" w:rsidR="00024CEF" w:rsidRPr="007C6B7E" w:rsidRDefault="00024CEF" w:rsidP="00B659F5">
            <w:pPr>
              <w:pStyle w:val="af9"/>
            </w:pPr>
          </w:p>
        </w:tc>
        <w:tc>
          <w:tcPr>
            <w:tcW w:w="3685" w:type="dxa"/>
            <w:shd w:val="clear" w:color="auto" w:fill="auto"/>
          </w:tcPr>
          <w:p w14:paraId="3DDE1A15" w14:textId="77777777" w:rsidR="00024CEF" w:rsidRPr="007C6B7E" w:rsidRDefault="00024CEF" w:rsidP="00B659F5">
            <w:pPr>
              <w:pStyle w:val="af9"/>
            </w:pPr>
            <w:r w:rsidRPr="007C6B7E">
              <w:rPr>
                <w:rFonts w:eastAsia="Times New Roman"/>
                <w:lang w:eastAsia="uk-UA"/>
              </w:rPr>
              <w:t>Процесор</w:t>
            </w:r>
          </w:p>
        </w:tc>
        <w:tc>
          <w:tcPr>
            <w:tcW w:w="6095" w:type="dxa"/>
            <w:shd w:val="clear" w:color="auto" w:fill="auto"/>
          </w:tcPr>
          <w:p w14:paraId="0C9B7B96" w14:textId="77777777" w:rsidR="00024CEF" w:rsidRPr="007C6B7E" w:rsidRDefault="00024CEF" w:rsidP="00B659F5">
            <w:pPr>
              <w:pStyle w:val="af9"/>
            </w:pPr>
            <w:r w:rsidRPr="007C6B7E">
              <w:rPr>
                <w:rFonts w:eastAsia="Times New Roman"/>
                <w:lang w:eastAsia="uk-UA"/>
              </w:rPr>
              <w:t>Загальна кількість фізичних ядер - не менше 20</w:t>
            </w:r>
            <w:r w:rsidRPr="007C6B7E">
              <w:rPr>
                <w:rFonts w:eastAsia="Times New Roman"/>
                <w:lang w:eastAsia="uk-UA"/>
              </w:rPr>
              <w:br/>
              <w:t>Кількість високопродуктивних ядер - не менше 8</w:t>
            </w:r>
            <w:r w:rsidRPr="007C6B7E">
              <w:rPr>
                <w:rFonts w:eastAsia="Times New Roman"/>
                <w:lang w:eastAsia="uk-UA"/>
              </w:rPr>
              <w:br/>
              <w:t>Кількість енергоефективних ядер - не менше 12</w:t>
            </w:r>
            <w:r w:rsidRPr="007C6B7E">
              <w:rPr>
                <w:rFonts w:eastAsia="Times New Roman"/>
                <w:lang w:eastAsia="uk-UA"/>
              </w:rPr>
              <w:br/>
              <w:t>Кількість потоків - не менше 28</w:t>
            </w:r>
            <w:r w:rsidRPr="007C6B7E">
              <w:rPr>
                <w:rFonts w:eastAsia="Times New Roman"/>
                <w:lang w:eastAsia="uk-UA"/>
              </w:rPr>
              <w:br/>
              <w:t>Мінімальна тактова частота -  не менш ніж 2.5 ГГц</w:t>
            </w:r>
            <w:r w:rsidRPr="007C6B7E">
              <w:rPr>
                <w:rFonts w:eastAsia="Times New Roman"/>
                <w:lang w:eastAsia="uk-UA"/>
              </w:rPr>
              <w:br/>
              <w:t>Максимальна тактова частота -  не менш ніж 5.6 ГГц</w:t>
            </w:r>
            <w:r w:rsidRPr="007C6B7E">
              <w:rPr>
                <w:rFonts w:eastAsia="Times New Roman"/>
                <w:lang w:eastAsia="uk-UA"/>
              </w:rPr>
              <w:br/>
              <w:t>Об'єм кеш пам'яті - не менше 33 МБ</w:t>
            </w:r>
          </w:p>
        </w:tc>
      </w:tr>
      <w:tr w:rsidR="00024CEF" w:rsidRPr="007C6B7E" w14:paraId="76156977" w14:textId="77777777" w:rsidTr="00F7662C">
        <w:trPr>
          <w:trHeight w:val="621"/>
        </w:trPr>
        <w:tc>
          <w:tcPr>
            <w:tcW w:w="426" w:type="dxa"/>
            <w:vMerge w:val="restart"/>
            <w:tcBorders>
              <w:top w:val="nil"/>
            </w:tcBorders>
          </w:tcPr>
          <w:p w14:paraId="26501356" w14:textId="77777777" w:rsidR="00024CEF" w:rsidRPr="007C6B7E" w:rsidRDefault="00024CEF" w:rsidP="00B659F5">
            <w:pPr>
              <w:pStyle w:val="af9"/>
            </w:pPr>
          </w:p>
        </w:tc>
        <w:tc>
          <w:tcPr>
            <w:tcW w:w="3685" w:type="dxa"/>
            <w:shd w:val="clear" w:color="auto" w:fill="auto"/>
          </w:tcPr>
          <w:p w14:paraId="69027E51" w14:textId="77777777" w:rsidR="00024CEF" w:rsidRPr="007C6B7E" w:rsidRDefault="00024CEF" w:rsidP="00B659F5">
            <w:pPr>
              <w:pStyle w:val="af9"/>
            </w:pPr>
            <w:r w:rsidRPr="007C6B7E">
              <w:rPr>
                <w:rFonts w:eastAsia="Times New Roman"/>
                <w:lang w:eastAsia="uk-UA"/>
              </w:rPr>
              <w:t>Система охолодження процесора</w:t>
            </w:r>
          </w:p>
        </w:tc>
        <w:tc>
          <w:tcPr>
            <w:tcW w:w="6095" w:type="dxa"/>
            <w:shd w:val="clear" w:color="auto" w:fill="auto"/>
          </w:tcPr>
          <w:p w14:paraId="1FB4CC7C" w14:textId="77777777" w:rsidR="00024CEF" w:rsidRPr="007C6B7E" w:rsidRDefault="00024CEF" w:rsidP="00B659F5">
            <w:pPr>
              <w:pStyle w:val="af9"/>
              <w:rPr>
                <w:lang w:val="ru-RU"/>
              </w:rPr>
            </w:pPr>
            <w:r w:rsidRPr="007C6B7E">
              <w:rPr>
                <w:rFonts w:eastAsia="Times New Roman"/>
                <w:lang w:eastAsia="uk-UA"/>
              </w:rPr>
              <w:t xml:space="preserve">Має забезпечити достатнє охолодження процесора під час довготривалого максимального навантаження </w:t>
            </w:r>
          </w:p>
        </w:tc>
      </w:tr>
      <w:tr w:rsidR="00024CEF" w:rsidRPr="007C6B7E" w14:paraId="3C74D073" w14:textId="77777777" w:rsidTr="00F7662C">
        <w:trPr>
          <w:trHeight w:val="352"/>
        </w:trPr>
        <w:tc>
          <w:tcPr>
            <w:tcW w:w="426" w:type="dxa"/>
            <w:vMerge/>
          </w:tcPr>
          <w:p w14:paraId="2E7BF1D1" w14:textId="77777777" w:rsidR="00024CEF" w:rsidRPr="007C6B7E" w:rsidRDefault="00024CEF" w:rsidP="00B659F5">
            <w:pPr>
              <w:pStyle w:val="af9"/>
            </w:pPr>
          </w:p>
        </w:tc>
        <w:tc>
          <w:tcPr>
            <w:tcW w:w="3685" w:type="dxa"/>
            <w:shd w:val="clear" w:color="auto" w:fill="auto"/>
          </w:tcPr>
          <w:p w14:paraId="63F8B4DE" w14:textId="77777777" w:rsidR="00024CEF" w:rsidRPr="007C6B7E" w:rsidRDefault="00024CEF" w:rsidP="00B659F5">
            <w:pPr>
              <w:pStyle w:val="af9"/>
            </w:pPr>
            <w:r w:rsidRPr="007C6B7E">
              <w:rPr>
                <w:rFonts w:eastAsia="Times New Roman"/>
                <w:lang w:eastAsia="uk-UA"/>
              </w:rPr>
              <w:t>Системна плата</w:t>
            </w:r>
          </w:p>
        </w:tc>
        <w:tc>
          <w:tcPr>
            <w:tcW w:w="6095" w:type="dxa"/>
            <w:shd w:val="clear" w:color="auto" w:fill="auto"/>
          </w:tcPr>
          <w:p w14:paraId="573F8F99" w14:textId="77777777" w:rsidR="00024CEF" w:rsidRPr="007C6B7E" w:rsidRDefault="00024CEF" w:rsidP="00B659F5">
            <w:pPr>
              <w:pStyle w:val="af9"/>
            </w:pPr>
            <w:r w:rsidRPr="007C6B7E">
              <w:rPr>
                <w:rFonts w:eastAsia="Times New Roman"/>
                <w:lang w:eastAsia="uk-UA"/>
              </w:rPr>
              <w:t>Форм-фактор - mATX / ATX</w:t>
            </w:r>
            <w:r w:rsidRPr="007C6B7E">
              <w:rPr>
                <w:rFonts w:eastAsia="Times New Roman"/>
                <w:lang w:eastAsia="uk-UA"/>
              </w:rPr>
              <w:br/>
              <w:t xml:space="preserve">Чіпсет - не гірше Intel® Z690 </w:t>
            </w:r>
          </w:p>
        </w:tc>
      </w:tr>
      <w:tr w:rsidR="00024CEF" w:rsidRPr="007C6B7E" w14:paraId="32D94B5B" w14:textId="77777777" w:rsidTr="00F7662C">
        <w:trPr>
          <w:trHeight w:val="333"/>
        </w:trPr>
        <w:tc>
          <w:tcPr>
            <w:tcW w:w="426" w:type="dxa"/>
            <w:vMerge/>
          </w:tcPr>
          <w:p w14:paraId="686DACE2" w14:textId="77777777" w:rsidR="00024CEF" w:rsidRPr="007C6B7E" w:rsidRDefault="00024CEF" w:rsidP="00B659F5">
            <w:pPr>
              <w:pStyle w:val="af9"/>
            </w:pPr>
          </w:p>
        </w:tc>
        <w:tc>
          <w:tcPr>
            <w:tcW w:w="3685" w:type="dxa"/>
            <w:shd w:val="clear" w:color="auto" w:fill="auto"/>
          </w:tcPr>
          <w:p w14:paraId="528E4386" w14:textId="77777777" w:rsidR="00024CEF" w:rsidRPr="007C6B7E" w:rsidRDefault="00024CEF" w:rsidP="00B659F5">
            <w:pPr>
              <w:pStyle w:val="af9"/>
            </w:pPr>
            <w:r w:rsidRPr="007C6B7E">
              <w:rPr>
                <w:rFonts w:eastAsia="Times New Roman"/>
                <w:lang w:eastAsia="uk-UA"/>
              </w:rPr>
              <w:t>Оперативна пам’ять</w:t>
            </w:r>
          </w:p>
        </w:tc>
        <w:tc>
          <w:tcPr>
            <w:tcW w:w="6095" w:type="dxa"/>
            <w:shd w:val="clear" w:color="auto" w:fill="auto"/>
          </w:tcPr>
          <w:p w14:paraId="36C15B53" w14:textId="77777777" w:rsidR="00024CEF" w:rsidRPr="007C6B7E" w:rsidRDefault="00024CEF" w:rsidP="00B659F5">
            <w:pPr>
              <w:pStyle w:val="af9"/>
            </w:pPr>
            <w:r w:rsidRPr="007C6B7E">
              <w:rPr>
                <w:rFonts w:eastAsia="Times New Roman"/>
                <w:lang w:eastAsia="uk-UA"/>
              </w:rPr>
              <w:t xml:space="preserve">Об'єм - не менше 64 ГБ </w:t>
            </w:r>
            <w:r w:rsidRPr="007C6B7E">
              <w:rPr>
                <w:rFonts w:eastAsia="Times New Roman"/>
                <w:lang w:eastAsia="uk-UA"/>
              </w:rPr>
              <w:br/>
              <w:t xml:space="preserve">Тип - не гірший за DDR4-3200 </w:t>
            </w:r>
            <w:r w:rsidRPr="007C6B7E">
              <w:rPr>
                <w:rFonts w:eastAsia="Times New Roman"/>
                <w:lang w:eastAsia="uk-UA"/>
              </w:rPr>
              <w:br/>
              <w:t xml:space="preserve">Додатково - обов'язкова наявність радіаторів на модулях </w:t>
            </w:r>
          </w:p>
        </w:tc>
      </w:tr>
      <w:tr w:rsidR="00024CEF" w:rsidRPr="007C6B7E" w14:paraId="4EFB0AE8" w14:textId="77777777" w:rsidTr="00F7662C">
        <w:trPr>
          <w:trHeight w:val="341"/>
        </w:trPr>
        <w:tc>
          <w:tcPr>
            <w:tcW w:w="426" w:type="dxa"/>
            <w:vMerge/>
          </w:tcPr>
          <w:p w14:paraId="552CB17B" w14:textId="77777777" w:rsidR="00024CEF" w:rsidRPr="007C6B7E" w:rsidRDefault="00024CEF" w:rsidP="00B659F5">
            <w:pPr>
              <w:pStyle w:val="af9"/>
            </w:pPr>
          </w:p>
        </w:tc>
        <w:tc>
          <w:tcPr>
            <w:tcW w:w="3685" w:type="dxa"/>
            <w:shd w:val="clear" w:color="auto" w:fill="auto"/>
          </w:tcPr>
          <w:p w14:paraId="2EA1AA34" w14:textId="77777777" w:rsidR="00024CEF" w:rsidRPr="007C6B7E" w:rsidRDefault="00024CEF" w:rsidP="00B659F5">
            <w:pPr>
              <w:pStyle w:val="af9"/>
            </w:pPr>
            <w:r w:rsidRPr="007C6B7E">
              <w:rPr>
                <w:rFonts w:eastAsia="Times New Roman"/>
                <w:lang w:eastAsia="uk-UA"/>
              </w:rPr>
              <w:t>Накопичувач на SSD</w:t>
            </w:r>
          </w:p>
        </w:tc>
        <w:tc>
          <w:tcPr>
            <w:tcW w:w="6095" w:type="dxa"/>
            <w:shd w:val="clear" w:color="auto" w:fill="auto"/>
          </w:tcPr>
          <w:p w14:paraId="0B0B63A9" w14:textId="77777777" w:rsidR="00024CEF" w:rsidRPr="007C6B7E" w:rsidRDefault="00024CEF" w:rsidP="00B659F5">
            <w:pPr>
              <w:pStyle w:val="af9"/>
            </w:pPr>
            <w:r w:rsidRPr="007C6B7E">
              <w:rPr>
                <w:rFonts w:eastAsia="Times New Roman"/>
                <w:lang w:eastAsia="uk-UA"/>
              </w:rPr>
              <w:t xml:space="preserve">Об'єм - не менше 500 ГБ </w:t>
            </w:r>
            <w:r w:rsidRPr="007C6B7E">
              <w:rPr>
                <w:rFonts w:eastAsia="Times New Roman"/>
                <w:lang w:eastAsia="uk-UA"/>
              </w:rPr>
              <w:br/>
              <w:t xml:space="preserve">Інтерфейс підключення - не гірше PCIe Gen 3.0 x4, NVMe 1.4 </w:t>
            </w:r>
          </w:p>
        </w:tc>
      </w:tr>
      <w:tr w:rsidR="00024CEF" w:rsidRPr="007C6B7E" w14:paraId="2C14ACF7" w14:textId="77777777" w:rsidTr="00F7662C">
        <w:trPr>
          <w:trHeight w:val="352"/>
        </w:trPr>
        <w:tc>
          <w:tcPr>
            <w:tcW w:w="426" w:type="dxa"/>
            <w:vMerge/>
          </w:tcPr>
          <w:p w14:paraId="0FDE4F2F" w14:textId="77777777" w:rsidR="00024CEF" w:rsidRPr="007C6B7E" w:rsidRDefault="00024CEF" w:rsidP="00B659F5">
            <w:pPr>
              <w:pStyle w:val="af9"/>
              <w:rPr>
                <w:lang w:eastAsia="ru-RU" w:bidi="ta-IN"/>
              </w:rPr>
            </w:pPr>
          </w:p>
        </w:tc>
        <w:tc>
          <w:tcPr>
            <w:tcW w:w="3685" w:type="dxa"/>
            <w:shd w:val="clear" w:color="auto" w:fill="auto"/>
          </w:tcPr>
          <w:p w14:paraId="5E907CF0" w14:textId="77777777" w:rsidR="00024CEF" w:rsidRPr="007C6B7E" w:rsidRDefault="00024CEF" w:rsidP="00B659F5">
            <w:pPr>
              <w:pStyle w:val="af9"/>
              <w:rPr>
                <w:lang w:eastAsia="ru-RU" w:bidi="ta-IN"/>
              </w:rPr>
            </w:pPr>
            <w:r w:rsidRPr="007C6B7E">
              <w:rPr>
                <w:rFonts w:eastAsia="Times New Roman"/>
                <w:lang w:eastAsia="uk-UA"/>
              </w:rPr>
              <w:t>Відеокарта</w:t>
            </w:r>
          </w:p>
        </w:tc>
        <w:tc>
          <w:tcPr>
            <w:tcW w:w="6095" w:type="dxa"/>
            <w:shd w:val="clear" w:color="auto" w:fill="auto"/>
          </w:tcPr>
          <w:p w14:paraId="6815EC3C" w14:textId="77777777" w:rsidR="00024CEF" w:rsidRPr="007C6B7E" w:rsidRDefault="00024CEF" w:rsidP="00B659F5">
            <w:pPr>
              <w:pStyle w:val="af9"/>
            </w:pPr>
            <w:r w:rsidRPr="007C6B7E">
              <w:rPr>
                <w:rFonts w:eastAsia="Times New Roman"/>
                <w:lang w:eastAsia="uk-UA"/>
              </w:rPr>
              <w:t>Кількість дискретних відеоадаптерів – не менше 1</w:t>
            </w:r>
            <w:r w:rsidRPr="007C6B7E">
              <w:rPr>
                <w:rFonts w:eastAsia="Times New Roman"/>
                <w:lang w:eastAsia="uk-UA"/>
              </w:rPr>
              <w:br/>
              <w:t>Не гірше за NVIDIA® GeForce RTX™ 4070</w:t>
            </w:r>
            <w:r w:rsidRPr="007C6B7E">
              <w:rPr>
                <w:rFonts w:eastAsia="Times New Roman"/>
                <w:lang w:eastAsia="uk-UA"/>
              </w:rPr>
              <w:br/>
              <w:t xml:space="preserve">Об'єм відеопам'яті - не менше 12 ГБ </w:t>
            </w:r>
            <w:r w:rsidRPr="007C6B7E">
              <w:rPr>
                <w:rFonts w:eastAsia="Times New Roman"/>
                <w:lang w:eastAsia="uk-UA"/>
              </w:rPr>
              <w:br/>
              <w:t xml:space="preserve">Інтерфейс пам'яті - не нижче 192-bit </w:t>
            </w:r>
            <w:r w:rsidRPr="007C6B7E">
              <w:rPr>
                <w:rFonts w:eastAsia="Times New Roman"/>
                <w:lang w:eastAsia="uk-UA"/>
              </w:rPr>
              <w:br/>
              <w:t xml:space="preserve">Тип відео пам'яті - не гірше GDDR6X </w:t>
            </w:r>
          </w:p>
        </w:tc>
      </w:tr>
      <w:tr w:rsidR="00024CEF" w:rsidRPr="007C6B7E" w14:paraId="32C3C67E" w14:textId="77777777" w:rsidTr="00F7662C">
        <w:trPr>
          <w:trHeight w:val="215"/>
        </w:trPr>
        <w:tc>
          <w:tcPr>
            <w:tcW w:w="426" w:type="dxa"/>
            <w:vMerge/>
          </w:tcPr>
          <w:p w14:paraId="303C3A2D" w14:textId="77777777" w:rsidR="00024CEF" w:rsidRPr="007C6B7E" w:rsidRDefault="00024CEF" w:rsidP="00B659F5">
            <w:pPr>
              <w:pStyle w:val="af9"/>
              <w:rPr>
                <w:lang w:eastAsia="ru-RU" w:bidi="ta-IN"/>
              </w:rPr>
            </w:pPr>
          </w:p>
        </w:tc>
        <w:tc>
          <w:tcPr>
            <w:tcW w:w="3685" w:type="dxa"/>
            <w:shd w:val="clear" w:color="auto" w:fill="auto"/>
          </w:tcPr>
          <w:p w14:paraId="11909DE7" w14:textId="77777777" w:rsidR="00024CEF" w:rsidRPr="007C6B7E" w:rsidRDefault="00024CEF" w:rsidP="00B659F5">
            <w:pPr>
              <w:pStyle w:val="af9"/>
              <w:rPr>
                <w:lang w:eastAsia="ru-RU" w:bidi="ta-IN"/>
              </w:rPr>
            </w:pPr>
            <w:r w:rsidRPr="007C6B7E">
              <w:rPr>
                <w:rFonts w:eastAsia="Times New Roman"/>
                <w:lang w:eastAsia="uk-UA"/>
              </w:rPr>
              <w:t>Корпус та блок живлення</w:t>
            </w:r>
          </w:p>
        </w:tc>
        <w:tc>
          <w:tcPr>
            <w:tcW w:w="6095" w:type="dxa"/>
            <w:shd w:val="clear" w:color="auto" w:fill="auto"/>
          </w:tcPr>
          <w:p w14:paraId="74065A51" w14:textId="77777777" w:rsidR="00024CEF" w:rsidRPr="007C6B7E" w:rsidRDefault="00024CEF" w:rsidP="00B659F5">
            <w:pPr>
              <w:pStyle w:val="af9"/>
            </w:pPr>
            <w:r w:rsidRPr="007C6B7E">
              <w:rPr>
                <w:rFonts w:eastAsia="Times New Roman"/>
                <w:lang w:eastAsia="uk-UA"/>
              </w:rPr>
              <w:t xml:space="preserve">Корпус - типорозміром достатнім для розміщення всіх компонентів комп'ютера та охолодженням, що забезпечує їх тривалу роботу з високим навантаженням. </w:t>
            </w:r>
            <w:r w:rsidRPr="007C6B7E">
              <w:rPr>
                <w:rFonts w:eastAsia="Times New Roman"/>
                <w:lang w:eastAsia="uk-UA"/>
              </w:rPr>
              <w:br/>
              <w:t xml:space="preserve">Блок живлення - потужністю не менше 850 Вт. </w:t>
            </w:r>
            <w:r w:rsidRPr="007C6B7E">
              <w:rPr>
                <w:rFonts w:eastAsia="Times New Roman"/>
                <w:lang w:eastAsia="uk-UA"/>
              </w:rPr>
              <w:br/>
              <w:t>Сертифікація - не гірше 80+ Gold.</w:t>
            </w:r>
          </w:p>
        </w:tc>
      </w:tr>
      <w:tr w:rsidR="00024CEF" w:rsidRPr="007C6B7E" w14:paraId="27E90353" w14:textId="77777777" w:rsidTr="00F7662C">
        <w:trPr>
          <w:trHeight w:val="178"/>
        </w:trPr>
        <w:tc>
          <w:tcPr>
            <w:tcW w:w="426" w:type="dxa"/>
          </w:tcPr>
          <w:p w14:paraId="1BA2AD5D" w14:textId="77777777" w:rsidR="00024CEF" w:rsidRPr="007C6B7E" w:rsidRDefault="00024CEF" w:rsidP="00B659F5">
            <w:pPr>
              <w:pStyle w:val="af9"/>
              <w:rPr>
                <w:b/>
                <w:bCs w:val="0"/>
              </w:rPr>
            </w:pPr>
            <w:r w:rsidRPr="007C6B7E">
              <w:rPr>
                <w:b/>
                <w:bCs w:val="0"/>
              </w:rPr>
              <w:t>2</w:t>
            </w:r>
          </w:p>
        </w:tc>
        <w:tc>
          <w:tcPr>
            <w:tcW w:w="3685" w:type="dxa"/>
            <w:shd w:val="clear" w:color="auto" w:fill="auto"/>
          </w:tcPr>
          <w:p w14:paraId="4AE1773E" w14:textId="77777777" w:rsidR="00024CEF" w:rsidRPr="007C6B7E" w:rsidRDefault="00024CEF" w:rsidP="00B659F5">
            <w:pPr>
              <w:pStyle w:val="af9"/>
              <w:rPr>
                <w:b/>
                <w:bCs w:val="0"/>
              </w:rPr>
            </w:pPr>
            <w:r w:rsidRPr="007C6B7E">
              <w:rPr>
                <w:b/>
                <w:bCs w:val="0"/>
              </w:rPr>
              <w:t>Система гарантованого електропостачання</w:t>
            </w:r>
          </w:p>
        </w:tc>
        <w:tc>
          <w:tcPr>
            <w:tcW w:w="6095" w:type="dxa"/>
            <w:shd w:val="clear" w:color="auto" w:fill="auto"/>
          </w:tcPr>
          <w:p w14:paraId="46A850AD" w14:textId="77777777" w:rsidR="00024CEF" w:rsidRPr="007C6B7E" w:rsidRDefault="00024CEF" w:rsidP="00B659F5">
            <w:pPr>
              <w:pStyle w:val="af9"/>
            </w:pPr>
            <w:r w:rsidRPr="007C6B7E">
              <w:t xml:space="preserve">Технологія - </w:t>
            </w:r>
            <w:r w:rsidRPr="007C6B7E">
              <w:rPr>
                <w:lang w:val="en-US"/>
              </w:rPr>
              <w:t>k</w:t>
            </w:r>
            <w:r w:rsidRPr="007C6B7E">
              <w:t>інійно-інтерактивна</w:t>
            </w:r>
          </w:p>
          <w:p w14:paraId="422BDDCE" w14:textId="77777777" w:rsidR="00024CEF" w:rsidRPr="007C6B7E" w:rsidRDefault="00024CEF" w:rsidP="00B659F5">
            <w:pPr>
              <w:pStyle w:val="af9"/>
            </w:pPr>
            <w:r w:rsidRPr="007C6B7E">
              <w:t>Не менше 2400ВА/1400Вт.</w:t>
            </w:r>
          </w:p>
        </w:tc>
      </w:tr>
      <w:tr w:rsidR="00024CEF" w:rsidRPr="007C6B7E" w14:paraId="6D2F5070" w14:textId="77777777" w:rsidTr="00F7662C">
        <w:trPr>
          <w:trHeight w:val="134"/>
        </w:trPr>
        <w:tc>
          <w:tcPr>
            <w:tcW w:w="426" w:type="dxa"/>
            <w:vMerge w:val="restart"/>
          </w:tcPr>
          <w:p w14:paraId="313158AD" w14:textId="77777777" w:rsidR="00024CEF" w:rsidRPr="007C6B7E" w:rsidRDefault="00024CEF" w:rsidP="00B659F5">
            <w:pPr>
              <w:pStyle w:val="af9"/>
              <w:rPr>
                <w:b/>
                <w:bCs w:val="0"/>
              </w:rPr>
            </w:pPr>
            <w:r w:rsidRPr="007C6B7E">
              <w:rPr>
                <w:b/>
                <w:bCs w:val="0"/>
              </w:rPr>
              <w:t>3</w:t>
            </w:r>
          </w:p>
        </w:tc>
        <w:tc>
          <w:tcPr>
            <w:tcW w:w="9780" w:type="dxa"/>
            <w:gridSpan w:val="2"/>
            <w:shd w:val="clear" w:color="auto" w:fill="auto"/>
          </w:tcPr>
          <w:p w14:paraId="4D23B04D" w14:textId="77777777" w:rsidR="00024CEF" w:rsidRPr="007C6B7E" w:rsidRDefault="00024CEF" w:rsidP="00B659F5">
            <w:pPr>
              <w:pStyle w:val="af9"/>
              <w:rPr>
                <w:b/>
                <w:bCs w:val="0"/>
              </w:rPr>
            </w:pPr>
            <w:r w:rsidRPr="007C6B7E">
              <w:rPr>
                <w:b/>
                <w:bCs w:val="0"/>
              </w:rPr>
              <w:t>Портативний обчислювальний блок (ноутбук), кількість – 1 шт.</w:t>
            </w:r>
          </w:p>
        </w:tc>
      </w:tr>
      <w:tr w:rsidR="00024CEF" w:rsidRPr="007C6B7E" w14:paraId="74B0F9CB" w14:textId="77777777" w:rsidTr="00F7662C">
        <w:trPr>
          <w:trHeight w:val="123"/>
        </w:trPr>
        <w:tc>
          <w:tcPr>
            <w:tcW w:w="426" w:type="dxa"/>
            <w:vMerge/>
          </w:tcPr>
          <w:p w14:paraId="4B2DCA0E" w14:textId="77777777" w:rsidR="00024CEF" w:rsidRPr="007C6B7E" w:rsidRDefault="00024CEF" w:rsidP="00B659F5">
            <w:pPr>
              <w:pStyle w:val="af9"/>
            </w:pPr>
          </w:p>
        </w:tc>
        <w:tc>
          <w:tcPr>
            <w:tcW w:w="3685" w:type="dxa"/>
            <w:shd w:val="clear" w:color="auto" w:fill="auto"/>
          </w:tcPr>
          <w:p w14:paraId="36AD4E2F" w14:textId="77777777" w:rsidR="00024CEF" w:rsidRPr="007C6B7E" w:rsidRDefault="00024CEF" w:rsidP="00B659F5">
            <w:pPr>
              <w:pStyle w:val="af9"/>
            </w:pPr>
            <w:r w:rsidRPr="007C6B7E">
              <w:t>Екран</w:t>
            </w:r>
          </w:p>
        </w:tc>
        <w:tc>
          <w:tcPr>
            <w:tcW w:w="6095" w:type="dxa"/>
            <w:shd w:val="clear" w:color="auto" w:fill="auto"/>
          </w:tcPr>
          <w:p w14:paraId="319D2569" w14:textId="77777777" w:rsidR="00024CEF" w:rsidRPr="007C6B7E" w:rsidRDefault="00024CEF" w:rsidP="00B659F5">
            <w:pPr>
              <w:pStyle w:val="af9"/>
            </w:pPr>
            <w:r w:rsidRPr="007C6B7E">
              <w:rPr>
                <w:rFonts w:eastAsia="Times New Roman"/>
                <w:lang w:eastAsia="uk-UA"/>
              </w:rPr>
              <w:t>Не менше – 15,6"</w:t>
            </w:r>
          </w:p>
        </w:tc>
      </w:tr>
      <w:tr w:rsidR="00024CEF" w:rsidRPr="007C6B7E" w14:paraId="233FDE31" w14:textId="77777777" w:rsidTr="00F7662C">
        <w:trPr>
          <w:trHeight w:val="123"/>
        </w:trPr>
        <w:tc>
          <w:tcPr>
            <w:tcW w:w="426" w:type="dxa"/>
            <w:vMerge/>
          </w:tcPr>
          <w:p w14:paraId="446BD9FB" w14:textId="77777777" w:rsidR="00024CEF" w:rsidRPr="007C6B7E" w:rsidRDefault="00024CEF" w:rsidP="00B659F5">
            <w:pPr>
              <w:pStyle w:val="af9"/>
            </w:pPr>
          </w:p>
        </w:tc>
        <w:tc>
          <w:tcPr>
            <w:tcW w:w="3685" w:type="dxa"/>
            <w:shd w:val="clear" w:color="auto" w:fill="auto"/>
          </w:tcPr>
          <w:p w14:paraId="78964820" w14:textId="77777777" w:rsidR="00024CEF" w:rsidRPr="007C6B7E" w:rsidRDefault="00024CEF" w:rsidP="00B659F5">
            <w:pPr>
              <w:pStyle w:val="af9"/>
            </w:pPr>
            <w:r w:rsidRPr="007C6B7E">
              <w:t>Процесор</w:t>
            </w:r>
          </w:p>
        </w:tc>
        <w:tc>
          <w:tcPr>
            <w:tcW w:w="6095" w:type="dxa"/>
            <w:shd w:val="clear" w:color="auto" w:fill="auto"/>
            <w:vAlign w:val="center"/>
          </w:tcPr>
          <w:p w14:paraId="3859DA94" w14:textId="77777777" w:rsidR="00024CEF" w:rsidRPr="007C6B7E" w:rsidRDefault="00024CEF" w:rsidP="00B659F5">
            <w:pPr>
              <w:pStyle w:val="af9"/>
            </w:pPr>
            <w:r w:rsidRPr="007C6B7E">
              <w:t xml:space="preserve">Не гірше - типу Intel Core I5, </w:t>
            </w:r>
          </w:p>
          <w:p w14:paraId="6A23296B" w14:textId="77777777" w:rsidR="00024CEF" w:rsidRPr="007C6B7E" w:rsidRDefault="00024CEF" w:rsidP="00B659F5">
            <w:pPr>
              <w:pStyle w:val="af9"/>
            </w:pPr>
            <w:r w:rsidRPr="007C6B7E">
              <w:t xml:space="preserve">Кількість фізичних ядер - 4-х, </w:t>
            </w:r>
          </w:p>
          <w:p w14:paraId="61F8DCEA" w14:textId="77777777" w:rsidR="00024CEF" w:rsidRPr="007C6B7E" w:rsidRDefault="00024CEF" w:rsidP="00B659F5">
            <w:pPr>
              <w:pStyle w:val="af9"/>
            </w:pPr>
            <w:r w:rsidRPr="007C6B7E">
              <w:t>Тактова частота - 2,3 ГГц.</w:t>
            </w:r>
          </w:p>
        </w:tc>
      </w:tr>
      <w:tr w:rsidR="00024CEF" w:rsidRPr="007C6B7E" w14:paraId="38E0D4BB" w14:textId="77777777" w:rsidTr="00F7662C">
        <w:trPr>
          <w:trHeight w:val="123"/>
        </w:trPr>
        <w:tc>
          <w:tcPr>
            <w:tcW w:w="426" w:type="dxa"/>
            <w:vMerge/>
          </w:tcPr>
          <w:p w14:paraId="643BC7D4" w14:textId="77777777" w:rsidR="00024CEF" w:rsidRPr="007C6B7E" w:rsidRDefault="00024CEF" w:rsidP="00B659F5">
            <w:pPr>
              <w:pStyle w:val="af9"/>
            </w:pPr>
          </w:p>
        </w:tc>
        <w:tc>
          <w:tcPr>
            <w:tcW w:w="3685" w:type="dxa"/>
            <w:shd w:val="clear" w:color="auto" w:fill="auto"/>
          </w:tcPr>
          <w:p w14:paraId="646DFB89" w14:textId="77777777" w:rsidR="00024CEF" w:rsidRPr="007C6B7E" w:rsidRDefault="00024CEF" w:rsidP="00B659F5">
            <w:pPr>
              <w:pStyle w:val="af9"/>
            </w:pPr>
            <w:r w:rsidRPr="007C6B7E">
              <w:t>Оперативна пам’ять</w:t>
            </w:r>
          </w:p>
        </w:tc>
        <w:tc>
          <w:tcPr>
            <w:tcW w:w="6095" w:type="dxa"/>
            <w:shd w:val="clear" w:color="auto" w:fill="auto"/>
            <w:vAlign w:val="center"/>
          </w:tcPr>
          <w:p w14:paraId="6A57A9B5" w14:textId="77777777" w:rsidR="00024CEF" w:rsidRPr="007C6B7E" w:rsidRDefault="00024CEF" w:rsidP="00B659F5">
            <w:pPr>
              <w:pStyle w:val="af9"/>
            </w:pPr>
            <w:r w:rsidRPr="007C6B7E">
              <w:t xml:space="preserve">Не менше 16 ГБ DDR4 </w:t>
            </w:r>
          </w:p>
          <w:p w14:paraId="40167705" w14:textId="77777777" w:rsidR="00024CEF" w:rsidRPr="007C6B7E" w:rsidRDefault="00024CEF" w:rsidP="00B659F5">
            <w:pPr>
              <w:pStyle w:val="af9"/>
            </w:pPr>
            <w:r w:rsidRPr="007C6B7E">
              <w:t>(або еквівалент з кращими характеристиками)</w:t>
            </w:r>
          </w:p>
        </w:tc>
      </w:tr>
      <w:tr w:rsidR="00024CEF" w:rsidRPr="007C6B7E" w14:paraId="35125B39" w14:textId="77777777" w:rsidTr="00F7662C">
        <w:trPr>
          <w:trHeight w:val="123"/>
        </w:trPr>
        <w:tc>
          <w:tcPr>
            <w:tcW w:w="426" w:type="dxa"/>
            <w:vMerge/>
          </w:tcPr>
          <w:p w14:paraId="244DE293" w14:textId="77777777" w:rsidR="00024CEF" w:rsidRPr="007C6B7E" w:rsidRDefault="00024CEF" w:rsidP="00B659F5">
            <w:pPr>
              <w:pStyle w:val="af9"/>
            </w:pPr>
          </w:p>
        </w:tc>
        <w:tc>
          <w:tcPr>
            <w:tcW w:w="3685" w:type="dxa"/>
            <w:shd w:val="clear" w:color="auto" w:fill="auto"/>
          </w:tcPr>
          <w:p w14:paraId="5AF9F6AB" w14:textId="77777777" w:rsidR="00024CEF" w:rsidRPr="007C6B7E" w:rsidRDefault="00024CEF" w:rsidP="00B659F5">
            <w:pPr>
              <w:pStyle w:val="af9"/>
            </w:pPr>
            <w:r w:rsidRPr="007C6B7E">
              <w:t>Накопичувач на SSD</w:t>
            </w:r>
          </w:p>
        </w:tc>
        <w:tc>
          <w:tcPr>
            <w:tcW w:w="6095" w:type="dxa"/>
            <w:shd w:val="clear" w:color="auto" w:fill="auto"/>
            <w:vAlign w:val="center"/>
          </w:tcPr>
          <w:p w14:paraId="4278F316" w14:textId="77777777" w:rsidR="00024CEF" w:rsidRPr="007C6B7E" w:rsidRDefault="00024CEF" w:rsidP="00B659F5">
            <w:pPr>
              <w:pStyle w:val="af9"/>
            </w:pPr>
            <w:r w:rsidRPr="007C6B7E">
              <w:t>Об’єм - 500 ГБ</w:t>
            </w:r>
          </w:p>
        </w:tc>
      </w:tr>
      <w:tr w:rsidR="00024CEF" w:rsidRPr="007C6B7E" w14:paraId="45A327E1" w14:textId="77777777" w:rsidTr="00F7662C">
        <w:trPr>
          <w:trHeight w:val="123"/>
        </w:trPr>
        <w:tc>
          <w:tcPr>
            <w:tcW w:w="426" w:type="dxa"/>
            <w:vMerge/>
          </w:tcPr>
          <w:p w14:paraId="1C427772" w14:textId="77777777" w:rsidR="00024CEF" w:rsidRPr="007C6B7E" w:rsidRDefault="00024CEF" w:rsidP="00B659F5">
            <w:pPr>
              <w:pStyle w:val="af9"/>
            </w:pPr>
          </w:p>
        </w:tc>
        <w:tc>
          <w:tcPr>
            <w:tcW w:w="3685" w:type="dxa"/>
            <w:shd w:val="clear" w:color="auto" w:fill="auto"/>
          </w:tcPr>
          <w:p w14:paraId="3CED0CCF" w14:textId="77777777" w:rsidR="00024CEF" w:rsidRPr="007C6B7E" w:rsidRDefault="00024CEF" w:rsidP="00B659F5">
            <w:pPr>
              <w:pStyle w:val="af9"/>
            </w:pPr>
            <w:r w:rsidRPr="007C6B7E">
              <w:t>Відеокарта</w:t>
            </w:r>
          </w:p>
        </w:tc>
        <w:tc>
          <w:tcPr>
            <w:tcW w:w="6095" w:type="dxa"/>
            <w:shd w:val="clear" w:color="auto" w:fill="auto"/>
            <w:vAlign w:val="center"/>
          </w:tcPr>
          <w:p w14:paraId="6D11241C" w14:textId="77777777" w:rsidR="00024CEF" w:rsidRPr="007C6B7E" w:rsidRDefault="00024CEF" w:rsidP="00B659F5">
            <w:pPr>
              <w:pStyle w:val="af9"/>
            </w:pPr>
            <w:r w:rsidRPr="007C6B7E">
              <w:t xml:space="preserve">Не гірше NVIDIA GeForce RTX3050 </w:t>
            </w:r>
          </w:p>
        </w:tc>
      </w:tr>
      <w:tr w:rsidR="00024CEF" w:rsidRPr="007C6B7E" w14:paraId="1E3AFBE5" w14:textId="77777777" w:rsidTr="00F7662C">
        <w:trPr>
          <w:trHeight w:val="123"/>
        </w:trPr>
        <w:tc>
          <w:tcPr>
            <w:tcW w:w="426" w:type="dxa"/>
            <w:vMerge/>
          </w:tcPr>
          <w:p w14:paraId="1F3DB72F" w14:textId="77777777" w:rsidR="00024CEF" w:rsidRPr="007C6B7E" w:rsidRDefault="00024CEF" w:rsidP="00B659F5">
            <w:pPr>
              <w:pStyle w:val="af9"/>
            </w:pPr>
          </w:p>
        </w:tc>
        <w:tc>
          <w:tcPr>
            <w:tcW w:w="3685" w:type="dxa"/>
            <w:shd w:val="clear" w:color="auto" w:fill="auto"/>
          </w:tcPr>
          <w:p w14:paraId="1DA954C0" w14:textId="77777777" w:rsidR="00024CEF" w:rsidRPr="007C6B7E" w:rsidRDefault="00024CEF" w:rsidP="00B659F5">
            <w:pPr>
              <w:pStyle w:val="af9"/>
            </w:pPr>
            <w:r w:rsidRPr="007C6B7E">
              <w:t>Операційна система</w:t>
            </w:r>
          </w:p>
        </w:tc>
        <w:tc>
          <w:tcPr>
            <w:tcW w:w="6095" w:type="dxa"/>
            <w:shd w:val="clear" w:color="auto" w:fill="auto"/>
            <w:vAlign w:val="center"/>
          </w:tcPr>
          <w:p w14:paraId="042518F4" w14:textId="77777777" w:rsidR="00024CEF" w:rsidRPr="007C6B7E" w:rsidRDefault="00024CEF" w:rsidP="00B659F5">
            <w:pPr>
              <w:pStyle w:val="af9"/>
            </w:pPr>
            <w:r w:rsidRPr="007C6B7E">
              <w:t>Windows 10 Pro або Windows 11 Pro</w:t>
            </w:r>
          </w:p>
        </w:tc>
      </w:tr>
      <w:tr w:rsidR="00024CEF" w:rsidRPr="007C6B7E" w14:paraId="2D20A794" w14:textId="77777777" w:rsidTr="00F7662C">
        <w:tblPrEx>
          <w:tblCellMar>
            <w:left w:w="108" w:type="dxa"/>
          </w:tblCellMar>
        </w:tblPrEx>
        <w:trPr>
          <w:trHeight w:val="315"/>
        </w:trPr>
        <w:tc>
          <w:tcPr>
            <w:tcW w:w="426" w:type="dxa"/>
            <w:vMerge w:val="restart"/>
          </w:tcPr>
          <w:p w14:paraId="57DE3CF5" w14:textId="77777777" w:rsidR="00024CEF" w:rsidRPr="007C6B7E" w:rsidRDefault="00024CEF" w:rsidP="00B659F5">
            <w:pPr>
              <w:pStyle w:val="af9"/>
              <w:rPr>
                <w:rFonts w:eastAsia="Times New Roman"/>
                <w:b/>
                <w:bCs w:val="0"/>
                <w:lang w:eastAsia="uk-UA"/>
              </w:rPr>
            </w:pPr>
            <w:r w:rsidRPr="007C6B7E">
              <w:rPr>
                <w:rFonts w:eastAsia="Times New Roman"/>
                <w:b/>
                <w:bCs w:val="0"/>
                <w:lang w:eastAsia="uk-UA"/>
              </w:rPr>
              <w:t>4</w:t>
            </w:r>
          </w:p>
        </w:tc>
        <w:tc>
          <w:tcPr>
            <w:tcW w:w="9780" w:type="dxa"/>
            <w:gridSpan w:val="2"/>
            <w:shd w:val="clear" w:color="auto" w:fill="auto"/>
            <w:noWrap/>
            <w:vAlign w:val="center"/>
            <w:hideMark/>
          </w:tcPr>
          <w:p w14:paraId="03D568C3" w14:textId="77777777" w:rsidR="00024CEF" w:rsidRPr="007C6B7E" w:rsidRDefault="00024CEF" w:rsidP="00B659F5">
            <w:pPr>
              <w:pStyle w:val="af9"/>
              <w:rPr>
                <w:rFonts w:eastAsia="Times New Roman"/>
                <w:b/>
                <w:bCs w:val="0"/>
                <w:lang w:eastAsia="uk-UA"/>
              </w:rPr>
            </w:pPr>
            <w:r w:rsidRPr="007C6B7E">
              <w:rPr>
                <w:rFonts w:eastAsia="Times New Roman"/>
                <w:b/>
                <w:bCs w:val="0"/>
                <w:lang w:eastAsia="uk-UA"/>
              </w:rPr>
              <w:t>Монітор (телевізор) колективної візуалізації, кількість – 1 шт.</w:t>
            </w:r>
          </w:p>
        </w:tc>
      </w:tr>
      <w:tr w:rsidR="00024CEF" w:rsidRPr="007C6B7E" w14:paraId="0465171A" w14:textId="77777777" w:rsidTr="00F7662C">
        <w:tblPrEx>
          <w:tblCellMar>
            <w:left w:w="108" w:type="dxa"/>
          </w:tblCellMar>
        </w:tblPrEx>
        <w:trPr>
          <w:trHeight w:val="300"/>
        </w:trPr>
        <w:tc>
          <w:tcPr>
            <w:tcW w:w="426" w:type="dxa"/>
            <w:vMerge/>
          </w:tcPr>
          <w:p w14:paraId="58C9AF15" w14:textId="77777777" w:rsidR="00024CEF" w:rsidRPr="007C6B7E" w:rsidRDefault="00024CEF" w:rsidP="00B659F5">
            <w:pPr>
              <w:pStyle w:val="af9"/>
              <w:rPr>
                <w:rFonts w:eastAsia="Times New Roman"/>
                <w:lang w:eastAsia="uk-UA"/>
              </w:rPr>
            </w:pPr>
          </w:p>
        </w:tc>
        <w:tc>
          <w:tcPr>
            <w:tcW w:w="3685" w:type="dxa"/>
            <w:shd w:val="clear" w:color="auto" w:fill="auto"/>
            <w:hideMark/>
          </w:tcPr>
          <w:p w14:paraId="4C4E9C0F" w14:textId="77777777" w:rsidR="00024CEF" w:rsidRPr="007C6B7E" w:rsidRDefault="00024CEF" w:rsidP="00B659F5">
            <w:pPr>
              <w:pStyle w:val="af9"/>
              <w:rPr>
                <w:rFonts w:eastAsia="Times New Roman"/>
                <w:lang w:eastAsia="uk-UA"/>
              </w:rPr>
            </w:pPr>
            <w:r w:rsidRPr="007C6B7E">
              <w:rPr>
                <w:rFonts w:eastAsia="Times New Roman"/>
                <w:lang w:eastAsia="uk-UA"/>
              </w:rPr>
              <w:t>Дисплей</w:t>
            </w:r>
          </w:p>
        </w:tc>
        <w:tc>
          <w:tcPr>
            <w:tcW w:w="6095" w:type="dxa"/>
            <w:shd w:val="clear" w:color="auto" w:fill="auto"/>
            <w:hideMark/>
          </w:tcPr>
          <w:p w14:paraId="7EC5C6B5" w14:textId="77777777" w:rsidR="00024CEF" w:rsidRPr="007C6B7E" w:rsidRDefault="00024CEF" w:rsidP="00B659F5">
            <w:pPr>
              <w:pStyle w:val="af9"/>
              <w:rPr>
                <w:rFonts w:eastAsia="Times New Roman"/>
                <w:lang w:eastAsia="uk-UA"/>
              </w:rPr>
            </w:pPr>
            <w:r w:rsidRPr="007C6B7E">
              <w:t>Діагональ видимої частини - 31.5"</w:t>
            </w:r>
          </w:p>
        </w:tc>
      </w:tr>
      <w:tr w:rsidR="00024CEF" w:rsidRPr="007C6B7E" w14:paraId="3C8539F0" w14:textId="77777777" w:rsidTr="00F7662C">
        <w:tblPrEx>
          <w:tblCellMar>
            <w:left w:w="108" w:type="dxa"/>
          </w:tblCellMar>
        </w:tblPrEx>
        <w:trPr>
          <w:trHeight w:val="300"/>
        </w:trPr>
        <w:tc>
          <w:tcPr>
            <w:tcW w:w="426" w:type="dxa"/>
            <w:vMerge/>
          </w:tcPr>
          <w:p w14:paraId="3533F1F9" w14:textId="77777777" w:rsidR="00024CEF" w:rsidRPr="007C6B7E" w:rsidRDefault="00024CEF" w:rsidP="00B659F5">
            <w:pPr>
              <w:pStyle w:val="af9"/>
              <w:rPr>
                <w:rFonts w:eastAsia="Times New Roman"/>
                <w:lang w:eastAsia="uk-UA"/>
              </w:rPr>
            </w:pPr>
          </w:p>
        </w:tc>
        <w:tc>
          <w:tcPr>
            <w:tcW w:w="3685" w:type="dxa"/>
            <w:shd w:val="clear" w:color="auto" w:fill="auto"/>
          </w:tcPr>
          <w:p w14:paraId="24D6B9C5" w14:textId="77777777" w:rsidR="00024CEF" w:rsidRPr="007C6B7E" w:rsidRDefault="00024CEF" w:rsidP="00B659F5">
            <w:pPr>
              <w:pStyle w:val="af9"/>
              <w:rPr>
                <w:rFonts w:eastAsia="Times New Roman"/>
                <w:lang w:eastAsia="uk-UA"/>
              </w:rPr>
            </w:pPr>
            <w:r w:rsidRPr="007C6B7E">
              <w:rPr>
                <w:rFonts w:eastAsia="Times New Roman"/>
                <w:lang w:eastAsia="uk-UA"/>
              </w:rPr>
              <w:t>Роздільна здатність</w:t>
            </w:r>
          </w:p>
        </w:tc>
        <w:tc>
          <w:tcPr>
            <w:tcW w:w="6095" w:type="dxa"/>
            <w:shd w:val="clear" w:color="auto" w:fill="auto"/>
          </w:tcPr>
          <w:p w14:paraId="5CA18C03" w14:textId="77777777" w:rsidR="00024CEF" w:rsidRPr="007C6B7E" w:rsidRDefault="00024CEF" w:rsidP="00B659F5">
            <w:pPr>
              <w:pStyle w:val="af9"/>
            </w:pPr>
            <w:r w:rsidRPr="007C6B7E">
              <w:t>1920×1080</w:t>
            </w:r>
          </w:p>
        </w:tc>
      </w:tr>
      <w:tr w:rsidR="00024CEF" w:rsidRPr="007C6B7E" w14:paraId="61E173C3" w14:textId="77777777" w:rsidTr="00F7662C">
        <w:tblPrEx>
          <w:tblCellMar>
            <w:left w:w="108" w:type="dxa"/>
          </w:tblCellMar>
        </w:tblPrEx>
        <w:trPr>
          <w:trHeight w:val="300"/>
        </w:trPr>
        <w:tc>
          <w:tcPr>
            <w:tcW w:w="426" w:type="dxa"/>
            <w:vMerge/>
          </w:tcPr>
          <w:p w14:paraId="5E0C86C6" w14:textId="77777777" w:rsidR="00024CEF" w:rsidRPr="007C6B7E" w:rsidRDefault="00024CEF" w:rsidP="00B659F5">
            <w:pPr>
              <w:pStyle w:val="af9"/>
              <w:rPr>
                <w:rFonts w:eastAsia="Times New Roman"/>
                <w:lang w:eastAsia="uk-UA"/>
              </w:rPr>
            </w:pPr>
          </w:p>
        </w:tc>
        <w:tc>
          <w:tcPr>
            <w:tcW w:w="3685" w:type="dxa"/>
            <w:shd w:val="clear" w:color="auto" w:fill="auto"/>
          </w:tcPr>
          <w:p w14:paraId="219B4AEC" w14:textId="77777777" w:rsidR="00024CEF" w:rsidRPr="007C6B7E" w:rsidRDefault="00024CEF" w:rsidP="00B659F5">
            <w:pPr>
              <w:pStyle w:val="af9"/>
              <w:rPr>
                <w:rFonts w:eastAsia="Times New Roman"/>
                <w:lang w:eastAsia="uk-UA"/>
              </w:rPr>
            </w:pPr>
            <w:r w:rsidRPr="007C6B7E">
              <w:rPr>
                <w:rFonts w:eastAsia="Times New Roman"/>
                <w:lang w:eastAsia="uk-UA"/>
              </w:rPr>
              <w:t>Інтерфейс</w:t>
            </w:r>
          </w:p>
        </w:tc>
        <w:tc>
          <w:tcPr>
            <w:tcW w:w="6095" w:type="dxa"/>
            <w:shd w:val="clear" w:color="auto" w:fill="auto"/>
          </w:tcPr>
          <w:p w14:paraId="5D961646" w14:textId="77777777" w:rsidR="00024CEF" w:rsidRPr="007C6B7E" w:rsidRDefault="00024CEF" w:rsidP="00B659F5">
            <w:pPr>
              <w:pStyle w:val="af9"/>
              <w:rPr>
                <w:rFonts w:eastAsia="Times New Roman"/>
                <w:lang w:eastAsia="uk-UA"/>
              </w:rPr>
            </w:pPr>
            <w:r w:rsidRPr="007C6B7E">
              <w:t xml:space="preserve">Наявність HDMI,  USB </w:t>
            </w:r>
          </w:p>
        </w:tc>
      </w:tr>
      <w:tr w:rsidR="00024CEF" w:rsidRPr="007C6B7E" w14:paraId="0C64507A" w14:textId="77777777" w:rsidTr="00F7662C">
        <w:tblPrEx>
          <w:tblCellMar>
            <w:left w:w="108" w:type="dxa"/>
          </w:tblCellMar>
        </w:tblPrEx>
        <w:trPr>
          <w:trHeight w:val="300"/>
        </w:trPr>
        <w:tc>
          <w:tcPr>
            <w:tcW w:w="426" w:type="dxa"/>
            <w:vMerge/>
          </w:tcPr>
          <w:p w14:paraId="2122F51B" w14:textId="77777777" w:rsidR="00024CEF" w:rsidRPr="007C6B7E" w:rsidRDefault="00024CEF" w:rsidP="00B659F5">
            <w:pPr>
              <w:pStyle w:val="af9"/>
              <w:rPr>
                <w:rFonts w:eastAsia="Times New Roman"/>
                <w:lang w:eastAsia="uk-UA"/>
              </w:rPr>
            </w:pPr>
          </w:p>
        </w:tc>
        <w:tc>
          <w:tcPr>
            <w:tcW w:w="9780" w:type="dxa"/>
            <w:gridSpan w:val="2"/>
            <w:shd w:val="clear" w:color="auto" w:fill="auto"/>
          </w:tcPr>
          <w:p w14:paraId="5521CA8C" w14:textId="77777777" w:rsidR="00024CEF" w:rsidRPr="007C6B7E" w:rsidRDefault="00024CEF" w:rsidP="00B659F5">
            <w:pPr>
              <w:pStyle w:val="af9"/>
            </w:pPr>
            <w:r w:rsidRPr="007C6B7E">
              <w:rPr>
                <w:rFonts w:eastAsia="Times New Roman"/>
                <w:lang w:eastAsia="uk-UA"/>
              </w:rPr>
              <w:t>Додаткова вимога: наявність підлогової стійки для кріплення монітора (телевізора) колективної візуалізації, кількість - 1 шт.</w:t>
            </w:r>
          </w:p>
        </w:tc>
      </w:tr>
      <w:tr w:rsidR="00024CEF" w:rsidRPr="007C6B7E" w14:paraId="46F2EAEC" w14:textId="77777777" w:rsidTr="00F7662C">
        <w:trPr>
          <w:trHeight w:val="177"/>
        </w:trPr>
        <w:tc>
          <w:tcPr>
            <w:tcW w:w="426" w:type="dxa"/>
            <w:vMerge w:val="restart"/>
          </w:tcPr>
          <w:p w14:paraId="7F701635" w14:textId="77777777" w:rsidR="00024CEF" w:rsidRPr="007C6B7E" w:rsidRDefault="00024CEF" w:rsidP="00B659F5">
            <w:pPr>
              <w:pStyle w:val="af9"/>
              <w:rPr>
                <w:b/>
                <w:bCs w:val="0"/>
              </w:rPr>
            </w:pPr>
            <w:r w:rsidRPr="007C6B7E">
              <w:rPr>
                <w:b/>
                <w:bCs w:val="0"/>
              </w:rPr>
              <w:t>5</w:t>
            </w:r>
          </w:p>
        </w:tc>
        <w:tc>
          <w:tcPr>
            <w:tcW w:w="9780" w:type="dxa"/>
            <w:gridSpan w:val="2"/>
            <w:shd w:val="clear" w:color="auto" w:fill="auto"/>
          </w:tcPr>
          <w:p w14:paraId="0A10F0CF" w14:textId="77777777" w:rsidR="00024CEF" w:rsidRPr="007C6B7E" w:rsidRDefault="00024CEF" w:rsidP="00B659F5">
            <w:pPr>
              <w:pStyle w:val="af9"/>
            </w:pPr>
            <w:r w:rsidRPr="007C6B7E">
              <w:rPr>
                <w:b/>
                <w:bCs w:val="0"/>
              </w:rPr>
              <w:t>Пристрої введення</w:t>
            </w:r>
            <w:r w:rsidRPr="007C6B7E">
              <w:t xml:space="preserve"> </w:t>
            </w:r>
            <w:r w:rsidRPr="007C6B7E">
              <w:rPr>
                <w:b/>
                <w:bCs w:val="0"/>
              </w:rPr>
              <w:t>– 1 шт.</w:t>
            </w:r>
          </w:p>
        </w:tc>
      </w:tr>
      <w:tr w:rsidR="00024CEF" w:rsidRPr="007C6B7E" w14:paraId="333DFBE1" w14:textId="77777777" w:rsidTr="00F7662C">
        <w:trPr>
          <w:trHeight w:val="270"/>
        </w:trPr>
        <w:tc>
          <w:tcPr>
            <w:tcW w:w="426" w:type="dxa"/>
            <w:vMerge/>
          </w:tcPr>
          <w:p w14:paraId="702B42A3" w14:textId="77777777" w:rsidR="00024CEF" w:rsidRPr="007C6B7E" w:rsidRDefault="00024CEF" w:rsidP="00B659F5">
            <w:pPr>
              <w:pStyle w:val="af9"/>
              <w:rPr>
                <w:b/>
                <w:bCs w:val="0"/>
              </w:rPr>
            </w:pPr>
          </w:p>
        </w:tc>
        <w:tc>
          <w:tcPr>
            <w:tcW w:w="3685" w:type="dxa"/>
            <w:shd w:val="clear" w:color="auto" w:fill="auto"/>
          </w:tcPr>
          <w:p w14:paraId="46A85E6D" w14:textId="77777777" w:rsidR="00024CEF" w:rsidRPr="007C6B7E" w:rsidRDefault="00024CEF" w:rsidP="00B659F5">
            <w:pPr>
              <w:pStyle w:val="af9"/>
              <w:rPr>
                <w:b/>
                <w:bCs w:val="0"/>
              </w:rPr>
            </w:pPr>
            <w:r w:rsidRPr="007C6B7E">
              <w:t>Клавіатура</w:t>
            </w:r>
          </w:p>
        </w:tc>
        <w:tc>
          <w:tcPr>
            <w:tcW w:w="6095" w:type="dxa"/>
            <w:shd w:val="clear" w:color="auto" w:fill="auto"/>
          </w:tcPr>
          <w:p w14:paraId="443B5523" w14:textId="77777777" w:rsidR="00024CEF" w:rsidRPr="007C6B7E" w:rsidRDefault="00024CEF" w:rsidP="00B659F5">
            <w:pPr>
              <w:pStyle w:val="af9"/>
            </w:pPr>
            <w:r w:rsidRPr="007C6B7E">
              <w:t>повнорозмірна, з виділеним цифровим блоком, iнтерфейс підключення – USB.</w:t>
            </w:r>
          </w:p>
        </w:tc>
      </w:tr>
      <w:tr w:rsidR="00024CEF" w:rsidRPr="007C6B7E" w14:paraId="41E65FB7" w14:textId="77777777" w:rsidTr="00F7662C">
        <w:trPr>
          <w:trHeight w:val="270"/>
        </w:trPr>
        <w:tc>
          <w:tcPr>
            <w:tcW w:w="426" w:type="dxa"/>
            <w:vMerge/>
          </w:tcPr>
          <w:p w14:paraId="6BF4AA3F" w14:textId="77777777" w:rsidR="00024CEF" w:rsidRPr="007C6B7E" w:rsidRDefault="00024CEF" w:rsidP="00B659F5">
            <w:pPr>
              <w:pStyle w:val="af9"/>
              <w:rPr>
                <w:b/>
                <w:bCs w:val="0"/>
              </w:rPr>
            </w:pPr>
          </w:p>
        </w:tc>
        <w:tc>
          <w:tcPr>
            <w:tcW w:w="3685" w:type="dxa"/>
            <w:shd w:val="clear" w:color="auto" w:fill="auto"/>
          </w:tcPr>
          <w:p w14:paraId="243425FB" w14:textId="77777777" w:rsidR="00024CEF" w:rsidRPr="007C6B7E" w:rsidRDefault="00024CEF" w:rsidP="00B659F5">
            <w:pPr>
              <w:pStyle w:val="af9"/>
              <w:rPr>
                <w:b/>
                <w:bCs w:val="0"/>
              </w:rPr>
            </w:pPr>
            <w:r w:rsidRPr="007C6B7E">
              <w:t>Маніпулятор "миша"</w:t>
            </w:r>
          </w:p>
        </w:tc>
        <w:tc>
          <w:tcPr>
            <w:tcW w:w="6095" w:type="dxa"/>
            <w:shd w:val="clear" w:color="auto" w:fill="auto"/>
          </w:tcPr>
          <w:p w14:paraId="7FA1C1A8" w14:textId="77777777" w:rsidR="00024CEF" w:rsidRPr="007C6B7E" w:rsidRDefault="00024CEF" w:rsidP="00B659F5">
            <w:pPr>
              <w:pStyle w:val="af9"/>
            </w:pPr>
            <w:r w:rsidRPr="007C6B7E">
              <w:t xml:space="preserve">тип сенсору – оптичний, </w:t>
            </w:r>
          </w:p>
          <w:p w14:paraId="7B8F4210" w14:textId="77777777" w:rsidR="00024CEF" w:rsidRPr="007C6B7E" w:rsidRDefault="00024CEF" w:rsidP="00B659F5">
            <w:pPr>
              <w:pStyle w:val="af9"/>
            </w:pPr>
            <w:r w:rsidRPr="007C6B7E">
              <w:t>iнтерфейс підключення – USB.</w:t>
            </w:r>
          </w:p>
        </w:tc>
      </w:tr>
      <w:tr w:rsidR="00024CEF" w:rsidRPr="007C6B7E" w14:paraId="4F1164C2" w14:textId="77777777" w:rsidTr="00F7662C">
        <w:trPr>
          <w:trHeight w:val="409"/>
        </w:trPr>
        <w:tc>
          <w:tcPr>
            <w:tcW w:w="426" w:type="dxa"/>
            <w:vMerge w:val="restart"/>
          </w:tcPr>
          <w:p w14:paraId="3DF2CBB8" w14:textId="77777777" w:rsidR="00024CEF" w:rsidRPr="007C6B7E" w:rsidRDefault="00024CEF" w:rsidP="00B659F5">
            <w:pPr>
              <w:pStyle w:val="af9"/>
              <w:rPr>
                <w:b/>
                <w:bCs w:val="0"/>
              </w:rPr>
            </w:pPr>
            <w:r w:rsidRPr="007C6B7E">
              <w:rPr>
                <w:b/>
                <w:bCs w:val="0"/>
              </w:rPr>
              <w:t>6</w:t>
            </w:r>
          </w:p>
        </w:tc>
        <w:tc>
          <w:tcPr>
            <w:tcW w:w="9780" w:type="dxa"/>
            <w:gridSpan w:val="2"/>
            <w:shd w:val="clear" w:color="auto" w:fill="auto"/>
          </w:tcPr>
          <w:p w14:paraId="267E1C53" w14:textId="77777777" w:rsidR="00024CEF" w:rsidRPr="007C6B7E" w:rsidRDefault="00024CEF" w:rsidP="00B659F5">
            <w:pPr>
              <w:pStyle w:val="af9"/>
              <w:rPr>
                <w:b/>
                <w:bCs w:val="0"/>
              </w:rPr>
            </w:pPr>
            <w:r w:rsidRPr="007C6B7E">
              <w:rPr>
                <w:b/>
                <w:bCs w:val="0"/>
              </w:rPr>
              <w:t>Акустична система – 1 шт.</w:t>
            </w:r>
          </w:p>
        </w:tc>
      </w:tr>
      <w:tr w:rsidR="00024CEF" w:rsidRPr="007C6B7E" w14:paraId="07F09CAD" w14:textId="77777777" w:rsidTr="00F7662C">
        <w:trPr>
          <w:trHeight w:val="415"/>
        </w:trPr>
        <w:tc>
          <w:tcPr>
            <w:tcW w:w="426" w:type="dxa"/>
            <w:vMerge/>
          </w:tcPr>
          <w:p w14:paraId="695340B0" w14:textId="77777777" w:rsidR="00024CEF" w:rsidRPr="007C6B7E" w:rsidRDefault="00024CEF" w:rsidP="00B659F5">
            <w:pPr>
              <w:pStyle w:val="af9"/>
              <w:rPr>
                <w:b/>
                <w:bCs w:val="0"/>
              </w:rPr>
            </w:pPr>
          </w:p>
        </w:tc>
        <w:tc>
          <w:tcPr>
            <w:tcW w:w="3685" w:type="dxa"/>
            <w:shd w:val="clear" w:color="auto" w:fill="auto"/>
          </w:tcPr>
          <w:p w14:paraId="39E59474" w14:textId="77777777" w:rsidR="00024CEF" w:rsidRPr="007C6B7E" w:rsidRDefault="00024CEF" w:rsidP="00B659F5">
            <w:pPr>
              <w:pStyle w:val="af9"/>
              <w:rPr>
                <w:b/>
                <w:bCs w:val="0"/>
              </w:rPr>
            </w:pPr>
            <w:r w:rsidRPr="007C6B7E">
              <w:t>Виконання</w:t>
            </w:r>
          </w:p>
        </w:tc>
        <w:tc>
          <w:tcPr>
            <w:tcW w:w="6095" w:type="dxa"/>
            <w:shd w:val="clear" w:color="auto" w:fill="auto"/>
            <w:vAlign w:val="center"/>
          </w:tcPr>
          <w:p w14:paraId="377CEAED" w14:textId="77777777" w:rsidR="00024CEF" w:rsidRPr="007C6B7E" w:rsidRDefault="00024CEF" w:rsidP="00B659F5">
            <w:pPr>
              <w:pStyle w:val="af9"/>
            </w:pPr>
            <w:r w:rsidRPr="007C6B7E">
              <w:t xml:space="preserve">активна акустична система з підтримкою </w:t>
            </w:r>
          </w:p>
          <w:p w14:paraId="4E4D5632" w14:textId="77777777" w:rsidR="00024CEF" w:rsidRPr="007C6B7E" w:rsidRDefault="00024CEF" w:rsidP="00B659F5">
            <w:pPr>
              <w:pStyle w:val="af9"/>
            </w:pPr>
            <w:r w:rsidRPr="007C6B7E">
              <w:t>5.1-канального звуку</w:t>
            </w:r>
          </w:p>
        </w:tc>
      </w:tr>
      <w:tr w:rsidR="00024CEF" w:rsidRPr="007C6B7E" w14:paraId="0EA40C6F" w14:textId="77777777" w:rsidTr="00F7662C">
        <w:trPr>
          <w:trHeight w:val="423"/>
        </w:trPr>
        <w:tc>
          <w:tcPr>
            <w:tcW w:w="426" w:type="dxa"/>
            <w:vMerge/>
            <w:tcBorders>
              <w:bottom w:val="nil"/>
            </w:tcBorders>
          </w:tcPr>
          <w:p w14:paraId="34B74A87" w14:textId="77777777" w:rsidR="00024CEF" w:rsidRPr="007C6B7E" w:rsidRDefault="00024CEF" w:rsidP="00B659F5">
            <w:pPr>
              <w:pStyle w:val="af9"/>
              <w:rPr>
                <w:b/>
                <w:bCs w:val="0"/>
              </w:rPr>
            </w:pPr>
          </w:p>
        </w:tc>
        <w:tc>
          <w:tcPr>
            <w:tcW w:w="3685" w:type="dxa"/>
            <w:shd w:val="clear" w:color="auto" w:fill="auto"/>
          </w:tcPr>
          <w:p w14:paraId="76B2E0ED" w14:textId="77777777" w:rsidR="00024CEF" w:rsidRPr="007C6B7E" w:rsidRDefault="00024CEF" w:rsidP="00B659F5">
            <w:pPr>
              <w:pStyle w:val="af9"/>
              <w:rPr>
                <w:b/>
                <w:bCs w:val="0"/>
              </w:rPr>
            </w:pPr>
            <w:r w:rsidRPr="007C6B7E">
              <w:t>Сумарна потужність</w:t>
            </w:r>
          </w:p>
        </w:tc>
        <w:tc>
          <w:tcPr>
            <w:tcW w:w="6095" w:type="dxa"/>
            <w:shd w:val="clear" w:color="auto" w:fill="auto"/>
            <w:vAlign w:val="center"/>
          </w:tcPr>
          <w:p w14:paraId="476BD3AA" w14:textId="77777777" w:rsidR="00024CEF" w:rsidRPr="007C6B7E" w:rsidRDefault="00024CEF" w:rsidP="00B659F5">
            <w:pPr>
              <w:pStyle w:val="af9"/>
            </w:pPr>
            <w:r w:rsidRPr="007C6B7E">
              <w:t>не менш 80 Вт</w:t>
            </w:r>
          </w:p>
        </w:tc>
      </w:tr>
      <w:tr w:rsidR="00024CEF" w:rsidRPr="007C6B7E" w14:paraId="2F2FAE6E" w14:textId="77777777" w:rsidTr="00F7662C">
        <w:trPr>
          <w:trHeight w:val="277"/>
        </w:trPr>
        <w:tc>
          <w:tcPr>
            <w:tcW w:w="426" w:type="dxa"/>
            <w:tcBorders>
              <w:top w:val="nil"/>
              <w:bottom w:val="single" w:sz="4" w:space="0" w:color="auto"/>
            </w:tcBorders>
          </w:tcPr>
          <w:p w14:paraId="467DB279" w14:textId="77777777" w:rsidR="00024CEF" w:rsidRPr="007C6B7E" w:rsidRDefault="00024CEF" w:rsidP="00B659F5">
            <w:pPr>
              <w:pStyle w:val="af9"/>
              <w:rPr>
                <w:b/>
                <w:bCs w:val="0"/>
              </w:rPr>
            </w:pPr>
          </w:p>
        </w:tc>
        <w:tc>
          <w:tcPr>
            <w:tcW w:w="3685" w:type="dxa"/>
            <w:shd w:val="clear" w:color="auto" w:fill="auto"/>
          </w:tcPr>
          <w:p w14:paraId="5F34B5FB" w14:textId="77777777" w:rsidR="00024CEF" w:rsidRPr="007C6B7E" w:rsidRDefault="00024CEF" w:rsidP="00B659F5">
            <w:pPr>
              <w:pStyle w:val="af9"/>
            </w:pPr>
            <w:r w:rsidRPr="007C6B7E">
              <w:t>Частотна характеристика</w:t>
            </w:r>
          </w:p>
        </w:tc>
        <w:tc>
          <w:tcPr>
            <w:tcW w:w="6095" w:type="dxa"/>
            <w:shd w:val="clear" w:color="auto" w:fill="auto"/>
          </w:tcPr>
          <w:p w14:paraId="043638DA" w14:textId="77777777" w:rsidR="00024CEF" w:rsidRPr="007C6B7E" w:rsidRDefault="00024CEF" w:rsidP="00B659F5">
            <w:pPr>
              <w:pStyle w:val="af9"/>
            </w:pPr>
            <w:r w:rsidRPr="007C6B7E">
              <w:t>від 42 Гц до 20 000 Гц</w:t>
            </w:r>
          </w:p>
        </w:tc>
      </w:tr>
      <w:tr w:rsidR="00024CEF" w:rsidRPr="007C6B7E" w14:paraId="3DCBB6A8" w14:textId="77777777" w:rsidTr="00F7662C">
        <w:trPr>
          <w:trHeight w:val="289"/>
        </w:trPr>
        <w:tc>
          <w:tcPr>
            <w:tcW w:w="426" w:type="dxa"/>
            <w:tcBorders>
              <w:bottom w:val="nil"/>
            </w:tcBorders>
          </w:tcPr>
          <w:p w14:paraId="53438462" w14:textId="77777777" w:rsidR="00024CEF" w:rsidRPr="007C6B7E" w:rsidRDefault="00024CEF" w:rsidP="00B659F5">
            <w:pPr>
              <w:pStyle w:val="af9"/>
              <w:rPr>
                <w:b/>
                <w:bCs w:val="0"/>
              </w:rPr>
            </w:pPr>
            <w:r w:rsidRPr="007C6B7E">
              <w:rPr>
                <w:b/>
                <w:bCs w:val="0"/>
              </w:rPr>
              <w:t>7</w:t>
            </w:r>
          </w:p>
        </w:tc>
        <w:tc>
          <w:tcPr>
            <w:tcW w:w="9780" w:type="dxa"/>
            <w:gridSpan w:val="2"/>
            <w:shd w:val="clear" w:color="auto" w:fill="auto"/>
          </w:tcPr>
          <w:p w14:paraId="603A75F2" w14:textId="77777777" w:rsidR="00024CEF" w:rsidRPr="007C6B7E" w:rsidRDefault="00024CEF" w:rsidP="00B659F5">
            <w:pPr>
              <w:pStyle w:val="af9"/>
              <w:rPr>
                <w:b/>
                <w:bCs w:val="0"/>
              </w:rPr>
            </w:pPr>
            <w:r w:rsidRPr="007C6B7E">
              <w:rPr>
                <w:b/>
              </w:rPr>
              <w:t>Планшет 8", кількість – 1 шт</w:t>
            </w:r>
          </w:p>
        </w:tc>
      </w:tr>
      <w:tr w:rsidR="00024CEF" w:rsidRPr="007C6B7E" w14:paraId="4AD2CA5D" w14:textId="77777777" w:rsidTr="00F7662C">
        <w:trPr>
          <w:trHeight w:val="289"/>
        </w:trPr>
        <w:tc>
          <w:tcPr>
            <w:tcW w:w="426" w:type="dxa"/>
            <w:tcBorders>
              <w:top w:val="nil"/>
            </w:tcBorders>
          </w:tcPr>
          <w:p w14:paraId="4B2B1A88" w14:textId="77777777" w:rsidR="00024CEF" w:rsidRPr="007C6B7E" w:rsidRDefault="00024CEF" w:rsidP="00B659F5">
            <w:pPr>
              <w:pStyle w:val="af9"/>
              <w:rPr>
                <w:b/>
                <w:bCs w:val="0"/>
              </w:rPr>
            </w:pPr>
          </w:p>
        </w:tc>
        <w:tc>
          <w:tcPr>
            <w:tcW w:w="3685" w:type="dxa"/>
            <w:shd w:val="clear" w:color="auto" w:fill="auto"/>
          </w:tcPr>
          <w:p w14:paraId="4FA5A288" w14:textId="77777777" w:rsidR="00024CEF" w:rsidRPr="007C6B7E" w:rsidRDefault="00024CEF" w:rsidP="00B659F5">
            <w:pPr>
              <w:pStyle w:val="af9"/>
              <w:rPr>
                <w:lang w:val="ru-RU" w:eastAsia="uk-UA"/>
              </w:rPr>
            </w:pPr>
            <w:r w:rsidRPr="007C6B7E">
              <w:rPr>
                <w:lang w:eastAsia="uk-UA"/>
              </w:rPr>
              <w:t>Екран</w:t>
            </w:r>
            <w:r w:rsidRPr="007C6B7E">
              <w:rPr>
                <w:lang w:eastAsia="uk-UA"/>
              </w:rPr>
              <w:br/>
            </w:r>
          </w:p>
          <w:p w14:paraId="20590E0E" w14:textId="77777777" w:rsidR="00024CEF" w:rsidRPr="007C6B7E" w:rsidRDefault="00024CEF" w:rsidP="00B659F5">
            <w:pPr>
              <w:pStyle w:val="af9"/>
              <w:rPr>
                <w:b/>
                <w:bCs w:val="0"/>
                <w:lang w:val="ru-RU"/>
              </w:rPr>
            </w:pPr>
            <w:r w:rsidRPr="007C6B7E">
              <w:rPr>
                <w:lang w:eastAsia="uk-UA"/>
              </w:rPr>
              <w:t>Процесор</w:t>
            </w:r>
            <w:r w:rsidRPr="007C6B7E">
              <w:rPr>
                <w:lang w:eastAsia="uk-UA"/>
              </w:rPr>
              <w:br/>
              <w:t>Пам’ять</w:t>
            </w:r>
            <w:r w:rsidRPr="007C6B7E">
              <w:rPr>
                <w:lang w:eastAsia="uk-UA"/>
              </w:rPr>
              <w:br/>
              <w:t>Сховище</w:t>
            </w:r>
            <w:r w:rsidRPr="007C6B7E">
              <w:rPr>
                <w:lang w:eastAsia="uk-UA"/>
              </w:rPr>
              <w:br/>
              <w:t>ОС</w:t>
            </w:r>
          </w:p>
        </w:tc>
        <w:tc>
          <w:tcPr>
            <w:tcW w:w="6095" w:type="dxa"/>
            <w:shd w:val="clear" w:color="auto" w:fill="auto"/>
          </w:tcPr>
          <w:p w14:paraId="137CEFFA" w14:textId="77777777" w:rsidR="00024CEF" w:rsidRPr="007C6B7E" w:rsidRDefault="00024CEF" w:rsidP="00B659F5">
            <w:pPr>
              <w:pStyle w:val="af9"/>
              <w:rPr>
                <w:lang w:val="ru-RU" w:eastAsia="uk-UA"/>
              </w:rPr>
            </w:pPr>
            <w:r w:rsidRPr="007C6B7E">
              <w:rPr>
                <w:lang w:eastAsia="uk-UA"/>
              </w:rPr>
              <w:t xml:space="preserve">Не менше 8” </w:t>
            </w:r>
          </w:p>
          <w:p w14:paraId="3B0F08D6" w14:textId="77777777" w:rsidR="00024CEF" w:rsidRPr="007C6B7E" w:rsidRDefault="00024CEF" w:rsidP="00B659F5">
            <w:pPr>
              <w:pStyle w:val="af9"/>
              <w:rPr>
                <w:b/>
                <w:bCs w:val="0"/>
                <w:lang w:val="ru-RU"/>
              </w:rPr>
            </w:pPr>
            <w:r w:rsidRPr="007C6B7E">
              <w:rPr>
                <w:lang w:eastAsia="uk-UA"/>
              </w:rPr>
              <w:t>з роздільною здатністю не гірше 1280 х 800</w:t>
            </w:r>
            <w:r w:rsidRPr="007C6B7E">
              <w:rPr>
                <w:lang w:eastAsia="uk-UA"/>
              </w:rPr>
              <w:br/>
              <w:t>Не менше 2 ГГц</w:t>
            </w:r>
            <w:r w:rsidRPr="007C6B7E">
              <w:rPr>
                <w:lang w:eastAsia="uk-UA"/>
              </w:rPr>
              <w:br/>
              <w:t>Не менше 2 ГБ</w:t>
            </w:r>
            <w:r w:rsidRPr="007C6B7E">
              <w:rPr>
                <w:lang w:eastAsia="uk-UA"/>
              </w:rPr>
              <w:br/>
              <w:t>Не менше 32 ГБ</w:t>
            </w:r>
            <w:r w:rsidRPr="007C6B7E">
              <w:rPr>
                <w:lang w:eastAsia="uk-UA"/>
              </w:rPr>
              <w:br/>
              <w:t>Андроїд версія 10.0 або новіша</w:t>
            </w:r>
          </w:p>
        </w:tc>
      </w:tr>
      <w:tr w:rsidR="00024CEF" w:rsidRPr="007C6B7E" w14:paraId="4BBC3C92" w14:textId="77777777" w:rsidTr="00F7662C">
        <w:trPr>
          <w:trHeight w:val="289"/>
        </w:trPr>
        <w:tc>
          <w:tcPr>
            <w:tcW w:w="426" w:type="dxa"/>
            <w:vMerge w:val="restart"/>
          </w:tcPr>
          <w:p w14:paraId="13AA3CB6" w14:textId="77777777" w:rsidR="00024CEF" w:rsidRPr="007C6B7E" w:rsidRDefault="00024CEF" w:rsidP="00B659F5">
            <w:pPr>
              <w:pStyle w:val="af9"/>
              <w:rPr>
                <w:b/>
                <w:bCs w:val="0"/>
              </w:rPr>
            </w:pPr>
            <w:r w:rsidRPr="007C6B7E">
              <w:rPr>
                <w:b/>
                <w:bCs w:val="0"/>
              </w:rPr>
              <w:t>8</w:t>
            </w:r>
          </w:p>
        </w:tc>
        <w:tc>
          <w:tcPr>
            <w:tcW w:w="9780" w:type="dxa"/>
            <w:gridSpan w:val="2"/>
            <w:shd w:val="clear" w:color="auto" w:fill="auto"/>
          </w:tcPr>
          <w:p w14:paraId="04E7CD51" w14:textId="77777777" w:rsidR="00024CEF" w:rsidRPr="007C6B7E" w:rsidRDefault="00024CEF" w:rsidP="00B659F5">
            <w:pPr>
              <w:pStyle w:val="af9"/>
            </w:pPr>
            <w:r w:rsidRPr="007C6B7E">
              <w:rPr>
                <w:b/>
                <w:bCs w:val="0"/>
              </w:rPr>
              <w:t>Набір віртуальної реальності – 1 к-т.</w:t>
            </w:r>
          </w:p>
        </w:tc>
      </w:tr>
      <w:tr w:rsidR="00024CEF" w:rsidRPr="007C6B7E" w14:paraId="44522400" w14:textId="77777777" w:rsidTr="00F7662C">
        <w:trPr>
          <w:trHeight w:val="699"/>
        </w:trPr>
        <w:tc>
          <w:tcPr>
            <w:tcW w:w="426" w:type="dxa"/>
            <w:vMerge/>
          </w:tcPr>
          <w:p w14:paraId="0F6C83F6" w14:textId="77777777" w:rsidR="00024CEF" w:rsidRPr="007C6B7E" w:rsidRDefault="00024CEF" w:rsidP="00B659F5">
            <w:pPr>
              <w:pStyle w:val="af9"/>
              <w:rPr>
                <w:b/>
                <w:bCs w:val="0"/>
              </w:rPr>
            </w:pPr>
          </w:p>
        </w:tc>
        <w:tc>
          <w:tcPr>
            <w:tcW w:w="3685" w:type="dxa"/>
            <w:shd w:val="clear" w:color="auto" w:fill="auto"/>
          </w:tcPr>
          <w:p w14:paraId="510F1C74" w14:textId="77777777" w:rsidR="00024CEF" w:rsidRPr="007C6B7E" w:rsidRDefault="00024CEF" w:rsidP="00B659F5">
            <w:pPr>
              <w:pStyle w:val="af9"/>
            </w:pPr>
            <w:r w:rsidRPr="007C6B7E">
              <w:t>Склад</w:t>
            </w:r>
          </w:p>
        </w:tc>
        <w:tc>
          <w:tcPr>
            <w:tcW w:w="6095" w:type="dxa"/>
            <w:shd w:val="clear" w:color="auto" w:fill="auto"/>
            <w:vAlign w:val="center"/>
          </w:tcPr>
          <w:p w14:paraId="4BC36ECC" w14:textId="77777777" w:rsidR="00024CEF" w:rsidRPr="007C6B7E" w:rsidRDefault="00024CEF" w:rsidP="00B659F5">
            <w:pPr>
              <w:pStyle w:val="af9"/>
            </w:pPr>
            <w:r w:rsidRPr="007C6B7E">
              <w:t xml:space="preserve">окуляри віртуальної реальності (VR окуляри) –            1 шт; </w:t>
            </w:r>
          </w:p>
          <w:p w14:paraId="237E6E17" w14:textId="77777777" w:rsidR="00024CEF" w:rsidRPr="007C6B7E" w:rsidRDefault="00024CEF" w:rsidP="00B659F5">
            <w:pPr>
              <w:pStyle w:val="af9"/>
              <w:rPr>
                <w:lang w:val="en-US"/>
              </w:rPr>
            </w:pPr>
            <w:r w:rsidRPr="007C6B7E">
              <w:t xml:space="preserve">трекер </w:t>
            </w:r>
            <w:r w:rsidRPr="007C6B7E">
              <w:rPr>
                <w:lang w:val="en-US"/>
              </w:rPr>
              <w:t>VR</w:t>
            </w:r>
            <w:r w:rsidRPr="007C6B7E">
              <w:rPr>
                <w:lang w:val="ru-RU"/>
              </w:rPr>
              <w:t xml:space="preserve"> </w:t>
            </w:r>
            <w:r w:rsidRPr="007C6B7E">
              <w:t>– 1 шт.</w:t>
            </w:r>
          </w:p>
        </w:tc>
      </w:tr>
    </w:tbl>
    <w:p w14:paraId="1E3BDDF5" w14:textId="77777777" w:rsidR="00024CEF" w:rsidRPr="007C6B7E" w:rsidRDefault="00024CEF" w:rsidP="00024CEF">
      <w:pPr>
        <w:pStyle w:val="af5"/>
        <w:numPr>
          <w:ilvl w:val="1"/>
          <w:numId w:val="16"/>
        </w:numPr>
        <w:ind w:left="0" w:firstLine="0"/>
        <w:rPr>
          <w:szCs w:val="24"/>
        </w:rPr>
      </w:pPr>
      <w:r w:rsidRPr="007C6B7E">
        <w:rPr>
          <w:szCs w:val="24"/>
        </w:rPr>
        <w:t>Вимоги до експлуатаційної документації</w:t>
      </w:r>
    </w:p>
    <w:p w14:paraId="79BEBE31" w14:textId="77777777" w:rsidR="00024CEF" w:rsidRPr="007C6B7E" w:rsidRDefault="00024CEF" w:rsidP="00024CEF">
      <w:pPr>
        <w:pStyle w:val="af2"/>
      </w:pPr>
      <w:r w:rsidRPr="007C6B7E">
        <w:t>Експлуатаційна документація повинна включати:</w:t>
      </w:r>
    </w:p>
    <w:p w14:paraId="259354DD" w14:textId="77777777" w:rsidR="00024CEF" w:rsidRPr="007C6B7E" w:rsidRDefault="00024CEF" w:rsidP="00024CEF">
      <w:pPr>
        <w:pStyle w:val="a"/>
        <w:ind w:left="0" w:firstLine="709"/>
      </w:pPr>
      <w:r w:rsidRPr="007C6B7E">
        <w:t>формуляр на Тренажер;</w:t>
      </w:r>
    </w:p>
    <w:p w14:paraId="202B6DE4" w14:textId="77777777" w:rsidR="00024CEF" w:rsidRPr="007C6B7E" w:rsidRDefault="00024CEF" w:rsidP="00024CEF">
      <w:pPr>
        <w:pStyle w:val="a"/>
        <w:ind w:left="0" w:firstLine="709"/>
      </w:pPr>
      <w:r w:rsidRPr="007C6B7E">
        <w:t>настанова щодо експлуатації.</w:t>
      </w:r>
    </w:p>
    <w:p w14:paraId="3D2381DF" w14:textId="77777777" w:rsidR="00024CEF" w:rsidRPr="007C6B7E" w:rsidRDefault="00024CEF" w:rsidP="00024CEF">
      <w:pPr>
        <w:pStyle w:val="afb"/>
        <w:rPr>
          <w:szCs w:val="24"/>
        </w:rPr>
      </w:pPr>
      <w:r w:rsidRPr="007C6B7E">
        <w:rPr>
          <w:szCs w:val="24"/>
        </w:rPr>
        <w:t xml:space="preserve"> 3. </w:t>
      </w:r>
      <w:bookmarkStart w:id="11" w:name="_Toc506941489"/>
      <w:r w:rsidRPr="007C6B7E">
        <w:rPr>
          <w:szCs w:val="24"/>
        </w:rPr>
        <w:t xml:space="preserve">Вимоги до </w:t>
      </w:r>
      <w:bookmarkEnd w:id="11"/>
      <w:r w:rsidRPr="007C6B7E">
        <w:rPr>
          <w:szCs w:val="24"/>
        </w:rPr>
        <w:t>Програмного забезпечення</w:t>
      </w:r>
    </w:p>
    <w:p w14:paraId="163A0AC7" w14:textId="77777777" w:rsidR="00024CEF" w:rsidRPr="007C6B7E" w:rsidRDefault="00024CEF" w:rsidP="00024CEF">
      <w:pPr>
        <w:pStyle w:val="afb"/>
        <w:rPr>
          <w:rFonts w:eastAsiaTheme="majorEastAsia"/>
          <w:szCs w:val="24"/>
        </w:rPr>
      </w:pPr>
      <w:r w:rsidRPr="007C6B7E">
        <w:rPr>
          <w:szCs w:val="24"/>
        </w:rPr>
        <w:t xml:space="preserve">3.1. </w:t>
      </w:r>
      <w:r w:rsidRPr="007C6B7E">
        <w:rPr>
          <w:rFonts w:eastAsiaTheme="majorEastAsia"/>
          <w:szCs w:val="24"/>
        </w:rPr>
        <w:t>Функціональне призначення СПЗ</w:t>
      </w:r>
    </w:p>
    <w:p w14:paraId="4BBC21B3" w14:textId="77777777" w:rsidR="00024CEF" w:rsidRPr="007C6B7E" w:rsidRDefault="00024CEF" w:rsidP="00024CEF">
      <w:pPr>
        <w:pStyle w:val="af2"/>
      </w:pPr>
      <w:r w:rsidRPr="007C6B7E">
        <w:rPr>
          <w:shd w:val="clear" w:color="auto" w:fill="FFFFFF"/>
        </w:rPr>
        <w:t>Програмне забезпечення являє собою набір спеціалізованих програм та електронних бібліотек призначених для моделювання та відтворення:</w:t>
      </w:r>
    </w:p>
    <w:p w14:paraId="0B65ACB8" w14:textId="77777777" w:rsidR="00024CEF" w:rsidRPr="007C6B7E" w:rsidRDefault="00024CEF" w:rsidP="00024CEF">
      <w:pPr>
        <w:pStyle w:val="a"/>
        <w:ind w:left="0" w:firstLine="709"/>
      </w:pPr>
      <w:r w:rsidRPr="007C6B7E">
        <w:rPr>
          <w:shd w:val="clear" w:color="auto" w:fill="FFFFFF"/>
        </w:rPr>
        <w:t xml:space="preserve">принципів роботи органів управління </w:t>
      </w:r>
      <w:r w:rsidRPr="007C6B7E">
        <w:t xml:space="preserve">кулемета BROWNING M2 </w:t>
      </w:r>
      <w:r w:rsidRPr="007C6B7E">
        <w:rPr>
          <w:shd w:val="clear" w:color="auto" w:fill="FFFFFF"/>
        </w:rPr>
        <w:t>з якими працює кулеметник;</w:t>
      </w:r>
    </w:p>
    <w:p w14:paraId="569FB668" w14:textId="77777777" w:rsidR="00024CEF" w:rsidRPr="007C6B7E" w:rsidRDefault="00024CEF" w:rsidP="00024CEF">
      <w:pPr>
        <w:pStyle w:val="a"/>
        <w:ind w:left="0" w:firstLine="709"/>
      </w:pPr>
      <w:r w:rsidRPr="007C6B7E">
        <w:rPr>
          <w:shd w:val="clear" w:color="auto" w:fill="FFFFFF"/>
        </w:rPr>
        <w:t>тренажерної симуляції тренувальної та бойової обстановки, наближеної до реальної;</w:t>
      </w:r>
    </w:p>
    <w:p w14:paraId="48258A06" w14:textId="77777777" w:rsidR="00024CEF" w:rsidRPr="007C6B7E" w:rsidRDefault="00024CEF" w:rsidP="00024CEF">
      <w:pPr>
        <w:pStyle w:val="a"/>
        <w:ind w:left="0" w:firstLine="709"/>
      </w:pPr>
      <w:r w:rsidRPr="007C6B7E">
        <w:rPr>
          <w:shd w:val="clear" w:color="auto" w:fill="FFFFFF"/>
        </w:rPr>
        <w:t>підготовки та контролю виконання тренувальних завдань.</w:t>
      </w:r>
    </w:p>
    <w:p w14:paraId="632CE4A4" w14:textId="77777777" w:rsidR="00024CEF" w:rsidRPr="007C6B7E" w:rsidRDefault="00024CEF" w:rsidP="00024CEF">
      <w:pPr>
        <w:pStyle w:val="af2"/>
      </w:pPr>
      <w:r w:rsidRPr="007C6B7E">
        <w:t>Програмне забезпечення призначене для використання в якості елементу Тренажеру.</w:t>
      </w:r>
    </w:p>
    <w:p w14:paraId="4C4C46F6" w14:textId="77777777" w:rsidR="00024CEF" w:rsidRPr="007C6B7E" w:rsidRDefault="00024CEF" w:rsidP="00024CEF">
      <w:pPr>
        <w:pStyle w:val="af2"/>
      </w:pPr>
      <w:r w:rsidRPr="007C6B7E">
        <w:t>СПЗ має бути встановленим на комп’ютерне обладнання Тренажеру. Експлуатанту Тренажеру мають бути передані копія Програмного забезпечення та відповідна ліцензія.</w:t>
      </w:r>
    </w:p>
    <w:p w14:paraId="254B2DFA" w14:textId="77777777" w:rsidR="00024CEF" w:rsidRPr="007C6B7E" w:rsidRDefault="00024CEF" w:rsidP="00024CEF">
      <w:pPr>
        <w:pStyle w:val="afb"/>
        <w:rPr>
          <w:rFonts w:eastAsiaTheme="majorEastAsia"/>
          <w:szCs w:val="24"/>
        </w:rPr>
      </w:pPr>
      <w:r w:rsidRPr="007C6B7E">
        <w:rPr>
          <w:rFonts w:eastAsiaTheme="majorEastAsia"/>
          <w:szCs w:val="24"/>
        </w:rPr>
        <w:t xml:space="preserve"> 3.2. Вимоги до основних завдань програмного забезпечення</w:t>
      </w:r>
    </w:p>
    <w:p w14:paraId="502F84CB" w14:textId="77777777" w:rsidR="00024CEF" w:rsidRPr="007C6B7E" w:rsidRDefault="00024CEF" w:rsidP="00024CEF">
      <w:pPr>
        <w:pStyle w:val="af2"/>
      </w:pPr>
      <w:r w:rsidRPr="007C6B7E">
        <w:t>Програмне забезпечення має забезпечувати виконання наступних завдань:</w:t>
      </w:r>
    </w:p>
    <w:p w14:paraId="4A0649B2" w14:textId="77777777" w:rsidR="00024CEF" w:rsidRPr="007C6B7E" w:rsidRDefault="00024CEF" w:rsidP="00024CEF">
      <w:pPr>
        <w:pStyle w:val="a"/>
        <w:ind w:left="0" w:firstLine="709"/>
      </w:pPr>
      <w:bookmarkStart w:id="12" w:name="_Toc506941490"/>
      <w:bookmarkEnd w:id="12"/>
      <w:r w:rsidRPr="007C6B7E">
        <w:t>ефективне тренування кулеметника BROWNING M2 в обсязі їх функціональних обов’язків;</w:t>
      </w:r>
    </w:p>
    <w:p w14:paraId="6E46055B" w14:textId="77777777" w:rsidR="00024CEF" w:rsidRPr="007C6B7E" w:rsidRDefault="00024CEF" w:rsidP="00024CEF">
      <w:pPr>
        <w:pStyle w:val="a"/>
        <w:ind w:left="0" w:firstLine="709"/>
      </w:pPr>
      <w:r w:rsidRPr="007C6B7E">
        <w:t>імітацію робочого процесу кулеметника BROWNING M2 з можливістю відтворення практичних дій;</w:t>
      </w:r>
    </w:p>
    <w:p w14:paraId="0F487025" w14:textId="77777777" w:rsidR="00024CEF" w:rsidRPr="007C6B7E" w:rsidRDefault="00024CEF" w:rsidP="00024CEF">
      <w:pPr>
        <w:pStyle w:val="a"/>
        <w:ind w:left="0" w:firstLine="709"/>
      </w:pPr>
      <w:r w:rsidRPr="007C6B7E">
        <w:t>відтворення місцевості фонової обстановки (звуки пострілів, розривів тощо) в єдиному інформаційному середовищі, їх динамічні зміни в ході виконання завдань;</w:t>
      </w:r>
    </w:p>
    <w:p w14:paraId="6902E71F" w14:textId="77777777" w:rsidR="00024CEF" w:rsidRPr="007C6B7E" w:rsidRDefault="00024CEF" w:rsidP="00024CEF">
      <w:pPr>
        <w:pStyle w:val="a"/>
        <w:ind w:left="0" w:firstLine="709"/>
      </w:pPr>
      <w:r w:rsidRPr="007C6B7E">
        <w:t>відтворення дій кулеметника, під час виконання ним функціональних обов’язків, в тому числі, визначення цілей, наведення, здійснення пострілу, тощо;</w:t>
      </w:r>
    </w:p>
    <w:p w14:paraId="2F698C7F" w14:textId="77777777" w:rsidR="00024CEF" w:rsidRPr="007C6B7E" w:rsidRDefault="00024CEF" w:rsidP="00024CEF">
      <w:pPr>
        <w:pStyle w:val="a"/>
        <w:ind w:left="0" w:firstLine="709"/>
      </w:pPr>
      <w:r w:rsidRPr="007C6B7E">
        <w:t>моделювання (візуалізацію) стрільби кулемета BROWNING M2 у відповідності з визначеними цілями:  прицілювання, політ куль, результат вогневого впливу на ціль;</w:t>
      </w:r>
    </w:p>
    <w:p w14:paraId="7F3F9DC1" w14:textId="77777777" w:rsidR="00024CEF" w:rsidRPr="007C6B7E" w:rsidRDefault="00024CEF" w:rsidP="00024CEF">
      <w:pPr>
        <w:pStyle w:val="a"/>
        <w:ind w:left="0" w:firstLine="709"/>
      </w:pPr>
      <w:r w:rsidRPr="007C6B7E">
        <w:t>інтеграцію до тренажерно-моделюючих систем вищого рівня з можливістю передачі відомостей про стан, положення та виконання завдань, поєднання в єдиному інформаційному середовищі кількох однотипних та/або різнотипних тренажерних системи (Тренажерних тренажерів);</w:t>
      </w:r>
    </w:p>
    <w:p w14:paraId="4693E91A" w14:textId="77777777" w:rsidR="00024CEF" w:rsidRPr="007C6B7E" w:rsidRDefault="00024CEF" w:rsidP="00024CEF">
      <w:pPr>
        <w:pStyle w:val="a"/>
        <w:ind w:left="0" w:firstLine="709"/>
      </w:pPr>
      <w:r w:rsidRPr="007C6B7E">
        <w:t>можливість створення інструктором фоно-цільової обстановки, варіантів виконання завдань, погодних умов, пори року і часу доби, метеорологічних умов стрільби, впливу противника, інших умов і факторів, що впливають на виконання завдань, алгоритмів зміни обстановки в ході виконання завдання, поведінки сусідніх підрозділів і противника (повітряних), цивільного населення тощо, спостереження за процесом виконання завдання з місця інструктора з можливістю динамічної зміни умов виконання завдання в ході його виконання, припинення або повної зупинки виконання завдання у будь-який момент тощо;</w:t>
      </w:r>
    </w:p>
    <w:p w14:paraId="33626B2E" w14:textId="77777777" w:rsidR="00024CEF" w:rsidRPr="007C6B7E" w:rsidRDefault="00024CEF" w:rsidP="00024CEF">
      <w:pPr>
        <w:pStyle w:val="a"/>
        <w:ind w:left="0" w:firstLine="709"/>
      </w:pPr>
      <w:r w:rsidRPr="007C6B7E">
        <w:t>документування ходу та результатів виконання завдань.</w:t>
      </w:r>
      <w:r w:rsidRPr="007C6B7E">
        <w:rPr>
          <w:rStyle w:val="eop"/>
        </w:rPr>
        <w:t> </w:t>
      </w:r>
    </w:p>
    <w:p w14:paraId="61B68A4B" w14:textId="77777777" w:rsidR="00024CEF" w:rsidRPr="007C6B7E" w:rsidRDefault="00024CEF" w:rsidP="00024CEF">
      <w:pPr>
        <w:pStyle w:val="afb"/>
        <w:rPr>
          <w:szCs w:val="24"/>
        </w:rPr>
      </w:pPr>
      <w:r w:rsidRPr="007C6B7E">
        <w:rPr>
          <w:rFonts w:eastAsiaTheme="majorEastAsia"/>
          <w:szCs w:val="24"/>
        </w:rPr>
        <w:t>3.3. Вимоги до складових частин</w:t>
      </w:r>
      <w:r w:rsidRPr="007C6B7E">
        <w:rPr>
          <w:szCs w:val="24"/>
        </w:rPr>
        <w:t xml:space="preserve"> Програмного забезпечення</w:t>
      </w:r>
    </w:p>
    <w:p w14:paraId="32E43D22" w14:textId="77777777" w:rsidR="00024CEF" w:rsidRPr="007C6B7E" w:rsidRDefault="00024CEF" w:rsidP="00024CEF">
      <w:pPr>
        <w:pStyle w:val="af2"/>
      </w:pPr>
      <w:r w:rsidRPr="007C6B7E">
        <w:t xml:space="preserve">До складу СПЗ повинні входити наступні складові частини: </w:t>
      </w:r>
    </w:p>
    <w:p w14:paraId="790A0BAD" w14:textId="77777777" w:rsidR="00024CEF" w:rsidRPr="007C6B7E" w:rsidRDefault="00024CEF" w:rsidP="00024CEF">
      <w:pPr>
        <w:pStyle w:val="a"/>
        <w:ind w:left="0" w:firstLine="709"/>
      </w:pPr>
      <w:r w:rsidRPr="007C6B7E">
        <w:t>програма тривимірного моделювання та симуляції бойової обстановки;</w:t>
      </w:r>
    </w:p>
    <w:p w14:paraId="116EF33F" w14:textId="77777777" w:rsidR="00024CEF" w:rsidRPr="007C6B7E" w:rsidRDefault="00024CEF" w:rsidP="00024CEF">
      <w:pPr>
        <w:pStyle w:val="a"/>
        <w:ind w:left="0" w:firstLine="709"/>
      </w:pPr>
      <w:r w:rsidRPr="007C6B7E">
        <w:t xml:space="preserve">програма </w:t>
      </w:r>
      <w:bookmarkStart w:id="13" w:name="_Hlk95410748"/>
      <w:r w:rsidRPr="007C6B7E">
        <w:t>для генерації аудіовізуальної тривимірної обстановки</w:t>
      </w:r>
      <w:bookmarkEnd w:id="13"/>
      <w:r w:rsidRPr="007C6B7E">
        <w:t>;</w:t>
      </w:r>
    </w:p>
    <w:p w14:paraId="6876740D" w14:textId="77777777" w:rsidR="00024CEF" w:rsidRPr="007C6B7E" w:rsidRDefault="00024CEF" w:rsidP="00024CEF">
      <w:pPr>
        <w:pStyle w:val="a"/>
        <w:ind w:left="0" w:firstLine="709"/>
      </w:pPr>
      <w:r w:rsidRPr="007C6B7E">
        <w:t xml:space="preserve">програма реалізації математичних моделей функціонування кулемета BROWNING M2; </w:t>
      </w:r>
    </w:p>
    <w:p w14:paraId="234F1175" w14:textId="77777777" w:rsidR="00024CEF" w:rsidRPr="007C6B7E" w:rsidRDefault="00024CEF" w:rsidP="00024CEF">
      <w:pPr>
        <w:pStyle w:val="a"/>
        <w:ind w:left="0" w:firstLine="709"/>
      </w:pPr>
      <w:r w:rsidRPr="007C6B7E">
        <w:lastRenderedPageBreak/>
        <w:t>модуль мультимедійних компонентів;</w:t>
      </w:r>
    </w:p>
    <w:p w14:paraId="2B5D7D36" w14:textId="77777777" w:rsidR="00024CEF" w:rsidRPr="007C6B7E" w:rsidRDefault="00024CEF" w:rsidP="00024CEF">
      <w:pPr>
        <w:pStyle w:val="a"/>
        <w:ind w:left="0" w:firstLine="709"/>
      </w:pPr>
      <w:bookmarkStart w:id="14" w:name="_Hlk492249542"/>
      <w:r w:rsidRPr="007C6B7E">
        <w:t>система контролю навчання</w:t>
      </w:r>
      <w:bookmarkEnd w:id="14"/>
      <w:r w:rsidRPr="007C6B7E">
        <w:t>.</w:t>
      </w:r>
    </w:p>
    <w:p w14:paraId="3C9953F0" w14:textId="77777777" w:rsidR="00024CEF" w:rsidRPr="007C6B7E" w:rsidRDefault="00024CEF" w:rsidP="00024CEF">
      <w:pPr>
        <w:pStyle w:val="afb"/>
        <w:numPr>
          <w:ilvl w:val="2"/>
          <w:numId w:val="17"/>
        </w:numPr>
        <w:ind w:left="0" w:firstLine="709"/>
        <w:rPr>
          <w:szCs w:val="24"/>
        </w:rPr>
      </w:pPr>
      <w:bookmarkStart w:id="15" w:name="_Toc506941491"/>
      <w:bookmarkEnd w:id="15"/>
      <w:r w:rsidRPr="007C6B7E">
        <w:rPr>
          <w:szCs w:val="24"/>
        </w:rPr>
        <w:t>Програма тривимірного моделювання та симуляції бойової обстановки</w:t>
      </w:r>
    </w:p>
    <w:p w14:paraId="6135F76D" w14:textId="77777777" w:rsidR="00024CEF" w:rsidRPr="007C6B7E" w:rsidRDefault="00024CEF" w:rsidP="00024CEF">
      <w:pPr>
        <w:pStyle w:val="af2"/>
      </w:pPr>
      <w:r w:rsidRPr="007C6B7E">
        <w:t>Програма тривимірного моделювання та симуляції бойової обстановки повинна забезпечувати:</w:t>
      </w:r>
    </w:p>
    <w:p w14:paraId="6E61F73F" w14:textId="77777777" w:rsidR="00024CEF" w:rsidRPr="007C6B7E" w:rsidRDefault="00024CEF" w:rsidP="00024CEF">
      <w:pPr>
        <w:pStyle w:val="a"/>
        <w:ind w:left="0" w:firstLine="709"/>
      </w:pPr>
      <w:r w:rsidRPr="007C6B7E">
        <w:t>здійснювання тривимірної симуляції бойової обстановки у реальному часі за допомогою методів математичного моделювання;</w:t>
      </w:r>
    </w:p>
    <w:p w14:paraId="3F57263F" w14:textId="77777777" w:rsidR="00024CEF" w:rsidRPr="007C6B7E" w:rsidRDefault="00024CEF" w:rsidP="00024CEF">
      <w:pPr>
        <w:pStyle w:val="a"/>
        <w:ind w:left="0" w:firstLine="709"/>
      </w:pPr>
      <w:r w:rsidRPr="007C6B7E">
        <w:t>моделювання за фізичними законами, що наближені до реальних: балістики польоту куль кулемета BROWNING M2, їх вплив на техніку;</w:t>
      </w:r>
    </w:p>
    <w:p w14:paraId="0D630A31" w14:textId="77777777" w:rsidR="00024CEF" w:rsidRPr="007C6B7E" w:rsidRDefault="00024CEF" w:rsidP="00024CEF">
      <w:pPr>
        <w:pStyle w:val="a"/>
        <w:ind w:left="0" w:firstLine="709"/>
      </w:pPr>
      <w:r w:rsidRPr="007C6B7E">
        <w:t>фіксацію ураження цілей;</w:t>
      </w:r>
    </w:p>
    <w:p w14:paraId="2B8AC255" w14:textId="77777777" w:rsidR="00024CEF" w:rsidRPr="007C6B7E" w:rsidRDefault="00024CEF" w:rsidP="00024CEF">
      <w:pPr>
        <w:pStyle w:val="a"/>
        <w:ind w:left="0" w:firstLine="709"/>
      </w:pPr>
      <w:r w:rsidRPr="007C6B7E">
        <w:t xml:space="preserve">симуляцію поведінки об’єктів авіаційної техніки, та крилатих ракет, що керуються штучним інтелектом, у тому числі: </w:t>
      </w:r>
    </w:p>
    <w:p w14:paraId="054E0A21" w14:textId="77777777" w:rsidR="00024CEF" w:rsidRPr="007C6B7E" w:rsidRDefault="00024CEF" w:rsidP="00024CEF">
      <w:pPr>
        <w:pStyle w:val="af2"/>
      </w:pPr>
      <w:r w:rsidRPr="007C6B7E">
        <w:t>Мі-2, Мі-8, Мі-24, Мі-28, Мі-35, Ка-50, Ка-52, БпЛА Орлан-10, БпЛА Shahed-136,  БпЛА Ланцет, БпЛА Supercam, крилата ракета.</w:t>
      </w:r>
    </w:p>
    <w:p w14:paraId="1DE73FE6" w14:textId="77777777" w:rsidR="00024CEF" w:rsidRPr="007C6B7E" w:rsidRDefault="00024CEF" w:rsidP="00024CEF">
      <w:pPr>
        <w:pStyle w:val="afb"/>
        <w:numPr>
          <w:ilvl w:val="2"/>
          <w:numId w:val="17"/>
        </w:numPr>
        <w:ind w:left="0" w:firstLine="709"/>
        <w:rPr>
          <w:szCs w:val="24"/>
        </w:rPr>
      </w:pPr>
      <w:r w:rsidRPr="007C6B7E">
        <w:rPr>
          <w:szCs w:val="24"/>
        </w:rPr>
        <w:t xml:space="preserve">Програма для генерації аудіовізуальної тривимірної обстановки </w:t>
      </w:r>
    </w:p>
    <w:p w14:paraId="4B8B1EF7" w14:textId="77777777" w:rsidR="00024CEF" w:rsidRPr="007C6B7E" w:rsidRDefault="00024CEF" w:rsidP="00024CEF">
      <w:pPr>
        <w:pStyle w:val="af2"/>
      </w:pPr>
      <w:r w:rsidRPr="007C6B7E">
        <w:t>Програма для генерації аудіовізуальної тривимірної обстановки повинна забезпечувати:</w:t>
      </w:r>
    </w:p>
    <w:p w14:paraId="332FBD5A" w14:textId="77777777" w:rsidR="00024CEF" w:rsidRPr="007C6B7E" w:rsidRDefault="00024CEF" w:rsidP="00024CEF">
      <w:pPr>
        <w:pStyle w:val="a"/>
        <w:ind w:left="0" w:firstLine="709"/>
      </w:pPr>
      <w:r w:rsidRPr="007C6B7E">
        <w:t>генерацію зображення змодельованої тривимірної обстановки у реальному часі з усередненою частотою зміни кадрів під час виконання тренувальних місій не менше ніж 30 кадрів за секунду;</w:t>
      </w:r>
    </w:p>
    <w:p w14:paraId="497FF472" w14:textId="77777777" w:rsidR="00024CEF" w:rsidRPr="007C6B7E" w:rsidRDefault="00024CEF" w:rsidP="00024CEF">
      <w:pPr>
        <w:pStyle w:val="a"/>
        <w:ind w:left="0" w:firstLine="709"/>
      </w:pPr>
      <w:r w:rsidRPr="007C6B7E">
        <w:t xml:space="preserve">генерацію зображення за каналами візуалізації, що зазначені у Таблиці 2; </w:t>
      </w:r>
    </w:p>
    <w:p w14:paraId="4CD18F95" w14:textId="77777777" w:rsidR="00024CEF" w:rsidRPr="007C6B7E" w:rsidRDefault="00024CEF" w:rsidP="00024CEF">
      <w:pPr>
        <w:pStyle w:val="a"/>
        <w:ind w:left="0" w:firstLine="709"/>
      </w:pPr>
      <w:r w:rsidRPr="007C6B7E">
        <w:t>відтворення різних погодних умов та часу доби;</w:t>
      </w:r>
    </w:p>
    <w:p w14:paraId="1E7E1CA0" w14:textId="77777777" w:rsidR="00024CEF" w:rsidRPr="007C6B7E" w:rsidRDefault="00024CEF" w:rsidP="00024CEF">
      <w:pPr>
        <w:pStyle w:val="a"/>
        <w:ind w:left="0" w:firstLine="709"/>
      </w:pPr>
      <w:r w:rsidRPr="007C6B7E">
        <w:t>відтворення різних типів місцевості (лісова, рівнина, гірська, і т.д.) та водойм (річки, озера, морське узбережжя);</w:t>
      </w:r>
    </w:p>
    <w:p w14:paraId="671CE344" w14:textId="77777777" w:rsidR="00024CEF" w:rsidRPr="007C6B7E" w:rsidRDefault="00024CEF" w:rsidP="00024CEF">
      <w:pPr>
        <w:pStyle w:val="a"/>
        <w:ind w:left="0" w:firstLine="709"/>
      </w:pPr>
      <w:r w:rsidRPr="007C6B7E">
        <w:t>відтворення електронною карти місцевості з можливістю відображення тактичної обстановки за стандартами НАТО.</w:t>
      </w:r>
    </w:p>
    <w:p w14:paraId="5A4789EF" w14:textId="77777777" w:rsidR="00024CEF" w:rsidRPr="007C6B7E" w:rsidRDefault="00024CEF" w:rsidP="00024CEF">
      <w:pPr>
        <w:pStyle w:val="afb"/>
        <w:numPr>
          <w:ilvl w:val="2"/>
          <w:numId w:val="17"/>
        </w:numPr>
        <w:ind w:left="0" w:firstLine="709"/>
        <w:rPr>
          <w:szCs w:val="24"/>
        </w:rPr>
      </w:pPr>
      <w:r w:rsidRPr="007C6B7E">
        <w:rPr>
          <w:szCs w:val="24"/>
        </w:rPr>
        <w:t>Програма реалізації математичних моделей функціонування кулемета BROWNING M2</w:t>
      </w:r>
    </w:p>
    <w:p w14:paraId="058374B0" w14:textId="77777777" w:rsidR="00024CEF" w:rsidRPr="007C6B7E" w:rsidRDefault="00024CEF" w:rsidP="00024CEF">
      <w:pPr>
        <w:pStyle w:val="af2"/>
      </w:pPr>
      <w:r w:rsidRPr="007C6B7E">
        <w:t>Програма реалізації математичних моделей функціонування кулемета BROWNING M2 має забезпечувати:</w:t>
      </w:r>
    </w:p>
    <w:p w14:paraId="1F2035C4" w14:textId="77777777" w:rsidR="00024CEF" w:rsidRPr="007C6B7E" w:rsidRDefault="00024CEF" w:rsidP="00024CEF">
      <w:pPr>
        <w:pStyle w:val="a"/>
        <w:ind w:left="0" w:firstLine="709"/>
      </w:pPr>
      <w:r w:rsidRPr="007C6B7E">
        <w:rPr>
          <w:rStyle w:val="normaltextrun"/>
        </w:rPr>
        <w:t>розрахунок алгоритмів роботи та математичних моделей функціонування органів управління </w:t>
      </w:r>
      <w:r w:rsidRPr="007C6B7E">
        <w:t>кулемета BROWNING M2</w:t>
      </w:r>
      <w:r w:rsidRPr="007C6B7E">
        <w:rPr>
          <w:rStyle w:val="normaltextrun"/>
        </w:rPr>
        <w:t>;</w:t>
      </w:r>
      <w:r w:rsidRPr="007C6B7E">
        <w:rPr>
          <w:rStyle w:val="eop"/>
        </w:rPr>
        <w:t> </w:t>
      </w:r>
    </w:p>
    <w:p w14:paraId="31BB7207" w14:textId="77777777" w:rsidR="00024CEF" w:rsidRPr="007C6B7E" w:rsidRDefault="00024CEF" w:rsidP="00024CEF">
      <w:pPr>
        <w:pStyle w:val="a"/>
        <w:ind w:left="0" w:firstLine="709"/>
      </w:pPr>
      <w:r w:rsidRPr="007C6B7E">
        <w:rPr>
          <w:rStyle w:val="normaltextrun"/>
        </w:rPr>
        <w:t xml:space="preserve">організацію взаємодії програми-драйвера та комплекту електронного обладнання, яке змонтоване на </w:t>
      </w:r>
      <w:r w:rsidRPr="007C6B7E">
        <w:t>кулемет BROWNING M2</w:t>
      </w:r>
      <w:r w:rsidRPr="007C6B7E">
        <w:rPr>
          <w:rStyle w:val="normaltextrun"/>
        </w:rPr>
        <w:t>, в частині зчитування положень органів керування кулемета.</w:t>
      </w:r>
    </w:p>
    <w:p w14:paraId="7F123781" w14:textId="77777777" w:rsidR="00024CEF" w:rsidRPr="007C6B7E" w:rsidRDefault="00024CEF" w:rsidP="00024CEF">
      <w:pPr>
        <w:pStyle w:val="afb"/>
        <w:numPr>
          <w:ilvl w:val="2"/>
          <w:numId w:val="17"/>
        </w:numPr>
        <w:ind w:left="0" w:firstLine="709"/>
        <w:rPr>
          <w:szCs w:val="24"/>
        </w:rPr>
      </w:pPr>
      <w:r w:rsidRPr="007C6B7E">
        <w:rPr>
          <w:szCs w:val="24"/>
        </w:rPr>
        <w:t xml:space="preserve">Модуль мультимедійних компонентів </w:t>
      </w:r>
    </w:p>
    <w:p w14:paraId="78E83C35" w14:textId="77777777" w:rsidR="00024CEF" w:rsidRPr="007C6B7E" w:rsidRDefault="00024CEF" w:rsidP="00024CEF">
      <w:pPr>
        <w:pStyle w:val="af2"/>
        <w:rPr>
          <w:b/>
          <w:bCs/>
        </w:rPr>
      </w:pPr>
      <w:r w:rsidRPr="007C6B7E">
        <w:t>Модуль мультимедійних компонентів повинен забезпечувати:</w:t>
      </w:r>
    </w:p>
    <w:p w14:paraId="005AB046" w14:textId="77777777" w:rsidR="00024CEF" w:rsidRPr="007C6B7E" w:rsidRDefault="00024CEF" w:rsidP="00024CEF">
      <w:pPr>
        <w:pStyle w:val="a"/>
        <w:ind w:left="0" w:firstLine="709"/>
      </w:pPr>
      <w:r w:rsidRPr="007C6B7E">
        <w:t>відтворення у програмах симуляції та генерації зображень тривимірної бойової обстановки не менше ніж 20 км</w:t>
      </w:r>
      <w:r w:rsidRPr="007C6B7E">
        <w:rPr>
          <w:vertAlign w:val="superscript"/>
        </w:rPr>
        <w:t>2</w:t>
      </w:r>
      <w:r w:rsidRPr="007C6B7E">
        <w:t>;</w:t>
      </w:r>
    </w:p>
    <w:p w14:paraId="32291A03" w14:textId="77777777" w:rsidR="00024CEF" w:rsidRPr="007C6B7E" w:rsidRDefault="00024CEF" w:rsidP="00024CEF">
      <w:pPr>
        <w:pStyle w:val="a"/>
        <w:ind w:left="0" w:firstLine="709"/>
      </w:pPr>
      <w:r w:rsidRPr="007C6B7E">
        <w:t xml:space="preserve">наявність бібліотеки інтерактивних завдань, що відповідають учбовій програмі з підготовки кулеметника BROWNING M2 </w:t>
      </w:r>
      <w:r w:rsidRPr="007C6B7E">
        <w:rPr>
          <w:rStyle w:val="normaltextrun"/>
        </w:rPr>
        <w:t xml:space="preserve">(для створення інтерактивних завдань Програму навчань </w:t>
      </w:r>
      <w:r w:rsidRPr="007C6B7E">
        <w:t xml:space="preserve">кулемета BROWNING M2 </w:t>
      </w:r>
      <w:r w:rsidRPr="007C6B7E">
        <w:rPr>
          <w:rStyle w:val="normaltextrun"/>
        </w:rPr>
        <w:t>має надати замовник)</w:t>
      </w:r>
      <w:r w:rsidRPr="007C6B7E">
        <w:t>;</w:t>
      </w:r>
    </w:p>
    <w:p w14:paraId="6DD7C1DA" w14:textId="77777777" w:rsidR="00024CEF" w:rsidRPr="007C6B7E" w:rsidRDefault="00024CEF" w:rsidP="00024CEF">
      <w:pPr>
        <w:pStyle w:val="a"/>
        <w:ind w:left="0" w:firstLine="709"/>
      </w:pPr>
      <w:r w:rsidRPr="007C6B7E">
        <w:t xml:space="preserve">наявність типових моделей військової техніки Збройних Сил України та військової техніки противника, відповідно до пункту </w:t>
      </w:r>
      <w:r w:rsidRPr="007C6B7E">
        <w:rPr>
          <w:lang w:val="ru-RU"/>
        </w:rPr>
        <w:t>3.3</w:t>
      </w:r>
      <w:r w:rsidRPr="007C6B7E">
        <w:t>.1.</w:t>
      </w:r>
    </w:p>
    <w:p w14:paraId="0934AB7B" w14:textId="77777777" w:rsidR="00024CEF" w:rsidRPr="007C6B7E" w:rsidRDefault="00024CEF" w:rsidP="00024CEF">
      <w:pPr>
        <w:pStyle w:val="afb"/>
        <w:numPr>
          <w:ilvl w:val="2"/>
          <w:numId w:val="17"/>
        </w:numPr>
        <w:ind w:left="0" w:firstLine="709"/>
        <w:rPr>
          <w:szCs w:val="24"/>
        </w:rPr>
      </w:pPr>
      <w:r w:rsidRPr="007C6B7E">
        <w:rPr>
          <w:szCs w:val="24"/>
        </w:rPr>
        <w:t>Система контролю навчання</w:t>
      </w:r>
    </w:p>
    <w:p w14:paraId="44A334B9" w14:textId="77777777" w:rsidR="00024CEF" w:rsidRPr="007C6B7E" w:rsidRDefault="00024CEF" w:rsidP="00024CEF">
      <w:pPr>
        <w:pStyle w:val="af2"/>
        <w:rPr>
          <w:b/>
          <w:bCs/>
        </w:rPr>
      </w:pPr>
      <w:r w:rsidRPr="007C6B7E">
        <w:t>Система контролю навчання призначена для:</w:t>
      </w:r>
    </w:p>
    <w:p w14:paraId="442A6909" w14:textId="77777777" w:rsidR="00024CEF" w:rsidRPr="007C6B7E" w:rsidRDefault="00024CEF" w:rsidP="00024CEF">
      <w:pPr>
        <w:pStyle w:val="a"/>
        <w:ind w:left="0" w:firstLine="709"/>
      </w:pPr>
      <w:r w:rsidRPr="007C6B7E">
        <w:t xml:space="preserve">запуску та контролю виконання завдань особами що навчаються; </w:t>
      </w:r>
    </w:p>
    <w:p w14:paraId="2A0C5138" w14:textId="77777777" w:rsidR="00024CEF" w:rsidRPr="007C6B7E" w:rsidRDefault="00024CEF" w:rsidP="00024CEF">
      <w:pPr>
        <w:pStyle w:val="a"/>
        <w:ind w:left="0" w:firstLine="709"/>
      </w:pPr>
      <w:r w:rsidRPr="007C6B7E">
        <w:lastRenderedPageBreak/>
        <w:t>зберігання, створення та заміну тренувальних завдань.</w:t>
      </w:r>
    </w:p>
    <w:p w14:paraId="359487BE" w14:textId="77777777" w:rsidR="00024CEF" w:rsidRPr="007C6B7E" w:rsidRDefault="00024CEF" w:rsidP="00024CEF">
      <w:pPr>
        <w:pStyle w:val="af5"/>
        <w:numPr>
          <w:ilvl w:val="1"/>
          <w:numId w:val="17"/>
        </w:numPr>
        <w:ind w:left="0" w:firstLine="0"/>
        <w:rPr>
          <w:szCs w:val="24"/>
        </w:rPr>
      </w:pPr>
      <w:r w:rsidRPr="007C6B7E">
        <w:rPr>
          <w:szCs w:val="24"/>
        </w:rPr>
        <w:t>Вимоги до часових характеристик</w:t>
      </w:r>
    </w:p>
    <w:p w14:paraId="1E2858EB" w14:textId="77777777" w:rsidR="00024CEF" w:rsidRPr="007C6B7E" w:rsidRDefault="00024CEF" w:rsidP="00024CEF">
      <w:pPr>
        <w:pStyle w:val="af2"/>
      </w:pPr>
      <w:r w:rsidRPr="007C6B7E">
        <w:t xml:space="preserve">Час виходу Програмного забезпечення на робочий режим, з моменту ввімкнення живлення технічних засобів, не більше 10 хвилин. </w:t>
      </w:r>
    </w:p>
    <w:p w14:paraId="0CE8017F" w14:textId="77777777" w:rsidR="00024CEF" w:rsidRPr="007C6B7E" w:rsidRDefault="00024CEF" w:rsidP="00024CEF">
      <w:pPr>
        <w:pStyle w:val="af2"/>
      </w:pPr>
      <w:r w:rsidRPr="007C6B7E">
        <w:t>Частота розрахунку математичних моделей та генерації зображень – не менше 30 раз на секунду.</w:t>
      </w:r>
    </w:p>
    <w:p w14:paraId="3B8E1B9C" w14:textId="77777777" w:rsidR="00024CEF" w:rsidRPr="007C6B7E" w:rsidRDefault="00024CEF" w:rsidP="00024CEF">
      <w:pPr>
        <w:pStyle w:val="af2"/>
      </w:pPr>
      <w:r w:rsidRPr="007C6B7E">
        <w:t>Виконання вимог до часових характеристик Програмного забезпечення забезпечується обов’язковим виконанням вимог до складу та параметрів технічних засобів.</w:t>
      </w:r>
    </w:p>
    <w:p w14:paraId="55C60B88" w14:textId="77777777" w:rsidR="00024CEF" w:rsidRPr="007C6B7E" w:rsidRDefault="00024CEF" w:rsidP="00024CEF">
      <w:pPr>
        <w:pStyle w:val="af5"/>
        <w:numPr>
          <w:ilvl w:val="1"/>
          <w:numId w:val="17"/>
        </w:numPr>
        <w:ind w:left="0" w:firstLine="0"/>
        <w:rPr>
          <w:szCs w:val="24"/>
        </w:rPr>
      </w:pPr>
      <w:r w:rsidRPr="007C6B7E">
        <w:rPr>
          <w:szCs w:val="24"/>
        </w:rPr>
        <w:t>Вимоги до надійності</w:t>
      </w:r>
    </w:p>
    <w:p w14:paraId="29B554C6" w14:textId="77777777" w:rsidR="00024CEF" w:rsidRPr="007C6B7E" w:rsidRDefault="00024CEF" w:rsidP="00024CEF">
      <w:pPr>
        <w:pStyle w:val="af2"/>
      </w:pPr>
      <w:r w:rsidRPr="007C6B7E">
        <w:t xml:space="preserve">Програмне забезпечення має працювати без відмов та збоїв не менше ніж при 95% запусків.   </w:t>
      </w:r>
    </w:p>
    <w:p w14:paraId="2C81E6C7" w14:textId="77777777" w:rsidR="00024CEF" w:rsidRPr="007C6B7E" w:rsidRDefault="00024CEF" w:rsidP="00024CEF">
      <w:pPr>
        <w:pStyle w:val="af2"/>
      </w:pPr>
      <w:r w:rsidRPr="007C6B7E">
        <w:t>Вказана вірогідність можлива при виконанні сукупності організаційно-технічних дій:</w:t>
      </w:r>
    </w:p>
    <w:p w14:paraId="0E7F38A3" w14:textId="77777777" w:rsidR="00024CEF" w:rsidRPr="007C6B7E" w:rsidRDefault="00024CEF" w:rsidP="00024CEF">
      <w:pPr>
        <w:pStyle w:val="a"/>
        <w:ind w:left="0" w:firstLine="709"/>
      </w:pPr>
      <w:r w:rsidRPr="007C6B7E">
        <w:t>належним станом технічних засобів,</w:t>
      </w:r>
    </w:p>
    <w:p w14:paraId="41AC7E9C" w14:textId="77777777" w:rsidR="00024CEF" w:rsidRPr="007C6B7E" w:rsidRDefault="00024CEF" w:rsidP="00024CEF">
      <w:pPr>
        <w:pStyle w:val="a"/>
        <w:ind w:left="0" w:firstLine="709"/>
      </w:pPr>
      <w:r w:rsidRPr="007C6B7E">
        <w:t>відповідною кваліфікацією інструкторів,</w:t>
      </w:r>
    </w:p>
    <w:p w14:paraId="118205C2" w14:textId="77777777" w:rsidR="00024CEF" w:rsidRPr="007C6B7E" w:rsidRDefault="00024CEF" w:rsidP="00024CEF">
      <w:pPr>
        <w:pStyle w:val="a"/>
        <w:ind w:left="0" w:firstLine="709"/>
      </w:pPr>
      <w:r w:rsidRPr="007C6B7E">
        <w:t>використанням на комп’ютерах Тренажеру лише Програмного забезпечення та програм, що необхідні для роботи Програмного забезпечення та/або дозволені до використанням постачальником.</w:t>
      </w:r>
    </w:p>
    <w:p w14:paraId="4423AA35" w14:textId="77777777" w:rsidR="00024CEF" w:rsidRPr="007C6B7E" w:rsidRDefault="00024CEF" w:rsidP="00024CEF">
      <w:pPr>
        <w:pStyle w:val="af5"/>
        <w:numPr>
          <w:ilvl w:val="1"/>
          <w:numId w:val="17"/>
        </w:numPr>
        <w:ind w:left="0" w:firstLine="0"/>
        <w:rPr>
          <w:szCs w:val="24"/>
        </w:rPr>
      </w:pPr>
      <w:r w:rsidRPr="007C6B7E">
        <w:rPr>
          <w:szCs w:val="24"/>
        </w:rPr>
        <w:t>Вимоги до організації вхідних та вихідних даних Програмного забезпечення</w:t>
      </w:r>
    </w:p>
    <w:p w14:paraId="27459F14" w14:textId="77777777" w:rsidR="00024CEF" w:rsidRPr="007C6B7E" w:rsidRDefault="00024CEF" w:rsidP="00024CEF">
      <w:pPr>
        <w:pStyle w:val="af5"/>
        <w:numPr>
          <w:ilvl w:val="2"/>
          <w:numId w:val="17"/>
        </w:numPr>
        <w:ind w:left="0" w:firstLine="709"/>
        <w:rPr>
          <w:szCs w:val="24"/>
        </w:rPr>
      </w:pPr>
      <w:r w:rsidRPr="007C6B7E">
        <w:rPr>
          <w:szCs w:val="24"/>
        </w:rPr>
        <w:t>Вимоги до організації вхідних даних</w:t>
      </w:r>
    </w:p>
    <w:p w14:paraId="34F4845A" w14:textId="77777777" w:rsidR="00024CEF" w:rsidRPr="007C6B7E" w:rsidRDefault="00024CEF" w:rsidP="00024CEF">
      <w:pPr>
        <w:pStyle w:val="af2"/>
      </w:pPr>
      <w:r w:rsidRPr="007C6B7E">
        <w:t>Вхідними даним Програмного забезпечення є:</w:t>
      </w:r>
    </w:p>
    <w:p w14:paraId="2386527B" w14:textId="77777777" w:rsidR="00024CEF" w:rsidRPr="007C6B7E" w:rsidRDefault="00024CEF" w:rsidP="00024CEF">
      <w:pPr>
        <w:pStyle w:val="a"/>
        <w:ind w:left="0" w:firstLine="709"/>
      </w:pPr>
      <w:r w:rsidRPr="007C6B7E">
        <w:rPr>
          <w:rStyle w:val="normaltextrun"/>
        </w:rPr>
        <w:t>дані, які через інтерфейс вводить інструктор зі свого робочого місця;</w:t>
      </w:r>
      <w:r w:rsidRPr="007C6B7E">
        <w:rPr>
          <w:rStyle w:val="eop"/>
        </w:rPr>
        <w:t> </w:t>
      </w:r>
    </w:p>
    <w:p w14:paraId="7316EDBB" w14:textId="77777777" w:rsidR="00024CEF" w:rsidRPr="007C6B7E" w:rsidRDefault="00024CEF" w:rsidP="00024CEF">
      <w:pPr>
        <w:pStyle w:val="a"/>
        <w:ind w:left="0" w:firstLine="709"/>
      </w:pPr>
      <w:r w:rsidRPr="007C6B7E">
        <w:rPr>
          <w:rStyle w:val="normaltextrun"/>
        </w:rPr>
        <w:t xml:space="preserve">положення  </w:t>
      </w:r>
      <w:r w:rsidRPr="007C6B7E">
        <w:t>кулемета BROWNING M2 у просторі та положення приводу спускового механізму</w:t>
      </w:r>
      <w:r w:rsidRPr="007C6B7E">
        <w:rPr>
          <w:rStyle w:val="normaltextrun"/>
        </w:rPr>
        <w:t>.</w:t>
      </w:r>
    </w:p>
    <w:p w14:paraId="51AB0FDA" w14:textId="77777777" w:rsidR="00024CEF" w:rsidRPr="007C6B7E" w:rsidRDefault="00024CEF" w:rsidP="00024CEF">
      <w:pPr>
        <w:pStyle w:val="af2"/>
      </w:pPr>
      <w:r w:rsidRPr="007C6B7E">
        <w:t>Програмне забезпечення повинно мати звичні для користувача стандарти інтерфейсу, а також  оптимальну кількість елементів управління, доступ до яких не складає особливих труднощів.</w:t>
      </w:r>
    </w:p>
    <w:p w14:paraId="2A8BEDD9" w14:textId="77777777" w:rsidR="00024CEF" w:rsidRPr="007C6B7E" w:rsidRDefault="00024CEF" w:rsidP="00024CEF">
      <w:pPr>
        <w:pStyle w:val="af2"/>
      </w:pPr>
      <w:r w:rsidRPr="007C6B7E">
        <w:t xml:space="preserve">Інтерфейс програмного забезпечення повинен бути державною мовою. </w:t>
      </w:r>
    </w:p>
    <w:p w14:paraId="55305487" w14:textId="77777777" w:rsidR="00024CEF" w:rsidRPr="007C6B7E" w:rsidRDefault="00024CEF" w:rsidP="00024CEF">
      <w:pPr>
        <w:pStyle w:val="afb"/>
        <w:numPr>
          <w:ilvl w:val="2"/>
          <w:numId w:val="17"/>
        </w:numPr>
        <w:ind w:left="0" w:firstLine="709"/>
        <w:rPr>
          <w:szCs w:val="24"/>
        </w:rPr>
      </w:pPr>
      <w:bookmarkStart w:id="16" w:name="_Toc506941502"/>
      <w:bookmarkEnd w:id="16"/>
      <w:r w:rsidRPr="007C6B7E">
        <w:rPr>
          <w:szCs w:val="24"/>
        </w:rPr>
        <w:t>Вимоги до організації вихідних даних</w:t>
      </w:r>
    </w:p>
    <w:p w14:paraId="3A27AFD0" w14:textId="77777777" w:rsidR="00024CEF" w:rsidRPr="007C6B7E" w:rsidRDefault="00024CEF" w:rsidP="00024CEF">
      <w:pPr>
        <w:pStyle w:val="af2"/>
        <w:ind w:left="-567" w:firstLine="425"/>
      </w:pPr>
      <w:r w:rsidRPr="007C6B7E">
        <w:t>Вихідними даним Програмного забезпечення є:</w:t>
      </w:r>
    </w:p>
    <w:p w14:paraId="1F908034" w14:textId="77777777" w:rsidR="00024CEF" w:rsidRPr="007C6B7E" w:rsidRDefault="00024CEF" w:rsidP="00024CEF">
      <w:pPr>
        <w:pStyle w:val="a"/>
        <w:ind w:left="0" w:firstLine="709"/>
        <w:rPr>
          <w:rStyle w:val="eop"/>
        </w:rPr>
      </w:pPr>
      <w:r w:rsidRPr="007C6B7E">
        <w:rPr>
          <w:rStyle w:val="normaltextrun"/>
        </w:rPr>
        <w:t>згенеровані відеодані для відображення по каналам візуалізації (Таблиця 2);</w:t>
      </w:r>
      <w:r w:rsidRPr="007C6B7E">
        <w:rPr>
          <w:rStyle w:val="eop"/>
        </w:rPr>
        <w:t> </w:t>
      </w:r>
    </w:p>
    <w:p w14:paraId="059302DE" w14:textId="77777777" w:rsidR="00024CEF" w:rsidRPr="007C6B7E" w:rsidRDefault="00024CEF" w:rsidP="00024CEF">
      <w:pPr>
        <w:pStyle w:val="a"/>
        <w:ind w:left="0" w:firstLine="709"/>
        <w:rPr>
          <w:rStyle w:val="normaltextrun"/>
        </w:rPr>
      </w:pPr>
      <w:r w:rsidRPr="007C6B7E">
        <w:rPr>
          <w:rStyle w:val="normaltextrun"/>
        </w:rPr>
        <w:t>згенерований акустичний фон та звукові ефекти що відтворюватиметься через акустичне обладнання.</w:t>
      </w:r>
    </w:p>
    <w:p w14:paraId="73E1A60F" w14:textId="77777777" w:rsidR="00024CEF" w:rsidRPr="007C6B7E" w:rsidRDefault="00024CEF" w:rsidP="00024CEF">
      <w:pPr>
        <w:pStyle w:val="a"/>
        <w:numPr>
          <w:ilvl w:val="0"/>
          <w:numId w:val="0"/>
        </w:numPr>
        <w:spacing w:before="120"/>
        <w:ind w:left="-567" w:firstLine="425"/>
        <w:contextualSpacing w:val="0"/>
      </w:pPr>
      <w:r w:rsidRPr="007C6B7E">
        <w:t>Таблиця 2</w:t>
      </w:r>
      <w:r w:rsidRPr="007C6B7E">
        <w:tab/>
      </w:r>
      <w:r w:rsidRPr="007C6B7E">
        <w:tab/>
      </w:r>
      <w:r w:rsidRPr="007C6B7E">
        <w:tab/>
      </w:r>
      <w:r w:rsidRPr="007C6B7E">
        <w:tab/>
      </w:r>
      <w:r w:rsidRPr="007C6B7E">
        <w:tab/>
        <w:t xml:space="preserve">        </w:t>
      </w:r>
      <w:r w:rsidRPr="007C6B7E">
        <w:tab/>
      </w:r>
      <w:r w:rsidRPr="007C6B7E">
        <w:tab/>
      </w:r>
      <w:r w:rsidRPr="007C6B7E">
        <w:tab/>
      </w:r>
      <w:r w:rsidRPr="007C6B7E">
        <w:tab/>
        <w:t xml:space="preserve"> Канали візуалізації</w:t>
      </w:r>
    </w:p>
    <w:tbl>
      <w:tblPr>
        <w:tblW w:w="100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872"/>
        <w:gridCol w:w="2522"/>
        <w:gridCol w:w="5700"/>
      </w:tblGrid>
      <w:tr w:rsidR="00024CEF" w:rsidRPr="007C6B7E" w14:paraId="2160924F" w14:textId="77777777" w:rsidTr="00B659F5">
        <w:trPr>
          <w:trHeight w:val="228"/>
          <w:jc w:val="center"/>
        </w:trPr>
        <w:tc>
          <w:tcPr>
            <w:tcW w:w="1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C7C1F" w14:textId="77777777" w:rsidR="00024CEF" w:rsidRPr="007C6B7E" w:rsidRDefault="00024CEF" w:rsidP="00B659F5">
            <w:pPr>
              <w:pStyle w:val="af9"/>
            </w:pPr>
            <w:r w:rsidRPr="007C6B7E">
              <w:t>Номер каналу візуалізації</w:t>
            </w:r>
          </w:p>
        </w:tc>
        <w:tc>
          <w:tcPr>
            <w:tcW w:w="25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26FAE" w14:textId="77777777" w:rsidR="00024CEF" w:rsidRPr="007C6B7E" w:rsidRDefault="00024CEF" w:rsidP="00B659F5">
            <w:pPr>
              <w:pStyle w:val="af9"/>
            </w:pPr>
            <w:r w:rsidRPr="007C6B7E">
              <w:t>Місце встановлення засобу відображення</w:t>
            </w: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32574" w14:textId="77777777" w:rsidR="00024CEF" w:rsidRPr="007C6B7E" w:rsidRDefault="00024CEF" w:rsidP="00B659F5">
            <w:pPr>
              <w:pStyle w:val="af9"/>
            </w:pPr>
            <w:r w:rsidRPr="007C6B7E">
              <w:t>Призначення</w:t>
            </w:r>
          </w:p>
        </w:tc>
      </w:tr>
      <w:tr w:rsidR="00024CEF" w:rsidRPr="007C6B7E" w14:paraId="330F0541" w14:textId="77777777" w:rsidTr="00B659F5">
        <w:trPr>
          <w:trHeight w:val="671"/>
          <w:jc w:val="center"/>
        </w:trPr>
        <w:tc>
          <w:tcPr>
            <w:tcW w:w="1872" w:type="dxa"/>
            <w:tcBorders>
              <w:top w:val="single" w:sz="4" w:space="0" w:color="00000A"/>
              <w:left w:val="single" w:sz="4" w:space="0" w:color="00000A"/>
              <w:right w:val="single" w:sz="4" w:space="0" w:color="00000A"/>
            </w:tcBorders>
            <w:shd w:val="clear" w:color="auto" w:fill="auto"/>
            <w:tcMar>
              <w:left w:w="93" w:type="dxa"/>
            </w:tcMar>
          </w:tcPr>
          <w:p w14:paraId="10D998E6" w14:textId="77777777" w:rsidR="00024CEF" w:rsidRPr="007C6B7E" w:rsidRDefault="00024CEF" w:rsidP="00B659F5">
            <w:pPr>
              <w:pStyle w:val="af9"/>
            </w:pPr>
            <w:r w:rsidRPr="007C6B7E">
              <w:t>1</w:t>
            </w:r>
          </w:p>
        </w:tc>
        <w:tc>
          <w:tcPr>
            <w:tcW w:w="2522" w:type="dxa"/>
            <w:tcBorders>
              <w:top w:val="single" w:sz="4" w:space="0" w:color="00000A"/>
              <w:left w:val="single" w:sz="4" w:space="0" w:color="00000A"/>
              <w:right w:val="single" w:sz="4" w:space="0" w:color="00000A"/>
            </w:tcBorders>
            <w:shd w:val="clear" w:color="auto" w:fill="auto"/>
            <w:tcMar>
              <w:left w:w="93" w:type="dxa"/>
            </w:tcMar>
            <w:vAlign w:val="center"/>
          </w:tcPr>
          <w:p w14:paraId="06CB6BE0" w14:textId="77777777" w:rsidR="00024CEF" w:rsidRPr="007C6B7E" w:rsidRDefault="00024CEF" w:rsidP="00B659F5">
            <w:pPr>
              <w:pStyle w:val="af9"/>
            </w:pPr>
            <w:r w:rsidRPr="007C6B7E">
              <w:t>Робоче місце кулеметника</w:t>
            </w:r>
          </w:p>
        </w:tc>
        <w:tc>
          <w:tcPr>
            <w:tcW w:w="5700" w:type="dxa"/>
            <w:tcBorders>
              <w:top w:val="single" w:sz="4" w:space="0" w:color="00000A"/>
              <w:left w:val="single" w:sz="4" w:space="0" w:color="00000A"/>
              <w:right w:val="single" w:sz="4" w:space="0" w:color="00000A"/>
            </w:tcBorders>
            <w:shd w:val="clear" w:color="auto" w:fill="auto"/>
            <w:tcMar>
              <w:left w:w="93" w:type="dxa"/>
            </w:tcMar>
            <w:vAlign w:val="center"/>
          </w:tcPr>
          <w:p w14:paraId="44F62C51" w14:textId="77777777" w:rsidR="00024CEF" w:rsidRPr="007C6B7E" w:rsidRDefault="00024CEF" w:rsidP="00B659F5">
            <w:pPr>
              <w:pStyle w:val="af9"/>
            </w:pPr>
            <w:r w:rsidRPr="007C6B7E">
              <w:t>Відображення згенерованих відеоданих у окулярах VR.</w:t>
            </w:r>
          </w:p>
        </w:tc>
      </w:tr>
      <w:tr w:rsidR="00024CEF" w:rsidRPr="007C6B7E" w14:paraId="116879FE" w14:textId="77777777" w:rsidTr="00B659F5">
        <w:trPr>
          <w:trHeight w:val="301"/>
          <w:jc w:val="center"/>
        </w:trPr>
        <w:tc>
          <w:tcPr>
            <w:tcW w:w="1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962AE" w14:textId="77777777" w:rsidR="00024CEF" w:rsidRPr="007C6B7E" w:rsidRDefault="00024CEF" w:rsidP="00B659F5">
            <w:pPr>
              <w:pStyle w:val="af9"/>
            </w:pPr>
            <w:r w:rsidRPr="007C6B7E">
              <w:t>2</w:t>
            </w:r>
          </w:p>
        </w:tc>
        <w:tc>
          <w:tcPr>
            <w:tcW w:w="2522" w:type="dxa"/>
            <w:vMerge w:val="restart"/>
            <w:tcBorders>
              <w:left w:val="single" w:sz="4" w:space="0" w:color="00000A"/>
              <w:right w:val="single" w:sz="4" w:space="0" w:color="00000A"/>
            </w:tcBorders>
            <w:shd w:val="clear" w:color="auto" w:fill="auto"/>
            <w:tcMar>
              <w:left w:w="93" w:type="dxa"/>
            </w:tcMar>
            <w:vAlign w:val="center"/>
          </w:tcPr>
          <w:p w14:paraId="345BA5C6" w14:textId="77777777" w:rsidR="00024CEF" w:rsidRPr="007C6B7E" w:rsidRDefault="00024CEF" w:rsidP="00B659F5">
            <w:pPr>
              <w:pStyle w:val="af9"/>
            </w:pPr>
            <w:r w:rsidRPr="007C6B7E">
              <w:t xml:space="preserve">Робоче місце інструктора </w:t>
            </w:r>
          </w:p>
          <w:p w14:paraId="3AF35A5F" w14:textId="77777777" w:rsidR="00024CEF" w:rsidRPr="007C6B7E" w:rsidRDefault="00024CEF" w:rsidP="00B659F5">
            <w:pPr>
              <w:pStyle w:val="af9"/>
            </w:pPr>
            <w:r w:rsidRPr="007C6B7E">
              <w:t>(АРМ інструктора)</w:t>
            </w: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EC641" w14:textId="77777777" w:rsidR="00024CEF" w:rsidRPr="007C6B7E" w:rsidRDefault="00024CEF" w:rsidP="00B659F5">
            <w:pPr>
              <w:pStyle w:val="af9"/>
            </w:pPr>
            <w:r w:rsidRPr="007C6B7E">
              <w:t>Створення завдань та фоно-цільової обстановки</w:t>
            </w:r>
          </w:p>
        </w:tc>
      </w:tr>
      <w:tr w:rsidR="00024CEF" w:rsidRPr="007C6B7E" w14:paraId="36BA36F2" w14:textId="77777777" w:rsidTr="00B659F5">
        <w:trPr>
          <w:trHeight w:val="70"/>
          <w:jc w:val="center"/>
        </w:trPr>
        <w:tc>
          <w:tcPr>
            <w:tcW w:w="1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CB899" w14:textId="77777777" w:rsidR="00024CEF" w:rsidRPr="007C6B7E" w:rsidRDefault="00024CEF" w:rsidP="00B659F5">
            <w:pPr>
              <w:pStyle w:val="af9"/>
            </w:pPr>
            <w:r w:rsidRPr="007C6B7E">
              <w:t>3</w:t>
            </w:r>
          </w:p>
        </w:tc>
        <w:tc>
          <w:tcPr>
            <w:tcW w:w="2522" w:type="dxa"/>
            <w:vMerge/>
            <w:tcMar>
              <w:left w:w="93" w:type="dxa"/>
            </w:tcMar>
            <w:vAlign w:val="center"/>
          </w:tcPr>
          <w:p w14:paraId="18E2AFAF" w14:textId="77777777" w:rsidR="00024CEF" w:rsidRPr="007C6B7E" w:rsidRDefault="00024CEF" w:rsidP="00B659F5">
            <w:pPr>
              <w:pStyle w:val="af9"/>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A87D8" w14:textId="77777777" w:rsidR="00024CEF" w:rsidRPr="007C6B7E" w:rsidRDefault="00024CEF" w:rsidP="00B659F5">
            <w:pPr>
              <w:pStyle w:val="af9"/>
            </w:pPr>
            <w:r w:rsidRPr="007C6B7E">
              <w:t>Спостереження за процесом виконання завдань</w:t>
            </w:r>
          </w:p>
        </w:tc>
      </w:tr>
    </w:tbl>
    <w:p w14:paraId="20DAB4B6" w14:textId="77777777" w:rsidR="00024CEF" w:rsidRPr="007C6B7E" w:rsidRDefault="00024CEF" w:rsidP="00024CEF">
      <w:pPr>
        <w:pStyle w:val="af5"/>
        <w:numPr>
          <w:ilvl w:val="1"/>
          <w:numId w:val="17"/>
        </w:numPr>
        <w:ind w:left="0" w:firstLine="0"/>
        <w:rPr>
          <w:szCs w:val="24"/>
        </w:rPr>
      </w:pPr>
      <w:r w:rsidRPr="007C6B7E">
        <w:rPr>
          <w:szCs w:val="24"/>
        </w:rPr>
        <w:t>Вимоги до складу та параметрів технічних засобів</w:t>
      </w:r>
    </w:p>
    <w:p w14:paraId="015378F2" w14:textId="77777777" w:rsidR="00024CEF" w:rsidRPr="007C6B7E" w:rsidRDefault="00024CEF" w:rsidP="00024CEF">
      <w:pPr>
        <w:pStyle w:val="af5"/>
        <w:numPr>
          <w:ilvl w:val="2"/>
          <w:numId w:val="17"/>
        </w:numPr>
        <w:ind w:left="0" w:firstLine="709"/>
        <w:rPr>
          <w:szCs w:val="24"/>
        </w:rPr>
      </w:pPr>
      <w:r w:rsidRPr="007C6B7E">
        <w:rPr>
          <w:szCs w:val="24"/>
        </w:rPr>
        <w:t>Вимоги до комп’ютерного обладнання</w:t>
      </w:r>
    </w:p>
    <w:p w14:paraId="7A5392AF" w14:textId="77777777" w:rsidR="00024CEF" w:rsidRPr="007C6B7E" w:rsidRDefault="00024CEF" w:rsidP="00024CEF">
      <w:pPr>
        <w:pStyle w:val="af2"/>
        <w:rPr>
          <w:rStyle w:val="normaltextrun"/>
        </w:rPr>
      </w:pPr>
      <w:r w:rsidRPr="007C6B7E">
        <w:t>Для роботи Програмного забезпечення у відповідності до цих Технічних вимог необхідне комп’ютерне обладнання з параметрами не гірше ніж ті, що зазначені у Таблиці 3.</w:t>
      </w:r>
    </w:p>
    <w:p w14:paraId="732F3B4F" w14:textId="77777777" w:rsidR="00024CEF" w:rsidRPr="007C6B7E" w:rsidRDefault="00024CEF" w:rsidP="00024CEF">
      <w:pPr>
        <w:pStyle w:val="afb"/>
        <w:numPr>
          <w:ilvl w:val="2"/>
          <w:numId w:val="17"/>
        </w:numPr>
        <w:ind w:left="0" w:firstLine="709"/>
        <w:rPr>
          <w:szCs w:val="24"/>
        </w:rPr>
      </w:pPr>
      <w:r w:rsidRPr="007C6B7E">
        <w:rPr>
          <w:szCs w:val="24"/>
        </w:rPr>
        <w:lastRenderedPageBreak/>
        <w:t>Вимоги до вихідних кодів та мов програмування</w:t>
      </w:r>
    </w:p>
    <w:p w14:paraId="7603351D" w14:textId="77777777" w:rsidR="00024CEF" w:rsidRPr="007C6B7E" w:rsidRDefault="00024CEF" w:rsidP="00024CEF">
      <w:pPr>
        <w:pStyle w:val="af2"/>
        <w:spacing w:before="0" w:after="0"/>
        <w:rPr>
          <w:shd w:val="clear" w:color="auto" w:fill="FFFFFF"/>
        </w:rPr>
      </w:pPr>
      <w:r w:rsidRPr="007C6B7E">
        <w:t xml:space="preserve">Вимоги до вихідних кодів та мов програмування не </w:t>
      </w:r>
      <w:r w:rsidRPr="007C6B7E">
        <w:rPr>
          <w:shd w:val="clear" w:color="auto" w:fill="FFFFFF"/>
        </w:rPr>
        <w:t>висуваються.</w:t>
      </w:r>
    </w:p>
    <w:p w14:paraId="74199DA2" w14:textId="77777777" w:rsidR="00024CEF" w:rsidRPr="007C6B7E" w:rsidRDefault="00024CEF" w:rsidP="00024CEF">
      <w:pPr>
        <w:pStyle w:val="afb"/>
        <w:numPr>
          <w:ilvl w:val="1"/>
          <w:numId w:val="17"/>
        </w:numPr>
        <w:ind w:left="0" w:firstLine="0"/>
        <w:rPr>
          <w:szCs w:val="24"/>
        </w:rPr>
      </w:pPr>
      <w:r w:rsidRPr="007C6B7E">
        <w:rPr>
          <w:szCs w:val="24"/>
        </w:rPr>
        <w:t>Вимоги до інформаційної та програмної сумісності</w:t>
      </w:r>
    </w:p>
    <w:p w14:paraId="15C132AF" w14:textId="77777777" w:rsidR="00024CEF" w:rsidRPr="007C6B7E" w:rsidRDefault="00024CEF" w:rsidP="00024CEF">
      <w:pPr>
        <w:pStyle w:val="afb"/>
        <w:ind w:firstLine="709"/>
        <w:rPr>
          <w:b w:val="0"/>
          <w:bCs w:val="0"/>
          <w:szCs w:val="24"/>
        </w:rPr>
      </w:pPr>
      <w:r w:rsidRPr="007C6B7E">
        <w:rPr>
          <w:b w:val="0"/>
          <w:bCs w:val="0"/>
          <w:szCs w:val="24"/>
        </w:rPr>
        <w:t xml:space="preserve">Програмне забезпечення має дозволяти створювати єдине інформаційне середовище з іншими мультимедійними комплексами, симуляторами або імітаційно-моделюючими системами, що використовують технологію VBS3/VBS4 та/або забезпечують сумісність за допомогою протоколу обміну даними, що прийнятий в країнах НАТО: IEEE 1278 (STANAG 4482) Standardised Information Technology Protocols for Distributed Interactive Simulation (DIS) в рамках локальної мережі даних (LAN). </w:t>
      </w:r>
    </w:p>
    <w:p w14:paraId="2FC22D88" w14:textId="70F48EE4" w:rsidR="00024CEF" w:rsidRPr="007C6B7E" w:rsidRDefault="00024CEF" w:rsidP="00024CEF">
      <w:pPr>
        <w:pStyle w:val="afb"/>
        <w:ind w:firstLine="709"/>
        <w:rPr>
          <w:b w:val="0"/>
          <w:bCs w:val="0"/>
          <w:szCs w:val="24"/>
        </w:rPr>
      </w:pPr>
      <w:r w:rsidRPr="007C6B7E">
        <w:rPr>
          <w:b w:val="0"/>
          <w:bCs w:val="0"/>
          <w:szCs w:val="24"/>
        </w:rPr>
        <w:t xml:space="preserve">На підтвердження зазначеного в першому абзаці пункту </w:t>
      </w:r>
      <w:r w:rsidR="00F7662C" w:rsidRPr="007C6B7E">
        <w:rPr>
          <w:b w:val="0"/>
          <w:bCs w:val="0"/>
          <w:szCs w:val="24"/>
        </w:rPr>
        <w:t>3.8</w:t>
      </w:r>
      <w:r w:rsidRPr="007C6B7E">
        <w:rPr>
          <w:b w:val="0"/>
          <w:bCs w:val="0"/>
          <w:szCs w:val="24"/>
        </w:rPr>
        <w:t xml:space="preserve"> цих Вимог в рамках тендерної пропозиції Учасник повинен надати Замовнику завірену копію експертизи, виконаної відповідно до Закону України "Про оцінку майна, майнових прав та професійну оціночну діяльність в Україні".</w:t>
      </w:r>
    </w:p>
    <w:p w14:paraId="47597899" w14:textId="77777777" w:rsidR="00024CEF" w:rsidRPr="007C6B7E" w:rsidRDefault="00024CEF" w:rsidP="00024CEF">
      <w:pPr>
        <w:pStyle w:val="afb"/>
        <w:ind w:left="-142"/>
        <w:rPr>
          <w:szCs w:val="24"/>
        </w:rPr>
      </w:pPr>
    </w:p>
    <w:p w14:paraId="4E745647" w14:textId="77777777" w:rsidR="00024CEF" w:rsidRPr="007C6B7E" w:rsidRDefault="00024CEF" w:rsidP="00024CEF">
      <w:pPr>
        <w:pStyle w:val="afb"/>
        <w:numPr>
          <w:ilvl w:val="1"/>
          <w:numId w:val="17"/>
        </w:numPr>
        <w:ind w:left="0" w:firstLine="0"/>
        <w:rPr>
          <w:szCs w:val="24"/>
        </w:rPr>
      </w:pPr>
      <w:r w:rsidRPr="007C6B7E">
        <w:rPr>
          <w:szCs w:val="24"/>
        </w:rPr>
        <w:t>Вимоги до програмних засобів</w:t>
      </w:r>
    </w:p>
    <w:p w14:paraId="601ED3AF" w14:textId="77777777" w:rsidR="00024CEF" w:rsidRPr="007C6B7E" w:rsidRDefault="00024CEF" w:rsidP="00024CEF">
      <w:pPr>
        <w:pStyle w:val="af2"/>
        <w:rPr>
          <w:shd w:val="clear" w:color="auto" w:fill="FFFFFF"/>
        </w:rPr>
      </w:pPr>
      <w:r w:rsidRPr="007C6B7E">
        <w:rPr>
          <w:shd w:val="clear" w:color="auto" w:fill="FFFFFF"/>
        </w:rPr>
        <w:t>Програмне забезпечення має працювати на базі операційної системи Windows 10 Professional або Windows 11 Professional та бути незалежним від інших програм, які не постачаються у складі Програмного забезпечення.</w:t>
      </w:r>
    </w:p>
    <w:p w14:paraId="19ABBE03" w14:textId="77777777" w:rsidR="00024CEF" w:rsidRPr="007C6B7E" w:rsidRDefault="00024CEF" w:rsidP="00024CEF">
      <w:pPr>
        <w:pStyle w:val="afb"/>
        <w:numPr>
          <w:ilvl w:val="1"/>
          <w:numId w:val="17"/>
        </w:numPr>
        <w:ind w:left="0" w:firstLine="0"/>
        <w:rPr>
          <w:szCs w:val="24"/>
        </w:rPr>
      </w:pPr>
      <w:r w:rsidRPr="007C6B7E">
        <w:rPr>
          <w:szCs w:val="24"/>
        </w:rPr>
        <w:t>Вимоги до захисту інформації</w:t>
      </w:r>
    </w:p>
    <w:p w14:paraId="6CA53FF8" w14:textId="77777777" w:rsidR="00024CEF" w:rsidRPr="007C6B7E" w:rsidRDefault="00024CEF" w:rsidP="00024CEF">
      <w:pPr>
        <w:pStyle w:val="af2"/>
      </w:pPr>
      <w:r w:rsidRPr="007C6B7E">
        <w:rPr>
          <w:shd w:val="clear" w:color="auto" w:fill="FFFFFF"/>
        </w:rPr>
        <w:t>Вимоги до захисту інформації не висуваються.</w:t>
      </w:r>
    </w:p>
    <w:p w14:paraId="1A9406DB" w14:textId="77777777" w:rsidR="00024CEF" w:rsidRPr="007C6B7E" w:rsidRDefault="00024CEF" w:rsidP="00024CEF">
      <w:pPr>
        <w:pStyle w:val="afb"/>
        <w:numPr>
          <w:ilvl w:val="1"/>
          <w:numId w:val="17"/>
        </w:numPr>
        <w:ind w:left="0" w:firstLine="0"/>
        <w:rPr>
          <w:rFonts w:eastAsiaTheme="majorEastAsia"/>
          <w:iCs/>
          <w:szCs w:val="24"/>
        </w:rPr>
      </w:pPr>
      <w:r w:rsidRPr="007C6B7E">
        <w:rPr>
          <w:szCs w:val="24"/>
        </w:rPr>
        <w:t>Вимоги до пакування, маркування та транспортування</w:t>
      </w:r>
    </w:p>
    <w:p w14:paraId="3BD7B97B" w14:textId="77777777" w:rsidR="00024CEF" w:rsidRPr="007C6B7E" w:rsidRDefault="00024CEF" w:rsidP="00024CEF">
      <w:pPr>
        <w:pStyle w:val="af2"/>
      </w:pPr>
      <w:r w:rsidRPr="007C6B7E">
        <w:t xml:space="preserve">Програмне забезпечення та документація до нього має передаватись замовнику на фізичному носії (флеш - носій, або DVD диск), який повинен мати відповідне маркування: назву програмного забезпечення, номер версії, назву підприємства постачальника. </w:t>
      </w:r>
    </w:p>
    <w:p w14:paraId="5DF366D1" w14:textId="77777777" w:rsidR="00024CEF" w:rsidRPr="007C6B7E" w:rsidRDefault="00024CEF" w:rsidP="00024CEF">
      <w:pPr>
        <w:pStyle w:val="afb"/>
        <w:numPr>
          <w:ilvl w:val="1"/>
          <w:numId w:val="17"/>
        </w:numPr>
        <w:ind w:left="0" w:firstLine="0"/>
        <w:rPr>
          <w:i/>
          <w:szCs w:val="24"/>
        </w:rPr>
      </w:pPr>
      <w:r w:rsidRPr="007C6B7E">
        <w:rPr>
          <w:rFonts w:eastAsiaTheme="majorEastAsia"/>
          <w:szCs w:val="24"/>
        </w:rPr>
        <w:t>Вимоги до програмної документації</w:t>
      </w:r>
    </w:p>
    <w:p w14:paraId="5DBC5689" w14:textId="77777777" w:rsidR="00024CEF" w:rsidRPr="007C6B7E" w:rsidRDefault="00024CEF" w:rsidP="00024CEF">
      <w:pPr>
        <w:pStyle w:val="af2"/>
        <w:ind w:firstLine="0"/>
      </w:pPr>
      <w:r w:rsidRPr="007C6B7E">
        <w:rPr>
          <w:color w:val="000000"/>
        </w:rPr>
        <w:tab/>
      </w:r>
      <w:r w:rsidRPr="007C6B7E">
        <w:t>Документація Програмного забезпечення має складатися з:</w:t>
      </w:r>
    </w:p>
    <w:p w14:paraId="1D50B437" w14:textId="77777777" w:rsidR="00024CEF" w:rsidRPr="007C6B7E" w:rsidRDefault="00024CEF" w:rsidP="00024CEF">
      <w:pPr>
        <w:pStyle w:val="a"/>
        <w:ind w:left="0" w:firstLine="709"/>
      </w:pPr>
      <w:r w:rsidRPr="007C6B7E">
        <w:t>настанова щодо експлуатування (керівництво користувача).</w:t>
      </w:r>
    </w:p>
    <w:p w14:paraId="3C1E71C8" w14:textId="77777777" w:rsidR="00024CEF" w:rsidRPr="007C6B7E" w:rsidRDefault="00024CEF" w:rsidP="00024CEF">
      <w:pPr>
        <w:pStyle w:val="afb"/>
        <w:numPr>
          <w:ilvl w:val="0"/>
          <w:numId w:val="17"/>
        </w:numPr>
        <w:ind w:left="0" w:firstLine="0"/>
        <w:rPr>
          <w:szCs w:val="24"/>
        </w:rPr>
      </w:pPr>
      <w:r w:rsidRPr="007C6B7E">
        <w:rPr>
          <w:szCs w:val="24"/>
        </w:rPr>
        <w:t>Умови експлуатації</w:t>
      </w:r>
    </w:p>
    <w:p w14:paraId="76FFCA4A" w14:textId="77777777" w:rsidR="00024CEF" w:rsidRPr="007C6B7E" w:rsidRDefault="00024CEF" w:rsidP="00024CEF">
      <w:pPr>
        <w:pStyle w:val="afb"/>
        <w:numPr>
          <w:ilvl w:val="1"/>
          <w:numId w:val="18"/>
        </w:numPr>
        <w:ind w:left="0" w:firstLine="0"/>
        <w:rPr>
          <w:szCs w:val="24"/>
        </w:rPr>
      </w:pPr>
      <w:r w:rsidRPr="007C6B7E">
        <w:rPr>
          <w:szCs w:val="24"/>
        </w:rPr>
        <w:t xml:space="preserve"> Вимоги до приміщення</w:t>
      </w:r>
    </w:p>
    <w:p w14:paraId="4E006168" w14:textId="77777777" w:rsidR="00024CEF" w:rsidRPr="007C6B7E" w:rsidRDefault="00024CEF" w:rsidP="00024CEF">
      <w:pPr>
        <w:pStyle w:val="af2"/>
        <w:ind w:left="-567" w:firstLine="425"/>
      </w:pPr>
      <w:r w:rsidRPr="007C6B7E">
        <w:t xml:space="preserve">Тренажер буде експлуатуватися в приміщеннях за наступних кліматичних умов: </w:t>
      </w:r>
    </w:p>
    <w:p w14:paraId="7FA5BB9A" w14:textId="77777777" w:rsidR="00024CEF" w:rsidRPr="007C6B7E" w:rsidRDefault="00024CEF" w:rsidP="00024CEF">
      <w:pPr>
        <w:pStyle w:val="a"/>
        <w:ind w:left="0" w:firstLine="709"/>
      </w:pPr>
      <w:r w:rsidRPr="007C6B7E">
        <w:t>відносна вологість повітря: до 70 %;</w:t>
      </w:r>
    </w:p>
    <w:p w14:paraId="141B0792" w14:textId="77777777" w:rsidR="00024CEF" w:rsidRPr="007C6B7E" w:rsidRDefault="00024CEF" w:rsidP="00024CEF">
      <w:pPr>
        <w:pStyle w:val="a"/>
        <w:ind w:left="0" w:firstLine="709"/>
      </w:pPr>
      <w:r w:rsidRPr="007C6B7E">
        <w:t>температура повітря в середині приміщення: від +10 до +26 градусів за шкалою Цельсія;</w:t>
      </w:r>
    </w:p>
    <w:p w14:paraId="6BFE32FE" w14:textId="77777777" w:rsidR="00024CEF" w:rsidRPr="007C6B7E" w:rsidRDefault="00024CEF" w:rsidP="00024CEF">
      <w:pPr>
        <w:pStyle w:val="af2"/>
      </w:pPr>
      <w:r w:rsidRPr="007C6B7E">
        <w:t>Приміщення та умови експлуатації Тренажеру в цілому відповідатимуть нормам охорони праці для експлуатації електронно-обчислювальних машин, що діють в Україні.</w:t>
      </w:r>
    </w:p>
    <w:p w14:paraId="11F73B01" w14:textId="77777777" w:rsidR="00024CEF" w:rsidRPr="007C6B7E" w:rsidRDefault="00024CEF" w:rsidP="00024CEF">
      <w:pPr>
        <w:pStyle w:val="afb"/>
        <w:numPr>
          <w:ilvl w:val="1"/>
          <w:numId w:val="18"/>
        </w:numPr>
        <w:ind w:left="0" w:firstLine="0"/>
        <w:rPr>
          <w:szCs w:val="24"/>
        </w:rPr>
      </w:pPr>
      <w:r w:rsidRPr="007C6B7E">
        <w:rPr>
          <w:szCs w:val="24"/>
        </w:rPr>
        <w:t xml:space="preserve"> Вимоги до електроживлення</w:t>
      </w:r>
    </w:p>
    <w:p w14:paraId="549F4B3C" w14:textId="77777777" w:rsidR="00024CEF" w:rsidRPr="007C6B7E" w:rsidRDefault="00024CEF" w:rsidP="00024CEF">
      <w:pPr>
        <w:pStyle w:val="af2"/>
      </w:pPr>
      <w:r w:rsidRPr="007C6B7E">
        <w:t xml:space="preserve">Електроживлення Тренажеру – промислова мережа змінного струму, однофазна, номінальна напруга 220В, частота 50 Гц. </w:t>
      </w:r>
    </w:p>
    <w:p w14:paraId="7E162DA3" w14:textId="77777777" w:rsidR="00024CEF" w:rsidRPr="007C6B7E" w:rsidRDefault="00024CEF" w:rsidP="00024CEF">
      <w:pPr>
        <w:pStyle w:val="af2"/>
      </w:pPr>
      <w:r w:rsidRPr="007C6B7E">
        <w:t>Потужність споживання Тренажеру – не більше 5 кВт.</w:t>
      </w:r>
    </w:p>
    <w:p w14:paraId="33E1B52F" w14:textId="77777777" w:rsidR="00024CEF" w:rsidRPr="007C6B7E" w:rsidRDefault="00024CEF" w:rsidP="00024CEF">
      <w:pPr>
        <w:pStyle w:val="af2"/>
      </w:pPr>
      <w:r w:rsidRPr="007C6B7E">
        <w:t>Час безперервної роботи Тренажеру повинен бути не менше 12 годин на добу.</w:t>
      </w:r>
    </w:p>
    <w:p w14:paraId="6C272A62" w14:textId="77777777" w:rsidR="00024CEF" w:rsidRPr="007C6B7E" w:rsidRDefault="00024CEF" w:rsidP="00024CEF">
      <w:pPr>
        <w:pStyle w:val="afb"/>
        <w:numPr>
          <w:ilvl w:val="1"/>
          <w:numId w:val="18"/>
        </w:numPr>
        <w:ind w:left="0" w:firstLine="0"/>
        <w:rPr>
          <w:szCs w:val="24"/>
        </w:rPr>
      </w:pPr>
      <w:r w:rsidRPr="007C6B7E">
        <w:rPr>
          <w:szCs w:val="24"/>
        </w:rPr>
        <w:t>Вимоги до видів обслуговування</w:t>
      </w:r>
    </w:p>
    <w:p w14:paraId="3591F4F4" w14:textId="77777777" w:rsidR="00024CEF" w:rsidRPr="007C6B7E" w:rsidRDefault="00024CEF" w:rsidP="00024CEF">
      <w:pPr>
        <w:pStyle w:val="af2"/>
      </w:pPr>
      <w:r w:rsidRPr="007C6B7E">
        <w:t>Тренажер не потребує проведення будь-яких видів обслуговування.</w:t>
      </w:r>
    </w:p>
    <w:p w14:paraId="3B6EF827" w14:textId="77777777" w:rsidR="00024CEF" w:rsidRPr="007C6B7E" w:rsidRDefault="00024CEF" w:rsidP="00024CEF">
      <w:pPr>
        <w:pStyle w:val="af2"/>
      </w:pPr>
      <w:r w:rsidRPr="007C6B7E">
        <w:t>У разі випуску оновленої версії Програмного забезпечення, її інсталяцію здійснює постачальник Програмного забезпечення</w:t>
      </w:r>
    </w:p>
    <w:p w14:paraId="2B32BCE5" w14:textId="77777777" w:rsidR="00024CEF" w:rsidRPr="007C6B7E" w:rsidRDefault="00024CEF" w:rsidP="00024CEF">
      <w:pPr>
        <w:pStyle w:val="afb"/>
        <w:numPr>
          <w:ilvl w:val="0"/>
          <w:numId w:val="18"/>
        </w:numPr>
        <w:ind w:left="0" w:firstLine="0"/>
        <w:rPr>
          <w:caps/>
          <w:szCs w:val="24"/>
        </w:rPr>
      </w:pPr>
      <w:r w:rsidRPr="007C6B7E">
        <w:rPr>
          <w:szCs w:val="24"/>
        </w:rPr>
        <w:lastRenderedPageBreak/>
        <w:t>Гарантійні зобов’язання</w:t>
      </w:r>
    </w:p>
    <w:p w14:paraId="54857708" w14:textId="77777777" w:rsidR="00024CEF" w:rsidRPr="007C6B7E" w:rsidRDefault="00024CEF" w:rsidP="00024CEF">
      <w:pPr>
        <w:pStyle w:val="af2"/>
      </w:pPr>
      <w:r w:rsidRPr="007C6B7E">
        <w:t>Гарантійний термін експлуатації Тренажеру в цілому становить 2 (два) роки (24 місяці) з дня постачання Товару до військової частини. Але гарантія на окремі мультимедійні компоненти Тренажеру визначається гарантією наданою підприємством-виробником.</w:t>
      </w:r>
    </w:p>
    <w:p w14:paraId="1F343F95" w14:textId="77777777" w:rsidR="00024CEF" w:rsidRPr="007C6B7E" w:rsidRDefault="00024CEF" w:rsidP="00024CEF">
      <w:pPr>
        <w:pStyle w:val="af2"/>
        <w:rPr>
          <w:b/>
        </w:rPr>
      </w:pPr>
      <w:r w:rsidRPr="007C6B7E">
        <w:t>Гарантійний термін експлуатації Тренажеру обчислюється з дня передачі Тренажеру Замовнику за актом приймання-передачі.</w:t>
      </w:r>
    </w:p>
    <w:p w14:paraId="3277EA28" w14:textId="77777777" w:rsidR="00024CEF" w:rsidRPr="007C6B7E" w:rsidRDefault="00024CEF" w:rsidP="00024CEF">
      <w:pPr>
        <w:pStyle w:val="af2"/>
      </w:pPr>
      <w:r w:rsidRPr="007C6B7E">
        <w:t>Протягом гарантійного терміну Постачальник безкоштовно проводить заміну всіх елементів Тренажеру, які вийшли з ладу, при умові виконання Замовником правил керівництва з експлуатації Тренажеру.</w:t>
      </w:r>
    </w:p>
    <w:p w14:paraId="3D5ECEC2" w14:textId="77777777" w:rsidR="00024CEF" w:rsidRPr="007C6B7E" w:rsidRDefault="00024CEF" w:rsidP="00024CEF">
      <w:pPr>
        <w:pStyle w:val="a"/>
        <w:ind w:left="0" w:firstLine="709"/>
      </w:pPr>
      <w:r w:rsidRPr="007C6B7E">
        <w:t>Гарантійні зобов’язання можуть бути припинені Постачальником в односторонньому порядку в наступних випадках:</w:t>
      </w:r>
    </w:p>
    <w:p w14:paraId="792EB43A" w14:textId="77777777" w:rsidR="00024CEF" w:rsidRPr="007C6B7E" w:rsidRDefault="00024CEF" w:rsidP="00024CEF">
      <w:pPr>
        <w:pStyle w:val="a"/>
        <w:ind w:left="0" w:firstLine="709"/>
      </w:pPr>
      <w:r w:rsidRPr="007C6B7E">
        <w:t>пошкодження пломб встановлених Постачальником на Тренажер та його компоненти;</w:t>
      </w:r>
    </w:p>
    <w:p w14:paraId="0FC5076A" w14:textId="77777777" w:rsidR="00024CEF" w:rsidRPr="007C6B7E" w:rsidRDefault="00024CEF" w:rsidP="00024CEF">
      <w:pPr>
        <w:pStyle w:val="a"/>
        <w:ind w:left="0" w:firstLine="709"/>
      </w:pPr>
      <w:r w:rsidRPr="007C6B7E">
        <w:t>механічні ушкодження Тренажеру або його Компонентів, що виникли під час експлуатації в наслідок необережного поводження обслуговуючого персоналу;</w:t>
      </w:r>
    </w:p>
    <w:p w14:paraId="14BA282E" w14:textId="77777777" w:rsidR="00024CEF" w:rsidRPr="007C6B7E" w:rsidRDefault="00024CEF" w:rsidP="00024CEF">
      <w:pPr>
        <w:pStyle w:val="a"/>
        <w:ind w:left="0" w:firstLine="709"/>
      </w:pPr>
      <w:r w:rsidRPr="007C6B7E">
        <w:t>потрапляння сторонніх предметів в середину корпусів компонентів Тренажеру.</w:t>
      </w:r>
    </w:p>
    <w:p w14:paraId="44A428CE" w14:textId="77777777" w:rsidR="00024CEF" w:rsidRPr="007C6B7E" w:rsidRDefault="00024CEF" w:rsidP="00024CEF">
      <w:pPr>
        <w:pStyle w:val="afb"/>
        <w:numPr>
          <w:ilvl w:val="1"/>
          <w:numId w:val="18"/>
        </w:numPr>
        <w:ind w:left="0" w:firstLine="0"/>
        <w:rPr>
          <w:szCs w:val="24"/>
        </w:rPr>
      </w:pPr>
      <w:r w:rsidRPr="007C6B7E">
        <w:rPr>
          <w:szCs w:val="24"/>
        </w:rPr>
        <w:t>Гарантійні вимоги на Програмне забезпечення</w:t>
      </w:r>
    </w:p>
    <w:p w14:paraId="68BE343C" w14:textId="77777777" w:rsidR="00024CEF" w:rsidRPr="007C6B7E" w:rsidRDefault="00024CEF" w:rsidP="00024CEF">
      <w:pPr>
        <w:pStyle w:val="af2"/>
      </w:pPr>
      <w:r w:rsidRPr="007C6B7E">
        <w:t>З дня постачання Програмного забезпечення Постачальник має гарантувати без додаткової плати:</w:t>
      </w:r>
    </w:p>
    <w:p w14:paraId="63E6D3FC" w14:textId="77777777" w:rsidR="00024CEF" w:rsidRPr="007C6B7E" w:rsidRDefault="00024CEF" w:rsidP="00024CEF">
      <w:pPr>
        <w:pStyle w:val="a"/>
        <w:ind w:left="0" w:firstLine="709"/>
      </w:pPr>
      <w:r w:rsidRPr="007C6B7E">
        <w:t>протягом 18 місяців коректну роботу та усунення виявлених дефектів Програмного забезпечення;</w:t>
      </w:r>
    </w:p>
    <w:p w14:paraId="295F63DC" w14:textId="77777777" w:rsidR="00024CEF" w:rsidRPr="007C6B7E" w:rsidRDefault="00024CEF" w:rsidP="00024CEF">
      <w:pPr>
        <w:pStyle w:val="a"/>
        <w:ind w:left="0" w:firstLine="709"/>
      </w:pPr>
      <w:r w:rsidRPr="007C6B7E">
        <w:t xml:space="preserve">протягом 12 місяців технічну підтримку за телефоном або в режимі інтернет; </w:t>
      </w:r>
    </w:p>
    <w:p w14:paraId="4B86A552" w14:textId="77777777" w:rsidR="00024CEF" w:rsidRPr="007C6B7E" w:rsidRDefault="00024CEF" w:rsidP="00024CEF">
      <w:pPr>
        <w:pStyle w:val="a"/>
        <w:ind w:left="0" w:firstLine="709"/>
      </w:pPr>
      <w:r w:rsidRPr="007C6B7E">
        <w:t>протягом 12 місяців проведення заходів з відновлення Програмного забезпечення у разі критичних зброїв;</w:t>
      </w:r>
    </w:p>
    <w:p w14:paraId="07810FB0" w14:textId="77777777" w:rsidR="00024CEF" w:rsidRPr="007C6B7E" w:rsidRDefault="00024CEF" w:rsidP="00024CEF">
      <w:pPr>
        <w:pStyle w:val="a"/>
        <w:ind w:left="0" w:firstLine="709"/>
      </w:pPr>
      <w:r w:rsidRPr="007C6B7E">
        <w:t>протягом 6 місяців адаптацію (в рамках цих Технічних вимог) Програмного забезпечення до потреб замовника;</w:t>
      </w:r>
    </w:p>
    <w:p w14:paraId="7D437EB1" w14:textId="77777777" w:rsidR="00024CEF" w:rsidRPr="007C6B7E" w:rsidRDefault="00024CEF" w:rsidP="00024CEF">
      <w:pPr>
        <w:pStyle w:val="a"/>
        <w:ind w:left="0" w:firstLine="709"/>
      </w:pPr>
      <w:r w:rsidRPr="007C6B7E">
        <w:t>протягом 4 місяців навчання інструкторів.</w:t>
      </w:r>
    </w:p>
    <w:p w14:paraId="21604F81" w14:textId="77777777" w:rsidR="00024CEF" w:rsidRPr="007C6B7E" w:rsidRDefault="00024CEF" w:rsidP="00024CEF">
      <w:pPr>
        <w:pStyle w:val="af5"/>
        <w:numPr>
          <w:ilvl w:val="0"/>
          <w:numId w:val="18"/>
        </w:numPr>
        <w:ind w:left="0" w:firstLine="0"/>
        <w:rPr>
          <w:szCs w:val="24"/>
        </w:rPr>
      </w:pPr>
      <w:r w:rsidRPr="007C6B7E">
        <w:rPr>
          <w:szCs w:val="24"/>
        </w:rPr>
        <w:t>Порядок постачання та приймання</w:t>
      </w:r>
    </w:p>
    <w:p w14:paraId="06D6BD71" w14:textId="77777777" w:rsidR="00024CEF" w:rsidRPr="007C6B7E" w:rsidRDefault="00024CEF" w:rsidP="00024CEF">
      <w:pPr>
        <w:pStyle w:val="af5"/>
        <w:numPr>
          <w:ilvl w:val="1"/>
          <w:numId w:val="18"/>
        </w:numPr>
        <w:ind w:left="0" w:firstLine="0"/>
        <w:rPr>
          <w:szCs w:val="24"/>
        </w:rPr>
      </w:pPr>
      <w:r w:rsidRPr="007C6B7E">
        <w:rPr>
          <w:szCs w:val="24"/>
        </w:rPr>
        <w:t xml:space="preserve"> Порядок постачання</w:t>
      </w:r>
    </w:p>
    <w:p w14:paraId="772E46A7" w14:textId="77777777" w:rsidR="00024CEF" w:rsidRPr="007C6B7E" w:rsidRDefault="00024CEF" w:rsidP="00024CEF">
      <w:pPr>
        <w:pStyle w:val="af2"/>
      </w:pPr>
      <w:r w:rsidRPr="007C6B7E">
        <w:t>Тренажер транспортується за рахунок Постачальника до вказаної адреси Замовника. Постачальник передає замовнику Тренажер в комплектності до Формулярів на компоненти виробу.</w:t>
      </w:r>
    </w:p>
    <w:p w14:paraId="4559741F" w14:textId="77777777" w:rsidR="00024CEF" w:rsidRPr="007C6B7E" w:rsidRDefault="00024CEF" w:rsidP="00024CEF">
      <w:pPr>
        <w:pStyle w:val="af2"/>
      </w:pPr>
      <w:r w:rsidRPr="007C6B7E">
        <w:t>Постачальник повинен забезпечити:</w:t>
      </w:r>
    </w:p>
    <w:p w14:paraId="13C8A20E" w14:textId="77777777" w:rsidR="00024CEF" w:rsidRPr="007C6B7E" w:rsidRDefault="00024CEF" w:rsidP="00024CEF">
      <w:pPr>
        <w:pStyle w:val="a"/>
        <w:ind w:left="0" w:firstLine="709"/>
      </w:pPr>
      <w:r w:rsidRPr="007C6B7E">
        <w:t>монтаж та проведення необхідних пуско-налагоджувальних робіт на місці безпосередньої експлуатації Тренажеру.</w:t>
      </w:r>
    </w:p>
    <w:p w14:paraId="12FDAFEE" w14:textId="77777777" w:rsidR="00024CEF" w:rsidRPr="007C6B7E" w:rsidRDefault="00024CEF" w:rsidP="00024CEF">
      <w:pPr>
        <w:pStyle w:val="af5"/>
        <w:numPr>
          <w:ilvl w:val="1"/>
          <w:numId w:val="18"/>
        </w:numPr>
        <w:ind w:left="0" w:firstLine="0"/>
        <w:rPr>
          <w:szCs w:val="24"/>
        </w:rPr>
      </w:pPr>
      <w:r w:rsidRPr="007C6B7E">
        <w:rPr>
          <w:szCs w:val="24"/>
        </w:rPr>
        <w:t xml:space="preserve"> Порядок приймання.</w:t>
      </w:r>
    </w:p>
    <w:p w14:paraId="295303D2" w14:textId="77777777" w:rsidR="00024CEF" w:rsidRPr="007C6B7E" w:rsidRDefault="00024CEF" w:rsidP="00024CEF">
      <w:pPr>
        <w:pStyle w:val="af2"/>
        <w:rPr>
          <w:lang w:bidi="hi-IN"/>
        </w:rPr>
      </w:pPr>
      <w:r w:rsidRPr="007C6B7E">
        <w:t>Тренажер встановлюється Постачальником на об’єкті Замовника, запускається та налагоджується,</w:t>
      </w:r>
      <w:r w:rsidRPr="007C6B7E">
        <w:rPr>
          <w:lang w:bidi="hi-IN"/>
        </w:rPr>
        <w:t xml:space="preserve"> після чого Замовник перевіряє його працездатність.</w:t>
      </w:r>
    </w:p>
    <w:p w14:paraId="70C65844" w14:textId="77777777" w:rsidR="00024CEF" w:rsidRPr="007C6B7E" w:rsidRDefault="00024CEF" w:rsidP="00024CEF">
      <w:pPr>
        <w:pStyle w:val="af5"/>
        <w:numPr>
          <w:ilvl w:val="2"/>
          <w:numId w:val="18"/>
        </w:numPr>
        <w:ind w:left="0" w:firstLine="709"/>
        <w:rPr>
          <w:szCs w:val="24"/>
        </w:rPr>
      </w:pPr>
      <w:r w:rsidRPr="007C6B7E">
        <w:rPr>
          <w:szCs w:val="24"/>
        </w:rPr>
        <w:t>Порядок приймання Програмного забезпечення</w:t>
      </w:r>
    </w:p>
    <w:p w14:paraId="043525C3" w14:textId="77777777" w:rsidR="00024CEF" w:rsidRPr="007C6B7E" w:rsidRDefault="00024CEF" w:rsidP="00024CEF">
      <w:pPr>
        <w:spacing w:after="0" w:line="240" w:lineRule="auto"/>
        <w:ind w:firstLine="709"/>
        <w:jc w:val="both"/>
        <w:rPr>
          <w:rFonts w:ascii="Times New Roman" w:hAnsi="Times New Roman"/>
          <w:sz w:val="24"/>
          <w:szCs w:val="24"/>
        </w:rPr>
      </w:pPr>
      <w:r w:rsidRPr="007C6B7E">
        <w:rPr>
          <w:rFonts w:ascii="Times New Roman" w:hAnsi="Times New Roman"/>
          <w:sz w:val="24"/>
          <w:szCs w:val="24"/>
        </w:rPr>
        <w:t>Програмне забезпечення встановлюється на технічні засоби замовника, запускається та налагоджується безпосередньо постачальником. Після встановлення замовник перевіряє працездатність Програмного забезпечення за цими Технічними вимогами.</w:t>
      </w:r>
    </w:p>
    <w:p w14:paraId="0043C714" w14:textId="77777777" w:rsidR="00024CEF" w:rsidRPr="007C6B7E" w:rsidRDefault="00024CEF" w:rsidP="00024CEF">
      <w:pPr>
        <w:pStyle w:val="a4"/>
        <w:spacing w:before="0" w:beforeAutospacing="0" w:after="0" w:afterAutospacing="0"/>
        <w:rPr>
          <w:i/>
          <w:lang w:val="uk-UA"/>
        </w:rPr>
      </w:pPr>
    </w:p>
    <w:p w14:paraId="4339004A" w14:textId="77777777" w:rsidR="00024CEF" w:rsidRPr="007C6B7E" w:rsidRDefault="00024CEF" w:rsidP="00024CEF">
      <w:pPr>
        <w:jc w:val="both"/>
        <w:rPr>
          <w:rFonts w:ascii="Times New Roman" w:hAnsi="Times New Roman"/>
          <w:b/>
          <w:sz w:val="24"/>
          <w:szCs w:val="24"/>
        </w:rPr>
      </w:pPr>
      <w:r w:rsidRPr="007C6B7E">
        <w:rPr>
          <w:rFonts w:ascii="Times New Roman" w:hAnsi="Times New Roman"/>
          <w:b/>
          <w:sz w:val="24"/>
          <w:szCs w:val="24"/>
        </w:rPr>
        <w:t>Керівник (Уповноважена особа) учасника ________________________________________</w:t>
      </w:r>
      <w:r w:rsidRPr="007C6B7E">
        <w:rPr>
          <w:rFonts w:ascii="Times New Roman" w:hAnsi="Times New Roman"/>
          <w:i/>
          <w:sz w:val="24"/>
          <w:szCs w:val="24"/>
        </w:rPr>
        <w:t xml:space="preserve">                                                                                                                                                          (посада ПІБ, підпис, печатка (за наявності))</w:t>
      </w:r>
    </w:p>
    <w:p w14:paraId="350A9201" w14:textId="77777777" w:rsidR="00CF15E0" w:rsidRPr="007C6B7E" w:rsidRDefault="00CF15E0" w:rsidP="00CF15E0">
      <w:pPr>
        <w:spacing w:after="0" w:line="240" w:lineRule="auto"/>
        <w:jc w:val="both"/>
        <w:rPr>
          <w:rFonts w:ascii="Times New Roman" w:hAnsi="Times New Roman"/>
          <w:sz w:val="24"/>
          <w:szCs w:val="24"/>
        </w:rPr>
      </w:pPr>
    </w:p>
    <w:p w14:paraId="70F6EA40" w14:textId="77777777" w:rsidR="0042602B" w:rsidRPr="007C6B7E" w:rsidRDefault="0042602B" w:rsidP="00CF15E0">
      <w:pPr>
        <w:spacing w:after="0" w:line="240" w:lineRule="auto"/>
        <w:jc w:val="both"/>
        <w:rPr>
          <w:rFonts w:ascii="Times New Roman" w:hAnsi="Times New Roman"/>
          <w:sz w:val="24"/>
          <w:szCs w:val="24"/>
        </w:rPr>
      </w:pPr>
    </w:p>
    <w:p w14:paraId="5AB0FEB0" w14:textId="77777777" w:rsidR="0042602B" w:rsidRPr="007C6B7E" w:rsidRDefault="0042602B" w:rsidP="00CF15E0">
      <w:pPr>
        <w:spacing w:after="0" w:line="240" w:lineRule="auto"/>
        <w:jc w:val="both"/>
        <w:rPr>
          <w:rFonts w:ascii="Times New Roman" w:hAnsi="Times New Roman"/>
          <w:sz w:val="24"/>
          <w:szCs w:val="24"/>
        </w:rPr>
      </w:pPr>
    </w:p>
    <w:sectPr w:rsidR="0042602B" w:rsidRPr="007C6B7E" w:rsidSect="00004351">
      <w:pgSz w:w="12240" w:h="15840"/>
      <w:pgMar w:top="426" w:right="567" w:bottom="284" w:left="1276"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E3120" w14:textId="77777777" w:rsidR="00996BDF" w:rsidRDefault="00996BDF" w:rsidP="00494CF5">
      <w:pPr>
        <w:spacing w:after="0" w:line="240" w:lineRule="auto"/>
      </w:pPr>
      <w:r>
        <w:separator/>
      </w:r>
    </w:p>
  </w:endnote>
  <w:endnote w:type="continuationSeparator" w:id="0">
    <w:p w14:paraId="17573203" w14:textId="77777777" w:rsidR="00996BDF" w:rsidRDefault="00996BDF"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BDE1B" w14:textId="77777777" w:rsidR="00996BDF" w:rsidRDefault="00996BDF" w:rsidP="00494CF5">
      <w:pPr>
        <w:spacing w:after="0" w:line="240" w:lineRule="auto"/>
      </w:pPr>
      <w:r>
        <w:separator/>
      </w:r>
    </w:p>
  </w:footnote>
  <w:footnote w:type="continuationSeparator" w:id="0">
    <w:p w14:paraId="08C2D29B" w14:textId="77777777" w:rsidR="00996BDF" w:rsidRDefault="00996BDF" w:rsidP="00494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7E22B15"/>
    <w:multiLevelType w:val="hybridMultilevel"/>
    <w:tmpl w:val="D004AC1A"/>
    <w:lvl w:ilvl="0" w:tplc="E9E6A5C0">
      <w:start w:val="1"/>
      <w:numFmt w:val="bullet"/>
      <w:pStyle w:val="a"/>
      <w:lvlText w:val=""/>
      <w:lvlJc w:val="left"/>
      <w:pPr>
        <w:ind w:left="1352"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6D7E3E"/>
    <w:multiLevelType w:val="hybridMultilevel"/>
    <w:tmpl w:val="BDA04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80389"/>
    <w:multiLevelType w:val="hybridMultilevel"/>
    <w:tmpl w:val="7AE64AF2"/>
    <w:lvl w:ilvl="0" w:tplc="D57EFE7C">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32E0D0A"/>
    <w:multiLevelType w:val="hybridMultilevel"/>
    <w:tmpl w:val="8A06AB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8" w15:restartNumberingAfterBreak="0">
    <w:nsid w:val="25B2499C"/>
    <w:multiLevelType w:val="multilevel"/>
    <w:tmpl w:val="52C83A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7E69CC"/>
    <w:multiLevelType w:val="hybridMultilevel"/>
    <w:tmpl w:val="FAFC2C3C"/>
    <w:lvl w:ilvl="0" w:tplc="1C820722">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10"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11"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51F440D6"/>
    <w:multiLevelType w:val="multilevel"/>
    <w:tmpl w:val="0B64497C"/>
    <w:lvl w:ilvl="0">
      <w:start w:val="4"/>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441367"/>
    <w:multiLevelType w:val="multilevel"/>
    <w:tmpl w:val="F738A486"/>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67557DC"/>
    <w:multiLevelType w:val="multilevel"/>
    <w:tmpl w:val="464EB604"/>
    <w:lvl w:ilvl="0">
      <w:start w:val="1"/>
      <w:numFmt w:val="decimal"/>
      <w:lvlText w:val="%1."/>
      <w:lvlJc w:val="left"/>
      <w:pPr>
        <w:ind w:left="720" w:hanging="360"/>
      </w:pPr>
    </w:lvl>
    <w:lvl w:ilvl="1">
      <w:start w:val="8"/>
      <w:numFmt w:val="decimal"/>
      <w:isLgl/>
      <w:lvlText w:val="%1.%2."/>
      <w:lvlJc w:val="left"/>
      <w:pPr>
        <w:ind w:left="1849"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8"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2D7607D"/>
    <w:multiLevelType w:val="multilevel"/>
    <w:tmpl w:val="966E634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21" w15:restartNumberingAfterBreak="0">
    <w:nsid w:val="74DD07C4"/>
    <w:multiLevelType w:val="multilevel"/>
    <w:tmpl w:val="EC6C85C4"/>
    <w:lvl w:ilvl="0">
      <w:start w:val="1"/>
      <w:numFmt w:val="decimal"/>
      <w:lvlText w:val="%1."/>
      <w:lvlJc w:val="left"/>
      <w:pPr>
        <w:ind w:left="562" w:hanging="420"/>
      </w:pPr>
      <w:rPr>
        <w:rFonts w:ascii="Times New Roman" w:hAnsi="Times New Roman"/>
        <w:b/>
        <w:i w:val="0"/>
        <w:sz w:val="24"/>
      </w:rPr>
    </w:lvl>
    <w:lvl w:ilvl="1">
      <w:start w:val="1"/>
      <w:numFmt w:val="decimal"/>
      <w:lvlText w:val="%1.%2.   "/>
      <w:lvlJc w:val="left"/>
      <w:pPr>
        <w:ind w:left="777" w:hanging="635"/>
      </w:pPr>
      <w:rPr>
        <w:rFonts w:ascii="Times New Roman" w:hAnsi="Times New Roman" w:cs="Times New Roman"/>
        <w:b/>
        <w:bCs/>
        <w:i w:val="0"/>
        <w:sz w:val="24"/>
        <w:szCs w:val="24"/>
      </w:rPr>
    </w:lvl>
    <w:lvl w:ilvl="2">
      <w:start w:val="1"/>
      <w:numFmt w:val="decimal"/>
      <w:lvlText w:val="%1.%2.%3."/>
      <w:lvlJc w:val="left"/>
      <w:pPr>
        <w:ind w:left="6107" w:hanging="720"/>
      </w:pPr>
      <w:rPr>
        <w:rFonts w:ascii="Times New Roman" w:hAnsi="Times New Roman"/>
        <w:b/>
        <w:bCs w:val="0"/>
        <w:sz w:val="24"/>
        <w:szCs w:val="24"/>
      </w:rPr>
    </w:lvl>
    <w:lvl w:ilvl="3">
      <w:start w:val="1"/>
      <w:numFmt w:val="decimal"/>
      <w:lvlText w:val="%1.%2.%3.%4."/>
      <w:lvlJc w:val="left"/>
      <w:pPr>
        <w:ind w:left="720" w:hanging="72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D660F87"/>
    <w:multiLevelType w:val="multilevel"/>
    <w:tmpl w:val="EBFCB9C8"/>
    <w:lvl w:ilvl="0">
      <w:start w:val="1"/>
      <w:numFmt w:val="upperRoman"/>
      <w:lvlText w:val="%1."/>
      <w:lvlJc w:val="right"/>
      <w:pPr>
        <w:ind w:left="2629" w:hanging="360"/>
      </w:pPr>
    </w:lvl>
    <w:lvl w:ilvl="1">
      <w:start w:val="1"/>
      <w:numFmt w:val="decimal"/>
      <w:isLgl/>
      <w:lvlText w:val="%1.%2."/>
      <w:lvlJc w:val="left"/>
      <w:pPr>
        <w:ind w:left="1423" w:hanging="855"/>
      </w:pPr>
      <w:rPr>
        <w:rFonts w:hint="default"/>
        <w:b w:val="0"/>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7"/>
  </w:num>
  <w:num w:numId="3">
    <w:abstractNumId w:val="20"/>
  </w:num>
  <w:num w:numId="4">
    <w:abstractNumId w:val="11"/>
  </w:num>
  <w:num w:numId="5">
    <w:abstractNumId w:val="0"/>
  </w:num>
  <w:num w:numId="6">
    <w:abstractNumId w:val="14"/>
  </w:num>
  <w:num w:numId="7">
    <w:abstractNumId w:val="3"/>
  </w:num>
  <w:num w:numId="8">
    <w:abstractNumId w:val="13"/>
  </w:num>
  <w:num w:numId="9">
    <w:abstractNumId w:val="5"/>
  </w:num>
  <w:num w:numId="10">
    <w:abstractNumId w:val="15"/>
  </w:num>
  <w:num w:numId="11">
    <w:abstractNumId w:val="23"/>
  </w:num>
  <w:num w:numId="12">
    <w:abstractNumId w:val="18"/>
  </w:num>
  <w:num w:numId="13">
    <w:abstractNumId w:val="6"/>
  </w:num>
  <w:num w:numId="14">
    <w:abstractNumId w:val="2"/>
  </w:num>
  <w:num w:numId="15">
    <w:abstractNumId w:val="1"/>
  </w:num>
  <w:num w:numId="16">
    <w:abstractNumId w:val="21"/>
  </w:num>
  <w:num w:numId="17">
    <w:abstractNumId w:val="19"/>
  </w:num>
  <w:num w:numId="18">
    <w:abstractNumId w:val="8"/>
  </w:num>
  <w:num w:numId="19">
    <w:abstractNumId w:val="9"/>
  </w:num>
  <w:num w:numId="20">
    <w:abstractNumId w:val="17"/>
  </w:num>
  <w:num w:numId="21">
    <w:abstractNumId w:val="16"/>
  </w:num>
  <w:num w:numId="22">
    <w:abstractNumId w:val="22"/>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5"/>
    <w:rsid w:val="00004351"/>
    <w:rsid w:val="00024CEF"/>
    <w:rsid w:val="00025715"/>
    <w:rsid w:val="00054CEB"/>
    <w:rsid w:val="00064F89"/>
    <w:rsid w:val="00066AB1"/>
    <w:rsid w:val="0007473D"/>
    <w:rsid w:val="00097CCB"/>
    <w:rsid w:val="000A270A"/>
    <w:rsid w:val="000A2A68"/>
    <w:rsid w:val="000B1303"/>
    <w:rsid w:val="000E0757"/>
    <w:rsid w:val="000E1954"/>
    <w:rsid w:val="000E1E9B"/>
    <w:rsid w:val="0014741F"/>
    <w:rsid w:val="0015540B"/>
    <w:rsid w:val="00156643"/>
    <w:rsid w:val="001575ED"/>
    <w:rsid w:val="00164CCE"/>
    <w:rsid w:val="00183DD4"/>
    <w:rsid w:val="001A4318"/>
    <w:rsid w:val="001B65B0"/>
    <w:rsid w:val="001D0320"/>
    <w:rsid w:val="001E7C70"/>
    <w:rsid w:val="001F161E"/>
    <w:rsid w:val="001F292B"/>
    <w:rsid w:val="00200008"/>
    <w:rsid w:val="00211CE0"/>
    <w:rsid w:val="002144CD"/>
    <w:rsid w:val="00233C49"/>
    <w:rsid w:val="00241E8D"/>
    <w:rsid w:val="00251932"/>
    <w:rsid w:val="002652BB"/>
    <w:rsid w:val="00281D9A"/>
    <w:rsid w:val="00295DD0"/>
    <w:rsid w:val="002C2E07"/>
    <w:rsid w:val="002C61FC"/>
    <w:rsid w:val="002C6614"/>
    <w:rsid w:val="002E2E11"/>
    <w:rsid w:val="002E7D4D"/>
    <w:rsid w:val="002F2C8F"/>
    <w:rsid w:val="002F5384"/>
    <w:rsid w:val="00305376"/>
    <w:rsid w:val="00321A64"/>
    <w:rsid w:val="0032206B"/>
    <w:rsid w:val="0032222C"/>
    <w:rsid w:val="00322927"/>
    <w:rsid w:val="003400F1"/>
    <w:rsid w:val="0036591C"/>
    <w:rsid w:val="0036681F"/>
    <w:rsid w:val="003922A8"/>
    <w:rsid w:val="003937FB"/>
    <w:rsid w:val="003B2F9F"/>
    <w:rsid w:val="003F3D72"/>
    <w:rsid w:val="00400C32"/>
    <w:rsid w:val="004217DE"/>
    <w:rsid w:val="00422928"/>
    <w:rsid w:val="0042602B"/>
    <w:rsid w:val="00456C38"/>
    <w:rsid w:val="00463E72"/>
    <w:rsid w:val="00466BBE"/>
    <w:rsid w:val="004756BF"/>
    <w:rsid w:val="004757AD"/>
    <w:rsid w:val="00487721"/>
    <w:rsid w:val="00494CF5"/>
    <w:rsid w:val="004974DB"/>
    <w:rsid w:val="004A0123"/>
    <w:rsid w:val="004C0923"/>
    <w:rsid w:val="004C20A9"/>
    <w:rsid w:val="004E553E"/>
    <w:rsid w:val="004F3D24"/>
    <w:rsid w:val="00527829"/>
    <w:rsid w:val="00530950"/>
    <w:rsid w:val="00551509"/>
    <w:rsid w:val="00563CBE"/>
    <w:rsid w:val="0059005C"/>
    <w:rsid w:val="005D6FD9"/>
    <w:rsid w:val="005D7DD4"/>
    <w:rsid w:val="005E0D09"/>
    <w:rsid w:val="005E40C7"/>
    <w:rsid w:val="00603821"/>
    <w:rsid w:val="00606C84"/>
    <w:rsid w:val="0062554C"/>
    <w:rsid w:val="0065064D"/>
    <w:rsid w:val="00654272"/>
    <w:rsid w:val="00655AA9"/>
    <w:rsid w:val="00656929"/>
    <w:rsid w:val="00686B2D"/>
    <w:rsid w:val="00691BBF"/>
    <w:rsid w:val="00695865"/>
    <w:rsid w:val="006A450C"/>
    <w:rsid w:val="006C60E8"/>
    <w:rsid w:val="006D4B74"/>
    <w:rsid w:val="006D6315"/>
    <w:rsid w:val="006F629C"/>
    <w:rsid w:val="006F72CB"/>
    <w:rsid w:val="006F78EC"/>
    <w:rsid w:val="00717547"/>
    <w:rsid w:val="00723335"/>
    <w:rsid w:val="00734BC6"/>
    <w:rsid w:val="00765A1C"/>
    <w:rsid w:val="007C1F48"/>
    <w:rsid w:val="007C2151"/>
    <w:rsid w:val="007C3736"/>
    <w:rsid w:val="007C6B7E"/>
    <w:rsid w:val="007D4484"/>
    <w:rsid w:val="007D608B"/>
    <w:rsid w:val="007E056C"/>
    <w:rsid w:val="007F0CE6"/>
    <w:rsid w:val="007F5750"/>
    <w:rsid w:val="007F78F2"/>
    <w:rsid w:val="008013B9"/>
    <w:rsid w:val="008114F7"/>
    <w:rsid w:val="008143A2"/>
    <w:rsid w:val="00824884"/>
    <w:rsid w:val="0083146E"/>
    <w:rsid w:val="00851874"/>
    <w:rsid w:val="008732D0"/>
    <w:rsid w:val="00873F82"/>
    <w:rsid w:val="00882314"/>
    <w:rsid w:val="0089456A"/>
    <w:rsid w:val="008A2DBE"/>
    <w:rsid w:val="008B2FF3"/>
    <w:rsid w:val="008B37EE"/>
    <w:rsid w:val="008B5422"/>
    <w:rsid w:val="008D6BFF"/>
    <w:rsid w:val="008E2EA6"/>
    <w:rsid w:val="0091380D"/>
    <w:rsid w:val="009221A2"/>
    <w:rsid w:val="00946D87"/>
    <w:rsid w:val="00957DB2"/>
    <w:rsid w:val="00965253"/>
    <w:rsid w:val="0096633B"/>
    <w:rsid w:val="0097767A"/>
    <w:rsid w:val="00996BDF"/>
    <w:rsid w:val="009D6DE3"/>
    <w:rsid w:val="009F2779"/>
    <w:rsid w:val="00A02388"/>
    <w:rsid w:val="00A23142"/>
    <w:rsid w:val="00A24BDA"/>
    <w:rsid w:val="00A2701F"/>
    <w:rsid w:val="00A27E4D"/>
    <w:rsid w:val="00A51D8B"/>
    <w:rsid w:val="00A57A2D"/>
    <w:rsid w:val="00A7541B"/>
    <w:rsid w:val="00A9151D"/>
    <w:rsid w:val="00AC0225"/>
    <w:rsid w:val="00AC2DC6"/>
    <w:rsid w:val="00AE02DD"/>
    <w:rsid w:val="00B07AE9"/>
    <w:rsid w:val="00B20109"/>
    <w:rsid w:val="00B24078"/>
    <w:rsid w:val="00B33029"/>
    <w:rsid w:val="00B33E5B"/>
    <w:rsid w:val="00B449D8"/>
    <w:rsid w:val="00B659F5"/>
    <w:rsid w:val="00B730F2"/>
    <w:rsid w:val="00B8562D"/>
    <w:rsid w:val="00BA0B9E"/>
    <w:rsid w:val="00BA4D8E"/>
    <w:rsid w:val="00BC23B8"/>
    <w:rsid w:val="00BD050C"/>
    <w:rsid w:val="00BD0B3E"/>
    <w:rsid w:val="00BD49D8"/>
    <w:rsid w:val="00BE288A"/>
    <w:rsid w:val="00BE35CE"/>
    <w:rsid w:val="00C11CAB"/>
    <w:rsid w:val="00C137D6"/>
    <w:rsid w:val="00C15439"/>
    <w:rsid w:val="00C178DA"/>
    <w:rsid w:val="00C22B31"/>
    <w:rsid w:val="00C31235"/>
    <w:rsid w:val="00C316D2"/>
    <w:rsid w:val="00CA48F5"/>
    <w:rsid w:val="00CB1E7C"/>
    <w:rsid w:val="00CC1D87"/>
    <w:rsid w:val="00CC23D8"/>
    <w:rsid w:val="00CE0AA8"/>
    <w:rsid w:val="00CE5AB0"/>
    <w:rsid w:val="00CF15E0"/>
    <w:rsid w:val="00CF32E7"/>
    <w:rsid w:val="00D2076A"/>
    <w:rsid w:val="00D407D7"/>
    <w:rsid w:val="00DB0BA7"/>
    <w:rsid w:val="00DD17D8"/>
    <w:rsid w:val="00DF05F1"/>
    <w:rsid w:val="00E1564D"/>
    <w:rsid w:val="00E27C7F"/>
    <w:rsid w:val="00E50AF9"/>
    <w:rsid w:val="00E54ACD"/>
    <w:rsid w:val="00E70E44"/>
    <w:rsid w:val="00E7469F"/>
    <w:rsid w:val="00E8305D"/>
    <w:rsid w:val="00EA23EF"/>
    <w:rsid w:val="00EB1B48"/>
    <w:rsid w:val="00EC6BB1"/>
    <w:rsid w:val="00ED1523"/>
    <w:rsid w:val="00ED65C6"/>
    <w:rsid w:val="00F16D1B"/>
    <w:rsid w:val="00F20176"/>
    <w:rsid w:val="00F20DA2"/>
    <w:rsid w:val="00F26C64"/>
    <w:rsid w:val="00F45C85"/>
    <w:rsid w:val="00F549DD"/>
    <w:rsid w:val="00F61196"/>
    <w:rsid w:val="00F65074"/>
    <w:rsid w:val="00F66D06"/>
    <w:rsid w:val="00F674AB"/>
    <w:rsid w:val="00F7662C"/>
    <w:rsid w:val="00FA63F0"/>
    <w:rsid w:val="00FD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33011"/>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4CF5"/>
    <w:pPr>
      <w:spacing w:after="200" w:line="276" w:lineRule="auto"/>
    </w:pPr>
    <w:rPr>
      <w:rFonts w:ascii="Calibri" w:eastAsia="Calibri" w:hAnsi="Calibri" w:cs="Times New Roman"/>
      <w:lang w:val="uk-UA"/>
    </w:rPr>
  </w:style>
  <w:style w:type="paragraph" w:styleId="2">
    <w:name w:val="heading 2"/>
    <w:basedOn w:val="a0"/>
    <w:next w:val="a0"/>
    <w:link w:val="20"/>
    <w:uiPriority w:val="9"/>
    <w:semiHidden/>
    <w:unhideWhenUsed/>
    <w:qFormat/>
    <w:rsid w:val="00024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5"/>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header"/>
    <w:basedOn w:val="a0"/>
    <w:link w:val="a7"/>
    <w:uiPriority w:val="99"/>
    <w:unhideWhenUsed/>
    <w:rsid w:val="00494CF5"/>
    <w:pPr>
      <w:tabs>
        <w:tab w:val="center" w:pos="4844"/>
        <w:tab w:val="right" w:pos="9689"/>
      </w:tabs>
      <w:spacing w:after="0" w:line="240" w:lineRule="auto"/>
    </w:pPr>
  </w:style>
  <w:style w:type="character" w:customStyle="1" w:styleId="a7">
    <w:name w:val="Верхній колонтитул Знак"/>
    <w:basedOn w:val="a1"/>
    <w:link w:val="a6"/>
    <w:uiPriority w:val="99"/>
    <w:rsid w:val="00494CF5"/>
    <w:rPr>
      <w:rFonts w:ascii="Calibri" w:eastAsia="Calibri" w:hAnsi="Calibri" w:cs="Times New Roman"/>
      <w:lang w:val="uk-UA"/>
    </w:rPr>
  </w:style>
  <w:style w:type="paragraph" w:styleId="a8">
    <w:name w:val="footer"/>
    <w:basedOn w:val="a0"/>
    <w:link w:val="a9"/>
    <w:uiPriority w:val="99"/>
    <w:unhideWhenUsed/>
    <w:rsid w:val="00494CF5"/>
    <w:pPr>
      <w:tabs>
        <w:tab w:val="center" w:pos="4844"/>
        <w:tab w:val="right" w:pos="9689"/>
      </w:tabs>
      <w:spacing w:after="0" w:line="240" w:lineRule="auto"/>
    </w:pPr>
  </w:style>
  <w:style w:type="character" w:customStyle="1" w:styleId="a9">
    <w:name w:val="Нижній колонтитул Знак"/>
    <w:basedOn w:val="a1"/>
    <w:link w:val="a8"/>
    <w:uiPriority w:val="99"/>
    <w:rsid w:val="00494CF5"/>
    <w:rPr>
      <w:rFonts w:ascii="Calibri" w:eastAsia="Calibri" w:hAnsi="Calibri" w:cs="Times New Roman"/>
      <w:lang w:val="uk-UA"/>
    </w:rPr>
  </w:style>
  <w:style w:type="paragraph" w:styleId="aa">
    <w:name w:val="Balloon Text"/>
    <w:basedOn w:val="a0"/>
    <w:link w:val="ab"/>
    <w:uiPriority w:val="99"/>
    <w:semiHidden/>
    <w:unhideWhenUsed/>
    <w:rsid w:val="001B65B0"/>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1B65B0"/>
    <w:rPr>
      <w:rFonts w:ascii="Segoe UI" w:eastAsia="Calibri" w:hAnsi="Segoe UI" w:cs="Segoe UI"/>
      <w:sz w:val="18"/>
      <w:szCs w:val="18"/>
      <w:lang w:val="uk-UA"/>
    </w:rPr>
  </w:style>
  <w:style w:type="paragraph" w:styleId="ac">
    <w:name w:val="List Paragraph"/>
    <w:aliases w:val="Elenco Normale,Список уровня 2,название табл/рис,Chapter10"/>
    <w:basedOn w:val="a0"/>
    <w:link w:val="ad"/>
    <w:uiPriority w:val="34"/>
    <w:qFormat/>
    <w:rsid w:val="00295DD0"/>
    <w:pPr>
      <w:spacing w:after="160" w:line="259" w:lineRule="auto"/>
      <w:ind w:left="720"/>
      <w:contextualSpacing/>
    </w:pPr>
    <w:rPr>
      <w:lang w:val="ru-RU"/>
    </w:rPr>
  </w:style>
  <w:style w:type="character" w:styleId="ae">
    <w:name w:val="Hyperlink"/>
    <w:basedOn w:val="a1"/>
    <w:uiPriority w:val="99"/>
    <w:unhideWhenUsed/>
    <w:rsid w:val="00BD050C"/>
    <w:rPr>
      <w:color w:val="0563C1" w:themeColor="hyperlink"/>
      <w:u w:val="single"/>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0"/>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f">
    <w:name w:val="No Spacing"/>
    <w:link w:val="af0"/>
    <w:uiPriority w:val="1"/>
    <w:qFormat/>
    <w:rsid w:val="00882314"/>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rsid w:val="00882314"/>
    <w:rPr>
      <w:rFonts w:ascii="Calibri" w:eastAsia="Calibri" w:hAnsi="Calibri" w:cs="Times New Roman"/>
      <w:lang w:val="ru-RU"/>
    </w:rPr>
  </w:style>
  <w:style w:type="table" w:styleId="af1">
    <w:name w:val="Table Grid"/>
    <w:basedOn w:val="a2"/>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у Знак"/>
    <w:aliases w:val="Elenco Normale Знак,Список уровня 2 Знак,название табл/рис Знак,Chapter10 Знак"/>
    <w:link w:val="ac"/>
    <w:uiPriority w:val="34"/>
    <w:locked/>
    <w:rsid w:val="00024CEF"/>
    <w:rPr>
      <w:rFonts w:ascii="Calibri" w:eastAsia="Calibri" w:hAnsi="Calibri" w:cs="Times New Roman"/>
      <w:lang w:val="ru-RU"/>
    </w:rPr>
  </w:style>
  <w:style w:type="paragraph" w:customStyle="1" w:styleId="af2">
    <w:name w:val="Текстовий"/>
    <w:basedOn w:val="a0"/>
    <w:link w:val="af3"/>
    <w:qFormat/>
    <w:rsid w:val="00024CEF"/>
    <w:pPr>
      <w:suppressAutoHyphens/>
      <w:spacing w:before="120" w:after="120" w:line="240" w:lineRule="auto"/>
      <w:ind w:firstLine="709"/>
      <w:contextualSpacing/>
      <w:jc w:val="both"/>
    </w:pPr>
    <w:rPr>
      <w:rFonts w:ascii="Times New Roman" w:hAnsi="Times New Roman"/>
      <w:sz w:val="24"/>
      <w:szCs w:val="24"/>
    </w:rPr>
  </w:style>
  <w:style w:type="paragraph" w:customStyle="1" w:styleId="a">
    <w:name w:val="Тестовий перелік"/>
    <w:basedOn w:val="2"/>
    <w:link w:val="af4"/>
    <w:qFormat/>
    <w:rsid w:val="00024CEF"/>
    <w:pPr>
      <w:keepNext w:val="0"/>
      <w:keepLines w:val="0"/>
      <w:numPr>
        <w:numId w:val="15"/>
      </w:numPr>
      <w:spacing w:before="0" w:line="240" w:lineRule="auto"/>
      <w:ind w:left="928"/>
      <w:contextualSpacing/>
      <w:jc w:val="both"/>
    </w:pPr>
    <w:rPr>
      <w:rFonts w:ascii="Times New Roman" w:eastAsia="Times New Roman" w:hAnsi="Times New Roman" w:cs="Times New Roman"/>
      <w:bCs/>
      <w:color w:val="auto"/>
      <w:sz w:val="24"/>
      <w:szCs w:val="24"/>
      <w:lang w:eastAsia="ru-RU" w:bidi="ta-IN"/>
    </w:rPr>
  </w:style>
  <w:style w:type="character" w:customStyle="1" w:styleId="af3">
    <w:name w:val="Текстовий Знак"/>
    <w:link w:val="af2"/>
    <w:rsid w:val="00024CEF"/>
    <w:rPr>
      <w:rFonts w:ascii="Times New Roman" w:eastAsia="Calibri" w:hAnsi="Times New Roman" w:cs="Times New Roman"/>
      <w:sz w:val="24"/>
      <w:szCs w:val="24"/>
      <w:lang w:val="uk-UA"/>
    </w:rPr>
  </w:style>
  <w:style w:type="paragraph" w:customStyle="1" w:styleId="af5">
    <w:name w:val="Розділ_назва"/>
    <w:basedOn w:val="a0"/>
    <w:link w:val="af6"/>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4">
    <w:name w:val="Тестовий перелік Знак"/>
    <w:link w:val="a"/>
    <w:rsid w:val="00024CEF"/>
    <w:rPr>
      <w:rFonts w:ascii="Times New Roman" w:eastAsia="Times New Roman" w:hAnsi="Times New Roman" w:cs="Times New Roman"/>
      <w:bCs/>
      <w:sz w:val="24"/>
      <w:szCs w:val="24"/>
      <w:lang w:val="uk-UA" w:eastAsia="ru-RU" w:bidi="ta-IN"/>
    </w:rPr>
  </w:style>
  <w:style w:type="character" w:customStyle="1" w:styleId="af6">
    <w:name w:val="Розділ_назва Знак"/>
    <w:link w:val="af5"/>
    <w:rsid w:val="00024CEF"/>
    <w:rPr>
      <w:rFonts w:ascii="Times New Roman" w:eastAsia="Times New Roman" w:hAnsi="Times New Roman" w:cs="Times New Roman"/>
      <w:b/>
      <w:bCs/>
      <w:sz w:val="24"/>
      <w:szCs w:val="26"/>
      <w:lang w:val="uk-UA" w:eastAsia="ru-RU" w:bidi="ta-IN"/>
    </w:rPr>
  </w:style>
  <w:style w:type="paragraph" w:customStyle="1" w:styleId="af7">
    <w:name w:val="Підпис таблиці"/>
    <w:basedOn w:val="a0"/>
    <w:link w:val="af8"/>
    <w:qFormat/>
    <w:rsid w:val="00024CEF"/>
    <w:pPr>
      <w:suppressAutoHyphens/>
      <w:spacing w:before="240" w:after="120" w:line="240" w:lineRule="auto"/>
      <w:contextualSpacing/>
      <w:jc w:val="both"/>
    </w:pPr>
    <w:rPr>
      <w:rFonts w:ascii="Times New Roman" w:hAnsi="Times New Roman"/>
      <w:sz w:val="24"/>
      <w:szCs w:val="24"/>
    </w:rPr>
  </w:style>
  <w:style w:type="paragraph" w:customStyle="1" w:styleId="af9">
    <w:name w:val="Текст таблиці"/>
    <w:basedOn w:val="a0"/>
    <w:link w:val="afa"/>
    <w:qFormat/>
    <w:rsid w:val="00024CEF"/>
    <w:pPr>
      <w:widowControl w:val="0"/>
      <w:tabs>
        <w:tab w:val="left" w:pos="567"/>
      </w:tabs>
      <w:suppressAutoHyphens/>
      <w:autoSpaceDE w:val="0"/>
      <w:spacing w:after="0" w:line="240" w:lineRule="auto"/>
      <w:contextualSpacing/>
    </w:pPr>
    <w:rPr>
      <w:rFonts w:ascii="Times New Roman" w:hAnsi="Times New Roman"/>
      <w:bCs/>
      <w:sz w:val="24"/>
      <w:szCs w:val="24"/>
    </w:rPr>
  </w:style>
  <w:style w:type="character" w:customStyle="1" w:styleId="af8">
    <w:name w:val="Підпис таблиці Знак"/>
    <w:link w:val="af7"/>
    <w:rsid w:val="00024CEF"/>
    <w:rPr>
      <w:rFonts w:ascii="Times New Roman" w:eastAsia="Calibri" w:hAnsi="Times New Roman" w:cs="Times New Roman"/>
      <w:sz w:val="24"/>
      <w:szCs w:val="24"/>
      <w:lang w:val="uk-UA"/>
    </w:rPr>
  </w:style>
  <w:style w:type="character" w:customStyle="1" w:styleId="afa">
    <w:name w:val="Текст таблиці Знак"/>
    <w:link w:val="af9"/>
    <w:rsid w:val="00024CEF"/>
    <w:rPr>
      <w:rFonts w:ascii="Times New Roman" w:eastAsia="Calibri" w:hAnsi="Times New Roman" w:cs="Times New Roman"/>
      <w:bCs/>
      <w:sz w:val="24"/>
      <w:szCs w:val="24"/>
      <w:lang w:val="uk-UA"/>
    </w:rPr>
  </w:style>
  <w:style w:type="paragraph" w:customStyle="1" w:styleId="afb">
    <w:name w:val="Назва розділу"/>
    <w:basedOn w:val="a0"/>
    <w:link w:val="afc"/>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c">
    <w:name w:val="Назва розділу Знак"/>
    <w:link w:val="afb"/>
    <w:rsid w:val="00024CEF"/>
    <w:rPr>
      <w:rFonts w:ascii="Times New Roman" w:eastAsia="Times New Roman" w:hAnsi="Times New Roman" w:cs="Times New Roman"/>
      <w:b/>
      <w:bCs/>
      <w:sz w:val="24"/>
      <w:szCs w:val="26"/>
      <w:lang w:val="uk-UA" w:eastAsia="ru-RU" w:bidi="ta-IN"/>
    </w:rPr>
  </w:style>
  <w:style w:type="character" w:customStyle="1" w:styleId="normaltextrun">
    <w:name w:val="normaltextrun"/>
    <w:basedOn w:val="a1"/>
    <w:rsid w:val="00024CEF"/>
  </w:style>
  <w:style w:type="character" w:customStyle="1" w:styleId="eop">
    <w:name w:val="eop"/>
    <w:basedOn w:val="a1"/>
    <w:rsid w:val="00024CEF"/>
  </w:style>
  <w:style w:type="paragraph" w:customStyle="1" w:styleId="1">
    <w:name w:val="1_Текстовий"/>
    <w:basedOn w:val="a0"/>
    <w:link w:val="10"/>
    <w:qFormat/>
    <w:rsid w:val="00024CEF"/>
    <w:pPr>
      <w:suppressAutoHyphens/>
      <w:spacing w:before="120" w:after="120" w:line="240" w:lineRule="auto"/>
      <w:ind w:firstLine="709"/>
      <w:contextualSpacing/>
      <w:jc w:val="both"/>
    </w:pPr>
    <w:rPr>
      <w:rFonts w:ascii="Times New Roman" w:eastAsiaTheme="minorHAnsi" w:hAnsi="Times New Roman"/>
      <w:sz w:val="24"/>
      <w:szCs w:val="24"/>
    </w:rPr>
  </w:style>
  <w:style w:type="paragraph" w:customStyle="1" w:styleId="11">
    <w:name w:val="1_Тестовий перелік"/>
    <w:basedOn w:val="2"/>
    <w:link w:val="12"/>
    <w:qFormat/>
    <w:rsid w:val="00024CEF"/>
    <w:pPr>
      <w:keepNext w:val="0"/>
      <w:keepLines w:val="0"/>
      <w:spacing w:before="0" w:line="240" w:lineRule="auto"/>
      <w:ind w:firstLine="709"/>
      <w:contextualSpacing/>
      <w:jc w:val="both"/>
    </w:pPr>
    <w:rPr>
      <w:rFonts w:ascii="Times New Roman" w:eastAsia="Times New Roman" w:hAnsi="Times New Roman" w:cs="Times New Roman"/>
      <w:bCs/>
      <w:color w:val="auto"/>
      <w:sz w:val="24"/>
      <w:szCs w:val="24"/>
      <w:lang w:eastAsia="ru-RU" w:bidi="ta-IN"/>
    </w:rPr>
  </w:style>
  <w:style w:type="character" w:customStyle="1" w:styleId="10">
    <w:name w:val="1_Текстовий Знак"/>
    <w:basedOn w:val="a1"/>
    <w:link w:val="1"/>
    <w:rsid w:val="00024CEF"/>
    <w:rPr>
      <w:rFonts w:ascii="Times New Roman" w:hAnsi="Times New Roman" w:cs="Times New Roman"/>
      <w:sz w:val="24"/>
      <w:szCs w:val="24"/>
      <w:lang w:val="uk-UA"/>
    </w:rPr>
  </w:style>
  <w:style w:type="character" w:customStyle="1" w:styleId="12">
    <w:name w:val="1_Тестовий перелік Знак"/>
    <w:basedOn w:val="a1"/>
    <w:link w:val="11"/>
    <w:rsid w:val="00024CEF"/>
    <w:rPr>
      <w:rFonts w:ascii="Times New Roman" w:eastAsia="Times New Roman" w:hAnsi="Times New Roman" w:cs="Times New Roman"/>
      <w:bCs/>
      <w:sz w:val="24"/>
      <w:szCs w:val="24"/>
      <w:lang w:val="uk-UA" w:eastAsia="ru-RU" w:bidi="ta-IN"/>
    </w:rPr>
  </w:style>
  <w:style w:type="character" w:customStyle="1" w:styleId="20">
    <w:name w:val="Заголовок 2 Знак"/>
    <w:basedOn w:val="a1"/>
    <w:link w:val="2"/>
    <w:uiPriority w:val="9"/>
    <w:semiHidden/>
    <w:rsid w:val="00024CEF"/>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45804">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16</Pages>
  <Words>27936</Words>
  <Characters>15924</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4152</cp:lastModifiedBy>
  <cp:revision>16</cp:revision>
  <cp:lastPrinted>2024-04-17T11:21:00Z</cp:lastPrinted>
  <dcterms:created xsi:type="dcterms:W3CDTF">2024-04-19T06:09:00Z</dcterms:created>
  <dcterms:modified xsi:type="dcterms:W3CDTF">2024-04-19T10:29:00Z</dcterms:modified>
</cp:coreProperties>
</file>