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F" w:rsidRPr="00982837" w:rsidRDefault="005B734F" w:rsidP="005B734F">
      <w:pPr>
        <w:spacing w:after="0" w:line="240" w:lineRule="auto"/>
        <w:jc w:val="center"/>
        <w:rPr>
          <w:rFonts w:ascii="Times New Roman" w:eastAsia="Times New Roman" w:hAnsi="Times New Roman" w:cs="Times New Roman"/>
          <w:b/>
          <w:bCs/>
          <w:color w:val="000000"/>
          <w:sz w:val="32"/>
          <w:szCs w:val="32"/>
          <w:lang w:eastAsia="ru-RU"/>
        </w:rPr>
      </w:pPr>
      <w:r w:rsidRPr="00982837">
        <w:rPr>
          <w:rFonts w:ascii="Times New Roman" w:eastAsia="Times New Roman" w:hAnsi="Times New Roman" w:cs="Times New Roman"/>
          <w:b/>
          <w:bCs/>
          <w:iCs/>
          <w:color w:val="000000"/>
          <w:sz w:val="32"/>
          <w:szCs w:val="32"/>
          <w:lang w:eastAsia="ru-RU"/>
        </w:rPr>
        <w:t>Державна установа «Територіальне медичне об’єднання Міністерства внутрішніх справ України по Хмельницькій області»</w:t>
      </w:r>
    </w:p>
    <w:p w:rsidR="005B734F" w:rsidRPr="00982837" w:rsidRDefault="005B734F" w:rsidP="005B734F">
      <w:pPr>
        <w:spacing w:after="0" w:line="240" w:lineRule="auto"/>
        <w:jc w:val="center"/>
        <w:rPr>
          <w:rFonts w:ascii="Times New Roman" w:eastAsia="Times New Roman" w:hAnsi="Times New Roman" w:cs="Times New Roman"/>
          <w:color w:val="000000"/>
          <w:sz w:val="24"/>
          <w:szCs w:val="24"/>
          <w:lang w:eastAsia="ru-RU"/>
        </w:rPr>
      </w:pPr>
    </w:p>
    <w:p w:rsidR="005B734F" w:rsidRPr="00982837" w:rsidRDefault="005B734F" w:rsidP="005B7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bCs/>
          <w:kern w:val="28"/>
          <w:sz w:val="28"/>
          <w:szCs w:val="28"/>
          <w:lang w:eastAsia="ru-RU"/>
        </w:rPr>
      </w:pPr>
    </w:p>
    <w:tbl>
      <w:tblPr>
        <w:tblpPr w:leftFromText="180" w:rightFromText="180" w:vertAnchor="text" w:horzAnchor="margin" w:tblpXSpec="right" w:tblpY="286"/>
        <w:tblW w:w="4500" w:type="dxa"/>
        <w:tblLayout w:type="fixed"/>
        <w:tblLook w:val="04A0" w:firstRow="1" w:lastRow="0" w:firstColumn="1" w:lastColumn="0" w:noHBand="0" w:noVBand="1"/>
      </w:tblPr>
      <w:tblGrid>
        <w:gridCol w:w="4500"/>
      </w:tblGrid>
      <w:tr w:rsidR="005B734F" w:rsidRPr="00CD5941" w:rsidTr="005B734F">
        <w:tc>
          <w:tcPr>
            <w:tcW w:w="4502" w:type="dxa"/>
          </w:tcPr>
          <w:p w:rsidR="005B734F" w:rsidRPr="00CD5941"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highlight w:val="yellow"/>
                <w:lang w:eastAsia="ru-RU"/>
              </w:rPr>
            </w:pPr>
          </w:p>
          <w:p w:rsidR="005B734F" w:rsidRPr="00CD5941" w:rsidRDefault="005B734F" w:rsidP="005B734F">
            <w:pPr>
              <w:widowControl w:val="0"/>
              <w:spacing w:after="0" w:line="240" w:lineRule="auto"/>
              <w:rPr>
                <w:rFonts w:ascii="Times New Roman" w:eastAsia="Times New Roman" w:hAnsi="Times New Roman" w:cs="Times New Roman"/>
                <w:b/>
                <w:snapToGrid w:val="0"/>
                <w:sz w:val="24"/>
                <w:szCs w:val="24"/>
                <w:highlight w:val="yellow"/>
                <w:lang w:val="uk-UA" w:eastAsia="ru-RU"/>
              </w:rPr>
            </w:pPr>
          </w:p>
          <w:p w:rsidR="005B734F" w:rsidRPr="009E4DC0"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lang w:val="uk-UA" w:eastAsia="ru-RU"/>
              </w:rPr>
            </w:pPr>
            <w:r w:rsidRPr="009E4DC0">
              <w:rPr>
                <w:rFonts w:ascii="Times New Roman" w:eastAsia="Times New Roman" w:hAnsi="Times New Roman" w:cs="Times New Roman"/>
                <w:b/>
                <w:snapToGrid w:val="0"/>
                <w:sz w:val="24"/>
                <w:szCs w:val="24"/>
                <w:lang w:val="uk-UA" w:eastAsia="ru-RU"/>
              </w:rPr>
              <w:t>ЗАТВЕРДЖЕНО</w:t>
            </w:r>
          </w:p>
          <w:p w:rsidR="005B734F" w:rsidRPr="009E4DC0" w:rsidRDefault="005B734F" w:rsidP="005B734F">
            <w:pPr>
              <w:widowControl w:val="0"/>
              <w:spacing w:after="0" w:line="240" w:lineRule="auto"/>
              <w:ind w:firstLine="567"/>
              <w:jc w:val="right"/>
              <w:rPr>
                <w:rFonts w:ascii="Times New Roman" w:eastAsia="Times New Roman" w:hAnsi="Times New Roman" w:cs="Times New Roman"/>
                <w:b/>
                <w:snapToGrid w:val="0"/>
                <w:sz w:val="24"/>
                <w:szCs w:val="24"/>
                <w:lang w:val="uk-UA" w:eastAsia="ru-RU"/>
              </w:rPr>
            </w:pPr>
            <w:r w:rsidRPr="009E4DC0">
              <w:rPr>
                <w:rFonts w:ascii="Times New Roman" w:eastAsia="Times New Roman" w:hAnsi="Times New Roman" w:cs="Times New Roman"/>
                <w:b/>
                <w:bCs/>
                <w:snapToGrid w:val="0"/>
                <w:sz w:val="24"/>
                <w:szCs w:val="24"/>
                <w:lang w:val="uk-UA" w:eastAsia="ru-RU"/>
              </w:rPr>
              <w:t xml:space="preserve">Протокольним рішенням </w:t>
            </w:r>
            <w:r w:rsidRPr="009E4DC0">
              <w:rPr>
                <w:rFonts w:ascii="Times New Roman" w:eastAsia="Times New Roman" w:hAnsi="Times New Roman" w:cs="Times New Roman"/>
                <w:b/>
                <w:snapToGrid w:val="0"/>
                <w:sz w:val="24"/>
                <w:szCs w:val="24"/>
                <w:lang w:val="uk-UA" w:eastAsia="ru-RU"/>
              </w:rPr>
              <w:t>уповноваженої особи</w:t>
            </w:r>
          </w:p>
          <w:p w:rsidR="005B734F" w:rsidRPr="009E4DC0" w:rsidRDefault="005B734F" w:rsidP="005B734F">
            <w:pPr>
              <w:widowControl w:val="0"/>
              <w:spacing w:after="0" w:line="240" w:lineRule="auto"/>
              <w:jc w:val="right"/>
              <w:rPr>
                <w:rFonts w:ascii="Times New Roman" w:eastAsia="Times New Roman" w:hAnsi="Times New Roman" w:cs="Times New Roman"/>
                <w:b/>
                <w:snapToGrid w:val="0"/>
                <w:sz w:val="24"/>
                <w:szCs w:val="24"/>
                <w:lang w:val="uk-UA" w:eastAsia="ru-RU"/>
              </w:rPr>
            </w:pPr>
            <w:r w:rsidRPr="009E4DC0">
              <w:rPr>
                <w:rFonts w:ascii="Times New Roman" w:eastAsia="Times New Roman" w:hAnsi="Times New Roman" w:cs="Times New Roman"/>
                <w:b/>
                <w:snapToGrid w:val="0"/>
                <w:sz w:val="24"/>
                <w:szCs w:val="24"/>
                <w:lang w:val="uk-UA" w:eastAsia="ru-RU"/>
              </w:rPr>
              <w:t xml:space="preserve">               №</w:t>
            </w:r>
            <w:r w:rsidR="009E4DC0" w:rsidRPr="009E4DC0">
              <w:rPr>
                <w:rFonts w:ascii="Times New Roman" w:eastAsia="Times New Roman" w:hAnsi="Times New Roman" w:cs="Times New Roman"/>
                <w:b/>
                <w:snapToGrid w:val="0"/>
                <w:sz w:val="24"/>
                <w:szCs w:val="24"/>
                <w:lang w:val="uk-UA" w:eastAsia="ru-RU"/>
              </w:rPr>
              <w:t>111</w:t>
            </w:r>
            <w:r w:rsidRPr="009E4DC0">
              <w:rPr>
                <w:rFonts w:ascii="Times New Roman" w:eastAsia="Times New Roman" w:hAnsi="Times New Roman" w:cs="Times New Roman"/>
                <w:b/>
                <w:snapToGrid w:val="0"/>
                <w:sz w:val="24"/>
                <w:szCs w:val="24"/>
                <w:lang w:val="uk-UA" w:eastAsia="ru-RU"/>
              </w:rPr>
              <w:t xml:space="preserve"> від </w:t>
            </w:r>
            <w:r w:rsidR="00AB7D3F" w:rsidRPr="009E4DC0">
              <w:rPr>
                <w:rFonts w:ascii="Times New Roman" w:eastAsia="Times New Roman" w:hAnsi="Times New Roman" w:cs="Times New Roman"/>
                <w:b/>
                <w:snapToGrid w:val="0"/>
                <w:sz w:val="24"/>
                <w:szCs w:val="24"/>
                <w:lang w:val="uk-UA" w:eastAsia="ru-RU"/>
              </w:rPr>
              <w:t>0</w:t>
            </w:r>
            <w:r w:rsidR="009E4DC0" w:rsidRPr="009E4DC0">
              <w:rPr>
                <w:rFonts w:ascii="Times New Roman" w:eastAsia="Times New Roman" w:hAnsi="Times New Roman" w:cs="Times New Roman"/>
                <w:b/>
                <w:snapToGrid w:val="0"/>
                <w:sz w:val="24"/>
                <w:szCs w:val="24"/>
                <w:lang w:val="uk-UA" w:eastAsia="ru-RU"/>
              </w:rPr>
              <w:t>2</w:t>
            </w:r>
            <w:r w:rsidRPr="009E4DC0">
              <w:rPr>
                <w:rFonts w:ascii="Times New Roman" w:eastAsia="Times New Roman" w:hAnsi="Times New Roman" w:cs="Times New Roman"/>
                <w:b/>
                <w:snapToGrid w:val="0"/>
                <w:sz w:val="24"/>
                <w:szCs w:val="24"/>
                <w:lang w:val="uk-UA" w:eastAsia="ru-RU"/>
              </w:rPr>
              <w:t>.0</w:t>
            </w:r>
            <w:r w:rsidR="00AB7D3F" w:rsidRPr="009E4DC0">
              <w:rPr>
                <w:rFonts w:ascii="Times New Roman" w:eastAsia="Times New Roman" w:hAnsi="Times New Roman" w:cs="Times New Roman"/>
                <w:b/>
                <w:snapToGrid w:val="0"/>
                <w:sz w:val="24"/>
                <w:szCs w:val="24"/>
                <w:lang w:val="uk-UA" w:eastAsia="ru-RU"/>
              </w:rPr>
              <w:t>6</w:t>
            </w:r>
            <w:r w:rsidRPr="009E4DC0">
              <w:rPr>
                <w:rFonts w:ascii="Times New Roman" w:eastAsia="Times New Roman" w:hAnsi="Times New Roman" w:cs="Times New Roman"/>
                <w:b/>
                <w:snapToGrid w:val="0"/>
                <w:sz w:val="24"/>
                <w:szCs w:val="24"/>
                <w:lang w:val="uk-UA" w:eastAsia="ru-RU"/>
              </w:rPr>
              <w:t>.2023 року</w:t>
            </w:r>
          </w:p>
          <w:p w:rsidR="005B734F" w:rsidRPr="00CD5941" w:rsidRDefault="005B734F" w:rsidP="005B734F">
            <w:pPr>
              <w:widowControl w:val="0"/>
              <w:spacing w:after="0" w:line="240" w:lineRule="auto"/>
              <w:jc w:val="right"/>
              <w:rPr>
                <w:rFonts w:ascii="Times New Roman" w:eastAsia="Times New Roman" w:hAnsi="Times New Roman" w:cs="Times New Roman"/>
                <w:sz w:val="24"/>
                <w:szCs w:val="24"/>
                <w:highlight w:val="yellow"/>
                <w:lang w:val="uk-UA"/>
              </w:rPr>
            </w:pPr>
          </w:p>
        </w:tc>
      </w:tr>
    </w:tbl>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rPr>
          <w:rFonts w:ascii="Times New Roman" w:eastAsia="Calibri" w:hAnsi="Times New Roman" w:cs="Times New Roman"/>
          <w:b/>
          <w:sz w:val="24"/>
          <w:szCs w:val="24"/>
          <w:lang w:val="uk-UA" w:eastAsia="ru-RU"/>
        </w:rPr>
      </w:pPr>
    </w:p>
    <w:p w:rsidR="005B734F" w:rsidRPr="00982837" w:rsidRDefault="005B734F" w:rsidP="005B734F">
      <w:pPr>
        <w:tabs>
          <w:tab w:val="left" w:pos="3720"/>
        </w:tabs>
        <w:spacing w:after="0" w:line="240" w:lineRule="auto"/>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82837" w:rsidRDefault="005B734F" w:rsidP="005B734F">
      <w:pPr>
        <w:spacing w:after="0" w:line="240" w:lineRule="auto"/>
        <w:jc w:val="center"/>
        <w:rPr>
          <w:rFonts w:ascii="Times New Roman" w:eastAsia="Calibri" w:hAnsi="Times New Roman" w:cs="Times New Roman"/>
          <w:b/>
          <w:sz w:val="24"/>
          <w:szCs w:val="24"/>
          <w:lang w:val="uk-UA" w:eastAsia="ru-RU"/>
        </w:rPr>
      </w:pPr>
    </w:p>
    <w:p w:rsidR="005B734F" w:rsidRPr="009B0A63" w:rsidRDefault="005B734F" w:rsidP="005B734F">
      <w:pPr>
        <w:spacing w:before="240" w:after="0" w:line="240" w:lineRule="auto"/>
        <w:jc w:val="center"/>
        <w:rPr>
          <w:rFonts w:ascii="Times New Roman" w:hAnsi="Times New Roman" w:cs="Times New Roman"/>
          <w:b/>
          <w:bCs/>
          <w:noProof/>
          <w:sz w:val="28"/>
          <w:szCs w:val="28"/>
          <w:lang w:val="uk-UA"/>
        </w:rPr>
      </w:pPr>
      <w:r w:rsidRPr="008A3AE8">
        <w:rPr>
          <w:rFonts w:ascii="Times New Roman" w:hAnsi="Times New Roman" w:cs="Times New Roman"/>
          <w:b/>
          <w:bCs/>
          <w:noProof/>
          <w:sz w:val="28"/>
          <w:szCs w:val="24"/>
          <w:lang w:val="uk-UA"/>
        </w:rPr>
        <w:t>ТЕНДЕРНА ДОКУМЕНТАЦІЯ</w:t>
      </w:r>
      <w:r w:rsidRPr="008A3AE8">
        <w:rPr>
          <w:rFonts w:ascii="Times New Roman" w:hAnsi="Times New Roman" w:cs="Times New Roman"/>
          <w:b/>
          <w:bCs/>
          <w:noProof/>
          <w:sz w:val="28"/>
          <w:szCs w:val="24"/>
          <w:lang w:val="uk-UA"/>
        </w:rPr>
        <w:br/>
      </w:r>
      <w:r w:rsidRPr="006338DD">
        <w:rPr>
          <w:rFonts w:ascii="Times New Roman" w:eastAsia="Times New Roman" w:hAnsi="Times New Roman" w:cs="Times New Roman"/>
          <w:b/>
          <w:bCs/>
          <w:color w:val="000000"/>
          <w:sz w:val="28"/>
          <w:szCs w:val="28"/>
        </w:rPr>
        <w:t> </w:t>
      </w:r>
      <w:r w:rsidRPr="008A3AE8">
        <w:rPr>
          <w:rFonts w:ascii="Times New Roman" w:eastAsia="Times New Roman" w:hAnsi="Times New Roman" w:cs="Times New Roman"/>
          <w:color w:val="000000"/>
          <w:sz w:val="28"/>
          <w:szCs w:val="28"/>
          <w:lang w:val="uk-UA"/>
        </w:rPr>
        <w:t>на закупівлю</w:t>
      </w:r>
      <w:r>
        <w:rPr>
          <w:rFonts w:ascii="Times New Roman" w:eastAsia="Times New Roman" w:hAnsi="Times New Roman" w:cs="Times New Roman"/>
          <w:color w:val="000000"/>
          <w:sz w:val="28"/>
          <w:szCs w:val="28"/>
          <w:lang w:val="uk-UA"/>
        </w:rPr>
        <w:t>:</w:t>
      </w:r>
    </w:p>
    <w:p w:rsidR="005B734F" w:rsidRDefault="00C05A5E" w:rsidP="00CD5941">
      <w:pPr>
        <w:spacing w:after="0" w:line="240" w:lineRule="auto"/>
        <w:jc w:val="center"/>
        <w:rPr>
          <w:rFonts w:ascii="Times New Roman" w:eastAsia="Calibri" w:hAnsi="Times New Roman" w:cs="Times New Roman"/>
          <w:b/>
          <w:sz w:val="28"/>
          <w:szCs w:val="28"/>
          <w:lang w:val="uk-UA"/>
        </w:rPr>
      </w:pPr>
      <w:r w:rsidRPr="00C05A5E">
        <w:rPr>
          <w:rFonts w:ascii="Times New Roman" w:eastAsia="Calibri" w:hAnsi="Times New Roman" w:cs="Times New Roman"/>
          <w:b/>
          <w:sz w:val="28"/>
          <w:szCs w:val="28"/>
          <w:lang w:val="uk-UA"/>
        </w:rPr>
        <w:t>“</w:t>
      </w:r>
      <w:r w:rsidR="00CD5941">
        <w:rPr>
          <w:rFonts w:ascii="Times New Roman" w:eastAsia="Calibri" w:hAnsi="Times New Roman" w:cs="Times New Roman"/>
          <w:b/>
          <w:sz w:val="28"/>
          <w:szCs w:val="28"/>
          <w:lang w:val="uk-UA"/>
        </w:rPr>
        <w:t>Послуги</w:t>
      </w:r>
      <w:r w:rsidR="00CD5941" w:rsidRPr="00CD5941">
        <w:rPr>
          <w:rFonts w:ascii="Times New Roman" w:eastAsia="Calibri" w:hAnsi="Times New Roman" w:cs="Times New Roman"/>
          <w:b/>
          <w:sz w:val="28"/>
          <w:szCs w:val="28"/>
          <w:lang w:val="uk-UA"/>
        </w:rPr>
        <w:t xml:space="preserve"> з поточного ремонту</w:t>
      </w:r>
      <w:r w:rsidR="00CD5941">
        <w:rPr>
          <w:rFonts w:ascii="Times New Roman" w:eastAsia="Calibri" w:hAnsi="Times New Roman" w:cs="Times New Roman"/>
          <w:b/>
          <w:sz w:val="28"/>
          <w:szCs w:val="28"/>
          <w:lang w:val="uk-UA"/>
        </w:rPr>
        <w:t xml:space="preserve"> та</w:t>
      </w:r>
      <w:r w:rsidR="00CD5941" w:rsidRPr="00CD5941">
        <w:rPr>
          <w:rFonts w:ascii="Times New Roman" w:eastAsia="Calibri" w:hAnsi="Times New Roman" w:cs="Times New Roman"/>
          <w:b/>
          <w:sz w:val="28"/>
          <w:szCs w:val="28"/>
          <w:lang w:val="uk-UA"/>
        </w:rPr>
        <w:t xml:space="preserve"> технічного обслуговування автоматичного </w:t>
      </w:r>
      <w:r w:rsidR="00CD5941">
        <w:rPr>
          <w:rFonts w:ascii="Times New Roman" w:eastAsia="Calibri" w:hAnsi="Times New Roman" w:cs="Times New Roman"/>
          <w:b/>
          <w:sz w:val="28"/>
          <w:szCs w:val="28"/>
          <w:lang w:val="uk-UA"/>
        </w:rPr>
        <w:t>імуноферментного</w:t>
      </w:r>
      <w:r w:rsidR="00CD5941" w:rsidRPr="00CD5941">
        <w:rPr>
          <w:rFonts w:ascii="Times New Roman" w:eastAsia="Calibri" w:hAnsi="Times New Roman" w:cs="Times New Roman"/>
          <w:b/>
          <w:sz w:val="28"/>
          <w:szCs w:val="28"/>
          <w:lang w:val="uk-UA"/>
        </w:rPr>
        <w:t xml:space="preserve"> аналізатор</w:t>
      </w:r>
      <w:r w:rsidR="00CD5941">
        <w:rPr>
          <w:rFonts w:ascii="Times New Roman" w:eastAsia="Calibri" w:hAnsi="Times New Roman" w:cs="Times New Roman"/>
          <w:b/>
          <w:sz w:val="28"/>
          <w:szCs w:val="28"/>
          <w:lang w:val="uk-UA"/>
        </w:rPr>
        <w:t>а</w:t>
      </w:r>
      <w:r w:rsidR="00CD5941" w:rsidRPr="00CD5941">
        <w:rPr>
          <w:rFonts w:ascii="Times New Roman" w:eastAsia="Calibri" w:hAnsi="Times New Roman" w:cs="Times New Roman"/>
          <w:b/>
          <w:sz w:val="28"/>
          <w:szCs w:val="28"/>
          <w:lang w:val="uk-UA"/>
        </w:rPr>
        <w:t xml:space="preserve"> LABLINE-090 (код ДК 021:2015-50420000-5 Послуги з ремонту і технічного обслуговування медичного та хірургічного обладнання )</w:t>
      </w:r>
      <w:r w:rsidRPr="00C05A5E">
        <w:rPr>
          <w:rFonts w:ascii="Times New Roman" w:eastAsia="Calibri" w:hAnsi="Times New Roman" w:cs="Times New Roman"/>
          <w:b/>
          <w:sz w:val="28"/>
          <w:szCs w:val="28"/>
          <w:lang w:val="uk-UA"/>
        </w:rPr>
        <w:t>”</w:t>
      </w:r>
    </w:p>
    <w:p w:rsidR="005B734F" w:rsidRDefault="005B734F" w:rsidP="005B734F">
      <w:pPr>
        <w:spacing w:after="0" w:line="240" w:lineRule="auto"/>
        <w:jc w:val="center"/>
        <w:rPr>
          <w:rFonts w:ascii="Times New Roman" w:eastAsia="Calibri" w:hAnsi="Times New Roman" w:cs="Times New Roman"/>
          <w:b/>
          <w:sz w:val="28"/>
          <w:szCs w:val="28"/>
          <w:lang w:val="uk-UA"/>
        </w:rPr>
      </w:pPr>
      <w:r w:rsidRPr="0018788F">
        <w:rPr>
          <w:rFonts w:ascii="Times New Roman" w:eastAsia="Calibri" w:hAnsi="Times New Roman" w:cs="Times New Roman"/>
          <w:b/>
          <w:sz w:val="28"/>
          <w:szCs w:val="28"/>
          <w:lang w:val="uk-UA"/>
        </w:rPr>
        <w:t xml:space="preserve"> </w:t>
      </w:r>
    </w:p>
    <w:p w:rsidR="005B734F" w:rsidRPr="008E79FE" w:rsidRDefault="005B734F" w:rsidP="005B734F">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w:t>
      </w:r>
      <w:r w:rsidRPr="008E79FE">
        <w:rPr>
          <w:rFonts w:ascii="Times New Roman" w:eastAsia="Times New Roman" w:hAnsi="Times New Roman" w:cs="Times New Roman"/>
          <w:bCs/>
          <w:sz w:val="28"/>
          <w:szCs w:val="28"/>
          <w:lang w:val="uk-UA" w:eastAsia="ru-RU"/>
        </w:rPr>
        <w:t>Процедура закупівлі: відкриті торги з особливостями</w:t>
      </w:r>
      <w:r>
        <w:rPr>
          <w:rFonts w:ascii="Times New Roman" w:eastAsia="Times New Roman" w:hAnsi="Times New Roman" w:cs="Times New Roman"/>
          <w:bCs/>
          <w:sz w:val="28"/>
          <w:szCs w:val="28"/>
          <w:lang w:val="uk-UA" w:eastAsia="ru-RU"/>
        </w:rPr>
        <w:t>)</w:t>
      </w:r>
    </w:p>
    <w:p w:rsidR="005B734F" w:rsidRPr="008E79FE" w:rsidRDefault="005B734F" w:rsidP="005B734F">
      <w:pPr>
        <w:spacing w:after="0" w:line="240" w:lineRule="auto"/>
        <w:jc w:val="center"/>
        <w:rPr>
          <w:rFonts w:ascii="Times New Roman" w:eastAsia="Times New Roman" w:hAnsi="Times New Roman" w:cs="Times New Roman"/>
          <w:bCs/>
          <w:sz w:val="28"/>
          <w:szCs w:val="28"/>
          <w:lang w:val="uk-UA" w:eastAsia="ru-RU"/>
        </w:rPr>
      </w:pPr>
    </w:p>
    <w:p w:rsidR="005B734F" w:rsidRPr="00982837" w:rsidRDefault="005B734F" w:rsidP="005B734F">
      <w:pPr>
        <w:spacing w:after="0" w:line="240" w:lineRule="auto"/>
        <w:jc w:val="center"/>
        <w:rPr>
          <w:rFonts w:ascii="Times New Roman" w:eastAsia="Times New Roman" w:hAnsi="Times New Roman" w:cs="Times New Roman"/>
          <w:b/>
          <w:bCs/>
          <w:sz w:val="28"/>
          <w:szCs w:val="28"/>
          <w:lang w:val="uk-UA" w:eastAsia="ru-RU"/>
        </w:rPr>
      </w:pPr>
    </w:p>
    <w:p w:rsidR="005B734F" w:rsidRPr="00982837"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5B734F" w:rsidRDefault="005B734F" w:rsidP="005B734F">
      <w:pPr>
        <w:spacing w:after="0" w:line="240" w:lineRule="auto"/>
        <w:rPr>
          <w:rFonts w:ascii="Times New Roman" w:eastAsia="Times New Roman" w:hAnsi="Times New Roman" w:cs="Times New Roman"/>
          <w:b/>
          <w:bCs/>
          <w:sz w:val="28"/>
          <w:szCs w:val="28"/>
          <w:lang w:val="uk-UA" w:eastAsia="ru-RU"/>
        </w:rPr>
      </w:pPr>
    </w:p>
    <w:p w:rsidR="00CD5941" w:rsidRDefault="00CD5941" w:rsidP="005B734F">
      <w:pPr>
        <w:spacing w:after="0" w:line="240" w:lineRule="auto"/>
        <w:rPr>
          <w:rFonts w:ascii="Times New Roman" w:eastAsia="Times New Roman" w:hAnsi="Times New Roman" w:cs="Times New Roman"/>
          <w:b/>
          <w:bCs/>
          <w:sz w:val="28"/>
          <w:szCs w:val="28"/>
          <w:lang w:val="uk-UA" w:eastAsia="ru-RU"/>
        </w:rPr>
      </w:pPr>
    </w:p>
    <w:p w:rsidR="00CD5941" w:rsidRDefault="00CD5941" w:rsidP="005B734F">
      <w:pPr>
        <w:spacing w:after="0" w:line="240" w:lineRule="auto"/>
        <w:rPr>
          <w:rFonts w:ascii="Times New Roman" w:eastAsia="Times New Roman" w:hAnsi="Times New Roman" w:cs="Times New Roman"/>
          <w:b/>
          <w:bCs/>
          <w:sz w:val="28"/>
          <w:szCs w:val="28"/>
          <w:lang w:val="uk-UA" w:eastAsia="ru-RU"/>
        </w:rPr>
      </w:pPr>
    </w:p>
    <w:p w:rsidR="005B734F" w:rsidRPr="005B734F" w:rsidRDefault="005B734F" w:rsidP="00C05A5E">
      <w:pPr>
        <w:spacing w:after="240" w:line="240" w:lineRule="auto"/>
        <w:jc w:val="center"/>
        <w:rPr>
          <w:rFonts w:ascii="Times New Roman" w:eastAsia="Times New Roman" w:hAnsi="Times New Roman" w:cs="Times New Roman"/>
          <w:sz w:val="24"/>
          <w:szCs w:val="24"/>
          <w:lang w:eastAsia="ru-RU"/>
        </w:rPr>
      </w:pPr>
      <w:r w:rsidRPr="00982837">
        <w:rPr>
          <w:rFonts w:ascii="Times New Roman" w:eastAsia="Times New Roman" w:hAnsi="Times New Roman" w:cs="Times New Roman"/>
          <w:b/>
          <w:bCs/>
          <w:sz w:val="28"/>
          <w:szCs w:val="28"/>
          <w:lang w:eastAsia="ru-RU"/>
        </w:rPr>
        <w:t xml:space="preserve">м. </w:t>
      </w:r>
      <w:r>
        <w:rPr>
          <w:rFonts w:ascii="Times New Roman" w:eastAsia="Times New Roman" w:hAnsi="Times New Roman" w:cs="Times New Roman"/>
          <w:b/>
          <w:bCs/>
          <w:sz w:val="28"/>
          <w:szCs w:val="28"/>
          <w:lang w:val="uk-UA" w:eastAsia="ru-RU"/>
        </w:rPr>
        <w:t>Хмельницький</w:t>
      </w:r>
      <w:r w:rsidRPr="00982837">
        <w:rPr>
          <w:rFonts w:ascii="Times New Roman" w:eastAsia="Times New Roman" w:hAnsi="Times New Roman" w:cs="Times New Roman"/>
          <w:b/>
          <w:bCs/>
          <w:sz w:val="28"/>
          <w:szCs w:val="28"/>
          <w:lang w:eastAsia="ru-RU"/>
        </w:rPr>
        <w:t xml:space="preserve"> – 2023 </w:t>
      </w:r>
      <w:proofErr w:type="gramStart"/>
      <w:r w:rsidRPr="00982837">
        <w:rPr>
          <w:rFonts w:ascii="Times New Roman" w:eastAsia="Times New Roman" w:hAnsi="Times New Roman" w:cs="Times New Roman"/>
          <w:b/>
          <w:bCs/>
          <w:sz w:val="28"/>
          <w:szCs w:val="28"/>
          <w:lang w:eastAsia="ru-RU"/>
        </w:rPr>
        <w:t>р</w:t>
      </w:r>
      <w:r w:rsidRPr="00982837">
        <w:rPr>
          <w:rFonts w:ascii="Times New Roman" w:eastAsia="Times New Roman" w:hAnsi="Times New Roman" w:cs="Times New Roman"/>
          <w:sz w:val="18"/>
          <w:szCs w:val="18"/>
          <w:lang w:val="uk-UA" w:eastAsia="ru-RU"/>
        </w:rPr>
        <w:t xml:space="preserve"> </w:t>
      </w:r>
      <w:r>
        <w:rPr>
          <w:rFonts w:ascii="Times New Roman" w:eastAsia="Times New Roman" w:hAnsi="Times New Roman" w:cs="Times New Roman"/>
          <w:sz w:val="18"/>
          <w:szCs w:val="18"/>
          <w:lang w:val="uk-UA" w:eastAsia="ru-RU"/>
        </w:rPr>
        <w:t>.</w:t>
      </w:r>
      <w:proofErr w:type="gramEnd"/>
    </w:p>
    <w:p w:rsidR="005B734F" w:rsidRPr="005B734F" w:rsidRDefault="005B734F" w:rsidP="005B734F">
      <w:pPr>
        <w:spacing w:after="24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96"/>
        <w:gridCol w:w="2576"/>
        <w:gridCol w:w="6373"/>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Загальні положення</w:t>
            </w:r>
          </w:p>
        </w:tc>
      </w:tr>
      <w:tr w:rsidR="005B734F" w:rsidRPr="005B734F" w:rsidTr="00C05A5E">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2</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6"/>
                <w:szCs w:val="16"/>
                <w:lang w:eastAsia="ru-RU"/>
              </w:rPr>
              <w:t>3</w:t>
            </w: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замовника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5B734F" w:rsidRDefault="005B734F" w:rsidP="005B734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повне найменування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B734F" w:rsidRPr="004A362F" w:rsidRDefault="00C05A5E" w:rsidP="005B734F">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b/>
                <w:bCs/>
                <w:color w:val="000000"/>
                <w:sz w:val="24"/>
                <w:szCs w:val="24"/>
                <w:lang w:eastAsia="ru-RU"/>
              </w:rPr>
              <w:t>Державна установа «Територіальне медичне об’єднання Міністерства внутрішніх справ України по Хмельницькій області»</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місцезнаходження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hd w:val="clear" w:color="auto" w:fill="FFFFFF"/>
              <w:spacing w:after="0" w:line="240" w:lineRule="auto"/>
              <w:jc w:val="both"/>
              <w:textAlignment w:val="baseline"/>
              <w:rPr>
                <w:rFonts w:ascii="Times New Roman" w:eastAsia="Times New Roman" w:hAnsi="Times New Roman" w:cs="Times New Roman"/>
                <w:b/>
                <w:color w:val="000000"/>
                <w:sz w:val="24"/>
                <w:szCs w:val="24"/>
                <w:lang w:eastAsia="ru-RU"/>
              </w:rPr>
            </w:pPr>
            <w:r w:rsidRPr="004A362F">
              <w:rPr>
                <w:rFonts w:ascii="Times New Roman" w:eastAsia="Times New Roman" w:hAnsi="Times New Roman" w:cs="Times New Roman"/>
                <w:b/>
                <w:color w:val="000000"/>
                <w:sz w:val="24"/>
                <w:szCs w:val="24"/>
                <w:lang w:eastAsia="ru-RU"/>
              </w:rPr>
              <w:t>29000, м. Хмельницький, вулиця Проскурівського Підпілля, 112</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прізвище, ім'я, по батькові: Біланюк Оксана Володимирівна</w:t>
            </w:r>
          </w:p>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посада: фахівець з публічних закупівель (уповноважена особа)</w:t>
            </w:r>
          </w:p>
          <w:p w:rsidR="00C05A5E" w:rsidRPr="004A362F" w:rsidRDefault="00C05A5E" w:rsidP="00C05A5E">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sidRPr="004A362F">
              <w:rPr>
                <w:rFonts w:ascii="Times New Roman" w:eastAsia="Times New Roman" w:hAnsi="Times New Roman" w:cs="Times New Roman"/>
                <w:color w:val="000000"/>
                <w:sz w:val="24"/>
                <w:szCs w:val="24"/>
                <w:lang w:val="uk-UA" w:eastAsia="ru-RU"/>
              </w:rPr>
              <w:t xml:space="preserve">електронна адреса: smzumvs@gmail.com </w:t>
            </w:r>
          </w:p>
          <w:p w:rsidR="00C05A5E" w:rsidRPr="004A362F" w:rsidRDefault="00C05A5E" w:rsidP="00C05A5E">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color w:val="000000"/>
                <w:sz w:val="24"/>
                <w:szCs w:val="24"/>
                <w:lang w:val="uk-UA" w:eastAsia="ru-RU"/>
              </w:rPr>
              <w:t>телефон: (0382) 658527, +380969238391</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Процедура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rPr>
                <w:rFonts w:ascii="Times New Roman" w:eastAsia="Times New Roman" w:hAnsi="Times New Roman" w:cs="Times New Roman"/>
                <w:sz w:val="24"/>
                <w:szCs w:val="24"/>
                <w:lang w:eastAsia="ru-RU"/>
              </w:rPr>
            </w:pPr>
            <w:r w:rsidRPr="004A362F">
              <w:rPr>
                <w:rFonts w:ascii="Times New Roman" w:eastAsia="Times New Roman" w:hAnsi="Times New Roman" w:cs="Times New Roman"/>
                <w:color w:val="000000"/>
                <w:sz w:val="24"/>
                <w:szCs w:val="24"/>
                <w:lang w:eastAsia="ru-RU"/>
              </w:rPr>
              <w:t>відкриті торги у порядку визначеному Особливостями</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предмет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after="0" w:line="240" w:lineRule="auto"/>
              <w:rPr>
                <w:rFonts w:ascii="Times New Roman" w:eastAsia="Times New Roman" w:hAnsi="Times New Roman" w:cs="Times New Roman"/>
                <w:sz w:val="24"/>
                <w:szCs w:val="24"/>
                <w:lang w:eastAsia="ru-RU"/>
              </w:rPr>
            </w:pPr>
          </w:p>
        </w:tc>
      </w:tr>
      <w:tr w:rsidR="00C05A5E" w:rsidRPr="00CD5941"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назва предмета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FE14F2" w:rsidP="009748B4">
            <w:pPr>
              <w:spacing w:after="0" w:line="240" w:lineRule="auto"/>
              <w:rPr>
                <w:rFonts w:ascii="Times New Roman" w:eastAsia="Calibri" w:hAnsi="Times New Roman" w:cs="Times New Roman"/>
                <w:b/>
                <w:sz w:val="24"/>
                <w:szCs w:val="24"/>
                <w:lang w:val="uk-UA"/>
              </w:rPr>
            </w:pPr>
            <w:r w:rsidRPr="00FE14F2">
              <w:rPr>
                <w:rFonts w:ascii="Times New Roman" w:eastAsia="Calibri" w:hAnsi="Times New Roman" w:cs="Times New Roman"/>
                <w:b/>
                <w:sz w:val="24"/>
                <w:szCs w:val="24"/>
                <w:lang w:val="uk-UA"/>
              </w:rPr>
              <w:t>Послуги з поточного ремонту та технічного обслуговування автоматичного імуноферментного аналізатора LABLINE-090 (код ДК 021:2015-50420000-5 Послуги з ремонту і технічного обслуговування медичного та хірургічного обладнання )</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jc w:val="both"/>
              <w:rPr>
                <w:rFonts w:ascii="Times New Roman" w:eastAsia="Times New Roman" w:hAnsi="Times New Roman" w:cs="Times New Roman"/>
                <w:sz w:val="24"/>
                <w:szCs w:val="24"/>
                <w:lang w:eastAsia="ru-RU"/>
              </w:rPr>
            </w:pPr>
            <w:r w:rsidRPr="004A362F">
              <w:rPr>
                <w:rFonts w:ascii="Times New Roman" w:eastAsia="Times New Roman" w:hAnsi="Times New Roman" w:cs="Times New Roman"/>
                <w:iCs/>
                <w:color w:val="000000"/>
                <w:sz w:val="24"/>
                <w:szCs w:val="24"/>
                <w:lang w:val="uk-UA" w:eastAsia="ru-RU"/>
              </w:rPr>
              <w:t>З</w:t>
            </w:r>
            <w:r w:rsidRPr="004A362F">
              <w:rPr>
                <w:rFonts w:ascii="Times New Roman" w:eastAsia="Times New Roman" w:hAnsi="Times New Roman" w:cs="Times New Roman"/>
                <w:iCs/>
                <w:color w:val="000000"/>
                <w:sz w:val="24"/>
                <w:szCs w:val="24"/>
                <w:lang w:eastAsia="ru-RU"/>
              </w:rPr>
              <w:t>акупівля здійснюється без поділу на лоти</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місце, де повинні бути виконані роботи чи надані послуги, їх обсяги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A264B" w:rsidRDefault="004A362F" w:rsidP="005A264B">
            <w:pPr>
              <w:spacing w:before="150" w:after="150" w:line="240" w:lineRule="auto"/>
              <w:rPr>
                <w:rFonts w:ascii="Times New Roman" w:eastAsia="Times New Roman" w:hAnsi="Times New Roman" w:cs="Times New Roman"/>
                <w:color w:val="000000"/>
                <w:sz w:val="24"/>
                <w:szCs w:val="24"/>
                <w:lang w:eastAsia="ru-RU"/>
              </w:rPr>
            </w:pPr>
            <w:r w:rsidRPr="004A362F">
              <w:rPr>
                <w:rFonts w:ascii="Times New Roman" w:eastAsia="Times New Roman" w:hAnsi="Times New Roman" w:cs="Times New Roman"/>
                <w:color w:val="000000"/>
                <w:sz w:val="24"/>
                <w:szCs w:val="24"/>
                <w:lang w:eastAsia="ru-RU"/>
              </w:rPr>
              <w:t>Місце надання послуг/виконання робіт: Державна установа «Територіальне медичне об’єднання Міністерства внутрішніх справ України по Хмельницькій області», м. Хмельницький, вулиця Проскурівського Підпілля, 1</w:t>
            </w:r>
            <w:r w:rsidR="005A264B">
              <w:rPr>
                <w:rFonts w:ascii="Times New Roman" w:eastAsia="Times New Roman" w:hAnsi="Times New Roman" w:cs="Times New Roman"/>
                <w:color w:val="000000"/>
                <w:sz w:val="24"/>
                <w:szCs w:val="24"/>
                <w:lang w:eastAsia="ru-RU"/>
              </w:rPr>
              <w:t>12.</w:t>
            </w:r>
          </w:p>
          <w:p w:rsidR="00C05A5E" w:rsidRPr="005B734F" w:rsidRDefault="004A362F" w:rsidP="005A264B">
            <w:pPr>
              <w:spacing w:before="150" w:after="150" w:line="240" w:lineRule="auto"/>
              <w:rPr>
                <w:rFonts w:ascii="Times New Roman" w:eastAsia="Times New Roman" w:hAnsi="Times New Roman" w:cs="Times New Roman"/>
                <w:sz w:val="24"/>
                <w:szCs w:val="24"/>
                <w:lang w:eastAsia="ru-RU"/>
              </w:rPr>
            </w:pPr>
            <w:r w:rsidRPr="00A141FC">
              <w:rPr>
                <w:rFonts w:ascii="Times New Roman" w:eastAsia="Times New Roman" w:hAnsi="Times New Roman" w:cs="Times New Roman"/>
                <w:color w:val="000000"/>
                <w:sz w:val="24"/>
                <w:szCs w:val="24"/>
                <w:lang w:eastAsia="ru-RU"/>
              </w:rPr>
              <w:t xml:space="preserve">Обсяг надання послуг / обсяг виконання робіт: </w:t>
            </w:r>
            <w:r>
              <w:rPr>
                <w:rFonts w:ascii="Times New Roman" w:eastAsia="Times New Roman" w:hAnsi="Times New Roman" w:cs="Times New Roman"/>
                <w:color w:val="000000"/>
                <w:sz w:val="24"/>
                <w:szCs w:val="24"/>
                <w:lang w:val="uk-UA" w:eastAsia="ru-RU"/>
              </w:rPr>
              <w:t>зазначено в</w:t>
            </w:r>
            <w:r w:rsidRPr="00990D28">
              <w:rPr>
                <w:rFonts w:ascii="Times New Roman" w:eastAsia="Times New Roman" w:hAnsi="Times New Roman" w:cs="Times New Roman"/>
                <w:color w:val="000000"/>
                <w:sz w:val="24"/>
                <w:szCs w:val="24"/>
                <w:lang w:val="uk-UA" w:eastAsia="ru-RU"/>
              </w:rPr>
              <w:t xml:space="preserve"> Додатку № 3 до тендерної документації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строки виконання робіт, надання послуг</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B460A6" w:rsidP="00B460A6">
            <w:pPr>
              <w:spacing w:before="150" w:after="150" w:line="240" w:lineRule="auto"/>
              <w:rPr>
                <w:rFonts w:ascii="Times New Roman" w:eastAsia="Times New Roman" w:hAnsi="Times New Roman" w:cs="Times New Roman"/>
                <w:b/>
                <w:lang w:eastAsia="ru-RU"/>
              </w:rPr>
            </w:pPr>
            <w:r>
              <w:rPr>
                <w:rFonts w:ascii="Times New Roman" w:eastAsia="Times New Roman" w:hAnsi="Times New Roman" w:cs="Times New Roman"/>
                <w:iCs/>
                <w:color w:val="000000"/>
                <w:lang w:val="uk-UA" w:eastAsia="ru-RU"/>
              </w:rPr>
              <w:t xml:space="preserve"> До </w:t>
            </w:r>
            <w:r w:rsidR="004A362F" w:rsidRPr="004A362F">
              <w:rPr>
                <w:rFonts w:ascii="Times New Roman" w:eastAsia="Times New Roman" w:hAnsi="Times New Roman" w:cs="Times New Roman"/>
                <w:iCs/>
                <w:color w:val="000000"/>
                <w:lang w:eastAsia="ru-RU"/>
              </w:rPr>
              <w:t>31.12.2023</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Недискримінація учасників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валютою тендерної пропозиції є гривня;</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Усі документи тендерної пропозиції, які готуються безпосередньо учасником повинні бути складені українською мовою.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4A362F" w:rsidRDefault="00C05A5E" w:rsidP="00C05A5E">
            <w:pPr>
              <w:spacing w:before="150" w:after="150" w:line="240" w:lineRule="auto"/>
              <w:jc w:val="both"/>
              <w:rPr>
                <w:rFonts w:ascii="Times New Roman" w:eastAsia="Times New Roman" w:hAnsi="Times New Roman" w:cs="Times New Roman"/>
                <w:sz w:val="24"/>
                <w:szCs w:val="24"/>
                <w:lang w:eastAsia="ru-RU"/>
              </w:rPr>
            </w:pPr>
            <w:r w:rsidRPr="004A362F">
              <w:rPr>
                <w:rFonts w:ascii="Times New Roman" w:eastAsia="Times New Roman" w:hAnsi="Times New Roman" w:cs="Times New Roman"/>
                <w:iCs/>
                <w:color w:val="000000"/>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p>
        </w:tc>
      </w:tr>
      <w:tr w:rsidR="00C05A5E"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Порядок унесення змін та надання роз'яснень до тендерної документації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Внесення змін до тендерної документації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5A5E"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Інструкція з підготовки тендерної пропозиції</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C05A5E" w:rsidRPr="005B734F" w:rsidRDefault="00C05A5E" w:rsidP="00C05A5E">
            <w:pPr>
              <w:numPr>
                <w:ilvl w:val="0"/>
                <w:numId w:val="1"/>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та документи, які підтверджують відповідність учасника кваліфікаційним вимогам встановленим у Додатку № 1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про підтвердження відсутності підстав для відмови в участі у відкритих торгах, встановлені пунктом 47 Особливостей у відповідності до вимог визначених у Додатку № 2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документ про створення такого об’єднання (у разі якщо тендерна пропозиція подається об’єднанням учасників);</w:t>
            </w:r>
          </w:p>
          <w:p w:rsidR="00C05A5E" w:rsidRPr="005B734F" w:rsidRDefault="00C05A5E" w:rsidP="00C05A5E">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C05A5E" w:rsidRPr="005B734F" w:rsidRDefault="00C05A5E" w:rsidP="00C05A5E">
            <w:pPr>
              <w:numPr>
                <w:ilvl w:val="0"/>
                <w:numId w:val="1"/>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інших документів та / або інформації визначені тендерною документацією та додатками.</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Відсутність документів, що не передбачені законодавством для учасників - юридичних, фізичних осіб, у тому числі </w:t>
            </w:r>
            <w:r w:rsidRPr="005B734F">
              <w:rPr>
                <w:rFonts w:ascii="Times New Roman" w:eastAsia="Times New Roman" w:hAnsi="Times New Roman" w:cs="Times New Roman"/>
                <w:color w:val="000000"/>
                <w:sz w:val="24"/>
                <w:szCs w:val="24"/>
                <w:lang w:eastAsia="ru-RU"/>
              </w:rPr>
              <w:lastRenderedPageBreak/>
              <w:t>фізичних осіб - підприємців, у складі тендерної пропозиції, не може бути підставою для її відхилення.</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Перелік</w:t>
            </w:r>
            <w:r w:rsidRPr="005B734F">
              <w:rPr>
                <w:rFonts w:ascii="Calibri" w:eastAsia="Times New Roman" w:hAnsi="Calibri" w:cs="Calibri"/>
                <w:color w:val="000000"/>
                <w:lang w:eastAsia="ru-RU"/>
              </w:rPr>
              <w:t xml:space="preserve"> </w:t>
            </w:r>
            <w:r w:rsidRPr="005B734F">
              <w:rPr>
                <w:rFonts w:ascii="Times New Roman" w:eastAsia="Times New Roman" w:hAnsi="Times New Roman" w:cs="Times New Roman"/>
                <w:color w:val="000000"/>
                <w:sz w:val="24"/>
                <w:szCs w:val="24"/>
                <w:lang w:eastAsia="ru-RU"/>
              </w:rPr>
              <w:t>формальних помилок, затверджений наказом Мінекономіки від 15.04.2020 № 710:</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інформація/документ, подана учасником процедури закупівлі у складі тендерної пропозиції, містить помилку (помилки) у частині: </w:t>
            </w:r>
          </w:p>
          <w:p w:rsidR="00C05A5E" w:rsidRPr="005B734F" w:rsidRDefault="00C05A5E" w:rsidP="00C05A5E">
            <w:pPr>
              <w:numPr>
                <w:ilvl w:val="0"/>
                <w:numId w:val="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уживання великої літери;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уживання розділових знаків та відмінювання слів у реченні;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використання слова або мовного звороту, запозичених з іншої мови;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застосування правил переносу частини слова з рядка в рядок; </w:t>
            </w:r>
          </w:p>
          <w:p w:rsidR="00C05A5E" w:rsidRPr="005B734F" w:rsidRDefault="00C05A5E" w:rsidP="00C05A5E">
            <w:pPr>
              <w:numPr>
                <w:ilvl w:val="0"/>
                <w:numId w:val="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написання слів разом та/або окремо, та/або через дефіс; </w:t>
            </w:r>
          </w:p>
          <w:p w:rsidR="00C05A5E" w:rsidRPr="005B734F" w:rsidRDefault="00C05A5E" w:rsidP="00C05A5E">
            <w:pPr>
              <w:numPr>
                <w:ilvl w:val="0"/>
                <w:numId w:val="2"/>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Приклади формальних помилок:</w:t>
            </w:r>
          </w:p>
          <w:p w:rsidR="00C05A5E" w:rsidRPr="005B734F" w:rsidRDefault="00C05A5E" w:rsidP="00C05A5E">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«вінницька область» замість «Вінницька область» або «місто львів» замість «місто Львів»; </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 складі тендерна пропозиція» замість «у складі тендерної пропозиції»;</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«тендернапропозиція» замість «тендерна пропозиція»;</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«срток поставки» замість «строк поставки»;</w:t>
            </w:r>
          </w:p>
          <w:p w:rsidR="00C05A5E" w:rsidRPr="005B734F" w:rsidRDefault="00C05A5E" w:rsidP="00C05A5E">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«Довідка» замість «Лист», «Гарантійний лист» замість «Довідка», «Лист» замість «Гарантійний лист» тощо;</w:t>
            </w:r>
          </w:p>
          <w:p w:rsidR="00C05A5E" w:rsidRPr="005B734F" w:rsidRDefault="00C05A5E" w:rsidP="00C05A5E">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подання документа у форматі  «PDF» замість «JPEG», «JPEG» замість «PDF», «RAR» замість «PDF», «7z» замість «PDF» тощо.</w:t>
            </w:r>
          </w:p>
        </w:tc>
      </w:tr>
      <w:tr w:rsidR="00C05A5E"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C05A5E">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Забезпечення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05A5E" w:rsidRPr="005B734F" w:rsidRDefault="00C05A5E"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вимагається </w:t>
            </w:r>
          </w:p>
        </w:tc>
      </w:tr>
      <w:tr w:rsidR="004A362F" w:rsidRPr="005B734F" w:rsidTr="004A362F">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4A362F" w:rsidRPr="00A141FC" w:rsidRDefault="004A362F" w:rsidP="004A362F">
            <w:pPr>
              <w:spacing w:before="150" w:after="150" w:line="240" w:lineRule="auto"/>
              <w:jc w:val="both"/>
              <w:rPr>
                <w:rFonts w:ascii="Times New Roman" w:eastAsia="Times New Roman" w:hAnsi="Times New Roman" w:cs="Times New Roman"/>
                <w:sz w:val="24"/>
                <w:szCs w:val="24"/>
                <w:lang w:eastAsia="ru-RU"/>
              </w:rPr>
            </w:pPr>
            <w:r w:rsidRPr="00A141FC">
              <w:rPr>
                <w:rFonts w:ascii="Times New Roman" w:eastAsia="Times New Roman" w:hAnsi="Times New Roman" w:cs="Times New Roman"/>
                <w:color w:val="000000"/>
                <w:sz w:val="24"/>
                <w:szCs w:val="24"/>
                <w:lang w:eastAsia="ru-RU"/>
              </w:rPr>
              <w:t>Не вимагається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вважаються дійсними протягом 90 днів із дати кінцевого строку подання тендерних пропозицій.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A362F" w:rsidRPr="005B734F" w:rsidRDefault="004A362F" w:rsidP="004A362F">
            <w:pPr>
              <w:numPr>
                <w:ilvl w:val="0"/>
                <w:numId w:val="10"/>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відхилити таку вимогу, не втрачаючи при цьому наданого ним забезпечення тендерної пропозиції;</w:t>
            </w:r>
          </w:p>
          <w:p w:rsidR="004A362F" w:rsidRPr="005B734F" w:rsidRDefault="004A362F" w:rsidP="004A362F">
            <w:pPr>
              <w:numPr>
                <w:ilvl w:val="0"/>
                <w:numId w:val="10"/>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Кваліфікаційні критерії до учасників та вимоги, встановлені пунктом 47 Особливостей</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Кваліфікаційні критерії та інформація про спосіб їх підтвердження викладені у Додатку № 1 до тендерної документації.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Pr="005B734F">
              <w:rPr>
                <w:rFonts w:ascii="Times New Roman" w:eastAsia="Times New Roman" w:hAnsi="Times New Roman" w:cs="Times New Roman"/>
                <w:color w:val="000000"/>
                <w:sz w:val="24"/>
                <w:szCs w:val="24"/>
                <w:lang w:eastAsia="ru-RU"/>
              </w:rPr>
              <w:lastRenderedPageBreak/>
              <w:t>електронною системою закупівель до закінчення кінцевого строку подання тендерних пропозицій.</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9</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Ступень локалізації виробництва</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застосовується </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Подання та розкриття тендерної пропозиції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907C44" w:rsidRDefault="004A362F" w:rsidP="004A362F">
            <w:pPr>
              <w:spacing w:before="150" w:after="150" w:line="240" w:lineRule="auto"/>
              <w:jc w:val="both"/>
              <w:rPr>
                <w:rFonts w:ascii="Times New Roman" w:eastAsia="Times New Roman" w:hAnsi="Times New Roman" w:cs="Times New Roman"/>
                <w:b/>
                <w:sz w:val="24"/>
                <w:szCs w:val="24"/>
                <w:lang w:eastAsia="ru-RU"/>
              </w:rPr>
            </w:pPr>
            <w:r w:rsidRPr="00907C44">
              <w:rPr>
                <w:rFonts w:ascii="Times New Roman" w:eastAsia="Times New Roman" w:hAnsi="Times New Roman" w:cs="Times New Roman"/>
                <w:b/>
                <w:color w:val="000000"/>
                <w:sz w:val="24"/>
                <w:szCs w:val="24"/>
                <w:lang w:eastAsia="ru-RU"/>
              </w:rPr>
              <w:t>Кінцевий строк подання</w:t>
            </w:r>
            <w:r w:rsidR="00907C44" w:rsidRPr="00907C44">
              <w:rPr>
                <w:rFonts w:ascii="Times New Roman" w:eastAsia="Times New Roman" w:hAnsi="Times New Roman" w:cs="Times New Roman"/>
                <w:b/>
                <w:color w:val="000000"/>
                <w:sz w:val="24"/>
                <w:szCs w:val="24"/>
                <w:lang w:eastAsia="ru-RU"/>
              </w:rPr>
              <w:t xml:space="preserve"> тендерних пропозицій:</w:t>
            </w:r>
            <w:r w:rsidR="00907C44" w:rsidRPr="00907C44">
              <w:rPr>
                <w:rFonts w:ascii="Times New Roman" w:eastAsia="Times New Roman" w:hAnsi="Times New Roman" w:cs="Times New Roman"/>
                <w:b/>
                <w:color w:val="000000"/>
                <w:sz w:val="24"/>
                <w:szCs w:val="24"/>
                <w:lang w:val="uk-UA" w:eastAsia="ru-RU"/>
              </w:rPr>
              <w:t xml:space="preserve"> </w:t>
            </w:r>
            <w:r w:rsidR="00826B80" w:rsidRPr="00826B80">
              <w:rPr>
                <w:rFonts w:ascii="Times New Roman" w:eastAsia="Times New Roman" w:hAnsi="Times New Roman" w:cs="Times New Roman"/>
                <w:b/>
                <w:color w:val="000000"/>
                <w:sz w:val="24"/>
                <w:szCs w:val="24"/>
                <w:u w:val="single"/>
                <w:lang w:val="uk-UA" w:eastAsia="ru-RU"/>
              </w:rPr>
              <w:t>1</w:t>
            </w:r>
            <w:r w:rsidR="00826B80">
              <w:rPr>
                <w:rFonts w:ascii="Times New Roman" w:eastAsia="Times New Roman" w:hAnsi="Times New Roman" w:cs="Times New Roman"/>
                <w:b/>
                <w:color w:val="000000"/>
                <w:sz w:val="24"/>
                <w:szCs w:val="24"/>
                <w:u w:val="single"/>
                <w:lang w:val="uk-UA" w:eastAsia="ru-RU"/>
              </w:rPr>
              <w:t>2</w:t>
            </w:r>
            <w:r w:rsidR="00907C44" w:rsidRPr="00826B80">
              <w:rPr>
                <w:rFonts w:ascii="Times New Roman" w:eastAsia="Times New Roman" w:hAnsi="Times New Roman" w:cs="Times New Roman"/>
                <w:b/>
                <w:color w:val="000000"/>
                <w:sz w:val="24"/>
                <w:szCs w:val="24"/>
                <w:u w:val="single"/>
                <w:lang w:eastAsia="ru-RU"/>
              </w:rPr>
              <w:t>.06.2023 1</w:t>
            </w:r>
            <w:r w:rsidR="00826B80">
              <w:rPr>
                <w:rFonts w:ascii="Times New Roman" w:eastAsia="Times New Roman" w:hAnsi="Times New Roman" w:cs="Times New Roman"/>
                <w:b/>
                <w:color w:val="000000"/>
                <w:sz w:val="24"/>
                <w:szCs w:val="24"/>
                <w:u w:val="single"/>
                <w:lang w:val="uk-UA" w:eastAsia="ru-RU"/>
              </w:rPr>
              <w:t>0.</w:t>
            </w:r>
            <w:r w:rsidR="00907C44" w:rsidRPr="00826B80">
              <w:rPr>
                <w:rFonts w:ascii="Times New Roman" w:eastAsia="Times New Roman" w:hAnsi="Times New Roman" w:cs="Times New Roman"/>
                <w:b/>
                <w:color w:val="000000"/>
                <w:sz w:val="24"/>
                <w:szCs w:val="24"/>
                <w:u w:val="single"/>
                <w:lang w:eastAsia="ru-RU"/>
              </w:rPr>
              <w:t>00 год</w:t>
            </w:r>
            <w:r w:rsidRPr="00826B80">
              <w:rPr>
                <w:rFonts w:ascii="Times New Roman" w:eastAsia="Times New Roman" w:hAnsi="Times New Roman" w:cs="Times New Roman"/>
                <w:b/>
                <w:i/>
                <w:iCs/>
                <w:color w:val="000000"/>
                <w:sz w:val="24"/>
                <w:szCs w:val="24"/>
                <w:u w:val="single"/>
                <w:lang w:eastAsia="ru-RU"/>
              </w:rPr>
              <w:t>.</w:t>
            </w:r>
            <w:bookmarkStart w:id="0" w:name="_GoBack"/>
            <w:bookmarkEnd w:id="0"/>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Тендерні пропозиції після закінчення кінцевого строку їх подання не приймаються електронною системою закупівель.</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r w:rsidRPr="005B734F">
              <w:rPr>
                <w:rFonts w:ascii="Times New Roman" w:eastAsia="Times New Roman" w:hAnsi="Times New Roman" w:cs="Times New Roman"/>
                <w:color w:val="000000"/>
                <w:sz w:val="24"/>
                <w:szCs w:val="24"/>
                <w:lang w:eastAsia="ru-RU"/>
              </w:rPr>
              <w:lastRenderedPageBreak/>
              <w:t>закупівель визначає тендерну пропозицію, ціна/приведена ціна якої є найнижчою.</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Оцінка тендерної пропозиції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Єдиний критерій оцінки – Ціна – 100%.</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Інша інформація</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4A362F" w:rsidRPr="005B734F" w:rsidRDefault="004A362F" w:rsidP="004A362F">
            <w:pPr>
              <w:numPr>
                <w:ilvl w:val="0"/>
                <w:numId w:val="11"/>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2"/>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посвідку на постійне чи тимчасове проживання на території України</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3"/>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військовий квиток, виданий іноземцю чи особі без громадянства, яка в установленому порядку уклала контракт про проходження військової служби у </w:t>
            </w:r>
            <w:r w:rsidRPr="005B734F">
              <w:rPr>
                <w:rFonts w:ascii="Times New Roman" w:eastAsia="Times New Roman" w:hAnsi="Times New Roman" w:cs="Times New Roman"/>
                <w:color w:val="000000"/>
                <w:sz w:val="24"/>
                <w:szCs w:val="24"/>
                <w:lang w:eastAsia="ru-RU"/>
              </w:rPr>
              <w:lastRenderedPageBreak/>
              <w:t>Збройних Силах України, Державній спеціальній службі транспорту або Національній гвардії України</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4"/>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посвідчення біженця чи документ, що підтверджує надання притулку в Україні.</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4A362F" w:rsidRPr="005B734F" w:rsidRDefault="004A362F" w:rsidP="004A362F">
            <w:pPr>
              <w:numPr>
                <w:ilvl w:val="0"/>
                <w:numId w:val="15"/>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4A362F" w:rsidRPr="005B734F" w:rsidRDefault="004A362F" w:rsidP="004A362F">
            <w:pPr>
              <w:numPr>
                <w:ilvl w:val="0"/>
                <w:numId w:val="16"/>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згоду самого власника активів про передачу активів, підпис якої нотаріально завірений в установленому законодавством порядку.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w:t>
            </w:r>
            <w:proofErr w:type="gramStart"/>
            <w:r w:rsidRPr="005B734F">
              <w:rPr>
                <w:rFonts w:ascii="Times New Roman" w:eastAsia="Times New Roman" w:hAnsi="Times New Roman" w:cs="Times New Roman"/>
                <w:color w:val="000000"/>
                <w:sz w:val="24"/>
                <w:szCs w:val="24"/>
                <w:lang w:eastAsia="ru-RU"/>
              </w:rPr>
              <w:t>у  такому</w:t>
            </w:r>
            <w:proofErr w:type="gramEnd"/>
            <w:r w:rsidRPr="005B734F">
              <w:rPr>
                <w:rFonts w:ascii="Times New Roman" w:eastAsia="Times New Roman" w:hAnsi="Times New Roman" w:cs="Times New Roman"/>
                <w:color w:val="000000"/>
                <w:sz w:val="24"/>
                <w:szCs w:val="24"/>
                <w:lang w:eastAsia="ru-RU"/>
              </w:rPr>
              <w:t xml:space="preserve"> випадку учасник у складі тендерної пропозиції надає довідку довільної форми із зазначенням номеру справи та дати ухвалення рішення суду.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w:t>
            </w:r>
            <w:r w:rsidRPr="005B734F">
              <w:rPr>
                <w:rFonts w:ascii="Times New Roman" w:eastAsia="Times New Roman" w:hAnsi="Times New Roman" w:cs="Times New Roman"/>
                <w:color w:val="000000"/>
                <w:sz w:val="24"/>
                <w:szCs w:val="24"/>
                <w:lang w:eastAsia="ru-RU"/>
              </w:rPr>
              <w:lastRenderedPageBreak/>
              <w:t>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самостійно перевіряє інформацію про те, що </w:t>
            </w:r>
            <w:proofErr w:type="gramStart"/>
            <w:r w:rsidRPr="005B734F">
              <w:rPr>
                <w:rFonts w:ascii="Times New Roman" w:eastAsia="Times New Roman" w:hAnsi="Times New Roman" w:cs="Times New Roman"/>
                <w:color w:val="000000"/>
                <w:sz w:val="24"/>
                <w:szCs w:val="24"/>
                <w:lang w:eastAsia="ru-RU"/>
              </w:rPr>
              <w:t>учасник  не</w:t>
            </w:r>
            <w:proofErr w:type="gramEnd"/>
            <w:r w:rsidRPr="005B734F">
              <w:rPr>
                <w:rFonts w:ascii="Times New Roman" w:eastAsia="Times New Roman" w:hAnsi="Times New Roman" w:cs="Times New Roman"/>
                <w:color w:val="000000"/>
                <w:sz w:val="24"/>
                <w:szCs w:val="24"/>
                <w:lang w:eastAsia="ru-RU"/>
              </w:rPr>
              <w:t xml:space="preserve">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5B734F">
              <w:rPr>
                <w:rFonts w:ascii="Times New Roman" w:eastAsia="Times New Roman" w:hAnsi="Times New Roman" w:cs="Times New Roman"/>
                <w:color w:val="000000"/>
                <w:sz w:val="24"/>
                <w:szCs w:val="24"/>
                <w:lang w:eastAsia="ru-RU"/>
              </w:rPr>
              <w:t>до абзацу</w:t>
            </w:r>
            <w:proofErr w:type="gramEnd"/>
            <w:r w:rsidRPr="005B734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w:t>
            </w:r>
            <w:proofErr w:type="gramStart"/>
            <w:r w:rsidRPr="005B734F">
              <w:rPr>
                <w:rFonts w:ascii="Times New Roman" w:eastAsia="Times New Roman" w:hAnsi="Times New Roman" w:cs="Times New Roman"/>
                <w:color w:val="000000"/>
                <w:sz w:val="24"/>
                <w:szCs w:val="24"/>
                <w:lang w:eastAsia="ru-RU"/>
              </w:rPr>
              <w:t>Закону..</w:t>
            </w:r>
            <w:proofErr w:type="gramEnd"/>
          </w:p>
          <w:p w:rsidR="004A362F" w:rsidRPr="005B734F" w:rsidRDefault="004A362F" w:rsidP="004A362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4A362F" w:rsidRPr="005B734F" w:rsidRDefault="004A362F" w:rsidP="004A362F">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A362F" w:rsidRPr="005B734F" w:rsidRDefault="004A362F" w:rsidP="004A362F">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A362F" w:rsidRPr="005B734F" w:rsidRDefault="004A362F" w:rsidP="004A362F">
            <w:pPr>
              <w:numPr>
                <w:ilvl w:val="0"/>
                <w:numId w:val="17"/>
              </w:numPr>
              <w:spacing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отримання учасником процедури закупівлі державної допомоги згідно із законодавством.</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sidRPr="005B734F">
              <w:rPr>
                <w:rFonts w:ascii="Times New Roman" w:eastAsia="Times New Roman" w:hAnsi="Times New Roman" w:cs="Times New Roman"/>
                <w:color w:val="000000"/>
                <w:sz w:val="24"/>
                <w:szCs w:val="24"/>
                <w:lang w:eastAsia="ru-RU"/>
              </w:rPr>
              <w:lastRenderedPageBreak/>
              <w:t>процедури закупівлі у складі його тендерної пропозиції, найменування товару, марки, моделі тощо.</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Відхилення тендерних пропозицій</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відхиляє тендерну пропозицію із зазначенням аргументації в електронній системі закупівель у разі, коли:</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учасник процедури закупівлі:</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підпадає під підстави, встановлені пунктом 47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A362F" w:rsidRPr="005B734F" w:rsidRDefault="004A362F" w:rsidP="004A362F">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тендерна пропозиція:</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sidRPr="005B734F">
              <w:rPr>
                <w:rFonts w:ascii="Times New Roman" w:eastAsia="Times New Roman" w:hAnsi="Times New Roman" w:cs="Times New Roman"/>
                <w:color w:val="000000"/>
                <w:sz w:val="24"/>
                <w:szCs w:val="24"/>
                <w:lang w:eastAsia="ru-RU"/>
              </w:rPr>
              <w:t>до пункту</w:t>
            </w:r>
            <w:proofErr w:type="gramEnd"/>
            <w:r w:rsidRPr="005B734F">
              <w:rPr>
                <w:rFonts w:ascii="Times New Roman" w:eastAsia="Times New Roman" w:hAnsi="Times New Roman" w:cs="Times New Roman"/>
                <w:color w:val="000000"/>
                <w:sz w:val="24"/>
                <w:szCs w:val="24"/>
                <w:lang w:eastAsia="ru-RU"/>
              </w:rPr>
              <w:t xml:space="preserve"> 43 цих особливостей;</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є такою, строк дії якої закінчився;</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5B734F">
              <w:rPr>
                <w:rFonts w:ascii="Times New Roman" w:eastAsia="Times New Roman" w:hAnsi="Times New Roman" w:cs="Times New Roman"/>
                <w:color w:val="000000"/>
                <w:sz w:val="24"/>
                <w:szCs w:val="24"/>
                <w:lang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A362F" w:rsidRPr="005B734F" w:rsidRDefault="004A362F" w:rsidP="004A362F">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 xml:space="preserve">не відповідає вимогам, установленим у тендерній документації відповідно </w:t>
            </w:r>
            <w:proofErr w:type="gramStart"/>
            <w:r w:rsidRPr="005B734F">
              <w:rPr>
                <w:rFonts w:ascii="Times New Roman" w:eastAsia="Times New Roman" w:hAnsi="Times New Roman" w:cs="Times New Roman"/>
                <w:color w:val="000000"/>
                <w:sz w:val="24"/>
                <w:szCs w:val="24"/>
                <w:lang w:eastAsia="ru-RU"/>
              </w:rPr>
              <w:t>до абзацу</w:t>
            </w:r>
            <w:proofErr w:type="gramEnd"/>
            <w:r w:rsidRPr="005B734F">
              <w:rPr>
                <w:rFonts w:ascii="Times New Roman" w:eastAsia="Times New Roman" w:hAnsi="Times New Roman" w:cs="Times New Roman"/>
                <w:color w:val="000000"/>
                <w:sz w:val="24"/>
                <w:szCs w:val="24"/>
                <w:lang w:eastAsia="ru-RU"/>
              </w:rPr>
              <w:t xml:space="preserve"> першого частини третьої статті 22 Закону;</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переможець процедури закупівлі:</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A362F" w:rsidRPr="005B734F" w:rsidRDefault="004A362F" w:rsidP="004A362F">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4A362F" w:rsidRPr="005B734F" w:rsidRDefault="004A362F" w:rsidP="004A362F">
            <w:pPr>
              <w:numPr>
                <w:ilvl w:val="0"/>
                <w:numId w:val="20"/>
              </w:numPr>
              <w:spacing w:after="0" w:line="240" w:lineRule="auto"/>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4A362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4A362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A362F" w:rsidRPr="005B734F" w:rsidRDefault="004A362F" w:rsidP="004A362F">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A362F" w:rsidRPr="005B734F" w:rsidRDefault="004A362F" w:rsidP="004A362F">
            <w:pPr>
              <w:spacing w:after="0" w:line="240" w:lineRule="auto"/>
              <w:rPr>
                <w:rFonts w:ascii="Times New Roman" w:eastAsia="Times New Roman" w:hAnsi="Times New Roman" w:cs="Times New Roman"/>
                <w:sz w:val="24"/>
                <w:szCs w:val="24"/>
                <w:lang w:eastAsia="ru-RU"/>
              </w:rPr>
            </w:pPr>
          </w:p>
          <w:p w:rsidR="004A362F" w:rsidRPr="005B734F" w:rsidRDefault="004A362F" w:rsidP="00D96D01">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5B734F">
              <w:rPr>
                <w:rFonts w:ascii="Times New Roman" w:eastAsia="Times New Roman" w:hAnsi="Times New Roman" w:cs="Times New Roman"/>
                <w:color w:val="000000"/>
                <w:sz w:val="24"/>
                <w:szCs w:val="24"/>
                <w:lang w:eastAsia="ru-RU"/>
              </w:rPr>
              <w:lastRenderedPageBreak/>
              <w:t>пропозиція якого відхилена, через електронну систему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4A362F" w:rsidRPr="005B734F" w:rsidTr="005B734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Результати тендеру та укладання договору про закупівлю</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Відміна відкритих торгів</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відміняє відкриті торги у разі:</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Відкриті торги автоматично відміняються електронною системою закупівель у разі:</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Відкриті торги можуть бути відмінені частково (за лотом).</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2</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Строк укладання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 метою забезпечення права на оскарження рішень замовника </w:t>
            </w:r>
            <w:proofErr w:type="gramStart"/>
            <w:r w:rsidRPr="005B734F">
              <w:rPr>
                <w:rFonts w:ascii="Times New Roman" w:eastAsia="Times New Roman" w:hAnsi="Times New Roman" w:cs="Times New Roman"/>
                <w:color w:val="000000"/>
                <w:sz w:val="24"/>
                <w:szCs w:val="24"/>
                <w:lang w:eastAsia="ru-RU"/>
              </w:rPr>
              <w:t>до органу</w:t>
            </w:r>
            <w:proofErr w:type="gramEnd"/>
            <w:r w:rsidRPr="005B734F">
              <w:rPr>
                <w:rFonts w:ascii="Times New Roman" w:eastAsia="Times New Roman" w:hAnsi="Times New Roman" w:cs="Times New Roman"/>
                <w:color w:val="000000"/>
                <w:sz w:val="24"/>
                <w:szCs w:val="24"/>
                <w:lang w:eastAsia="ru-RU"/>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Проект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Проект договору про закупівлю викладений у Додатку № 4 до тендерної документації.</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4</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укладання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A362F" w:rsidRPr="005B734F" w:rsidRDefault="004A362F" w:rsidP="004A362F">
            <w:pPr>
              <w:numPr>
                <w:ilvl w:val="0"/>
                <w:numId w:val="22"/>
              </w:numPr>
              <w:spacing w:before="150"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визначення грошового еквівалента зобов’язання в іноземній валюті;</w:t>
            </w:r>
          </w:p>
          <w:p w:rsidR="004A362F" w:rsidRPr="005B734F" w:rsidRDefault="004A362F" w:rsidP="004A362F">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перерахунку ціни в бік зменшення ціни тендерної пропозиції переможця без зменшення обсягів закупівлі;</w:t>
            </w:r>
          </w:p>
          <w:p w:rsidR="004A362F" w:rsidRPr="005B734F" w:rsidRDefault="004A362F" w:rsidP="004A362F">
            <w:pPr>
              <w:numPr>
                <w:ilvl w:val="0"/>
                <w:numId w:val="22"/>
              </w:numPr>
              <w:spacing w:after="150" w:line="240" w:lineRule="auto"/>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49 Особливостей, замовник відхиляє його тендерну пропозицію на підставі абзацу 2 підпункту 3 пункту 44 Особливостей.</w:t>
            </w: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5</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A362F" w:rsidRPr="005B734F" w:rsidTr="00C05A5E">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6</w:t>
            </w:r>
          </w:p>
        </w:tc>
        <w:tc>
          <w:tcPr>
            <w:tcW w:w="257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6373"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4A362F" w:rsidRPr="005B734F" w:rsidRDefault="004A362F" w:rsidP="004A362F">
            <w:pPr>
              <w:spacing w:before="150" w:after="15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Не вимагається.</w:t>
            </w:r>
          </w:p>
          <w:p w:rsidR="00D96D01" w:rsidRPr="005B734F" w:rsidRDefault="00D96D01" w:rsidP="00D96D01">
            <w:pPr>
              <w:spacing w:before="150" w:after="150" w:line="240" w:lineRule="auto"/>
              <w:jc w:val="both"/>
              <w:rPr>
                <w:rFonts w:ascii="Times New Roman" w:eastAsia="Times New Roman" w:hAnsi="Times New Roman" w:cs="Times New Roman"/>
                <w:sz w:val="24"/>
                <w:szCs w:val="24"/>
                <w:lang w:eastAsia="ru-RU"/>
              </w:rPr>
            </w:pPr>
          </w:p>
          <w:p w:rsidR="004A362F" w:rsidRPr="005B734F" w:rsidRDefault="004A362F" w:rsidP="004A362F">
            <w:pPr>
              <w:spacing w:before="150" w:after="150" w:line="240" w:lineRule="auto"/>
              <w:jc w:val="both"/>
              <w:rPr>
                <w:rFonts w:ascii="Times New Roman" w:eastAsia="Times New Roman" w:hAnsi="Times New Roman" w:cs="Times New Roman"/>
                <w:sz w:val="24"/>
                <w:szCs w:val="24"/>
                <w:lang w:eastAsia="ru-RU"/>
              </w:rPr>
            </w:pPr>
          </w:p>
        </w:tc>
      </w:tr>
    </w:tbl>
    <w:p w:rsidR="00D96D01"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880D34" w:rsidRDefault="00880D34"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1 до тендерної документації</w:t>
      </w:r>
    </w:p>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Кваліфікаційні критерії</w:t>
      </w:r>
    </w:p>
    <w:tbl>
      <w:tblPr>
        <w:tblW w:w="0" w:type="auto"/>
        <w:tblCellMar>
          <w:top w:w="15" w:type="dxa"/>
          <w:left w:w="15" w:type="dxa"/>
          <w:bottom w:w="15" w:type="dxa"/>
          <w:right w:w="15" w:type="dxa"/>
        </w:tblCellMar>
        <w:tblLook w:val="04A0" w:firstRow="1" w:lastRow="0" w:firstColumn="1" w:lastColumn="0" w:noHBand="0" w:noVBand="1"/>
      </w:tblPr>
      <w:tblGrid>
        <w:gridCol w:w="458"/>
        <w:gridCol w:w="2703"/>
        <w:gridCol w:w="6184"/>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Назва кваліфікаційного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Спосіб підтвердження кваліфікаційного критерію</w:t>
            </w:r>
          </w:p>
        </w:tc>
      </w:tr>
      <w:tr w:rsidR="005B734F" w:rsidRPr="005B734F" w:rsidTr="005B734F">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D96D01" w:rsidRDefault="00D96D01" w:rsidP="005B734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Pr="005B734F">
              <w:rPr>
                <w:rFonts w:ascii="Times New Roman" w:eastAsia="Times New Roman" w:hAnsi="Times New Roman" w:cs="Times New Roman"/>
                <w:color w:val="000000"/>
                <w:sz w:val="14"/>
                <w:szCs w:val="14"/>
                <w:vertAlign w:val="superscript"/>
                <w:lang w:eastAsia="ru-RU"/>
              </w:rPr>
              <w:t xml:space="preserve">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r w:rsidR="00443CB9">
              <w:t xml:space="preserve"> </w:t>
            </w:r>
            <w:r w:rsidR="00443CB9" w:rsidRPr="00443CB9">
              <w:rPr>
                <w:rFonts w:ascii="Times New Roman" w:eastAsia="Times New Roman" w:hAnsi="Times New Roman" w:cs="Times New Roman"/>
                <w:color w:val="000000"/>
                <w:sz w:val="24"/>
                <w:szCs w:val="24"/>
                <w:lang w:eastAsia="ru-RU"/>
              </w:rPr>
              <w:t>Аналогічним предметом закупівлі є послуги за кодом ДК021:2015 відповідно тому, який зазначений в тендерній документації.</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i/>
                <w:iCs/>
                <w:color w:val="000000"/>
                <w:sz w:val="24"/>
                <w:szCs w:val="24"/>
                <w:lang w:eastAsia="ru-RU"/>
              </w:rPr>
              <w:t>Форма 3</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Довідка</w:t>
            </w: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про наявність в учасника досвіду виконання аналогічного (аналогічних) за предметом закупівлі договору (договорів)</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0"/>
                <w:szCs w:val="20"/>
                <w:lang w:eastAsia="ru-RU"/>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1986"/>
              <w:gridCol w:w="1323"/>
              <w:gridCol w:w="2232"/>
            </w:tblGrid>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Найменування замовника за договором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Номер та дата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0"/>
                      <w:szCs w:val="20"/>
                      <w:lang w:eastAsia="ru-RU"/>
                    </w:rPr>
                    <w:t>Документ(и), що підтверджують виконання договору</w:t>
                  </w:r>
                </w:p>
              </w:tc>
            </w:tr>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5B734F" w:rsidRPr="005B734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r>
      <w:tr w:rsidR="00443CB9" w:rsidRPr="00443CB9" w:rsidTr="00443CB9">
        <w:trPr>
          <w:trHeight w:val="69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val="uk-UA" w:eastAsia="ru-RU"/>
              </w:rPr>
            </w:pPr>
            <w:r w:rsidRPr="00443CB9">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val="uk-UA" w:eastAsia="ru-RU"/>
              </w:rPr>
            </w:pPr>
            <w:r w:rsidRPr="00443CB9">
              <w:rPr>
                <w:rFonts w:ascii="Times New Roman" w:eastAsia="Times New Roman" w:hAnsi="Times New Roman" w:cs="Times New Roman"/>
                <w:color w:val="000000"/>
                <w:sz w:val="24"/>
                <w:szCs w:val="24"/>
                <w:lang w:val="uk-UA" w:eastAsia="ru-RU"/>
              </w:rPr>
              <w:t>Наявність в учасника процедури закупівлі працівників відповідної кваліфікації, які мають необхідні знання та досвід1,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val="uk-UA" w:eastAsia="ru-RU"/>
              </w:rPr>
            </w:pPr>
            <w:r w:rsidRPr="00443CB9">
              <w:rPr>
                <w:rFonts w:ascii="Times New Roman" w:eastAsia="Times New Roman" w:hAnsi="Times New Roman" w:cs="Times New Roman"/>
                <w:color w:val="000000"/>
                <w:sz w:val="24"/>
                <w:szCs w:val="24"/>
                <w:lang w:val="uk-UA" w:eastAsia="ru-RU"/>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w:t>
            </w:r>
            <w:r w:rsidRPr="00443CB9">
              <w:rPr>
                <w:rFonts w:ascii="Times New Roman" w:eastAsia="Times New Roman" w:hAnsi="Times New Roman" w:cs="Times New Roman"/>
                <w:color w:val="000000"/>
                <w:sz w:val="24"/>
                <w:szCs w:val="24"/>
                <w:lang w:eastAsia="ru-RU"/>
              </w:rPr>
              <w:t>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r w:rsidR="00260B77">
              <w:t xml:space="preserve"> </w:t>
            </w:r>
            <w:r w:rsidR="00260B77" w:rsidRPr="00260B77">
              <w:rPr>
                <w:rFonts w:ascii="Times New Roman" w:hAnsi="Times New Roman" w:cs="Times New Roman"/>
                <w:lang w:val="uk-UA"/>
              </w:rPr>
              <w:t>Також учасник</w:t>
            </w:r>
            <w:r w:rsidR="00260B77">
              <w:rPr>
                <w:lang w:val="uk-UA"/>
              </w:rPr>
              <w:t xml:space="preserve"> </w:t>
            </w:r>
            <w:r w:rsidR="00260B77">
              <w:rPr>
                <w:rFonts w:ascii="Times New Roman" w:eastAsia="Times New Roman" w:hAnsi="Times New Roman" w:cs="Times New Roman"/>
                <w:color w:val="000000"/>
                <w:sz w:val="24"/>
                <w:szCs w:val="24"/>
                <w:lang w:val="uk-UA" w:eastAsia="ru-RU"/>
              </w:rPr>
              <w:t xml:space="preserve"> повинен надати д</w:t>
            </w:r>
            <w:r w:rsidR="00260B77" w:rsidRPr="00260B77">
              <w:rPr>
                <w:rFonts w:ascii="Times New Roman" w:eastAsia="Times New Roman" w:hAnsi="Times New Roman" w:cs="Times New Roman"/>
                <w:color w:val="000000"/>
                <w:sz w:val="24"/>
                <w:szCs w:val="24"/>
                <w:lang w:eastAsia="ru-RU"/>
              </w:rPr>
              <w:t>окументи, що підтверджують проходження спеціалістами, які будуть залучені до виконання послуг, навчання на базі компанії-виробника обладнання, щодо якого будуть надаватися послуги</w:t>
            </w:r>
            <w:r w:rsidR="00260B77">
              <w:rPr>
                <w:rFonts w:ascii="Times New Roman" w:eastAsia="Times New Roman" w:hAnsi="Times New Roman" w:cs="Times New Roman"/>
                <w:color w:val="000000"/>
                <w:sz w:val="24"/>
                <w:szCs w:val="24"/>
                <w:lang w:val="uk-UA" w:eastAsia="ru-RU"/>
              </w:rPr>
              <w:t>.</w:t>
            </w: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r w:rsidRPr="00443CB9">
              <w:rPr>
                <w:rFonts w:ascii="Times New Roman" w:eastAsia="Times New Roman" w:hAnsi="Times New Roman" w:cs="Times New Roman"/>
                <w:color w:val="000000"/>
                <w:sz w:val="24"/>
                <w:szCs w:val="24"/>
                <w:lang w:eastAsia="ru-RU"/>
              </w:rPr>
              <w:t>Форма 2</w:t>
            </w: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r w:rsidRPr="00443CB9">
              <w:rPr>
                <w:rFonts w:ascii="Times New Roman" w:eastAsia="Times New Roman" w:hAnsi="Times New Roman" w:cs="Times New Roman"/>
                <w:color w:val="000000"/>
                <w:sz w:val="24"/>
                <w:szCs w:val="24"/>
                <w:lang w:eastAsia="ru-RU"/>
              </w:rPr>
              <w:t>Довідка</w:t>
            </w: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r w:rsidRPr="00443CB9">
              <w:rPr>
                <w:rFonts w:ascii="Times New Roman" w:eastAsia="Times New Roman" w:hAnsi="Times New Roman" w:cs="Times New Roman"/>
                <w:color w:val="000000"/>
                <w:sz w:val="24"/>
                <w:szCs w:val="24"/>
                <w:lang w:eastAsia="ru-RU"/>
              </w:rPr>
              <w:t>про наявність в учасника працівників відповідної кваліфікації, які мають необхідні знання та досвід</w:t>
            </w: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r w:rsidRPr="00443CB9">
              <w:rPr>
                <w:rFonts w:ascii="Times New Roman" w:eastAsia="Times New Roman" w:hAnsi="Times New Roman" w:cs="Times New Roman"/>
                <w:color w:val="000000"/>
                <w:sz w:val="24"/>
                <w:szCs w:val="24"/>
                <w:lang w:eastAsia="ru-RU"/>
              </w:rPr>
              <w:lastRenderedPageBreak/>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
              <w:gridCol w:w="582"/>
              <w:gridCol w:w="862"/>
              <w:gridCol w:w="1830"/>
              <w:gridCol w:w="2267"/>
            </w:tblGrid>
            <w:tr w:rsidR="00443CB9" w:rsidRPr="00443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eastAsia="ru-RU"/>
                    </w:rPr>
                  </w:pPr>
                  <w:r w:rsidRPr="00443CB9">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eastAsia="ru-RU"/>
                    </w:rPr>
                  </w:pPr>
                  <w:r w:rsidRPr="00443CB9">
                    <w:rPr>
                      <w:rFonts w:ascii="Times New Roman" w:eastAsia="Times New Roman" w:hAnsi="Times New Roman" w:cs="Times New Roman"/>
                      <w:b/>
                      <w:bCs/>
                      <w:color w:val="000000"/>
                      <w:sz w:val="20"/>
                      <w:szCs w:val="20"/>
                      <w:lang w:eastAsia="ru-RU"/>
                    </w:rPr>
                    <w:t>ПІБ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eastAsia="ru-RU"/>
                    </w:rPr>
                  </w:pPr>
                  <w:r w:rsidRPr="00443CB9">
                    <w:rPr>
                      <w:rFonts w:ascii="Times New Roman" w:eastAsia="Times New Roman" w:hAnsi="Times New Roman" w:cs="Times New Roman"/>
                      <w:b/>
                      <w:bCs/>
                      <w:color w:val="000000"/>
                      <w:sz w:val="20"/>
                      <w:szCs w:val="20"/>
                      <w:lang w:eastAsia="ru-RU"/>
                    </w:rPr>
                    <w:t>Посада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eastAsia="ru-RU"/>
                    </w:rPr>
                  </w:pPr>
                  <w:r w:rsidRPr="00443CB9">
                    <w:rPr>
                      <w:rFonts w:ascii="Times New Roman" w:eastAsia="Times New Roman" w:hAnsi="Times New Roman" w:cs="Times New Roman"/>
                      <w:b/>
                      <w:bCs/>
                      <w:color w:val="000000"/>
                      <w:sz w:val="20"/>
                      <w:szCs w:val="20"/>
                      <w:lang w:eastAsia="ru-RU"/>
                    </w:rPr>
                    <w:t>Загальний стаж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43CB9" w:rsidRPr="00443CB9" w:rsidRDefault="00443CB9" w:rsidP="00443CB9">
                  <w:pPr>
                    <w:spacing w:after="0" w:line="240" w:lineRule="auto"/>
                    <w:jc w:val="center"/>
                    <w:rPr>
                      <w:rFonts w:ascii="Times New Roman" w:eastAsia="Times New Roman" w:hAnsi="Times New Roman" w:cs="Times New Roman"/>
                      <w:sz w:val="24"/>
                      <w:szCs w:val="24"/>
                      <w:lang w:eastAsia="ru-RU"/>
                    </w:rPr>
                  </w:pPr>
                  <w:r w:rsidRPr="00443CB9">
                    <w:rPr>
                      <w:rFonts w:ascii="Times New Roman" w:eastAsia="Times New Roman" w:hAnsi="Times New Roman" w:cs="Times New Roman"/>
                      <w:b/>
                      <w:bCs/>
                      <w:color w:val="000000"/>
                      <w:sz w:val="20"/>
                      <w:szCs w:val="20"/>
                      <w:lang w:eastAsia="ru-RU"/>
                    </w:rPr>
                    <w:t>Підстава використання праці</w:t>
                  </w:r>
                </w:p>
              </w:tc>
            </w:tr>
            <w:tr w:rsidR="00443CB9" w:rsidRPr="00443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r>
            <w:tr w:rsidR="00443CB9" w:rsidRPr="00443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r>
            <w:tr w:rsidR="00443CB9" w:rsidRPr="00443CB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CB9" w:rsidRPr="00443CB9" w:rsidRDefault="00443CB9" w:rsidP="00443CB9">
                  <w:pPr>
                    <w:spacing w:after="0" w:line="240" w:lineRule="auto"/>
                    <w:rPr>
                      <w:rFonts w:ascii="Times New Roman" w:eastAsia="Times New Roman" w:hAnsi="Times New Roman" w:cs="Times New Roman"/>
                      <w:sz w:val="24"/>
                      <w:szCs w:val="24"/>
                      <w:lang w:eastAsia="ru-RU"/>
                    </w:rPr>
                  </w:pPr>
                </w:p>
              </w:tc>
            </w:tr>
          </w:tbl>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p>
          <w:p w:rsidR="00443CB9" w:rsidRPr="00443CB9" w:rsidRDefault="00443CB9" w:rsidP="00443CB9">
            <w:pPr>
              <w:spacing w:after="0" w:line="240" w:lineRule="auto"/>
              <w:jc w:val="both"/>
              <w:rPr>
                <w:rFonts w:ascii="Times New Roman" w:eastAsia="Times New Roman" w:hAnsi="Times New Roman" w:cs="Times New Roman"/>
                <w:color w:val="000000"/>
                <w:sz w:val="24"/>
                <w:szCs w:val="24"/>
                <w:lang w:eastAsia="ru-RU"/>
              </w:rPr>
            </w:pPr>
            <w:r w:rsidRPr="00443CB9">
              <w:rPr>
                <w:rFonts w:ascii="Times New Roman" w:eastAsia="Times New Roman" w:hAnsi="Times New Roman" w:cs="Times New Roman"/>
                <w:color w:val="000000"/>
                <w:sz w:val="24"/>
                <w:szCs w:val="24"/>
                <w:lang w:eastAsia="ru-RU"/>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14"/>
          <w:szCs w:val="14"/>
          <w:vertAlign w:val="superscript"/>
          <w:lang w:eastAsia="ru-RU"/>
        </w:rPr>
        <w:t xml:space="preserve">1 </w:t>
      </w:r>
      <w:r w:rsidRPr="005B734F">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60B77" w:rsidRDefault="00260B77" w:rsidP="00260B77">
      <w:pPr>
        <w:pStyle w:val="a6"/>
        <w:spacing w:before="0" w:beforeAutospacing="0" w:after="160" w:afterAutospacing="0"/>
        <w:jc w:val="both"/>
      </w:pPr>
      <w:r>
        <w:rPr>
          <w:color w:val="000000"/>
          <w:sz w:val="14"/>
          <w:szCs w:val="14"/>
          <w:vertAlign w:val="superscript"/>
        </w:rPr>
        <w:t>2</w:t>
      </w:r>
      <w:r>
        <w:rPr>
          <w:color w:val="000000"/>
        </w:rPr>
        <w:t xml:space="preserve"> Учасник може для підтвердження своєї відповідності таким кваліфікаційним вимогам як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5B734F" w:rsidRPr="00260B77" w:rsidRDefault="005B734F" w:rsidP="005B734F">
      <w:pPr>
        <w:spacing w:line="240" w:lineRule="auto"/>
        <w:jc w:val="both"/>
        <w:rPr>
          <w:rFonts w:ascii="Times New Roman" w:eastAsia="Times New Roman" w:hAnsi="Times New Roman" w:cs="Times New Roman"/>
          <w:sz w:val="24"/>
          <w:szCs w:val="24"/>
          <w:lang w:val="uk-UA" w:eastAsia="ru-RU"/>
        </w:rPr>
      </w:pPr>
    </w:p>
    <w:p w:rsidR="00D96D01"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D96D01" w:rsidRDefault="00D96D01" w:rsidP="005B734F">
      <w:pPr>
        <w:spacing w:after="240" w:line="240" w:lineRule="auto"/>
        <w:rPr>
          <w:rFonts w:ascii="Times New Roman" w:eastAsia="Times New Roman" w:hAnsi="Times New Roman" w:cs="Times New Roman"/>
          <w:sz w:val="24"/>
          <w:szCs w:val="24"/>
          <w:lang w:eastAsia="ru-RU"/>
        </w:rPr>
      </w:pPr>
    </w:p>
    <w:p w:rsidR="00443CB9"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443CB9" w:rsidRDefault="00443CB9"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2 до тендерної документації</w:t>
      </w:r>
    </w:p>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Вимоги до учасників та переможця щодо підтвердження відсутності підстав для відмови в участі у відкритих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2979"/>
        <w:gridCol w:w="2839"/>
        <w:gridCol w:w="2944"/>
      </w:tblGrid>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Учасник процедури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5B734F" w:rsidRPr="005B734F" w:rsidRDefault="005B734F" w:rsidP="005B734F">
            <w:pPr>
              <w:spacing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w:t>
            </w:r>
            <w:r w:rsidRPr="005B734F">
              <w:rPr>
                <w:rFonts w:ascii="Times New Roman" w:eastAsia="Times New Roman" w:hAnsi="Times New Roman" w:cs="Times New Roman"/>
                <w:color w:val="000000"/>
                <w:sz w:val="24"/>
                <w:szCs w:val="24"/>
                <w:shd w:val="clear" w:color="auto" w:fill="FFFFFF"/>
                <w:lang w:eastAsia="ru-RU"/>
              </w:rPr>
              <w:lastRenderedPageBreak/>
              <w:t xml:space="preserve">відповідальності за вчинення корупційного правопорушення або правопорушення, пов’язаного з корупцією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5B734F">
              <w:rPr>
                <w:rFonts w:ascii="Times New Roman" w:eastAsia="Times New Roman" w:hAnsi="Times New Roman" w:cs="Times New Roman"/>
                <w:color w:val="000000"/>
                <w:sz w:val="24"/>
                <w:szCs w:val="24"/>
                <w:lang w:eastAsia="ru-RU"/>
              </w:rPr>
              <w:lastRenderedPageBreak/>
              <w:t>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На момент оприлюднення оголошення про проведення відкритих торгів доступ до Єдиного державного реєстру осіб, які вчинили корупційні </w:t>
            </w:r>
            <w:r w:rsidRPr="005B734F">
              <w:rPr>
                <w:rFonts w:ascii="Times New Roman" w:eastAsia="Times New Roman" w:hAnsi="Times New Roman" w:cs="Times New Roman"/>
                <w:color w:val="000000"/>
                <w:sz w:val="24"/>
                <w:szCs w:val="24"/>
                <w:lang w:eastAsia="ru-RU"/>
              </w:rPr>
              <w:lastRenderedPageBreak/>
              <w:t xml:space="preserve">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sidRPr="005B734F">
              <w:rPr>
                <w:rFonts w:ascii="Times New Roman" w:eastAsia="Times New Roman" w:hAnsi="Times New Roman" w:cs="Times New Roman"/>
                <w:color w:val="000000"/>
                <w:sz w:val="24"/>
                <w:szCs w:val="24"/>
                <w:shd w:val="clear" w:color="auto" w:fill="FFFFFF"/>
                <w:lang w:eastAsia="ru-RU"/>
              </w:rPr>
              <w:t>керівника* учасника процедури закупівлі або фізичну особу, яка є учасником процедури закупівлі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5B734F">
              <w:rPr>
                <w:rFonts w:ascii="Times New Roman" w:eastAsia="Times New Roman" w:hAnsi="Times New Roman" w:cs="Times New Roman"/>
                <w:color w:val="000000"/>
                <w:sz w:val="24"/>
                <w:szCs w:val="24"/>
                <w:shd w:val="clear" w:color="auto" w:fill="FFFFFF"/>
                <w:lang w:eastAsia="ru-RU"/>
              </w:rPr>
              <w:lastRenderedPageBreak/>
              <w:t xml:space="preserve">порядку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5B734F">
              <w:rPr>
                <w:rFonts w:ascii="Times New Roman" w:eastAsia="Times New Roman" w:hAnsi="Times New Roman" w:cs="Times New Roman"/>
                <w:color w:val="000000"/>
                <w:sz w:val="24"/>
                <w:szCs w:val="24"/>
                <w:lang w:eastAsia="ru-RU"/>
              </w:rPr>
              <w:lastRenderedPageBreak/>
              <w:t>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5B734F">
              <w:rPr>
                <w:rFonts w:ascii="Times New Roman" w:eastAsia="Times New Roman" w:hAnsi="Times New Roman" w:cs="Times New Roman"/>
                <w:i/>
                <w:iCs/>
                <w:color w:val="000000"/>
                <w:sz w:val="24"/>
                <w:szCs w:val="24"/>
                <w:shd w:val="clear" w:color="auto" w:fill="FFFFFF"/>
                <w:lang w:eastAsia="ru-RU"/>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w:t>
            </w:r>
            <w:r w:rsidRPr="005B734F">
              <w:rPr>
                <w:rFonts w:ascii="Times New Roman" w:eastAsia="Times New Roman" w:hAnsi="Times New Roman" w:cs="Times New Roman"/>
                <w:color w:val="000000"/>
                <w:sz w:val="24"/>
                <w:szCs w:val="24"/>
                <w:shd w:val="clear" w:color="auto" w:fill="FFFFFF"/>
                <w:lang w:eastAsia="ru-RU"/>
              </w:rPr>
              <w:lastRenderedPageBreak/>
              <w:t xml:space="preserve">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5B734F">
              <w:rPr>
                <w:rFonts w:ascii="Times New Roman" w:eastAsia="Times New Roman" w:hAnsi="Times New Roman" w:cs="Times New Roman"/>
                <w:color w:val="000000"/>
                <w:sz w:val="24"/>
                <w:szCs w:val="24"/>
                <w:lang w:eastAsia="ru-RU"/>
              </w:rPr>
              <w:lastRenderedPageBreak/>
              <w:t>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5B734F">
              <w:rPr>
                <w:rFonts w:ascii="Times New Roman" w:eastAsia="Times New Roman" w:hAnsi="Times New Roman" w:cs="Times New Roman"/>
                <w:i/>
                <w:iCs/>
                <w:color w:val="000000"/>
                <w:sz w:val="24"/>
                <w:szCs w:val="24"/>
                <w:lang w:eastAsia="ru-RU"/>
              </w:rPr>
              <w:t> </w:t>
            </w:r>
          </w:p>
          <w:p w:rsidR="005B734F" w:rsidRPr="00267570" w:rsidRDefault="005B734F" w:rsidP="00267570">
            <w:pPr>
              <w:shd w:val="clear" w:color="auto" w:fill="FFFFFF" w:themeFill="background1"/>
              <w:spacing w:line="240" w:lineRule="auto"/>
              <w:jc w:val="both"/>
              <w:rPr>
                <w:rFonts w:ascii="Times New Roman" w:eastAsia="Times New Roman" w:hAnsi="Times New Roman" w:cs="Times New Roman"/>
                <w:color w:val="FFFFFF" w:themeColor="background1"/>
                <w:sz w:val="24"/>
                <w:szCs w:val="24"/>
                <w:lang w:eastAsia="ru-RU"/>
              </w:rPr>
            </w:pPr>
            <w:r w:rsidRPr="00267570">
              <w:rPr>
                <w:rFonts w:ascii="Times New Roman" w:eastAsia="Times New Roman" w:hAnsi="Times New Roman" w:cs="Times New Roman"/>
                <w:i/>
                <w:iCs/>
                <w:color w:val="000000"/>
                <w:sz w:val="24"/>
                <w:szCs w:val="24"/>
                <w:shd w:val="clear" w:color="auto" w:fill="FFFF00"/>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w:t>
            </w:r>
            <w:r w:rsidRPr="005B734F">
              <w:rPr>
                <w:rFonts w:ascii="Times New Roman" w:eastAsia="Times New Roman" w:hAnsi="Times New Roman" w:cs="Times New Roman"/>
                <w:i/>
                <w:iCs/>
                <w:color w:val="000000"/>
                <w:sz w:val="24"/>
                <w:szCs w:val="24"/>
                <w:shd w:val="clear" w:color="auto" w:fill="FFFFFF"/>
                <w:lang w:eastAsia="ru-RU"/>
              </w:rPr>
              <w:t>(</w:t>
            </w:r>
            <w:r w:rsidRPr="005B734F">
              <w:rPr>
                <w:rFonts w:ascii="Times New Roman" w:eastAsia="Times New Roman" w:hAnsi="Times New Roman" w:cs="Times New Roman"/>
                <w:i/>
                <w:iCs/>
                <w:color w:val="000000"/>
                <w:sz w:val="24"/>
                <w:szCs w:val="24"/>
                <w:lang w:eastAsia="ru-RU"/>
              </w:rPr>
              <w:t>підпункт 11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w:t>
            </w:r>
            <w:r w:rsidRPr="005B734F">
              <w:rPr>
                <w:rFonts w:ascii="Times New Roman" w:eastAsia="Times New Roman" w:hAnsi="Times New Roman" w:cs="Times New Roman"/>
                <w:color w:val="000000"/>
                <w:sz w:val="24"/>
                <w:szCs w:val="24"/>
                <w:lang w:eastAsia="ru-RU"/>
              </w:rPr>
              <w:lastRenderedPageBreak/>
              <w:t>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Переможець не надає підтвердження своєї відповідності.</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shd w:val="clear" w:color="auto" w:fill="FFFFFF"/>
                <w:lang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5B734F">
              <w:rPr>
                <w:rFonts w:ascii="Times New Roman" w:eastAsia="Times New Roman" w:hAnsi="Times New Roman" w:cs="Times New Roman"/>
                <w:i/>
                <w:iCs/>
                <w:color w:val="000000"/>
                <w:sz w:val="24"/>
                <w:szCs w:val="24"/>
                <w:shd w:val="clear" w:color="auto" w:fill="FFFFFF"/>
                <w:lang w:eastAsia="ru-RU"/>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5B734F" w:rsidRPr="005B734F" w:rsidTr="005B734F">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5B734F">
              <w:rPr>
                <w:rFonts w:ascii="Times New Roman" w:eastAsia="Times New Roman" w:hAnsi="Times New Roman" w:cs="Times New Roman"/>
                <w:color w:val="000000"/>
                <w:sz w:val="24"/>
                <w:szCs w:val="24"/>
                <w:lang w:eastAsia="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5B734F">
              <w:rPr>
                <w:rFonts w:ascii="Times New Roman" w:eastAsia="Times New Roman" w:hAnsi="Times New Roman" w:cs="Times New Roman"/>
                <w:i/>
                <w:iCs/>
                <w:color w:val="000000"/>
                <w:sz w:val="24"/>
                <w:szCs w:val="24"/>
                <w:lang w:eastAsia="ru-RU"/>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має надати:</w:t>
            </w:r>
          </w:p>
          <w:p w:rsidR="005B734F" w:rsidRPr="005B734F" w:rsidRDefault="005B734F" w:rsidP="005B734F">
            <w:pPr>
              <w:numPr>
                <w:ilvl w:val="0"/>
                <w:numId w:val="23"/>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5B734F" w:rsidRPr="005B734F" w:rsidRDefault="005B734F" w:rsidP="005B734F">
            <w:pPr>
              <w:spacing w:line="240" w:lineRule="auto"/>
              <w:ind w:left="50"/>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 </w:t>
            </w:r>
          </w:p>
          <w:p w:rsidR="005B734F" w:rsidRPr="005B734F" w:rsidRDefault="005B734F" w:rsidP="005B734F">
            <w:pPr>
              <w:numPr>
                <w:ilvl w:val="0"/>
                <w:numId w:val="24"/>
              </w:numPr>
              <w:spacing w:after="0" w:line="240" w:lineRule="auto"/>
              <w:ind w:left="410"/>
              <w:jc w:val="both"/>
              <w:textAlignment w:val="baseline"/>
              <w:rPr>
                <w:rFonts w:ascii="Times New Roman" w:eastAsia="Times New Roman" w:hAnsi="Times New Roman" w:cs="Times New Roman"/>
                <w:color w:val="000000"/>
                <w:sz w:val="24"/>
                <w:szCs w:val="24"/>
                <w:lang w:eastAsia="ru-RU"/>
              </w:rPr>
            </w:pPr>
            <w:r w:rsidRPr="005B734F">
              <w:rPr>
                <w:rFonts w:ascii="Times New Roman" w:eastAsia="Times New Roman" w:hAnsi="Times New Roman" w:cs="Times New Roman"/>
                <w:color w:val="000000"/>
                <w:sz w:val="24"/>
                <w:szCs w:val="24"/>
                <w:lang w:eastAsia="ru-RU"/>
              </w:rPr>
              <w:lastRenderedPageBreak/>
              <w:t>учасник процедури закупівлі, що перебуває в обставинах, зазначених в абзаці 14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lastRenderedPageBreak/>
              <w:t xml:space="preserve">Переможець надає довідку в довільній формі про те, що між ним і замовником не було укладено договору про закупівлю за </w:t>
            </w:r>
            <w:proofErr w:type="gramStart"/>
            <w:r w:rsidRPr="005B734F">
              <w:rPr>
                <w:rFonts w:ascii="Times New Roman" w:eastAsia="Times New Roman" w:hAnsi="Times New Roman" w:cs="Times New Roman"/>
                <w:color w:val="000000"/>
                <w:sz w:val="24"/>
                <w:szCs w:val="24"/>
                <w:lang w:eastAsia="ru-RU"/>
              </w:rPr>
              <w:t>яким  переможець</w:t>
            </w:r>
            <w:proofErr w:type="gramEnd"/>
            <w:r w:rsidRPr="005B734F">
              <w:rPr>
                <w:rFonts w:ascii="Times New Roman" w:eastAsia="Times New Roman" w:hAnsi="Times New Roman" w:cs="Times New Roman"/>
                <w:color w:val="000000"/>
                <w:sz w:val="24"/>
                <w:szCs w:val="24"/>
                <w:lang w:eastAsia="ru-RU"/>
              </w:rPr>
              <w:t xml:space="preserve">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або</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Переможець процедури закупівлі, що перебуває в </w:t>
            </w:r>
            <w:r w:rsidRPr="005B734F">
              <w:rPr>
                <w:rFonts w:ascii="Times New Roman" w:eastAsia="Times New Roman" w:hAnsi="Times New Roman" w:cs="Times New Roman"/>
                <w:color w:val="000000"/>
                <w:sz w:val="24"/>
                <w:szCs w:val="24"/>
                <w:lang w:eastAsia="ru-RU"/>
              </w:rPr>
              <w:lastRenderedPageBreak/>
              <w:t>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 xml:space="preserve">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w:t>
      </w:r>
      <w:r w:rsidRPr="005B734F">
        <w:rPr>
          <w:rFonts w:ascii="Times New Roman" w:eastAsia="Times New Roman" w:hAnsi="Times New Roman" w:cs="Times New Roman"/>
          <w:color w:val="000000"/>
          <w:sz w:val="24"/>
          <w:szCs w:val="24"/>
          <w:lang w:eastAsia="ru-RU"/>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47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47 Особливостей, залученого (них) суб'єкта(ів) господарювання як субпідрядника / співвиконавця.</w:t>
      </w:r>
    </w:p>
    <w:p w:rsidR="005B734F" w:rsidRPr="005B734F" w:rsidRDefault="005B734F" w:rsidP="005B734F">
      <w:pPr>
        <w:spacing w:line="240" w:lineRule="auto"/>
        <w:jc w:val="both"/>
        <w:rPr>
          <w:rFonts w:ascii="Times New Roman" w:eastAsia="Times New Roman" w:hAnsi="Times New Roman" w:cs="Times New Roman"/>
          <w:sz w:val="24"/>
          <w:szCs w:val="24"/>
          <w:lang w:eastAsia="ru-RU"/>
        </w:rPr>
      </w:pPr>
      <w:r w:rsidRPr="005B734F">
        <w:rPr>
          <w:rFonts w:ascii="Times New Roman" w:eastAsia="Times New Roman" w:hAnsi="Times New Roman" w:cs="Times New Roman"/>
          <w:color w:val="000000"/>
          <w:sz w:val="24"/>
          <w:szCs w:val="24"/>
          <w:lang w:eastAsia="ru-RU"/>
        </w:rPr>
        <w:t>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3 підпункту 1 пункту 44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3 пункту 44 цих особливостей</w:t>
      </w:r>
      <w:r w:rsidRPr="005B734F">
        <w:rPr>
          <w:rFonts w:ascii="Times New Roman" w:eastAsia="Times New Roman" w:hAnsi="Times New Roman" w:cs="Times New Roman"/>
          <w:b/>
          <w:bCs/>
          <w:color w:val="000000"/>
          <w:sz w:val="24"/>
          <w:szCs w:val="24"/>
          <w:lang w:eastAsia="ru-RU"/>
        </w:rPr>
        <w:t>.</w:t>
      </w:r>
    </w:p>
    <w:p w:rsidR="00D46EA6"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D46EA6" w:rsidRDefault="00D46EA6" w:rsidP="005B734F">
      <w:pPr>
        <w:spacing w:after="240" w:line="240" w:lineRule="auto"/>
        <w:rPr>
          <w:rFonts w:ascii="Times New Roman" w:eastAsia="Times New Roman" w:hAnsi="Times New Roman" w:cs="Times New Roman"/>
          <w:sz w:val="24"/>
          <w:szCs w:val="24"/>
          <w:lang w:eastAsia="ru-RU"/>
        </w:rPr>
      </w:pPr>
    </w:p>
    <w:p w:rsidR="005B734F" w:rsidRPr="005B734F" w:rsidRDefault="005B734F" w:rsidP="005B734F">
      <w:pPr>
        <w:spacing w:after="240" w:line="240" w:lineRule="auto"/>
        <w:rPr>
          <w:rFonts w:ascii="Times New Roman" w:eastAsia="Times New Roman" w:hAnsi="Times New Roman" w:cs="Times New Roman"/>
          <w:sz w:val="24"/>
          <w:szCs w:val="24"/>
          <w:lang w:eastAsia="ru-RU"/>
        </w:rPr>
      </w:pPr>
      <w:r w:rsidRPr="005B734F">
        <w:rPr>
          <w:rFonts w:ascii="Times New Roman" w:eastAsia="Times New Roman" w:hAnsi="Times New Roman" w:cs="Times New Roman"/>
          <w:sz w:val="24"/>
          <w:szCs w:val="24"/>
          <w:lang w:eastAsia="ru-RU"/>
        </w:rPr>
        <w:br/>
      </w:r>
      <w:r w:rsidRPr="005B734F">
        <w:rPr>
          <w:rFonts w:ascii="Times New Roman" w:eastAsia="Times New Roman" w:hAnsi="Times New Roman" w:cs="Times New Roman"/>
          <w:sz w:val="24"/>
          <w:szCs w:val="24"/>
          <w:lang w:eastAsia="ru-RU"/>
        </w:rPr>
        <w:br/>
      </w:r>
    </w:p>
    <w:p w:rsidR="005B734F" w:rsidRPr="005B734F" w:rsidRDefault="005B734F" w:rsidP="005B734F">
      <w:pPr>
        <w:spacing w:line="240" w:lineRule="auto"/>
        <w:jc w:val="right"/>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lastRenderedPageBreak/>
        <w:t>Додаток № 3 до тендерної документації</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5B734F" w:rsidRPr="005B734F" w:rsidRDefault="005B734F" w:rsidP="005B734F">
      <w:pPr>
        <w:spacing w:after="0" w:line="240" w:lineRule="auto"/>
        <w:jc w:val="center"/>
        <w:rPr>
          <w:rFonts w:ascii="Times New Roman" w:eastAsia="Times New Roman" w:hAnsi="Times New Roman" w:cs="Times New Roman"/>
          <w:sz w:val="24"/>
          <w:szCs w:val="24"/>
          <w:lang w:eastAsia="ru-RU"/>
        </w:rPr>
      </w:pPr>
      <w:r w:rsidRPr="005B734F">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5B734F">
        <w:rPr>
          <w:rFonts w:ascii="Times New Roman" w:eastAsia="Times New Roman" w:hAnsi="Times New Roman" w:cs="Times New Roman"/>
          <w:b/>
          <w:bCs/>
          <w:i/>
          <w:iCs/>
          <w:color w:val="000000"/>
          <w:sz w:val="20"/>
          <w:szCs w:val="20"/>
          <w:lang w:eastAsia="ru-RU"/>
        </w:rPr>
        <w:t> </w:t>
      </w:r>
    </w:p>
    <w:p w:rsidR="005B734F" w:rsidRPr="005B734F" w:rsidRDefault="005B734F" w:rsidP="005B734F">
      <w:pPr>
        <w:spacing w:after="0" w:line="240" w:lineRule="auto"/>
        <w:rPr>
          <w:rFonts w:ascii="Times New Roman" w:eastAsia="Times New Roman" w:hAnsi="Times New Roman" w:cs="Times New Roman"/>
          <w:sz w:val="24"/>
          <w:szCs w:val="24"/>
          <w:lang w:eastAsia="ru-RU"/>
        </w:rPr>
      </w:pPr>
    </w:p>
    <w:p w:rsidR="00C83D8A" w:rsidRPr="00EB7167" w:rsidRDefault="00C83D8A" w:rsidP="00C83D8A">
      <w:pPr>
        <w:spacing w:after="0" w:line="240" w:lineRule="auto"/>
        <w:ind w:firstLine="709"/>
        <w:jc w:val="center"/>
        <w:rPr>
          <w:rFonts w:ascii="Times New Roman" w:hAnsi="Times New Roman"/>
          <w:b/>
          <w:sz w:val="24"/>
          <w:szCs w:val="24"/>
          <w:lang w:eastAsia="uk-UA"/>
        </w:rPr>
      </w:pPr>
      <w:r w:rsidRPr="00EB7167">
        <w:rPr>
          <w:rFonts w:ascii="Times New Roman" w:hAnsi="Times New Roman"/>
          <w:b/>
          <w:sz w:val="24"/>
          <w:szCs w:val="24"/>
          <w:lang w:eastAsia="uk-UA"/>
        </w:rPr>
        <w:t>ВИМОГИ ДО ПРЕДМЕТА ЗАКУПІВЛІ</w:t>
      </w:r>
    </w:p>
    <w:p w:rsidR="009C1433" w:rsidRPr="009C1433" w:rsidRDefault="009C1433" w:rsidP="009C1433">
      <w:pPr>
        <w:suppressAutoHyphens/>
        <w:snapToGrid w:val="0"/>
        <w:spacing w:line="254" w:lineRule="auto"/>
        <w:ind w:right="57"/>
        <w:jc w:val="both"/>
        <w:rPr>
          <w:rFonts w:ascii="Times New Roman" w:eastAsia="Times New Roman" w:hAnsi="Times New Roman" w:cs="Times New Roman"/>
          <w:b/>
          <w:bCs/>
          <w:kern w:val="2"/>
          <w:sz w:val="24"/>
          <w:szCs w:val="24"/>
          <w:lang w:val="uk-UA" w:bidi="hi-IN"/>
        </w:rPr>
      </w:pPr>
      <w:r w:rsidRPr="009C1433">
        <w:rPr>
          <w:rFonts w:ascii="Times New Roman" w:eastAsia="Times New Roman" w:hAnsi="Times New Roman" w:cs="Times New Roman"/>
          <w:b/>
          <w:bCs/>
          <w:kern w:val="2"/>
          <w:sz w:val="24"/>
          <w:szCs w:val="24"/>
          <w:lang w:val="uk-UA" w:bidi="hi-IN"/>
        </w:rPr>
        <w:t>Послуги з поточного ремонту та технічного обслуговування автоматичного імуноферментного аналізатора LABLINE-090 (код ДК 021:2015-50420000-5 Послуги з ремонту і технічного обслуговування медичного та хірургічного обладнання ):</w:t>
      </w:r>
    </w:p>
    <w:p w:rsidR="009C1433" w:rsidRPr="009C1433" w:rsidRDefault="00D97708" w:rsidP="00D97708">
      <w:pPr>
        <w:keepNext/>
        <w:spacing w:after="0" w:line="240" w:lineRule="auto"/>
        <w:contextualSpacing/>
        <w:rPr>
          <w:rFonts w:ascii="Times New Roman" w:eastAsia="Times New Roman" w:hAnsi="Times New Roman" w:cs="Times New Roman"/>
          <w:b/>
          <w:sz w:val="24"/>
          <w:szCs w:val="24"/>
          <w:lang w:val="uk-UA" w:eastAsia="ru-RU"/>
        </w:rPr>
      </w:pPr>
      <w:r w:rsidRPr="00D97708">
        <w:rPr>
          <w:rFonts w:ascii="Times New Roman" w:eastAsia="Times New Roman" w:hAnsi="Times New Roman" w:cs="Times New Roman"/>
          <w:b/>
          <w:sz w:val="24"/>
          <w:szCs w:val="24"/>
          <w:lang w:eastAsia="ru-RU"/>
        </w:rPr>
        <w:t xml:space="preserve">1. Учасник має здійснити поточний ремонт </w:t>
      </w:r>
      <w:r w:rsidRPr="00D97708">
        <w:rPr>
          <w:rFonts w:ascii="Times New Roman" w:eastAsia="Times New Roman" w:hAnsi="Times New Roman" w:cs="Times New Roman"/>
          <w:b/>
          <w:sz w:val="24"/>
          <w:szCs w:val="24"/>
          <w:lang w:val="uk-UA" w:eastAsia="ru-RU"/>
        </w:rPr>
        <w:t xml:space="preserve">лабораторного </w:t>
      </w:r>
      <w:proofErr w:type="gramStart"/>
      <w:r w:rsidRPr="00D97708">
        <w:rPr>
          <w:rFonts w:ascii="Times New Roman" w:eastAsia="Times New Roman" w:hAnsi="Times New Roman" w:cs="Times New Roman"/>
          <w:b/>
          <w:sz w:val="24"/>
          <w:szCs w:val="24"/>
          <w:lang w:eastAsia="ru-RU"/>
        </w:rPr>
        <w:t xml:space="preserve">обладнання  </w:t>
      </w:r>
      <w:r>
        <w:rPr>
          <w:rFonts w:ascii="Times New Roman" w:eastAsia="Times New Roman" w:hAnsi="Times New Roman" w:cs="Times New Roman"/>
          <w:b/>
          <w:sz w:val="24"/>
          <w:szCs w:val="24"/>
          <w:lang w:val="uk-UA" w:eastAsia="ru-RU"/>
        </w:rPr>
        <w:t>згідно</w:t>
      </w:r>
      <w:proofErr w:type="gramEnd"/>
      <w:r w:rsidRPr="00D97708">
        <w:rPr>
          <w:rFonts w:ascii="Times New Roman" w:eastAsia="Times New Roman" w:hAnsi="Times New Roman" w:cs="Times New Roman"/>
          <w:b/>
          <w:sz w:val="24"/>
          <w:szCs w:val="24"/>
          <w:lang w:eastAsia="ru-RU"/>
        </w:rPr>
        <w:t xml:space="preserve"> </w:t>
      </w:r>
      <w:r w:rsidR="00652ED9">
        <w:rPr>
          <w:rFonts w:ascii="Times New Roman" w:eastAsia="Times New Roman" w:hAnsi="Times New Roman" w:cs="Times New Roman"/>
          <w:b/>
          <w:sz w:val="24"/>
          <w:szCs w:val="24"/>
          <w:lang w:val="uk-UA" w:eastAsia="ru-RU"/>
        </w:rPr>
        <w:t xml:space="preserve">наступного </w:t>
      </w:r>
      <w:r w:rsidRPr="00D97708">
        <w:rPr>
          <w:rFonts w:ascii="Times New Roman" w:eastAsia="Times New Roman" w:hAnsi="Times New Roman" w:cs="Times New Roman"/>
          <w:b/>
          <w:sz w:val="24"/>
          <w:szCs w:val="24"/>
          <w:lang w:eastAsia="ru-RU"/>
        </w:rPr>
        <w:t xml:space="preserve">переліку </w:t>
      </w:r>
      <w:r w:rsidRPr="00D97708">
        <w:rPr>
          <w:rFonts w:ascii="Times New Roman" w:eastAsia="Times New Roman" w:hAnsi="Times New Roman" w:cs="Times New Roman"/>
          <w:b/>
          <w:sz w:val="24"/>
          <w:szCs w:val="24"/>
          <w:lang w:val="uk-UA" w:eastAsia="ru-RU"/>
        </w:rPr>
        <w:t>:</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Діагностика технічних характеристик основних функціональних вузлів приладу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очистка та змазка основних механічних вузлів приладу: поршні по осі Z; штативи R1 та R2 по осі Y; пробовідбірник по осям X, Z; планшета по осі X, Y; мийка по осі Z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прокладок в шприцах дилютора макро- та мікро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ксенонових ламп в оптичних каналах фотометричного блоку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O-ring прокладки пробовідбірника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приводних ременів та ущільнювачів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гідрофобного фільтру Exhaust (Aerosol) Filter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очистка та промивка миючої голівки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заміна тефлонового скочу на механічних рухомих поверхнях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оновлення версії  програми управління приладу Manager та Assay Editor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налаштування фотометричного блоку відносно початкового A01 та кінцевого H12 положень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юстирування основних функціональних вузлів аналізаторів ;</w:t>
      </w:r>
    </w:p>
    <w:p w:rsidR="009C1433" w:rsidRPr="009C1433" w:rsidRDefault="009C1433" w:rsidP="009C1433">
      <w:pPr>
        <w:numPr>
          <w:ilvl w:val="0"/>
          <w:numId w:val="35"/>
        </w:numPr>
        <w:suppressAutoHyphens/>
        <w:snapToGrid w:val="0"/>
        <w:spacing w:after="0" w:line="240" w:lineRule="auto"/>
        <w:ind w:right="57"/>
        <w:jc w:val="both"/>
        <w:rPr>
          <w:rFonts w:ascii="Times New Roman" w:eastAsia="Times New Roman" w:hAnsi="Times New Roman" w:cs="Times New Roman"/>
          <w:bCs/>
          <w:kern w:val="2"/>
          <w:sz w:val="24"/>
          <w:szCs w:val="24"/>
          <w:lang w:val="uk-UA" w:bidi="hi-IN"/>
        </w:rPr>
      </w:pPr>
      <w:r w:rsidRPr="009C1433">
        <w:rPr>
          <w:rFonts w:ascii="Times New Roman" w:eastAsia="Times New Roman" w:hAnsi="Times New Roman" w:cs="Times New Roman"/>
          <w:bCs/>
          <w:kern w:val="2"/>
          <w:sz w:val="24"/>
          <w:szCs w:val="24"/>
          <w:lang w:val="uk-UA" w:bidi="hi-IN"/>
        </w:rPr>
        <w:t>проведення повного тестування приладу Performance Check .</w:t>
      </w:r>
    </w:p>
    <w:p w:rsidR="009C1433" w:rsidRPr="009C1433" w:rsidRDefault="009C1433" w:rsidP="009C1433">
      <w:pPr>
        <w:suppressAutoHyphens/>
        <w:snapToGrid w:val="0"/>
        <w:spacing w:after="0" w:line="240" w:lineRule="auto"/>
        <w:ind w:right="57"/>
        <w:jc w:val="both"/>
        <w:rPr>
          <w:rFonts w:ascii="Times New Roman" w:eastAsia="Times New Roman" w:hAnsi="Times New Roman" w:cs="Calibri Light"/>
          <w:bCs/>
          <w:kern w:val="2"/>
          <w:sz w:val="24"/>
          <w:szCs w:val="24"/>
          <w:lang w:val="uk-UA" w:bidi="hi-IN"/>
        </w:rPr>
      </w:pP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Pr>
          <w:rFonts w:ascii="Times New Roman" w:eastAsia="Times New Roman" w:hAnsi="Times New Roman" w:cs="Times New Roman"/>
          <w:b/>
          <w:bCs/>
          <w:kern w:val="2"/>
          <w:sz w:val="24"/>
          <w:szCs w:val="24"/>
          <w:lang w:val="uk-UA" w:bidi="hi-IN"/>
        </w:rPr>
        <w:t xml:space="preserve">2. </w:t>
      </w:r>
      <w:r w:rsidRPr="00D97708">
        <w:rPr>
          <w:rFonts w:ascii="Times New Roman" w:eastAsia="Times New Roman" w:hAnsi="Times New Roman" w:cs="Times New Roman"/>
          <w:b/>
          <w:bCs/>
          <w:kern w:val="2"/>
          <w:sz w:val="24"/>
          <w:szCs w:val="24"/>
          <w:lang w:val="uk-UA" w:bidi="hi-IN"/>
        </w:rPr>
        <w:t xml:space="preserve"> Умови надання послуги:</w:t>
      </w:r>
      <w:r w:rsidRPr="00D97708">
        <w:rPr>
          <w:rFonts w:ascii="Times New Roman" w:eastAsia="Times New Roman" w:hAnsi="Times New Roman" w:cs="Times New Roman"/>
          <w:bCs/>
          <w:kern w:val="2"/>
          <w:sz w:val="24"/>
          <w:szCs w:val="24"/>
          <w:lang w:val="uk-UA" w:bidi="hi-IN"/>
        </w:rPr>
        <w:t xml:space="preserve">  Поточний ремонт є видом ремонту, що виконується у разі виникнення відмов або несправностей, і полягає в заміні і (або) відновленні окремих частин лабораторного обладнання. Основним засобом відновлення працездатності лабораторного обладнання при поточному ремонті служить заміна відмовлених складових частин лабораторного обладнання новими, які придбає Виконавець послуги. Поточний ремонт лабораторного обладнання здійснюється за заявками Замовника згідно з експлуатаційною документацією за результатами контролю технічного стану лабораторного обладнання. </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     Після поточного ремонту лабораторного обладнання в передбачених експлуатаційною документацією випадках воно піддається післяремонтним випробуванням в обсязі, необхідному для підтвердження відповідності експлуатаційних і технічних характеристик відремонтованого лабораторного обладнання значень, наведених в експлуатаційній документації.  </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     Учасник визначає ціну на послуги, які він пропонує виконати за Договором, з урахуванням податків і зборів, що сплачуються або мають бути сплачені, а також  інших витрат, визначених законодавством. </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
          <w:bCs/>
          <w:kern w:val="2"/>
          <w:sz w:val="24"/>
          <w:szCs w:val="24"/>
          <w:lang w:val="uk-UA" w:bidi="hi-IN"/>
        </w:rPr>
        <w:t xml:space="preserve">3. Вимоги до якості: </w:t>
      </w:r>
      <w:r w:rsidRPr="00D97708">
        <w:rPr>
          <w:rFonts w:ascii="Times New Roman" w:eastAsia="Times New Roman" w:hAnsi="Times New Roman" w:cs="Times New Roman"/>
          <w:bCs/>
          <w:kern w:val="2"/>
          <w:sz w:val="24"/>
          <w:szCs w:val="24"/>
          <w:lang w:val="uk-UA" w:bidi="hi-IN"/>
        </w:rPr>
        <w:t xml:space="preserve">Якість послуги  повинна відповідати технічній документації, діючим на території України державним стандартам, вимогам та умовам Договору. </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
          <w:bCs/>
          <w:kern w:val="2"/>
          <w:sz w:val="24"/>
          <w:szCs w:val="24"/>
          <w:lang w:val="uk-UA" w:bidi="hi-IN"/>
        </w:rPr>
      </w:pPr>
      <w:r w:rsidRPr="00D97708">
        <w:rPr>
          <w:rFonts w:ascii="Times New Roman" w:eastAsia="Times New Roman" w:hAnsi="Times New Roman" w:cs="Times New Roman"/>
          <w:b/>
          <w:bCs/>
          <w:kern w:val="2"/>
          <w:sz w:val="24"/>
          <w:szCs w:val="24"/>
          <w:lang w:val="uk-UA" w:bidi="hi-IN"/>
        </w:rPr>
        <w:t xml:space="preserve">4. Інші вимоги: </w:t>
      </w:r>
    </w:p>
    <w:p w:rsid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4.1. Поточний ремонт проводиться за місцем розташування обладнання на території Замовника та відповідно до регламенту, нормативно-технічної або експлуатаційної </w:t>
      </w:r>
      <w:r w:rsidRPr="00D97708">
        <w:rPr>
          <w:rFonts w:ascii="Times New Roman" w:eastAsia="Times New Roman" w:hAnsi="Times New Roman" w:cs="Times New Roman"/>
          <w:bCs/>
          <w:kern w:val="2"/>
          <w:sz w:val="24"/>
          <w:szCs w:val="24"/>
          <w:lang w:val="uk-UA" w:bidi="hi-IN"/>
        </w:rPr>
        <w:lastRenderedPageBreak/>
        <w:t>документації виробника обладнання, за наступною адресою: м. Хмельницький, вулиця Проскурівського Підпілля, 112.</w:t>
      </w:r>
    </w:p>
    <w:p w:rsidR="00D97708" w:rsidRPr="00CD2452" w:rsidRDefault="00D97708" w:rsidP="00CD2452">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4.2. Поточний ремонт повинен виконуватись </w:t>
      </w:r>
      <w:r w:rsidR="00E52079">
        <w:rPr>
          <w:rFonts w:ascii="Times New Roman" w:eastAsia="Times New Roman" w:hAnsi="Times New Roman" w:cs="Times New Roman"/>
          <w:bCs/>
          <w:kern w:val="2"/>
          <w:sz w:val="24"/>
          <w:szCs w:val="24"/>
          <w:lang w:val="uk-UA" w:bidi="hi-IN"/>
        </w:rPr>
        <w:t xml:space="preserve">кваліфікованим </w:t>
      </w:r>
      <w:r w:rsidRPr="00D97708">
        <w:rPr>
          <w:rFonts w:ascii="Times New Roman" w:eastAsia="Times New Roman" w:hAnsi="Times New Roman" w:cs="Times New Roman"/>
          <w:bCs/>
          <w:kern w:val="2"/>
          <w:sz w:val="24"/>
          <w:szCs w:val="24"/>
          <w:lang w:val="uk-UA" w:bidi="hi-IN"/>
        </w:rPr>
        <w:t>персоналом, що має досвід ремонту запропонованого обладнання</w:t>
      </w:r>
      <w:r w:rsidR="00E52079">
        <w:rPr>
          <w:rFonts w:ascii="Times New Roman" w:eastAsia="Times New Roman" w:hAnsi="Times New Roman" w:cs="Times New Roman"/>
          <w:bCs/>
          <w:kern w:val="2"/>
          <w:sz w:val="24"/>
          <w:szCs w:val="24"/>
          <w:lang w:val="uk-UA" w:bidi="hi-IN"/>
        </w:rPr>
        <w:t xml:space="preserve">, на підтвердження надає </w:t>
      </w:r>
      <w:r w:rsidR="00E52079">
        <w:rPr>
          <w:rFonts w:ascii="Times New Roman" w:eastAsia="Times New Roman" w:hAnsi="Times New Roman" w:cs="Times New Roman"/>
          <w:kern w:val="2"/>
          <w:sz w:val="24"/>
          <w:szCs w:val="24"/>
          <w:lang w:val="uk-UA" w:eastAsia="zh-CN"/>
        </w:rPr>
        <w:t>д</w:t>
      </w:r>
      <w:r w:rsidR="00E52079">
        <w:rPr>
          <w:rFonts w:ascii="Times New Roman" w:eastAsia="Times New Roman" w:hAnsi="Times New Roman" w:cs="Times New Roman"/>
          <w:kern w:val="2"/>
          <w:sz w:val="24"/>
          <w:szCs w:val="24"/>
          <w:lang w:eastAsia="zh-CN"/>
        </w:rPr>
        <w:t>окументи, що підтверджують проходження спеціалістами, які будуть залучені до виконання послуг, навчання на базі компанії-виробника обладнання</w:t>
      </w:r>
      <w:r w:rsidR="00E52079">
        <w:rPr>
          <w:rFonts w:ascii="Times New Roman" w:eastAsia="Times New Roman" w:hAnsi="Times New Roman" w:cs="Times New Roman"/>
          <w:kern w:val="2"/>
          <w:sz w:val="24"/>
          <w:szCs w:val="24"/>
          <w:lang w:val="uk-UA" w:eastAsia="zh-CN"/>
        </w:rPr>
        <w:t xml:space="preserve"> та д</w:t>
      </w:r>
      <w:r w:rsidR="00E52079">
        <w:rPr>
          <w:rFonts w:ascii="Times New Roman" w:eastAsia="Times New Roman" w:hAnsi="Times New Roman" w:cs="Times New Roman"/>
          <w:kern w:val="2"/>
          <w:sz w:val="24"/>
          <w:szCs w:val="24"/>
          <w:lang w:eastAsia="zh-CN"/>
        </w:rPr>
        <w:t>ипломи/ свідоцтва тощо про здобуття освіти за фахом, щодо якого будуть надаватися послуги</w:t>
      </w:r>
      <w:r w:rsidRPr="00D97708">
        <w:rPr>
          <w:rFonts w:ascii="Times New Roman" w:eastAsia="Times New Roman" w:hAnsi="Times New Roman" w:cs="Times New Roman"/>
          <w:bCs/>
          <w:kern w:val="2"/>
          <w:sz w:val="24"/>
          <w:szCs w:val="24"/>
          <w:lang w:val="uk-UA" w:bidi="hi-IN"/>
        </w:rPr>
        <w:t>.</w:t>
      </w:r>
      <w:r w:rsidR="00CD2452">
        <w:rPr>
          <w:rFonts w:ascii="Times New Roman" w:eastAsia="Times New Roman" w:hAnsi="Times New Roman" w:cs="Times New Roman"/>
          <w:bCs/>
          <w:kern w:val="2"/>
          <w:sz w:val="24"/>
          <w:szCs w:val="24"/>
          <w:lang w:val="uk-UA" w:bidi="hi-IN"/>
        </w:rPr>
        <w:t xml:space="preserve"> Поточний </w:t>
      </w:r>
      <w:r w:rsidR="00CD2452" w:rsidRPr="00CD2452">
        <w:rPr>
          <w:rFonts w:ascii="Times New Roman" w:eastAsia="Times New Roman" w:hAnsi="Times New Roman" w:cs="Times New Roman"/>
          <w:bCs/>
          <w:kern w:val="2"/>
          <w:sz w:val="24"/>
          <w:szCs w:val="24"/>
          <w:lang w:val="uk-UA" w:bidi="hi-IN"/>
        </w:rPr>
        <w:t>ремонт виконується за викликом (заявкою) Замовника. Виконавець забезпечує прибуття сервісного інженера для проведення ремонту протягом 1 (одного) календарного дня з моменту отримання заявки.</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4.3. Гарантійний термін на проведені роботи повинен становити не менше </w:t>
      </w:r>
      <w:r w:rsidR="00CD2452">
        <w:rPr>
          <w:rFonts w:ascii="Times New Roman" w:eastAsia="Times New Roman" w:hAnsi="Times New Roman" w:cs="Times New Roman"/>
          <w:bCs/>
          <w:kern w:val="2"/>
          <w:sz w:val="24"/>
          <w:szCs w:val="24"/>
          <w:lang w:val="uk-UA" w:bidi="hi-IN"/>
        </w:rPr>
        <w:t>6</w:t>
      </w:r>
      <w:r w:rsidRPr="00D97708">
        <w:rPr>
          <w:rFonts w:ascii="Times New Roman" w:eastAsia="Times New Roman" w:hAnsi="Times New Roman" w:cs="Times New Roman"/>
          <w:bCs/>
          <w:kern w:val="2"/>
          <w:sz w:val="24"/>
          <w:szCs w:val="24"/>
          <w:lang w:val="uk-UA" w:bidi="hi-IN"/>
        </w:rPr>
        <w:t xml:space="preserve"> місяці</w:t>
      </w:r>
      <w:r w:rsidR="00CD2452">
        <w:rPr>
          <w:rFonts w:ascii="Times New Roman" w:eastAsia="Times New Roman" w:hAnsi="Times New Roman" w:cs="Times New Roman"/>
          <w:bCs/>
          <w:kern w:val="2"/>
          <w:sz w:val="24"/>
          <w:szCs w:val="24"/>
          <w:lang w:val="uk-UA" w:bidi="hi-IN"/>
        </w:rPr>
        <w:t>в</w:t>
      </w:r>
      <w:r w:rsidRPr="00D97708">
        <w:rPr>
          <w:rFonts w:ascii="Times New Roman" w:eastAsia="Times New Roman" w:hAnsi="Times New Roman" w:cs="Times New Roman"/>
          <w:bCs/>
          <w:kern w:val="2"/>
          <w:sz w:val="24"/>
          <w:szCs w:val="24"/>
          <w:lang w:val="uk-UA" w:bidi="hi-IN"/>
        </w:rPr>
        <w:t>.</w:t>
      </w:r>
    </w:p>
    <w:p w:rsid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4.4. Усі витрати при наданні </w:t>
      </w:r>
      <w:r w:rsidR="00652ED9">
        <w:rPr>
          <w:rFonts w:ascii="Times New Roman" w:eastAsia="Times New Roman" w:hAnsi="Times New Roman" w:cs="Times New Roman"/>
          <w:bCs/>
          <w:kern w:val="2"/>
          <w:sz w:val="24"/>
          <w:szCs w:val="24"/>
          <w:lang w:val="uk-UA" w:bidi="hi-IN"/>
        </w:rPr>
        <w:t xml:space="preserve">поточного </w:t>
      </w:r>
      <w:r w:rsidRPr="00D97708">
        <w:rPr>
          <w:rFonts w:ascii="Times New Roman" w:eastAsia="Times New Roman" w:hAnsi="Times New Roman" w:cs="Times New Roman"/>
          <w:bCs/>
          <w:kern w:val="2"/>
          <w:sz w:val="24"/>
          <w:szCs w:val="24"/>
          <w:lang w:val="uk-UA" w:bidi="hi-IN"/>
        </w:rPr>
        <w:t>ремонту в тому числі: транспортні витрати,  витрати на відрядження,  витрати пов’язані з послугами сторонніх організацій залучених при  наданні послуг, тощо покладаються на Учасника (Виконавця) та повинні бути враховані  в ціновій пропозиції.</w:t>
      </w:r>
      <w:r w:rsidR="00CD2452" w:rsidRPr="00CD2452">
        <w:t xml:space="preserve"> </w:t>
      </w:r>
      <w:r w:rsidR="00CD2452" w:rsidRPr="00CD2452">
        <w:rPr>
          <w:rFonts w:ascii="Times New Roman" w:eastAsia="Times New Roman" w:hAnsi="Times New Roman" w:cs="Times New Roman"/>
          <w:bCs/>
          <w:kern w:val="2"/>
          <w:sz w:val="24"/>
          <w:szCs w:val="24"/>
          <w:lang w:val="uk-UA" w:bidi="hi-IN"/>
        </w:rPr>
        <w:t>У вартість пропозиції включається вартість запасних (розхідних) частин для ремонту лабораторного обладнання.</w:t>
      </w:r>
    </w:p>
    <w:p w:rsidR="00CD2452" w:rsidRPr="00D97708" w:rsidRDefault="00CD2452"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Pr>
          <w:rFonts w:ascii="Times New Roman" w:eastAsia="Times New Roman" w:hAnsi="Times New Roman" w:cs="Times New Roman"/>
          <w:bCs/>
          <w:kern w:val="2"/>
          <w:sz w:val="24"/>
          <w:szCs w:val="24"/>
          <w:lang w:val="uk-UA" w:bidi="hi-IN"/>
        </w:rPr>
        <w:t>4</w:t>
      </w:r>
      <w:r w:rsidRPr="00CD2452">
        <w:rPr>
          <w:rFonts w:ascii="Times New Roman" w:eastAsia="Times New Roman" w:hAnsi="Times New Roman" w:cs="Times New Roman"/>
          <w:bCs/>
          <w:kern w:val="2"/>
          <w:sz w:val="24"/>
          <w:szCs w:val="24"/>
          <w:lang w:val="uk-UA" w:bidi="hi-IN"/>
        </w:rPr>
        <w:t>.</w:t>
      </w:r>
      <w:r>
        <w:rPr>
          <w:rFonts w:ascii="Times New Roman" w:eastAsia="Times New Roman" w:hAnsi="Times New Roman" w:cs="Times New Roman"/>
          <w:bCs/>
          <w:kern w:val="2"/>
          <w:sz w:val="24"/>
          <w:szCs w:val="24"/>
          <w:lang w:val="uk-UA" w:bidi="hi-IN"/>
        </w:rPr>
        <w:t>5.</w:t>
      </w:r>
      <w:r w:rsidRPr="00CD2452">
        <w:rPr>
          <w:rFonts w:ascii="Times New Roman" w:eastAsia="Times New Roman" w:hAnsi="Times New Roman" w:cs="Times New Roman"/>
          <w:bCs/>
          <w:kern w:val="2"/>
          <w:sz w:val="24"/>
          <w:szCs w:val="24"/>
          <w:lang w:val="uk-UA" w:bidi="hi-IN"/>
        </w:rPr>
        <w:t xml:space="preserve"> Виконавець несе відповідальність за додержанням своїм представником вимог нормативно-правових актів з охорони праці, пожежної безпеки при виконанні  оглядових та ремонтних робіт та надає копію посвідчень про періодичну перевірку знань з охорони праці.</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4.</w:t>
      </w:r>
      <w:r w:rsidR="00CD2452">
        <w:rPr>
          <w:rFonts w:ascii="Times New Roman" w:eastAsia="Times New Roman" w:hAnsi="Times New Roman" w:cs="Times New Roman"/>
          <w:bCs/>
          <w:kern w:val="2"/>
          <w:sz w:val="24"/>
          <w:szCs w:val="24"/>
          <w:lang w:val="uk-UA" w:bidi="hi-IN"/>
        </w:rPr>
        <w:t>6</w:t>
      </w:r>
      <w:r w:rsidRPr="00D97708">
        <w:rPr>
          <w:rFonts w:ascii="Times New Roman" w:eastAsia="Times New Roman" w:hAnsi="Times New Roman" w:cs="Times New Roman"/>
          <w:bCs/>
          <w:kern w:val="2"/>
          <w:sz w:val="24"/>
          <w:szCs w:val="24"/>
          <w:lang w:val="uk-UA" w:bidi="hi-IN"/>
        </w:rPr>
        <w:t xml:space="preserve"> Строк виправлення (усунення) дефектів (недоліків) – не більше 5 календарних днів.</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4.7. Строк надання послуг - з дати підписання договору </w:t>
      </w:r>
      <w:r w:rsidR="00CD2452">
        <w:rPr>
          <w:rFonts w:ascii="Times New Roman" w:eastAsia="Times New Roman" w:hAnsi="Times New Roman" w:cs="Times New Roman"/>
          <w:bCs/>
          <w:kern w:val="2"/>
          <w:sz w:val="24"/>
          <w:szCs w:val="24"/>
          <w:lang w:val="uk-UA" w:bidi="hi-IN"/>
        </w:rPr>
        <w:t>до</w:t>
      </w:r>
      <w:r w:rsidRPr="00D97708">
        <w:rPr>
          <w:rFonts w:ascii="Times New Roman" w:eastAsia="Times New Roman" w:hAnsi="Times New Roman" w:cs="Times New Roman"/>
          <w:bCs/>
          <w:kern w:val="2"/>
          <w:sz w:val="24"/>
          <w:szCs w:val="24"/>
          <w:lang w:val="uk-UA" w:bidi="hi-IN"/>
        </w:rPr>
        <w:t xml:space="preserve"> 31.12. 202</w:t>
      </w:r>
      <w:r w:rsidR="00CD2452">
        <w:rPr>
          <w:rFonts w:ascii="Times New Roman" w:eastAsia="Times New Roman" w:hAnsi="Times New Roman" w:cs="Times New Roman"/>
          <w:bCs/>
          <w:kern w:val="2"/>
          <w:sz w:val="24"/>
          <w:szCs w:val="24"/>
          <w:lang w:val="uk-UA" w:bidi="hi-IN"/>
        </w:rPr>
        <w:t>3</w:t>
      </w:r>
      <w:r w:rsidRPr="00D97708">
        <w:rPr>
          <w:rFonts w:ascii="Times New Roman" w:eastAsia="Times New Roman" w:hAnsi="Times New Roman" w:cs="Times New Roman"/>
          <w:bCs/>
          <w:kern w:val="2"/>
          <w:sz w:val="24"/>
          <w:szCs w:val="24"/>
          <w:lang w:val="uk-UA" w:bidi="hi-IN"/>
        </w:rPr>
        <w:t xml:space="preserve"> р.</w:t>
      </w:r>
    </w:p>
    <w:p w:rsid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r w:rsidRPr="00D97708">
        <w:rPr>
          <w:rFonts w:ascii="Times New Roman" w:eastAsia="Times New Roman" w:hAnsi="Times New Roman" w:cs="Times New Roman"/>
          <w:bCs/>
          <w:kern w:val="2"/>
          <w:sz w:val="24"/>
          <w:szCs w:val="24"/>
          <w:lang w:val="uk-UA" w:bidi="hi-IN"/>
        </w:rPr>
        <w:t>4.8. Учасник має надати реєстраційні та відповідні дозвільні документи на підтвердження права виконувати зазначені послуги, що вимагаються чинним законодавством України до зазначеного обладнання (ліцензія, дозвіл тощо)</w:t>
      </w:r>
      <w:r w:rsidR="00CD2452">
        <w:rPr>
          <w:rFonts w:ascii="Times New Roman" w:eastAsia="Times New Roman" w:hAnsi="Times New Roman" w:cs="Times New Roman"/>
          <w:bCs/>
          <w:kern w:val="2"/>
          <w:sz w:val="24"/>
          <w:szCs w:val="24"/>
          <w:lang w:val="uk-UA" w:bidi="hi-IN"/>
        </w:rPr>
        <w:t>.</w:t>
      </w:r>
    </w:p>
    <w:p w:rsidR="00E52079" w:rsidRPr="00D97708" w:rsidRDefault="00E52079"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p>
    <w:p w:rsidR="00D97708" w:rsidRPr="00CD2452" w:rsidRDefault="00D97708" w:rsidP="00D97708">
      <w:pPr>
        <w:suppressAutoHyphens/>
        <w:snapToGrid w:val="0"/>
        <w:spacing w:line="254" w:lineRule="auto"/>
        <w:ind w:right="57"/>
        <w:jc w:val="both"/>
        <w:rPr>
          <w:rFonts w:ascii="Times New Roman" w:eastAsia="Times New Roman" w:hAnsi="Times New Roman" w:cs="Times New Roman"/>
          <w:bCs/>
          <w:i/>
          <w:kern w:val="2"/>
          <w:sz w:val="24"/>
          <w:szCs w:val="24"/>
          <w:lang w:val="uk-UA" w:bidi="hi-IN"/>
        </w:rPr>
      </w:pPr>
      <w:r w:rsidRPr="00D97708">
        <w:rPr>
          <w:rFonts w:ascii="Times New Roman" w:eastAsia="Times New Roman" w:hAnsi="Times New Roman" w:cs="Times New Roman"/>
          <w:bCs/>
          <w:kern w:val="2"/>
          <w:sz w:val="24"/>
          <w:szCs w:val="24"/>
          <w:lang w:val="uk-UA" w:bidi="hi-IN"/>
        </w:rPr>
        <w:t xml:space="preserve">   </w:t>
      </w:r>
      <w:r w:rsidR="00CD2452">
        <w:rPr>
          <w:rFonts w:ascii="Times New Roman" w:eastAsia="Times New Roman" w:hAnsi="Times New Roman" w:cs="Times New Roman"/>
          <w:bCs/>
          <w:kern w:val="2"/>
          <w:sz w:val="24"/>
          <w:szCs w:val="24"/>
          <w:lang w:val="uk-UA" w:bidi="hi-IN"/>
        </w:rPr>
        <w:t>*</w:t>
      </w:r>
      <w:r w:rsidRPr="00CD2452">
        <w:rPr>
          <w:rFonts w:ascii="Times New Roman" w:eastAsia="Times New Roman" w:hAnsi="Times New Roman" w:cs="Times New Roman"/>
          <w:bCs/>
          <w:i/>
          <w:kern w:val="2"/>
          <w:sz w:val="24"/>
          <w:szCs w:val="24"/>
          <w:lang w:val="uk-UA" w:bidi="hi-IN"/>
        </w:rPr>
        <w:t>В разі, якщо Учасник відповідно до норм чинного Законодавства не зобов’язаний подавати вказані документи, такий Учасник надає інший документ або лист-роз’яснення в довільній формі,за власноручним підписом уповноваженої особи Учасника завірений печаткою (у разі її використання) в якому зазначає законодавчі підстави ненадання вище зазначених документів.</w:t>
      </w:r>
    </w:p>
    <w:p w:rsidR="00D97708" w:rsidRPr="00D97708" w:rsidRDefault="00D97708" w:rsidP="00D97708">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p>
    <w:p w:rsidR="009C1433" w:rsidRPr="009C1433" w:rsidRDefault="009C1433" w:rsidP="009C1433">
      <w:pPr>
        <w:suppressAutoHyphens/>
        <w:snapToGrid w:val="0"/>
        <w:spacing w:line="254" w:lineRule="auto"/>
        <w:ind w:right="57"/>
        <w:jc w:val="both"/>
        <w:rPr>
          <w:rFonts w:ascii="Times New Roman" w:eastAsia="Times New Roman" w:hAnsi="Times New Roman" w:cs="Times New Roman"/>
          <w:bCs/>
          <w:kern w:val="2"/>
          <w:sz w:val="24"/>
          <w:szCs w:val="24"/>
          <w:lang w:val="uk-UA" w:bidi="hi-IN"/>
        </w:rPr>
      </w:pPr>
    </w:p>
    <w:p w:rsidR="008977F7"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9C1433" w:rsidRDefault="009C1433"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9C1433" w:rsidRDefault="009C1433"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8977F7"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CD2452" w:rsidRDefault="00CD2452"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p w:rsidR="008977F7" w:rsidRPr="00F77C07" w:rsidRDefault="008977F7" w:rsidP="008977F7">
      <w:pPr>
        <w:spacing w:after="0" w:line="240" w:lineRule="auto"/>
        <w:jc w:val="right"/>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ДОДАТОК №4</w:t>
      </w:r>
    </w:p>
    <w:p w:rsidR="008977F7" w:rsidRPr="00F77C07" w:rsidRDefault="008977F7" w:rsidP="008977F7">
      <w:pPr>
        <w:spacing w:after="0" w:line="240" w:lineRule="auto"/>
        <w:jc w:val="center"/>
        <w:rPr>
          <w:rFonts w:ascii="Times New Roman" w:eastAsia="Times New Roman" w:hAnsi="Times New Roman" w:cs="Times New Roman"/>
          <w:b/>
          <w:lang w:val="uk-UA" w:eastAsia="ru-RU"/>
        </w:rPr>
      </w:pPr>
      <w:r w:rsidRPr="00F77C07">
        <w:rPr>
          <w:rFonts w:ascii="Times New Roman" w:eastAsia="Times New Roman" w:hAnsi="Times New Roman" w:cs="Times New Roman"/>
          <w:b/>
          <w:lang w:val="uk-UA" w:eastAsia="ru-RU"/>
        </w:rPr>
        <w:t>Проєкт договору</w:t>
      </w:r>
    </w:p>
    <w:p w:rsidR="008977F7" w:rsidRPr="00F77C07" w:rsidRDefault="008977F7" w:rsidP="008977F7">
      <w:pPr>
        <w:spacing w:after="0" w:line="240" w:lineRule="auto"/>
        <w:rPr>
          <w:rFonts w:ascii="Times New Roman" w:eastAsia="Times New Roman" w:hAnsi="Times New Roman" w:cs="Times New Roman"/>
          <w:lang w:eastAsia="ru-RU"/>
        </w:rPr>
      </w:pPr>
    </w:p>
    <w:p w:rsidR="008977F7" w:rsidRPr="00F77C07" w:rsidRDefault="008977F7" w:rsidP="008977F7">
      <w:pPr>
        <w:spacing w:after="0" w:line="240" w:lineRule="auto"/>
        <w:jc w:val="center"/>
        <w:rPr>
          <w:rFonts w:ascii="Times New Roman" w:eastAsia="Times New Roman" w:hAnsi="Times New Roman" w:cs="Times New Roman"/>
          <w:lang w:val="uk-UA" w:eastAsia="ru-RU"/>
        </w:rPr>
      </w:pPr>
      <w:r w:rsidRPr="00F77C07">
        <w:rPr>
          <w:rFonts w:ascii="Times New Roman" w:eastAsia="Times New Roman" w:hAnsi="Times New Roman" w:cs="Times New Roman"/>
          <w:lang w:val="uk-UA" w:eastAsia="ru-RU"/>
        </w:rPr>
        <w:t xml:space="preserve">Даний додаток подано в окремому файлі </w:t>
      </w:r>
      <w:r w:rsidRPr="00F77C07">
        <w:rPr>
          <w:rFonts w:ascii="Times New Roman" w:eastAsia="Times New Roman" w:hAnsi="Times New Roman" w:cs="Times New Roman"/>
          <w:b/>
          <w:lang w:val="uk-UA" w:eastAsia="ru-RU"/>
        </w:rPr>
        <w:t>«Додаток №</w:t>
      </w:r>
      <w:r>
        <w:rPr>
          <w:rFonts w:ascii="Times New Roman" w:eastAsia="Times New Roman" w:hAnsi="Times New Roman" w:cs="Times New Roman"/>
          <w:b/>
          <w:lang w:val="uk-UA" w:eastAsia="ru-RU"/>
        </w:rPr>
        <w:t>4</w:t>
      </w:r>
      <w:r w:rsidRPr="00F77C07">
        <w:rPr>
          <w:rFonts w:ascii="Times New Roman" w:eastAsia="Times New Roman" w:hAnsi="Times New Roman" w:cs="Times New Roman"/>
          <w:b/>
          <w:lang w:val="uk-UA" w:eastAsia="ru-RU"/>
        </w:rPr>
        <w:t xml:space="preserve"> Проєкт договору»</w:t>
      </w:r>
      <w:r w:rsidRPr="00F77C07">
        <w:rPr>
          <w:rFonts w:ascii="Times New Roman" w:eastAsia="Times New Roman" w:hAnsi="Times New Roman" w:cs="Times New Roman"/>
          <w:lang w:val="uk-UA" w:eastAsia="ru-RU"/>
        </w:rPr>
        <w:t xml:space="preserve"> до закупівлі.</w:t>
      </w: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F77C07" w:rsidRDefault="008977F7" w:rsidP="008977F7">
      <w:pPr>
        <w:spacing w:after="0" w:line="240" w:lineRule="auto"/>
        <w:rPr>
          <w:rFonts w:ascii="Times New Roman" w:eastAsia="Times New Roman" w:hAnsi="Times New Roman" w:cs="Times New Roman"/>
          <w:lang w:val="uk-UA" w:eastAsia="ru-RU"/>
        </w:rPr>
      </w:pPr>
    </w:p>
    <w:p w:rsidR="008977F7" w:rsidRPr="00D722BF" w:rsidRDefault="008977F7" w:rsidP="00D722BF">
      <w:pPr>
        <w:shd w:val="clear" w:color="auto" w:fill="FFFFFF"/>
        <w:spacing w:after="0" w:line="240" w:lineRule="auto"/>
        <w:jc w:val="both"/>
        <w:rPr>
          <w:rFonts w:ascii="Times New Roman" w:eastAsia="Times New Roman" w:hAnsi="Times New Roman" w:cs="Times New Roman"/>
          <w:i/>
          <w:sz w:val="20"/>
          <w:szCs w:val="20"/>
          <w:u w:val="single"/>
          <w:lang w:val="uk-UA" w:eastAsia="ru-RU"/>
        </w:rPr>
      </w:pPr>
    </w:p>
    <w:sectPr w:rsidR="008977F7" w:rsidRPr="00D722BF" w:rsidSect="00DD51B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A2A"/>
    <w:multiLevelType w:val="multilevel"/>
    <w:tmpl w:val="C784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54460"/>
    <w:multiLevelType w:val="multilevel"/>
    <w:tmpl w:val="AD56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B5268"/>
    <w:multiLevelType w:val="multilevel"/>
    <w:tmpl w:val="682E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C5EFD"/>
    <w:multiLevelType w:val="hybridMultilevel"/>
    <w:tmpl w:val="981622C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C36970"/>
    <w:multiLevelType w:val="multilevel"/>
    <w:tmpl w:val="80DA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8B4EBC"/>
    <w:multiLevelType w:val="multilevel"/>
    <w:tmpl w:val="9D1EF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7A0DF1"/>
    <w:multiLevelType w:val="multilevel"/>
    <w:tmpl w:val="FDC4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D0983"/>
    <w:multiLevelType w:val="multilevel"/>
    <w:tmpl w:val="284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95DE0"/>
    <w:multiLevelType w:val="multilevel"/>
    <w:tmpl w:val="503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A7694A"/>
    <w:multiLevelType w:val="multilevel"/>
    <w:tmpl w:val="218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0BE6"/>
    <w:multiLevelType w:val="multilevel"/>
    <w:tmpl w:val="2F9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E051ED"/>
    <w:multiLevelType w:val="multilevel"/>
    <w:tmpl w:val="4AF2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4F1EF5"/>
    <w:multiLevelType w:val="multilevel"/>
    <w:tmpl w:val="8D5E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00253"/>
    <w:multiLevelType w:val="multilevel"/>
    <w:tmpl w:val="9848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64F04"/>
    <w:multiLevelType w:val="multilevel"/>
    <w:tmpl w:val="03DE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A2099"/>
    <w:multiLevelType w:val="multilevel"/>
    <w:tmpl w:val="7CDE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D1E7B"/>
    <w:multiLevelType w:val="multilevel"/>
    <w:tmpl w:val="26504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25D8F"/>
    <w:multiLevelType w:val="multilevel"/>
    <w:tmpl w:val="E8F21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B220DE"/>
    <w:multiLevelType w:val="multilevel"/>
    <w:tmpl w:val="332C8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841623"/>
    <w:multiLevelType w:val="multilevel"/>
    <w:tmpl w:val="08E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A47BEE"/>
    <w:multiLevelType w:val="multilevel"/>
    <w:tmpl w:val="630E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AE6F2E"/>
    <w:multiLevelType w:val="multilevel"/>
    <w:tmpl w:val="327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C1EB3"/>
    <w:multiLevelType w:val="multilevel"/>
    <w:tmpl w:val="C86A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BA1066"/>
    <w:multiLevelType w:val="multilevel"/>
    <w:tmpl w:val="9A72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096A4F"/>
    <w:multiLevelType w:val="multilevel"/>
    <w:tmpl w:val="463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C1605"/>
    <w:multiLevelType w:val="hybridMultilevel"/>
    <w:tmpl w:val="FB5EEDA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B0F1B68"/>
    <w:multiLevelType w:val="multilevel"/>
    <w:tmpl w:val="12443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CF637E"/>
    <w:multiLevelType w:val="multilevel"/>
    <w:tmpl w:val="3B1CF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0D24B9"/>
    <w:multiLevelType w:val="hybridMultilevel"/>
    <w:tmpl w:val="9772A07C"/>
    <w:lvl w:ilvl="0" w:tplc="364EA69E">
      <w:start w:val="2"/>
      <w:numFmt w:val="bullet"/>
      <w:lvlText w:val="-"/>
      <w:lvlJc w:val="left"/>
      <w:pPr>
        <w:ind w:left="643" w:hanging="360"/>
      </w:pPr>
      <w:rPr>
        <w:rFonts w:ascii="Times New Roman" w:eastAsia="Times New Roman" w:hAnsi="Times New Roman" w:cs="Times New Roman" w:hint="default"/>
      </w:rPr>
    </w:lvl>
    <w:lvl w:ilvl="1" w:tplc="04220003" w:tentative="1">
      <w:start w:val="1"/>
      <w:numFmt w:val="bullet"/>
      <w:lvlText w:val="o"/>
      <w:lvlJc w:val="left"/>
      <w:pPr>
        <w:ind w:left="1363" w:hanging="360"/>
      </w:pPr>
      <w:rPr>
        <w:rFonts w:ascii="Courier New" w:hAnsi="Courier New" w:cs="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cs="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cs="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29" w15:restartNumberingAfterBreak="0">
    <w:nsid w:val="6C01263F"/>
    <w:multiLevelType w:val="multilevel"/>
    <w:tmpl w:val="DFF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9B0613"/>
    <w:multiLevelType w:val="multilevel"/>
    <w:tmpl w:val="78A4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A342FA"/>
    <w:multiLevelType w:val="multilevel"/>
    <w:tmpl w:val="4D6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F02FC"/>
    <w:multiLevelType w:val="multilevel"/>
    <w:tmpl w:val="3EA4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817F55"/>
    <w:multiLevelType w:val="multilevel"/>
    <w:tmpl w:val="8DF2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2229D6"/>
    <w:multiLevelType w:val="multilevel"/>
    <w:tmpl w:val="804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C057EA"/>
    <w:multiLevelType w:val="multilevel"/>
    <w:tmpl w:val="E448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1"/>
  </w:num>
  <w:num w:numId="3">
    <w:abstractNumId w:val="12"/>
  </w:num>
  <w:num w:numId="4">
    <w:abstractNumId w:val="22"/>
  </w:num>
  <w:num w:numId="5">
    <w:abstractNumId w:val="24"/>
  </w:num>
  <w:num w:numId="6">
    <w:abstractNumId w:val="30"/>
  </w:num>
  <w:num w:numId="7">
    <w:abstractNumId w:val="20"/>
  </w:num>
  <w:num w:numId="8">
    <w:abstractNumId w:val="16"/>
  </w:num>
  <w:num w:numId="9">
    <w:abstractNumId w:val="26"/>
  </w:num>
  <w:num w:numId="10">
    <w:abstractNumId w:val="2"/>
  </w:num>
  <w:num w:numId="11">
    <w:abstractNumId w:val="15"/>
  </w:num>
  <w:num w:numId="12">
    <w:abstractNumId w:val="7"/>
  </w:num>
  <w:num w:numId="13">
    <w:abstractNumId w:val="0"/>
  </w:num>
  <w:num w:numId="14">
    <w:abstractNumId w:val="33"/>
  </w:num>
  <w:num w:numId="15">
    <w:abstractNumId w:val="23"/>
  </w:num>
  <w:num w:numId="16">
    <w:abstractNumId w:val="31"/>
  </w:num>
  <w:num w:numId="17">
    <w:abstractNumId w:val="19"/>
  </w:num>
  <w:num w:numId="18">
    <w:abstractNumId w:val="29"/>
  </w:num>
  <w:num w:numId="19">
    <w:abstractNumId w:val="32"/>
  </w:num>
  <w:num w:numId="20">
    <w:abstractNumId w:val="8"/>
  </w:num>
  <w:num w:numId="21">
    <w:abstractNumId w:val="14"/>
  </w:num>
  <w:num w:numId="22">
    <w:abstractNumId w:val="13"/>
  </w:num>
  <w:num w:numId="23">
    <w:abstractNumId w:val="35"/>
  </w:num>
  <w:num w:numId="24">
    <w:abstractNumId w:val="10"/>
  </w:num>
  <w:num w:numId="25">
    <w:abstractNumId w:val="5"/>
  </w:num>
  <w:num w:numId="26">
    <w:abstractNumId w:val="1"/>
  </w:num>
  <w:num w:numId="27">
    <w:abstractNumId w:val="27"/>
    <w:lvlOverride w:ilvl="0">
      <w:lvl w:ilvl="0">
        <w:numFmt w:val="decimal"/>
        <w:lvlText w:val="%1."/>
        <w:lvlJc w:val="left"/>
      </w:lvl>
    </w:lvlOverride>
  </w:num>
  <w:num w:numId="28">
    <w:abstractNumId w:val="9"/>
  </w:num>
  <w:num w:numId="29">
    <w:abstractNumId w:val="34"/>
  </w:num>
  <w:num w:numId="30">
    <w:abstractNumId w:val="6"/>
  </w:num>
  <w:num w:numId="31">
    <w:abstractNumId w:val="17"/>
  </w:num>
  <w:num w:numId="32">
    <w:abstractNumId w:val="18"/>
  </w:num>
  <w:num w:numId="33">
    <w:abstractNumId w:val="21"/>
  </w:num>
  <w:num w:numId="34">
    <w:abstractNumId w:val="25"/>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8F"/>
    <w:rsid w:val="000642F8"/>
    <w:rsid w:val="001C474E"/>
    <w:rsid w:val="002128FB"/>
    <w:rsid w:val="00260B77"/>
    <w:rsid w:val="00267570"/>
    <w:rsid w:val="002A2F4E"/>
    <w:rsid w:val="003F194E"/>
    <w:rsid w:val="004079ED"/>
    <w:rsid w:val="00415BD4"/>
    <w:rsid w:val="00443CB9"/>
    <w:rsid w:val="00495A07"/>
    <w:rsid w:val="004A362F"/>
    <w:rsid w:val="005A264B"/>
    <w:rsid w:val="005B734F"/>
    <w:rsid w:val="00652ED9"/>
    <w:rsid w:val="0067758F"/>
    <w:rsid w:val="006D5674"/>
    <w:rsid w:val="00826B44"/>
    <w:rsid w:val="00826B80"/>
    <w:rsid w:val="0085570F"/>
    <w:rsid w:val="00880D34"/>
    <w:rsid w:val="008977F7"/>
    <w:rsid w:val="00907C44"/>
    <w:rsid w:val="009352B0"/>
    <w:rsid w:val="00953371"/>
    <w:rsid w:val="009748B4"/>
    <w:rsid w:val="009C1433"/>
    <w:rsid w:val="009E4DC0"/>
    <w:rsid w:val="00A36646"/>
    <w:rsid w:val="00A87FC3"/>
    <w:rsid w:val="00AB7D3F"/>
    <w:rsid w:val="00B460A6"/>
    <w:rsid w:val="00BC058E"/>
    <w:rsid w:val="00C05A5E"/>
    <w:rsid w:val="00C83D8A"/>
    <w:rsid w:val="00CD2452"/>
    <w:rsid w:val="00CD5941"/>
    <w:rsid w:val="00D46EA6"/>
    <w:rsid w:val="00D722BF"/>
    <w:rsid w:val="00D96D01"/>
    <w:rsid w:val="00D97708"/>
    <w:rsid w:val="00DB3241"/>
    <w:rsid w:val="00DD51BF"/>
    <w:rsid w:val="00E35FDE"/>
    <w:rsid w:val="00E52079"/>
    <w:rsid w:val="00F16FC1"/>
    <w:rsid w:val="00FE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0C93"/>
  <w15:chartTrackingRefBased/>
  <w15:docId w15:val="{C203CE6F-76F2-4C1C-941B-5BF935AA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A5E"/>
  </w:style>
  <w:style w:type="paragraph" w:styleId="2">
    <w:name w:val="heading 2"/>
    <w:basedOn w:val="a"/>
    <w:next w:val="a"/>
    <w:link w:val="20"/>
    <w:unhideWhenUsed/>
    <w:qFormat/>
    <w:rsid w:val="00C83D8A"/>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83D8A"/>
    <w:rPr>
      <w:rFonts w:asciiTheme="majorHAnsi" w:eastAsiaTheme="majorEastAsia" w:hAnsiTheme="majorHAnsi" w:cstheme="majorBidi"/>
      <w:color w:val="2E74B5" w:themeColor="accent1" w:themeShade="BF"/>
      <w:sz w:val="26"/>
      <w:szCs w:val="26"/>
      <w:lang w:val="uk-UA"/>
    </w:rPr>
  </w:style>
  <w:style w:type="paragraph" w:styleId="a3">
    <w:name w:val="List Paragraph"/>
    <w:basedOn w:val="a"/>
    <w:link w:val="a4"/>
    <w:uiPriority w:val="34"/>
    <w:qFormat/>
    <w:rsid w:val="00C83D8A"/>
    <w:pPr>
      <w:spacing w:after="200" w:line="276" w:lineRule="auto"/>
      <w:ind w:left="720"/>
      <w:contextualSpacing/>
    </w:pPr>
    <w:rPr>
      <w:rFonts w:ascii="Calibri" w:eastAsia="Calibri" w:hAnsi="Calibri" w:cs="Times New Roman"/>
      <w:lang w:val="uk-UA"/>
    </w:rPr>
  </w:style>
  <w:style w:type="paragraph" w:customStyle="1" w:styleId="a5">
    <w:name w:val="Стиль"/>
    <w:basedOn w:val="a"/>
    <w:uiPriority w:val="99"/>
    <w:qFormat/>
    <w:rsid w:val="00C83D8A"/>
    <w:pPr>
      <w:spacing w:after="0" w:line="240" w:lineRule="auto"/>
    </w:pPr>
    <w:rPr>
      <w:rFonts w:ascii="Verdana" w:eastAsia="Times New Roman" w:hAnsi="Verdana" w:cs="Verdana"/>
      <w:sz w:val="20"/>
      <w:szCs w:val="20"/>
      <w:lang w:val="en-US"/>
    </w:rPr>
  </w:style>
  <w:style w:type="character" w:customStyle="1" w:styleId="a4">
    <w:name w:val="Абзац списка Знак"/>
    <w:link w:val="a3"/>
    <w:uiPriority w:val="34"/>
    <w:qFormat/>
    <w:rsid w:val="00C83D8A"/>
    <w:rPr>
      <w:rFonts w:ascii="Calibri" w:eastAsia="Calibri" w:hAnsi="Calibri" w:cs="Times New Roman"/>
      <w:lang w:val="uk-UA"/>
    </w:rPr>
  </w:style>
  <w:style w:type="paragraph" w:styleId="a6">
    <w:name w:val="Normal (Web)"/>
    <w:aliases w:val="Обычный (веб) Знак"/>
    <w:basedOn w:val="a"/>
    <w:link w:val="1"/>
    <w:uiPriority w:val="99"/>
    <w:qFormat/>
    <w:rsid w:val="00F16FC1"/>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1">
    <w:name w:val="Обычный (веб) Знак1"/>
    <w:aliases w:val="Обычный (веб) Знак Знак"/>
    <w:link w:val="a6"/>
    <w:locked/>
    <w:rsid w:val="00F16FC1"/>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93001">
      <w:bodyDiv w:val="1"/>
      <w:marLeft w:val="0"/>
      <w:marRight w:val="0"/>
      <w:marTop w:val="0"/>
      <w:marBottom w:val="0"/>
      <w:divBdr>
        <w:top w:val="none" w:sz="0" w:space="0" w:color="auto"/>
        <w:left w:val="none" w:sz="0" w:space="0" w:color="auto"/>
        <w:bottom w:val="none" w:sz="0" w:space="0" w:color="auto"/>
        <w:right w:val="none" w:sz="0" w:space="0" w:color="auto"/>
      </w:divBdr>
      <w:divsChild>
        <w:div w:id="375204770">
          <w:marLeft w:val="-1281"/>
          <w:marRight w:val="0"/>
          <w:marTop w:val="0"/>
          <w:marBottom w:val="0"/>
          <w:divBdr>
            <w:top w:val="none" w:sz="0" w:space="0" w:color="auto"/>
            <w:left w:val="none" w:sz="0" w:space="0" w:color="auto"/>
            <w:bottom w:val="none" w:sz="0" w:space="0" w:color="auto"/>
            <w:right w:val="none" w:sz="0" w:space="0" w:color="auto"/>
          </w:divBdr>
        </w:div>
      </w:divsChild>
    </w:div>
    <w:div w:id="236944945">
      <w:bodyDiv w:val="1"/>
      <w:marLeft w:val="0"/>
      <w:marRight w:val="0"/>
      <w:marTop w:val="0"/>
      <w:marBottom w:val="0"/>
      <w:divBdr>
        <w:top w:val="none" w:sz="0" w:space="0" w:color="auto"/>
        <w:left w:val="none" w:sz="0" w:space="0" w:color="auto"/>
        <w:bottom w:val="none" w:sz="0" w:space="0" w:color="auto"/>
        <w:right w:val="none" w:sz="0" w:space="0" w:color="auto"/>
      </w:divBdr>
    </w:div>
    <w:div w:id="1475757250">
      <w:bodyDiv w:val="1"/>
      <w:marLeft w:val="0"/>
      <w:marRight w:val="0"/>
      <w:marTop w:val="0"/>
      <w:marBottom w:val="0"/>
      <w:divBdr>
        <w:top w:val="none" w:sz="0" w:space="0" w:color="auto"/>
        <w:left w:val="none" w:sz="0" w:space="0" w:color="auto"/>
        <w:bottom w:val="none" w:sz="0" w:space="0" w:color="auto"/>
        <w:right w:val="none" w:sz="0" w:space="0" w:color="auto"/>
      </w:divBdr>
    </w:div>
    <w:div w:id="17303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BFC51-5FD9-4542-80B3-06977B39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9620</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2023-06-02T11:00:00Z</dcterms:created>
  <dcterms:modified xsi:type="dcterms:W3CDTF">2023-06-02T11:16:00Z</dcterms:modified>
</cp:coreProperties>
</file>