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6B" w:rsidRPr="006C3DCB" w:rsidRDefault="00BA016B">
      <w:pPr>
        <w:spacing w:before="240" w:after="0" w:line="240" w:lineRule="auto"/>
        <w:jc w:val="right"/>
        <w:rPr>
          <w:rFonts w:ascii="Times New Roman" w:eastAsia="Times New Roman" w:hAnsi="Times New Roman" w:cs="Times New Roman"/>
          <w:b/>
          <w:i/>
          <w:color w:val="4A86E8"/>
          <w:sz w:val="24"/>
          <w:szCs w:val="24"/>
          <w:highlight w:val="white"/>
          <w:lang w:val="ru-RU"/>
        </w:rPr>
      </w:pPr>
    </w:p>
    <w:p w:rsidR="00CE7A79" w:rsidRPr="00640A18" w:rsidRDefault="00CE7A79" w:rsidP="00CE7A79">
      <w:pPr>
        <w:widowControl w:val="0"/>
        <w:autoSpaceDE w:val="0"/>
        <w:autoSpaceDN w:val="0"/>
        <w:adjustRightInd w:val="0"/>
        <w:spacing w:after="0" w:line="240" w:lineRule="auto"/>
        <w:jc w:val="center"/>
        <w:rPr>
          <w:rFonts w:ascii="Times New Roman" w:eastAsia="Times New Roman" w:hAnsi="Times New Roman"/>
          <w:b/>
          <w:sz w:val="28"/>
          <w:szCs w:val="28"/>
        </w:rPr>
      </w:pPr>
      <w:r w:rsidRPr="00640A18">
        <w:rPr>
          <w:rFonts w:ascii="Times New Roman" w:eastAsia="Times New Roman" w:hAnsi="Times New Roman"/>
          <w:b/>
          <w:sz w:val="28"/>
          <w:szCs w:val="28"/>
        </w:rPr>
        <w:t>Київське комунальне об’єднання зеленого будівництва та експлуатації зелених насаджень міста «Київзеленбуд»</w:t>
      </w:r>
    </w:p>
    <w:p w:rsidR="00CE7A79" w:rsidRDefault="00CE7A79" w:rsidP="00CE7A79">
      <w:pPr>
        <w:widowControl w:val="0"/>
        <w:autoSpaceDE w:val="0"/>
        <w:autoSpaceDN w:val="0"/>
        <w:adjustRightInd w:val="0"/>
        <w:spacing w:after="0" w:line="240" w:lineRule="auto"/>
        <w:rPr>
          <w:rFonts w:ascii="Times New Roman" w:eastAsia="Times New Roman" w:hAnsi="Times New Roman"/>
          <w:b/>
          <w:bCs/>
          <w:sz w:val="32"/>
          <w:szCs w:val="32"/>
        </w:rPr>
      </w:pPr>
    </w:p>
    <w:tbl>
      <w:tblPr>
        <w:tblW w:w="2471" w:type="pct"/>
        <w:jc w:val="right"/>
        <w:tblLook w:val="0000" w:firstRow="0" w:lastRow="0" w:firstColumn="0" w:lastColumn="0" w:noHBand="0" w:noVBand="0"/>
      </w:tblPr>
      <w:tblGrid>
        <w:gridCol w:w="5279"/>
      </w:tblGrid>
      <w:tr w:rsidR="00CE7A79" w:rsidRPr="00556CF5" w:rsidTr="00DB669E">
        <w:trPr>
          <w:jc w:val="right"/>
        </w:trPr>
        <w:tc>
          <w:tcPr>
            <w:tcW w:w="5000" w:type="pct"/>
          </w:tcPr>
          <w:tbl>
            <w:tblPr>
              <w:tblpPr w:leftFromText="180" w:rightFromText="180" w:vertAnchor="text" w:horzAnchor="margin" w:tblpXSpec="center" w:tblpY="112"/>
              <w:tblOverlap w:val="never"/>
              <w:tblW w:w="5063" w:type="dxa"/>
              <w:tblLook w:val="0000" w:firstRow="0" w:lastRow="0" w:firstColumn="0" w:lastColumn="0" w:noHBand="0" w:noVBand="0"/>
            </w:tblPr>
            <w:tblGrid>
              <w:gridCol w:w="5063"/>
            </w:tblGrid>
            <w:tr w:rsidR="00CE7A79" w:rsidRPr="00EE757E" w:rsidTr="00DB669E">
              <w:trPr>
                <w:trHeight w:val="2028"/>
              </w:trPr>
              <w:tc>
                <w:tcPr>
                  <w:tcW w:w="5000" w:type="pct"/>
                </w:tcPr>
                <w:p w:rsidR="00CE7A79" w:rsidRPr="00EE757E" w:rsidRDefault="00CE7A79" w:rsidP="00DB669E">
                  <w:pPr>
                    <w:widowControl w:val="0"/>
                    <w:tabs>
                      <w:tab w:val="left" w:pos="4320"/>
                    </w:tabs>
                    <w:spacing w:line="240" w:lineRule="auto"/>
                    <w:ind w:right="113"/>
                    <w:contextualSpacing/>
                    <w:jc w:val="right"/>
                    <w:rPr>
                      <w:rFonts w:ascii="Times New Roman" w:eastAsia="Times New Roman" w:hAnsi="Times New Roman"/>
                      <w:b/>
                      <w:sz w:val="24"/>
                      <w:szCs w:val="24"/>
                      <w:lang w:eastAsia="uk-UA"/>
                    </w:rPr>
                  </w:pPr>
                  <w:r w:rsidRPr="00EE757E">
                    <w:rPr>
                      <w:rFonts w:ascii="Times New Roman" w:eastAsia="Times New Roman" w:hAnsi="Times New Roman"/>
                      <w:b/>
                      <w:sz w:val="24"/>
                      <w:szCs w:val="24"/>
                      <w:lang w:eastAsia="uk-UA"/>
                    </w:rPr>
                    <w:t>ЗАТВЕРДЖЕНО</w:t>
                  </w:r>
                </w:p>
                <w:p w:rsidR="00CE7A79" w:rsidRPr="00EE757E" w:rsidRDefault="00CE7A79" w:rsidP="00DB669E">
                  <w:pPr>
                    <w:widowControl w:val="0"/>
                    <w:tabs>
                      <w:tab w:val="left" w:pos="4320"/>
                    </w:tabs>
                    <w:spacing w:line="240" w:lineRule="auto"/>
                    <w:ind w:right="113"/>
                    <w:contextualSpacing/>
                    <w:jc w:val="right"/>
                    <w:rPr>
                      <w:rFonts w:ascii="Times New Roman" w:eastAsia="Times New Roman" w:hAnsi="Times New Roman"/>
                      <w:sz w:val="24"/>
                      <w:szCs w:val="24"/>
                      <w:lang w:eastAsia="uk-UA"/>
                    </w:rPr>
                  </w:pPr>
                  <w:r w:rsidRPr="00EE757E">
                    <w:rPr>
                      <w:rFonts w:ascii="Times New Roman" w:eastAsia="Times New Roman" w:hAnsi="Times New Roman"/>
                      <w:sz w:val="24"/>
                      <w:szCs w:val="24"/>
                      <w:lang w:eastAsia="uk-UA"/>
                    </w:rPr>
                    <w:t>рішенням Уповноваженої особи</w:t>
                  </w:r>
                </w:p>
                <w:p w:rsidR="00CE7A79" w:rsidRPr="00EE757E" w:rsidRDefault="00CE7A79" w:rsidP="00DB669E">
                  <w:pPr>
                    <w:widowControl w:val="0"/>
                    <w:tabs>
                      <w:tab w:val="left" w:pos="4320"/>
                    </w:tabs>
                    <w:spacing w:line="240" w:lineRule="auto"/>
                    <w:ind w:right="113"/>
                    <w:contextualSpacing/>
                    <w:jc w:val="right"/>
                    <w:rPr>
                      <w:rFonts w:ascii="Times New Roman" w:eastAsia="Times New Roman" w:hAnsi="Times New Roman"/>
                      <w:sz w:val="24"/>
                      <w:szCs w:val="24"/>
                      <w:lang w:eastAsia="uk-UA"/>
                    </w:rPr>
                  </w:pPr>
                  <w:r w:rsidRPr="00EE757E">
                    <w:rPr>
                      <w:rFonts w:ascii="Times New Roman" w:eastAsia="Times New Roman" w:hAnsi="Times New Roman"/>
                      <w:sz w:val="24"/>
                      <w:szCs w:val="24"/>
                      <w:lang w:val="ru-RU" w:eastAsia="uk-UA"/>
                    </w:rPr>
                    <w:t>КО «Київзеленбуд»</w:t>
                  </w:r>
                  <w:r w:rsidRPr="00EE757E">
                    <w:rPr>
                      <w:rFonts w:ascii="Times New Roman" w:eastAsia="Times New Roman" w:hAnsi="Times New Roman"/>
                      <w:sz w:val="24"/>
                      <w:szCs w:val="24"/>
                      <w:lang w:eastAsia="uk-UA"/>
                    </w:rPr>
                    <w:t>,</w:t>
                  </w:r>
                </w:p>
                <w:p w:rsidR="00CE7A79" w:rsidRPr="00EE757E" w:rsidRDefault="00B94CA8" w:rsidP="00DB669E">
                  <w:pPr>
                    <w:widowControl w:val="0"/>
                    <w:tabs>
                      <w:tab w:val="left" w:pos="4320"/>
                    </w:tabs>
                    <w:spacing w:line="240" w:lineRule="auto"/>
                    <w:ind w:right="113"/>
                    <w:contextualSpacing/>
                    <w:jc w:val="right"/>
                    <w:rPr>
                      <w:rFonts w:ascii="Times New Roman" w:eastAsia="Times New Roman" w:hAnsi="Times New Roman"/>
                      <w:sz w:val="24"/>
                      <w:szCs w:val="24"/>
                      <w:lang w:eastAsia="uk-UA"/>
                    </w:rPr>
                  </w:pPr>
                  <w:r w:rsidRPr="00EE757E">
                    <w:rPr>
                      <w:rFonts w:ascii="Times New Roman" w:eastAsia="Times New Roman" w:hAnsi="Times New Roman"/>
                      <w:sz w:val="24"/>
                      <w:szCs w:val="24"/>
                      <w:lang w:eastAsia="uk-UA"/>
                    </w:rPr>
                    <w:t xml:space="preserve">                   протокол </w:t>
                  </w:r>
                  <w:r w:rsidR="00287CB6">
                    <w:rPr>
                      <w:rFonts w:ascii="Times New Roman" w:eastAsia="Times New Roman" w:hAnsi="Times New Roman"/>
                      <w:sz w:val="24"/>
                      <w:szCs w:val="24"/>
                      <w:lang w:eastAsia="uk-UA"/>
                    </w:rPr>
                    <w:t xml:space="preserve">№ </w:t>
                  </w:r>
                  <w:r w:rsidR="005B10CE">
                    <w:rPr>
                      <w:rFonts w:ascii="Times New Roman" w:eastAsia="Times New Roman" w:hAnsi="Times New Roman"/>
                      <w:sz w:val="24"/>
                      <w:szCs w:val="24"/>
                      <w:lang w:eastAsia="uk-UA"/>
                    </w:rPr>
                    <w:t>50</w:t>
                  </w:r>
                  <w:r w:rsidR="002D75BC" w:rsidRPr="00EE757E">
                    <w:rPr>
                      <w:rFonts w:ascii="Times New Roman" w:eastAsia="Times New Roman" w:hAnsi="Times New Roman"/>
                      <w:sz w:val="24"/>
                      <w:szCs w:val="24"/>
                      <w:lang w:eastAsia="uk-UA"/>
                    </w:rPr>
                    <w:t>/23</w:t>
                  </w:r>
                </w:p>
                <w:p w:rsidR="00CE7A79" w:rsidRPr="00EE757E" w:rsidRDefault="00242EFB" w:rsidP="00DB669E">
                  <w:pPr>
                    <w:widowControl w:val="0"/>
                    <w:tabs>
                      <w:tab w:val="left" w:pos="4320"/>
                    </w:tabs>
                    <w:spacing w:line="240" w:lineRule="auto"/>
                    <w:ind w:right="113"/>
                    <w:contextualSpacing/>
                    <w:jc w:val="right"/>
                    <w:rPr>
                      <w:rFonts w:ascii="Times New Roman" w:eastAsia="Times New Roman" w:hAnsi="Times New Roman"/>
                      <w:sz w:val="24"/>
                      <w:szCs w:val="24"/>
                      <w:lang w:eastAsia="uk-UA"/>
                    </w:rPr>
                  </w:pPr>
                  <w:r>
                    <w:rPr>
                      <w:rFonts w:ascii="Times New Roman" w:eastAsia="Times New Roman" w:hAnsi="Times New Roman"/>
                      <w:sz w:val="24"/>
                      <w:szCs w:val="24"/>
                      <w:lang w:eastAsia="uk-UA"/>
                    </w:rPr>
                    <w:t>від 22</w:t>
                  </w:r>
                  <w:r w:rsidR="00CF0B96" w:rsidRPr="00EE757E">
                    <w:rPr>
                      <w:rFonts w:ascii="Times New Roman" w:eastAsia="Times New Roman" w:hAnsi="Times New Roman"/>
                      <w:sz w:val="24"/>
                      <w:szCs w:val="24"/>
                      <w:lang w:eastAsia="uk-UA"/>
                    </w:rPr>
                    <w:t>.03</w:t>
                  </w:r>
                  <w:r w:rsidR="002D75BC" w:rsidRPr="00EE757E">
                    <w:rPr>
                      <w:rFonts w:ascii="Times New Roman" w:eastAsia="Times New Roman" w:hAnsi="Times New Roman"/>
                      <w:sz w:val="24"/>
                      <w:szCs w:val="24"/>
                      <w:lang w:eastAsia="uk-UA"/>
                    </w:rPr>
                    <w:t>.2023</w:t>
                  </w:r>
                </w:p>
              </w:tc>
            </w:tr>
            <w:tr w:rsidR="00CE7A79" w:rsidRPr="00556CF5" w:rsidTr="00DB669E">
              <w:trPr>
                <w:trHeight w:val="582"/>
              </w:trPr>
              <w:tc>
                <w:tcPr>
                  <w:tcW w:w="5000" w:type="pct"/>
                </w:tcPr>
                <w:p w:rsidR="00CE7A79" w:rsidRPr="00556CF5" w:rsidRDefault="00CE7A79" w:rsidP="00DB669E">
                  <w:pPr>
                    <w:widowControl w:val="0"/>
                    <w:spacing w:line="240" w:lineRule="auto"/>
                    <w:ind w:right="113"/>
                    <w:contextualSpacing/>
                    <w:rPr>
                      <w:rFonts w:ascii="Times New Roman" w:eastAsia="Times New Roman" w:hAnsi="Times New Roman"/>
                      <w:sz w:val="24"/>
                      <w:szCs w:val="24"/>
                      <w:lang w:eastAsia="uk-UA"/>
                    </w:rPr>
                  </w:pPr>
                </w:p>
              </w:tc>
            </w:tr>
          </w:tbl>
          <w:p w:rsidR="00CE7A79" w:rsidRPr="00556CF5" w:rsidRDefault="00CE7A79" w:rsidP="00DB669E">
            <w:pPr>
              <w:widowControl w:val="0"/>
              <w:spacing w:line="240" w:lineRule="auto"/>
              <w:ind w:left="318" w:right="-42"/>
              <w:contextualSpacing/>
              <w:jc w:val="right"/>
              <w:rPr>
                <w:rFonts w:ascii="Times New Roman" w:eastAsia="Times New Roman" w:hAnsi="Times New Roman"/>
                <w:sz w:val="26"/>
                <w:szCs w:val="26"/>
                <w:lang w:eastAsia="uk-UA"/>
              </w:rPr>
            </w:pPr>
          </w:p>
        </w:tc>
      </w:tr>
    </w:tbl>
    <w:p w:rsidR="00CE7A79" w:rsidRPr="00C31812" w:rsidRDefault="00CE7A79" w:rsidP="00CE7A79">
      <w:pPr>
        <w:widowControl w:val="0"/>
        <w:autoSpaceDE w:val="0"/>
        <w:autoSpaceDN w:val="0"/>
        <w:adjustRightInd w:val="0"/>
        <w:spacing w:after="0" w:line="240" w:lineRule="auto"/>
        <w:rPr>
          <w:rFonts w:ascii="Times New Roman" w:eastAsia="Times New Roman" w:hAnsi="Times New Roman"/>
          <w:b/>
          <w:bCs/>
          <w:color w:val="000000" w:themeColor="text1"/>
          <w:sz w:val="24"/>
          <w:szCs w:val="24"/>
        </w:rPr>
      </w:pPr>
    </w:p>
    <w:tbl>
      <w:tblPr>
        <w:tblW w:w="0" w:type="auto"/>
        <w:tblLayout w:type="fixed"/>
        <w:tblLook w:val="0000" w:firstRow="0" w:lastRow="0" w:firstColumn="0" w:lastColumn="0" w:noHBand="0" w:noVBand="0"/>
      </w:tblPr>
      <w:tblGrid>
        <w:gridCol w:w="9847"/>
      </w:tblGrid>
      <w:tr w:rsidR="00CE7A79" w:rsidRPr="00C31812" w:rsidTr="00DB669E">
        <w:tc>
          <w:tcPr>
            <w:tcW w:w="9847" w:type="dxa"/>
            <w:tcBorders>
              <w:top w:val="nil"/>
              <w:left w:val="nil"/>
              <w:bottom w:val="nil"/>
              <w:right w:val="nil"/>
            </w:tcBorders>
          </w:tcPr>
          <w:p w:rsidR="00CE7A79" w:rsidRPr="00AC5617" w:rsidRDefault="00CE7A79" w:rsidP="00DB669E">
            <w:pPr>
              <w:spacing w:after="0" w:line="240" w:lineRule="auto"/>
              <w:jc w:val="center"/>
              <w:rPr>
                <w:rFonts w:ascii="Times New Roman" w:hAnsi="Times New Roman"/>
                <w:b/>
                <w:sz w:val="28"/>
                <w:szCs w:val="28"/>
              </w:rPr>
            </w:pPr>
          </w:p>
          <w:p w:rsidR="00CE7A79" w:rsidRPr="00316F37" w:rsidRDefault="00CE7A79" w:rsidP="00DB669E">
            <w:pPr>
              <w:spacing w:after="0" w:line="240" w:lineRule="auto"/>
              <w:jc w:val="center"/>
              <w:rPr>
                <w:rFonts w:ascii="Times New Roman" w:hAnsi="Times New Roman"/>
                <w:b/>
                <w:sz w:val="28"/>
                <w:szCs w:val="28"/>
              </w:rPr>
            </w:pPr>
            <w:r w:rsidRPr="00316F37">
              <w:rPr>
                <w:rFonts w:ascii="Times New Roman" w:hAnsi="Times New Roman"/>
                <w:b/>
                <w:sz w:val="28"/>
                <w:szCs w:val="28"/>
              </w:rPr>
              <w:t>ТЕНДЕРН</w:t>
            </w:r>
            <w:r>
              <w:rPr>
                <w:rFonts w:ascii="Times New Roman" w:hAnsi="Times New Roman"/>
                <w:b/>
                <w:sz w:val="28"/>
                <w:szCs w:val="28"/>
              </w:rPr>
              <w:t>А</w:t>
            </w:r>
            <w:r w:rsidRPr="00316F37">
              <w:rPr>
                <w:rFonts w:ascii="Times New Roman" w:hAnsi="Times New Roman"/>
                <w:b/>
                <w:sz w:val="28"/>
                <w:szCs w:val="28"/>
              </w:rPr>
              <w:t xml:space="preserve"> ДОКУМЕНТАЦІ</w:t>
            </w:r>
            <w:r>
              <w:rPr>
                <w:rFonts w:ascii="Times New Roman" w:hAnsi="Times New Roman"/>
                <w:b/>
                <w:sz w:val="28"/>
                <w:szCs w:val="28"/>
              </w:rPr>
              <w:t>Я</w:t>
            </w:r>
          </w:p>
          <w:p w:rsidR="00CE7A79" w:rsidRPr="00316F37" w:rsidRDefault="00CE7A79" w:rsidP="00DB669E">
            <w:pPr>
              <w:spacing w:after="0" w:line="240" w:lineRule="auto"/>
              <w:jc w:val="center"/>
              <w:rPr>
                <w:rFonts w:ascii="Times New Roman" w:hAnsi="Times New Roman"/>
                <w:b/>
                <w:sz w:val="28"/>
                <w:szCs w:val="28"/>
              </w:rPr>
            </w:pPr>
            <w:r w:rsidRPr="00316F37">
              <w:rPr>
                <w:rFonts w:ascii="Times New Roman" w:hAnsi="Times New Roman"/>
                <w:b/>
                <w:sz w:val="28"/>
                <w:szCs w:val="28"/>
              </w:rPr>
              <w:t xml:space="preserve">щодо закупівлі </w:t>
            </w:r>
          </w:p>
          <w:p w:rsidR="00CE7A79" w:rsidRPr="00CC66D3" w:rsidRDefault="00CE7A79" w:rsidP="00DB669E">
            <w:pPr>
              <w:spacing w:after="0" w:line="240" w:lineRule="auto"/>
              <w:jc w:val="center"/>
              <w:rPr>
                <w:rFonts w:ascii="Times New Roman" w:hAnsi="Times New Roman"/>
                <w:b/>
                <w:sz w:val="28"/>
                <w:szCs w:val="28"/>
              </w:rPr>
            </w:pPr>
          </w:p>
          <w:p w:rsidR="007D1AAF" w:rsidRPr="00CC66D3" w:rsidRDefault="00242EFB" w:rsidP="00DB669E">
            <w:pPr>
              <w:spacing w:after="0" w:line="240" w:lineRule="auto"/>
              <w:jc w:val="center"/>
              <w:rPr>
                <w:rFonts w:ascii="Times New Roman" w:hAnsi="Times New Roman"/>
                <w:b/>
                <w:sz w:val="28"/>
                <w:szCs w:val="28"/>
              </w:rPr>
            </w:pPr>
            <w:r w:rsidRPr="00CC66D3">
              <w:rPr>
                <w:rFonts w:ascii="Times New Roman" w:hAnsi="Times New Roman"/>
                <w:b/>
                <w:sz w:val="28"/>
                <w:szCs w:val="28"/>
              </w:rPr>
              <w:t>Послуги з інженерного проектування</w:t>
            </w:r>
            <w:r w:rsidR="00CF0B96" w:rsidRPr="00CC66D3">
              <w:rPr>
                <w:rFonts w:ascii="Times New Roman" w:hAnsi="Times New Roman"/>
                <w:b/>
                <w:sz w:val="28"/>
                <w:szCs w:val="28"/>
              </w:rPr>
              <w:t xml:space="preserve"> (</w:t>
            </w:r>
            <w:r w:rsidR="00B96906" w:rsidRPr="00CC66D3">
              <w:rPr>
                <w:rFonts w:ascii="Times New Roman" w:hAnsi="Times New Roman"/>
                <w:b/>
                <w:sz w:val="28"/>
                <w:szCs w:val="28"/>
              </w:rPr>
              <w:t xml:space="preserve">Виконання робіт </w:t>
            </w:r>
            <w:r w:rsidR="005B10CE" w:rsidRPr="005B10CE">
              <w:rPr>
                <w:rFonts w:ascii="Times New Roman" w:hAnsi="Times New Roman"/>
                <w:b/>
                <w:sz w:val="28"/>
                <w:szCs w:val="28"/>
              </w:rPr>
              <w:t>з розроблення проєктно-кошторисної документації з робочого проекту (РП) по об`єкту: «Капітальний ремонт скверу Лятошинського, 8-А в Голосіївському районі»</w:t>
            </w:r>
            <w:r w:rsidR="00CF0B96" w:rsidRPr="00CC66D3">
              <w:rPr>
                <w:rFonts w:ascii="Times New Roman" w:hAnsi="Times New Roman"/>
                <w:b/>
                <w:sz w:val="28"/>
                <w:szCs w:val="28"/>
              </w:rPr>
              <w:t>)</w:t>
            </w:r>
          </w:p>
          <w:p w:rsidR="002077D2" w:rsidRPr="00F74DB8" w:rsidRDefault="002077D2" w:rsidP="00DB669E">
            <w:pPr>
              <w:spacing w:after="0" w:line="240" w:lineRule="auto"/>
              <w:jc w:val="center"/>
              <w:rPr>
                <w:rFonts w:ascii="Times New Roman" w:hAnsi="Times New Roman"/>
                <w:b/>
                <w:sz w:val="28"/>
                <w:szCs w:val="28"/>
              </w:rPr>
            </w:pPr>
            <w:r w:rsidRPr="00F74DB8">
              <w:rPr>
                <w:rFonts w:ascii="Times New Roman" w:hAnsi="Times New Roman"/>
                <w:b/>
                <w:sz w:val="28"/>
                <w:szCs w:val="28"/>
              </w:rPr>
              <w:t xml:space="preserve"> </w:t>
            </w:r>
          </w:p>
          <w:p w:rsidR="00CE7A79" w:rsidRPr="00F74DB8" w:rsidRDefault="00CE7A79" w:rsidP="00DB669E">
            <w:pPr>
              <w:spacing w:after="0" w:line="240" w:lineRule="auto"/>
              <w:jc w:val="center"/>
              <w:rPr>
                <w:rFonts w:ascii="Times New Roman" w:hAnsi="Times New Roman"/>
                <w:b/>
                <w:sz w:val="28"/>
                <w:szCs w:val="28"/>
              </w:rPr>
            </w:pPr>
            <w:r w:rsidRPr="00F74DB8">
              <w:rPr>
                <w:rFonts w:ascii="Times New Roman" w:hAnsi="Times New Roman"/>
                <w:b/>
                <w:sz w:val="28"/>
                <w:szCs w:val="28"/>
              </w:rPr>
              <w:t xml:space="preserve">ДК 021:2015: </w:t>
            </w:r>
            <w:r w:rsidR="00242EFB" w:rsidRPr="00F74DB8">
              <w:rPr>
                <w:rFonts w:ascii="Times New Roman" w:hAnsi="Times New Roman"/>
                <w:b/>
                <w:sz w:val="28"/>
                <w:szCs w:val="28"/>
              </w:rPr>
              <w:t>71320000-7</w:t>
            </w:r>
          </w:p>
          <w:p w:rsidR="00CE7A79" w:rsidRPr="007D705D" w:rsidRDefault="00CE7A79" w:rsidP="00DB669E">
            <w:pPr>
              <w:spacing w:after="0" w:line="240" w:lineRule="auto"/>
              <w:jc w:val="center"/>
              <w:rPr>
                <w:rFonts w:ascii="Times New Roman" w:hAnsi="Times New Roman"/>
                <w:b/>
                <w:sz w:val="28"/>
                <w:szCs w:val="28"/>
                <w:highlight w:val="yellow"/>
              </w:rPr>
            </w:pPr>
          </w:p>
          <w:p w:rsidR="00CE7A79" w:rsidRPr="00CE7A79" w:rsidRDefault="00CE7A79" w:rsidP="00DB669E">
            <w:pPr>
              <w:spacing w:after="0" w:line="240" w:lineRule="auto"/>
              <w:jc w:val="center"/>
              <w:rPr>
                <w:rFonts w:ascii="Times New Roman" w:hAnsi="Times New Roman"/>
                <w:b/>
                <w:sz w:val="28"/>
                <w:szCs w:val="28"/>
                <w:lang w:val="ru-RU"/>
              </w:rPr>
            </w:pPr>
            <w:r w:rsidRPr="00316F37">
              <w:rPr>
                <w:rFonts w:ascii="Times New Roman" w:hAnsi="Times New Roman"/>
                <w:b/>
                <w:sz w:val="28"/>
                <w:szCs w:val="28"/>
              </w:rPr>
              <w:t>Процедура закупівлі: відкриті торги</w:t>
            </w:r>
            <w:r>
              <w:rPr>
                <w:rFonts w:ascii="Times New Roman" w:hAnsi="Times New Roman"/>
                <w:b/>
                <w:sz w:val="28"/>
                <w:szCs w:val="28"/>
                <w:lang w:val="ru-RU"/>
              </w:rPr>
              <w:t xml:space="preserve"> з особливостями</w:t>
            </w:r>
          </w:p>
        </w:tc>
      </w:tr>
    </w:tbl>
    <w:p w:rsidR="00CE7A79" w:rsidRPr="00370B72" w:rsidRDefault="00CE7A79" w:rsidP="00CE7A79">
      <w:pPr>
        <w:widowControl w:val="0"/>
        <w:autoSpaceDE w:val="0"/>
        <w:autoSpaceDN w:val="0"/>
        <w:adjustRightInd w:val="0"/>
        <w:spacing w:after="0" w:line="240" w:lineRule="auto"/>
        <w:jc w:val="center"/>
        <w:rPr>
          <w:rFonts w:ascii="Times New Roman" w:eastAsia="Times New Roman" w:hAnsi="Times New Roman"/>
          <w:b/>
          <w:bCs/>
          <w:sz w:val="28"/>
          <w:szCs w:val="28"/>
        </w:rPr>
      </w:pPr>
    </w:p>
    <w:p w:rsidR="00CE7A79" w:rsidRDefault="00CE7A79" w:rsidP="00CE7A79">
      <w:pPr>
        <w:widowControl w:val="0"/>
        <w:autoSpaceDE w:val="0"/>
        <w:autoSpaceDN w:val="0"/>
        <w:adjustRightInd w:val="0"/>
        <w:spacing w:after="0" w:line="240" w:lineRule="auto"/>
        <w:jc w:val="center"/>
        <w:rPr>
          <w:rFonts w:ascii="Times New Roman" w:eastAsia="Times New Roman" w:hAnsi="Times New Roman"/>
          <w:b/>
          <w:sz w:val="28"/>
          <w:szCs w:val="28"/>
        </w:rPr>
      </w:pPr>
    </w:p>
    <w:p w:rsidR="00CE7A79" w:rsidRPr="00C13B75" w:rsidRDefault="00CE7A79" w:rsidP="00CE7A79">
      <w:pPr>
        <w:widowControl w:val="0"/>
        <w:autoSpaceDE w:val="0"/>
        <w:autoSpaceDN w:val="0"/>
        <w:adjustRightInd w:val="0"/>
        <w:spacing w:after="0" w:line="240" w:lineRule="auto"/>
        <w:jc w:val="center"/>
        <w:rPr>
          <w:rFonts w:ascii="Times New Roman" w:eastAsia="Times New Roman" w:hAnsi="Times New Roman"/>
          <w:b/>
          <w:sz w:val="28"/>
          <w:szCs w:val="28"/>
        </w:rPr>
      </w:pPr>
    </w:p>
    <w:p w:rsidR="00CE7A79" w:rsidRDefault="00CE7A79" w:rsidP="00CE7A79">
      <w:pPr>
        <w:widowControl w:val="0"/>
        <w:autoSpaceDE w:val="0"/>
        <w:autoSpaceDN w:val="0"/>
        <w:adjustRightInd w:val="0"/>
        <w:spacing w:after="0" w:line="240" w:lineRule="auto"/>
        <w:jc w:val="center"/>
        <w:rPr>
          <w:rFonts w:ascii="Times New Roman" w:eastAsia="Times New Roman" w:hAnsi="Times New Roman"/>
          <w:b/>
          <w:sz w:val="28"/>
          <w:szCs w:val="28"/>
        </w:rPr>
      </w:pPr>
    </w:p>
    <w:p w:rsidR="00CE7A79" w:rsidRDefault="00CE7A79" w:rsidP="00CE7A79">
      <w:pPr>
        <w:widowControl w:val="0"/>
        <w:autoSpaceDE w:val="0"/>
        <w:autoSpaceDN w:val="0"/>
        <w:adjustRightInd w:val="0"/>
        <w:spacing w:after="0" w:line="240" w:lineRule="auto"/>
        <w:jc w:val="center"/>
        <w:rPr>
          <w:rFonts w:ascii="Times New Roman" w:eastAsia="Times New Roman" w:hAnsi="Times New Roman"/>
          <w:b/>
          <w:sz w:val="28"/>
          <w:szCs w:val="28"/>
        </w:rPr>
      </w:pPr>
    </w:p>
    <w:p w:rsidR="00CE7A79" w:rsidRDefault="00CE7A79" w:rsidP="00CE7A79">
      <w:pPr>
        <w:widowControl w:val="0"/>
        <w:autoSpaceDE w:val="0"/>
        <w:autoSpaceDN w:val="0"/>
        <w:adjustRightInd w:val="0"/>
        <w:spacing w:after="0" w:line="240" w:lineRule="auto"/>
        <w:jc w:val="center"/>
        <w:rPr>
          <w:rFonts w:ascii="Times New Roman" w:eastAsia="Times New Roman" w:hAnsi="Times New Roman"/>
          <w:b/>
          <w:sz w:val="28"/>
          <w:szCs w:val="28"/>
        </w:rPr>
      </w:pPr>
    </w:p>
    <w:p w:rsidR="00CE7A79" w:rsidRDefault="00CE7A79" w:rsidP="00CE7A79">
      <w:pPr>
        <w:widowControl w:val="0"/>
        <w:autoSpaceDE w:val="0"/>
        <w:autoSpaceDN w:val="0"/>
        <w:adjustRightInd w:val="0"/>
        <w:spacing w:after="0" w:line="240" w:lineRule="auto"/>
        <w:jc w:val="center"/>
        <w:rPr>
          <w:rFonts w:ascii="Times New Roman" w:eastAsia="Times New Roman" w:hAnsi="Times New Roman"/>
          <w:b/>
          <w:sz w:val="28"/>
          <w:szCs w:val="28"/>
        </w:rPr>
      </w:pPr>
    </w:p>
    <w:p w:rsidR="00CE7A79" w:rsidRDefault="00CE7A79" w:rsidP="00CE7A79">
      <w:pPr>
        <w:widowControl w:val="0"/>
        <w:autoSpaceDE w:val="0"/>
        <w:autoSpaceDN w:val="0"/>
        <w:adjustRightInd w:val="0"/>
        <w:spacing w:after="0" w:line="240" w:lineRule="auto"/>
        <w:jc w:val="center"/>
        <w:rPr>
          <w:rFonts w:ascii="Times New Roman" w:eastAsia="Times New Roman" w:hAnsi="Times New Roman"/>
          <w:b/>
          <w:sz w:val="28"/>
          <w:szCs w:val="28"/>
        </w:rPr>
      </w:pPr>
    </w:p>
    <w:p w:rsidR="00CE7A79" w:rsidRDefault="00CE7A79" w:rsidP="00CE7A79">
      <w:pPr>
        <w:widowControl w:val="0"/>
        <w:autoSpaceDE w:val="0"/>
        <w:autoSpaceDN w:val="0"/>
        <w:adjustRightInd w:val="0"/>
        <w:spacing w:after="0" w:line="240" w:lineRule="auto"/>
        <w:jc w:val="center"/>
        <w:rPr>
          <w:rFonts w:ascii="Times New Roman" w:eastAsia="Times New Roman" w:hAnsi="Times New Roman"/>
          <w:b/>
          <w:sz w:val="28"/>
          <w:szCs w:val="28"/>
        </w:rPr>
      </w:pPr>
    </w:p>
    <w:p w:rsidR="00CE7A79" w:rsidRDefault="00CE7A79" w:rsidP="00CE7A79">
      <w:pPr>
        <w:widowControl w:val="0"/>
        <w:autoSpaceDE w:val="0"/>
        <w:autoSpaceDN w:val="0"/>
        <w:adjustRightInd w:val="0"/>
        <w:spacing w:after="0" w:line="240" w:lineRule="auto"/>
        <w:jc w:val="center"/>
        <w:rPr>
          <w:rFonts w:ascii="Times New Roman" w:eastAsia="Times New Roman" w:hAnsi="Times New Roman"/>
          <w:b/>
          <w:sz w:val="28"/>
          <w:szCs w:val="28"/>
        </w:rPr>
      </w:pPr>
    </w:p>
    <w:p w:rsidR="00CE7A79" w:rsidRDefault="00CE7A79" w:rsidP="00CE7A79">
      <w:pPr>
        <w:widowControl w:val="0"/>
        <w:autoSpaceDE w:val="0"/>
        <w:autoSpaceDN w:val="0"/>
        <w:adjustRightInd w:val="0"/>
        <w:spacing w:after="0" w:line="240" w:lineRule="auto"/>
        <w:jc w:val="center"/>
        <w:rPr>
          <w:rFonts w:ascii="Times New Roman" w:eastAsia="Times New Roman" w:hAnsi="Times New Roman"/>
          <w:b/>
          <w:sz w:val="28"/>
          <w:szCs w:val="28"/>
        </w:rPr>
      </w:pPr>
    </w:p>
    <w:p w:rsidR="00CE7A79" w:rsidRDefault="00CE7A79" w:rsidP="00CE7A79">
      <w:pPr>
        <w:widowControl w:val="0"/>
        <w:autoSpaceDE w:val="0"/>
        <w:autoSpaceDN w:val="0"/>
        <w:adjustRightInd w:val="0"/>
        <w:spacing w:after="0" w:line="240" w:lineRule="auto"/>
        <w:jc w:val="center"/>
        <w:rPr>
          <w:rFonts w:ascii="Times New Roman" w:eastAsia="Times New Roman" w:hAnsi="Times New Roman"/>
          <w:b/>
          <w:sz w:val="28"/>
          <w:szCs w:val="28"/>
        </w:rPr>
      </w:pPr>
    </w:p>
    <w:p w:rsidR="00CE7A79" w:rsidRDefault="00CE7A79" w:rsidP="00CE7A79">
      <w:pPr>
        <w:widowControl w:val="0"/>
        <w:autoSpaceDE w:val="0"/>
        <w:autoSpaceDN w:val="0"/>
        <w:adjustRightInd w:val="0"/>
        <w:spacing w:after="0" w:line="240" w:lineRule="auto"/>
        <w:jc w:val="center"/>
        <w:rPr>
          <w:rFonts w:ascii="Times New Roman" w:eastAsia="Times New Roman" w:hAnsi="Times New Roman"/>
          <w:b/>
          <w:sz w:val="28"/>
          <w:szCs w:val="28"/>
        </w:rPr>
      </w:pPr>
    </w:p>
    <w:p w:rsidR="00CE7A79" w:rsidRDefault="00CE7A79" w:rsidP="00CE7A79">
      <w:pPr>
        <w:widowControl w:val="0"/>
        <w:autoSpaceDE w:val="0"/>
        <w:autoSpaceDN w:val="0"/>
        <w:adjustRightInd w:val="0"/>
        <w:spacing w:after="0" w:line="240" w:lineRule="auto"/>
        <w:jc w:val="center"/>
        <w:rPr>
          <w:rFonts w:ascii="Times New Roman" w:eastAsia="Times New Roman" w:hAnsi="Times New Roman"/>
          <w:b/>
          <w:sz w:val="28"/>
          <w:szCs w:val="28"/>
        </w:rPr>
      </w:pPr>
    </w:p>
    <w:p w:rsidR="00CE7A79" w:rsidRDefault="00CE7A79" w:rsidP="00CE7A79">
      <w:pPr>
        <w:widowControl w:val="0"/>
        <w:autoSpaceDE w:val="0"/>
        <w:autoSpaceDN w:val="0"/>
        <w:adjustRightInd w:val="0"/>
        <w:spacing w:after="0" w:line="240" w:lineRule="auto"/>
        <w:jc w:val="center"/>
        <w:rPr>
          <w:rFonts w:ascii="Times New Roman" w:eastAsia="Times New Roman" w:hAnsi="Times New Roman"/>
          <w:b/>
          <w:sz w:val="28"/>
          <w:szCs w:val="28"/>
        </w:rPr>
      </w:pPr>
    </w:p>
    <w:p w:rsidR="00CE7A79" w:rsidRDefault="00CE7A79" w:rsidP="0093093A">
      <w:pPr>
        <w:widowControl w:val="0"/>
        <w:autoSpaceDE w:val="0"/>
        <w:autoSpaceDN w:val="0"/>
        <w:adjustRightInd w:val="0"/>
        <w:spacing w:after="0" w:line="240" w:lineRule="auto"/>
        <w:rPr>
          <w:rFonts w:ascii="Times New Roman" w:eastAsia="Times New Roman" w:hAnsi="Times New Roman"/>
          <w:b/>
          <w:sz w:val="28"/>
          <w:szCs w:val="28"/>
        </w:rPr>
      </w:pPr>
    </w:p>
    <w:p w:rsidR="00CE7A79" w:rsidRDefault="00CE7A79" w:rsidP="00CE7A79">
      <w:pPr>
        <w:widowControl w:val="0"/>
        <w:autoSpaceDE w:val="0"/>
        <w:autoSpaceDN w:val="0"/>
        <w:adjustRightInd w:val="0"/>
        <w:spacing w:after="0" w:line="240" w:lineRule="auto"/>
        <w:rPr>
          <w:rFonts w:ascii="Times New Roman" w:eastAsia="Times New Roman" w:hAnsi="Times New Roman"/>
          <w:b/>
          <w:sz w:val="28"/>
          <w:szCs w:val="28"/>
        </w:rPr>
      </w:pPr>
    </w:p>
    <w:p w:rsidR="00CE7A79" w:rsidRPr="00EB5020" w:rsidRDefault="00CE7A79" w:rsidP="00CE7A79">
      <w:pPr>
        <w:widowControl w:val="0"/>
        <w:autoSpaceDE w:val="0"/>
        <w:autoSpaceDN w:val="0"/>
        <w:adjustRightInd w:val="0"/>
        <w:spacing w:after="0" w:line="240" w:lineRule="auto"/>
        <w:jc w:val="center"/>
        <w:rPr>
          <w:rFonts w:ascii="Times New Roman" w:eastAsia="Times New Roman" w:hAnsi="Times New Roman"/>
          <w:b/>
          <w:bCs/>
          <w:sz w:val="28"/>
          <w:szCs w:val="28"/>
        </w:rPr>
      </w:pPr>
      <w:r w:rsidRPr="00EB5020">
        <w:rPr>
          <w:rFonts w:ascii="Times New Roman" w:eastAsia="Times New Roman" w:hAnsi="Times New Roman"/>
          <w:b/>
          <w:sz w:val="28"/>
          <w:szCs w:val="28"/>
        </w:rPr>
        <w:t>м. Київ</w:t>
      </w:r>
      <w:r w:rsidRPr="00EB5020">
        <w:rPr>
          <w:rFonts w:ascii="Times New Roman" w:eastAsia="Times New Roman" w:hAnsi="Times New Roman"/>
          <w:b/>
          <w:sz w:val="28"/>
          <w:szCs w:val="28"/>
          <w:lang w:val="ru-RU"/>
        </w:rPr>
        <w:t>,</w:t>
      </w:r>
      <w:r w:rsidRPr="00EB5020">
        <w:rPr>
          <w:rFonts w:ascii="Times New Roman" w:eastAsia="Times New Roman" w:hAnsi="Times New Roman"/>
          <w:b/>
          <w:bCs/>
          <w:sz w:val="28"/>
          <w:szCs w:val="28"/>
        </w:rPr>
        <w:t xml:space="preserve"> </w:t>
      </w:r>
    </w:p>
    <w:p w:rsidR="00CE7A79" w:rsidRDefault="00CE7A79" w:rsidP="00CE7A79">
      <w:pPr>
        <w:widowControl w:val="0"/>
        <w:autoSpaceDE w:val="0"/>
        <w:autoSpaceDN w:val="0"/>
        <w:adjustRightInd w:val="0"/>
        <w:spacing w:after="0" w:line="240" w:lineRule="auto"/>
        <w:jc w:val="center"/>
        <w:rPr>
          <w:rFonts w:ascii="Times New Roman" w:eastAsia="Times New Roman" w:hAnsi="Times New Roman"/>
          <w:b/>
          <w:bCs/>
          <w:sz w:val="28"/>
          <w:szCs w:val="28"/>
        </w:rPr>
      </w:pPr>
      <w:r w:rsidRPr="00EB5020">
        <w:rPr>
          <w:rFonts w:ascii="Times New Roman" w:eastAsia="Times New Roman" w:hAnsi="Times New Roman"/>
          <w:b/>
          <w:sz w:val="28"/>
          <w:szCs w:val="28"/>
        </w:rPr>
        <w:t>20</w:t>
      </w:r>
      <w:r>
        <w:rPr>
          <w:rFonts w:ascii="Times New Roman" w:eastAsia="Times New Roman" w:hAnsi="Times New Roman"/>
          <w:b/>
          <w:sz w:val="28"/>
          <w:szCs w:val="28"/>
        </w:rPr>
        <w:t>23</w:t>
      </w:r>
      <w:r w:rsidRPr="00EB5020">
        <w:rPr>
          <w:rFonts w:ascii="Times New Roman" w:eastAsia="Times New Roman" w:hAnsi="Times New Roman"/>
          <w:b/>
          <w:sz w:val="28"/>
          <w:szCs w:val="28"/>
        </w:rPr>
        <w:t xml:space="preserve"> </w:t>
      </w:r>
      <w:r w:rsidRPr="00EB5020">
        <w:rPr>
          <w:rFonts w:ascii="Times New Roman" w:eastAsia="Times New Roman" w:hAnsi="Times New Roman"/>
          <w:b/>
          <w:bCs/>
          <w:sz w:val="28"/>
          <w:szCs w:val="28"/>
        </w:rPr>
        <w:t>рік</w:t>
      </w:r>
    </w:p>
    <w:p w:rsidR="00CE7A79" w:rsidRDefault="00CE7A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A016B" w:rsidRDefault="00BA016B">
      <w:pPr>
        <w:spacing w:after="0" w:line="240" w:lineRule="auto"/>
        <w:rPr>
          <w:rFonts w:ascii="Times New Roman" w:eastAsia="Times New Roman" w:hAnsi="Times New Roman" w:cs="Times New Roman"/>
          <w:sz w:val="24"/>
          <w:szCs w:val="24"/>
        </w:rPr>
      </w:pPr>
    </w:p>
    <w:p w:rsidR="00BA016B" w:rsidRDefault="00BA016B">
      <w:pPr>
        <w:spacing w:after="0" w:line="240" w:lineRule="auto"/>
        <w:rPr>
          <w:rFonts w:ascii="Times New Roman" w:eastAsia="Times New Roman" w:hAnsi="Times New Roman" w:cs="Times New Roman"/>
          <w:sz w:val="24"/>
          <w:szCs w:val="24"/>
        </w:rPr>
      </w:pPr>
    </w:p>
    <w:p w:rsidR="00BA016B" w:rsidRDefault="00BA016B">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A016B">
        <w:trPr>
          <w:trHeight w:val="416"/>
          <w:jc w:val="center"/>
        </w:trPr>
        <w:tc>
          <w:tcPr>
            <w:tcW w:w="705" w:type="dxa"/>
            <w:vAlign w:val="center"/>
          </w:tcPr>
          <w:p w:rsidR="00BA016B" w:rsidRDefault="00DB6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A016B" w:rsidRDefault="00DB66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A016B">
        <w:trPr>
          <w:trHeight w:val="411"/>
          <w:jc w:val="center"/>
        </w:trPr>
        <w:tc>
          <w:tcPr>
            <w:tcW w:w="705" w:type="dxa"/>
            <w:vAlign w:val="center"/>
          </w:tcPr>
          <w:p w:rsidR="00BA016B" w:rsidRDefault="00DB6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A016B" w:rsidRDefault="00DB6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A016B" w:rsidRDefault="00DB6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A016B">
        <w:trPr>
          <w:trHeight w:val="1119"/>
          <w:jc w:val="center"/>
        </w:trPr>
        <w:tc>
          <w:tcPr>
            <w:tcW w:w="705" w:type="dxa"/>
          </w:tcPr>
          <w:p w:rsidR="00BA016B" w:rsidRDefault="00DB66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A016B" w:rsidRDefault="00DB66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w:t>
            </w:r>
            <w:r w:rsidR="00CE7A79">
              <w:rPr>
                <w:rFonts w:ascii="Times New Roman" w:hAnsi="Times New Roman"/>
                <w:sz w:val="24"/>
                <w:szCs w:val="24"/>
                <w:lang w:eastAsia="uk-UA"/>
              </w:rPr>
              <w:t>постанови Кабінету Мін</w:t>
            </w:r>
            <w:r w:rsidR="002D75BC">
              <w:rPr>
                <w:rFonts w:ascii="Times New Roman" w:hAnsi="Times New Roman"/>
                <w:sz w:val="24"/>
                <w:szCs w:val="24"/>
                <w:lang w:eastAsia="uk-UA"/>
              </w:rPr>
              <w:t>істрів України від 12.10.2022 № </w:t>
            </w:r>
            <w:r w:rsidR="00CE7A79">
              <w:rPr>
                <w:rFonts w:ascii="Times New Roman" w:hAnsi="Times New Roman"/>
                <w:sz w:val="24"/>
                <w:szCs w:val="24"/>
                <w:lang w:eastAsia="uk-UA"/>
              </w:rPr>
              <w:t>1178 «</w:t>
            </w:r>
            <w:r w:rsidR="00CE7A79" w:rsidRPr="00114120">
              <w:rPr>
                <w:rFonts w:ascii="Times New Roman" w:hAnsi="Times New Roman"/>
                <w:sz w:val="24"/>
                <w:szCs w:val="24"/>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E7A79">
              <w:rPr>
                <w:rFonts w:ascii="Times New Roman" w:hAnsi="Times New Roman"/>
                <w:sz w:val="24"/>
                <w:szCs w:val="24"/>
                <w:lang w:eastAsia="uk-UA"/>
              </w:rPr>
              <w:t>»</w:t>
            </w:r>
            <w:r w:rsidRPr="00B95817">
              <w:rPr>
                <w:rFonts w:ascii="Times New Roman" w:hAnsi="Times New Roman"/>
                <w:sz w:val="24"/>
                <w:szCs w:val="24"/>
                <w:lang w:eastAsia="uk-UA"/>
              </w:rPr>
              <w:t xml:space="preserve"> (далі — Особливості).</w:t>
            </w:r>
          </w:p>
          <w:p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 xml:space="preserve"> Терміни, які використовуються в цій документації, вживаються у значенні, наведеному в Законі та Особливостях.</w:t>
            </w:r>
          </w:p>
        </w:tc>
      </w:tr>
      <w:tr w:rsidR="00BA016B">
        <w:trPr>
          <w:trHeight w:val="615"/>
          <w:jc w:val="center"/>
        </w:trPr>
        <w:tc>
          <w:tcPr>
            <w:tcW w:w="705" w:type="dxa"/>
          </w:tcPr>
          <w:p w:rsidR="00BA016B" w:rsidRDefault="00DB66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A016B" w:rsidRDefault="00DB66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A016B" w:rsidRDefault="00DB66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E7A79" w:rsidTr="00DB669E">
        <w:trPr>
          <w:trHeight w:val="285"/>
          <w:jc w:val="center"/>
        </w:trPr>
        <w:tc>
          <w:tcPr>
            <w:tcW w:w="705" w:type="dxa"/>
          </w:tcPr>
          <w:p w:rsidR="00CE7A79" w:rsidRDefault="00CE7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E7A79" w:rsidRDefault="00CE7A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CE7A79" w:rsidRPr="00451B18" w:rsidRDefault="00CE7A79" w:rsidP="00DB669E">
            <w:pPr>
              <w:widowControl w:val="0"/>
              <w:ind w:firstLine="227"/>
              <w:contextualSpacing/>
              <w:jc w:val="both"/>
              <w:rPr>
                <w:rFonts w:ascii="Times New Roman" w:hAnsi="Times New Roman"/>
                <w:sz w:val="24"/>
                <w:szCs w:val="24"/>
                <w:lang w:eastAsia="uk-UA"/>
              </w:rPr>
            </w:pPr>
            <w:r w:rsidRPr="00451B18">
              <w:rPr>
                <w:rFonts w:ascii="Times New Roman" w:hAnsi="Times New Roman"/>
                <w:sz w:val="24"/>
                <w:szCs w:val="24"/>
                <w:lang w:eastAsia="uk-UA"/>
              </w:rPr>
              <w:t>Київське комунальне об’єднання зеленого будівництва та експлуатації зелених насаджень міста «Київзеленбуд».</w:t>
            </w:r>
          </w:p>
        </w:tc>
      </w:tr>
      <w:tr w:rsidR="00CE7A79" w:rsidTr="00DB669E">
        <w:trPr>
          <w:trHeight w:val="510"/>
          <w:jc w:val="center"/>
        </w:trPr>
        <w:tc>
          <w:tcPr>
            <w:tcW w:w="705" w:type="dxa"/>
          </w:tcPr>
          <w:p w:rsidR="00CE7A79" w:rsidRDefault="00CE7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E7A79" w:rsidRDefault="00CE7A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E7A79" w:rsidRPr="00451B18" w:rsidRDefault="00CE7A79" w:rsidP="00DB669E">
            <w:pPr>
              <w:widowControl w:val="0"/>
              <w:ind w:firstLine="227"/>
              <w:contextualSpacing/>
              <w:jc w:val="both"/>
              <w:rPr>
                <w:rFonts w:ascii="Times New Roman" w:hAnsi="Times New Roman"/>
                <w:sz w:val="24"/>
                <w:szCs w:val="24"/>
                <w:lang w:eastAsia="uk-UA"/>
              </w:rPr>
            </w:pPr>
            <w:r w:rsidRPr="00451B18">
              <w:rPr>
                <w:rFonts w:ascii="Times New Roman" w:hAnsi="Times New Roman"/>
                <w:sz w:val="24"/>
                <w:szCs w:val="24"/>
                <w:lang w:eastAsia="uk-UA"/>
              </w:rPr>
              <w:t>м. Київ, Україна, 04053.</w:t>
            </w:r>
          </w:p>
        </w:tc>
      </w:tr>
      <w:tr w:rsidR="00CE7A79" w:rsidTr="00DB669E">
        <w:trPr>
          <w:trHeight w:val="1119"/>
          <w:jc w:val="center"/>
        </w:trPr>
        <w:tc>
          <w:tcPr>
            <w:tcW w:w="705" w:type="dxa"/>
          </w:tcPr>
          <w:p w:rsidR="00CE7A79" w:rsidRDefault="00CE7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E7A79" w:rsidRDefault="00CE7A7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CF0B96" w:rsidRPr="00CF0B96" w:rsidRDefault="00CE7A79" w:rsidP="00CF0B96">
            <w:pPr>
              <w:widowControl w:val="0"/>
              <w:ind w:firstLine="227"/>
              <w:contextualSpacing/>
              <w:jc w:val="both"/>
              <w:rPr>
                <w:rFonts w:ascii="Times New Roman" w:hAnsi="Times New Roman"/>
                <w:sz w:val="24"/>
                <w:szCs w:val="24"/>
                <w:lang w:eastAsia="uk-UA"/>
              </w:rPr>
            </w:pPr>
            <w:r w:rsidRPr="00CF0B96">
              <w:rPr>
                <w:rFonts w:ascii="Times New Roman" w:hAnsi="Times New Roman"/>
                <w:sz w:val="24"/>
                <w:szCs w:val="24"/>
                <w:lang w:eastAsia="uk-UA"/>
              </w:rPr>
              <w:t xml:space="preserve">– з  організаційних  питань: Юрченко Анна, начальник відділу з публічних закупівель, телефон: +0442723536, електронна адреса: </w:t>
            </w:r>
            <w:hyperlink r:id="rId10" w:history="1">
              <w:r w:rsidRPr="00CF0B96">
                <w:rPr>
                  <w:rFonts w:ascii="Times New Roman" w:hAnsi="Times New Roman"/>
                  <w:sz w:val="24"/>
                  <w:szCs w:val="24"/>
                  <w:lang w:eastAsia="uk-UA"/>
                </w:rPr>
                <w:t>kievzelenbudtender1@gmail.com</w:t>
              </w:r>
            </w:hyperlink>
            <w:r w:rsidRPr="00CF0B96">
              <w:rPr>
                <w:rFonts w:ascii="Times New Roman" w:hAnsi="Times New Roman"/>
                <w:sz w:val="24"/>
                <w:szCs w:val="24"/>
                <w:lang w:eastAsia="uk-UA"/>
              </w:rPr>
              <w:t>.</w:t>
            </w:r>
          </w:p>
          <w:p w:rsidR="00CF0B96" w:rsidRPr="00CF0B96" w:rsidRDefault="00CF0B96" w:rsidP="00CF0B96">
            <w:pPr>
              <w:widowControl w:val="0"/>
              <w:ind w:firstLine="227"/>
              <w:jc w:val="both"/>
              <w:rPr>
                <w:rFonts w:ascii="Times New Roman" w:hAnsi="Times New Roman"/>
                <w:sz w:val="24"/>
                <w:szCs w:val="24"/>
                <w:lang w:eastAsia="uk-UA"/>
              </w:rPr>
            </w:pPr>
            <w:r w:rsidRPr="00CF0B96">
              <w:rPr>
                <w:rFonts w:ascii="Times New Roman" w:hAnsi="Times New Roman"/>
                <w:sz w:val="24"/>
                <w:szCs w:val="24"/>
                <w:lang w:eastAsia="uk-UA"/>
              </w:rPr>
              <w:t xml:space="preserve">- з технічних питань: Артем Горбенко, начальник відділу супроводження проектів, телефон: +80660013700, електронна адреса: </w:t>
            </w:r>
            <w:hyperlink r:id="rId11" w:history="1">
              <w:r w:rsidRPr="00CF0B96">
                <w:rPr>
                  <w:rFonts w:ascii="Times New Roman" w:hAnsi="Times New Roman"/>
                  <w:sz w:val="24"/>
                  <w:szCs w:val="24"/>
                </w:rPr>
                <w:t>gorbenkoamg@gmail.com</w:t>
              </w:r>
            </w:hyperlink>
            <w:r w:rsidRPr="00CF0B96">
              <w:rPr>
                <w:rFonts w:ascii="Times New Roman" w:hAnsi="Times New Roman"/>
                <w:sz w:val="24"/>
                <w:szCs w:val="24"/>
                <w:lang w:eastAsia="uk-UA"/>
              </w:rPr>
              <w:t xml:space="preserve">. </w:t>
            </w:r>
          </w:p>
        </w:tc>
      </w:tr>
      <w:tr w:rsidR="00BA016B">
        <w:trPr>
          <w:trHeight w:val="15"/>
          <w:jc w:val="center"/>
        </w:trPr>
        <w:tc>
          <w:tcPr>
            <w:tcW w:w="705" w:type="dxa"/>
          </w:tcPr>
          <w:p w:rsidR="00BA016B" w:rsidRDefault="00DB66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A016B" w:rsidRDefault="00DB66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A016B" w:rsidRPr="0062116F" w:rsidRDefault="0062116F" w:rsidP="0062116F">
            <w:pPr>
              <w:widowControl w:val="0"/>
              <w:ind w:firstLine="227"/>
              <w:contextualSpacing/>
              <w:jc w:val="both"/>
              <w:rPr>
                <w:rFonts w:ascii="Times New Roman" w:hAnsi="Times New Roman"/>
                <w:sz w:val="24"/>
                <w:szCs w:val="24"/>
                <w:lang w:eastAsia="uk-UA"/>
              </w:rPr>
            </w:pPr>
            <w:r w:rsidRPr="0062116F">
              <w:rPr>
                <w:rFonts w:ascii="Times New Roman" w:hAnsi="Times New Roman"/>
                <w:sz w:val="24"/>
                <w:szCs w:val="24"/>
                <w:lang w:eastAsia="uk-UA"/>
              </w:rPr>
              <w:t>В</w:t>
            </w:r>
            <w:r w:rsidR="00DB669E" w:rsidRPr="0062116F">
              <w:rPr>
                <w:rFonts w:ascii="Times New Roman" w:hAnsi="Times New Roman"/>
                <w:sz w:val="24"/>
                <w:szCs w:val="24"/>
                <w:lang w:eastAsia="uk-UA"/>
              </w:rPr>
              <w:t>ідкриті торги з особливостями</w:t>
            </w:r>
          </w:p>
        </w:tc>
      </w:tr>
      <w:tr w:rsidR="00BA016B">
        <w:trPr>
          <w:trHeight w:val="240"/>
          <w:jc w:val="center"/>
        </w:trPr>
        <w:tc>
          <w:tcPr>
            <w:tcW w:w="705" w:type="dxa"/>
          </w:tcPr>
          <w:p w:rsidR="00BA016B" w:rsidRDefault="00DB66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A016B" w:rsidRDefault="00DB66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A016B" w:rsidRDefault="00DB669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A016B">
        <w:trPr>
          <w:jc w:val="center"/>
        </w:trPr>
        <w:tc>
          <w:tcPr>
            <w:tcW w:w="705" w:type="dxa"/>
          </w:tcPr>
          <w:p w:rsidR="00BA016B" w:rsidRDefault="00DB66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A016B" w:rsidRDefault="00DB66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F0B96" w:rsidRPr="00F74DB8" w:rsidRDefault="00B96906" w:rsidP="00CF0B96">
            <w:pPr>
              <w:widowControl w:val="0"/>
              <w:ind w:firstLine="227"/>
              <w:contextualSpacing/>
              <w:jc w:val="both"/>
              <w:rPr>
                <w:rFonts w:ascii="Times New Roman" w:hAnsi="Times New Roman"/>
                <w:sz w:val="24"/>
                <w:szCs w:val="24"/>
                <w:lang w:eastAsia="uk-UA"/>
              </w:rPr>
            </w:pPr>
            <w:r w:rsidRPr="00F74DB8">
              <w:rPr>
                <w:rFonts w:ascii="Times New Roman" w:hAnsi="Times New Roman"/>
                <w:sz w:val="24"/>
                <w:szCs w:val="24"/>
                <w:lang w:eastAsia="uk-UA"/>
              </w:rPr>
              <w:t>Послуги з інженерного проектування (</w:t>
            </w:r>
            <w:r w:rsidR="0093093A" w:rsidRPr="0093093A">
              <w:rPr>
                <w:rFonts w:ascii="Times New Roman" w:hAnsi="Times New Roman"/>
                <w:sz w:val="24"/>
                <w:szCs w:val="24"/>
                <w:lang w:eastAsia="uk-UA"/>
              </w:rPr>
              <w:t xml:space="preserve">Виконання робіт з </w:t>
            </w:r>
            <w:r w:rsidR="005B10CE" w:rsidRPr="005B10CE">
              <w:rPr>
                <w:rFonts w:ascii="Times New Roman" w:hAnsi="Times New Roman"/>
                <w:sz w:val="24"/>
                <w:szCs w:val="24"/>
                <w:lang w:eastAsia="uk-UA"/>
              </w:rPr>
              <w:t>розроблення проєктно-кошторисної документації з робочого проекту (</w:t>
            </w:r>
            <w:r w:rsidR="005B10CE" w:rsidRPr="005B10CE">
              <w:rPr>
                <w:rFonts w:ascii="Times New Roman" w:hAnsi="Times New Roman"/>
                <w:sz w:val="24"/>
                <w:szCs w:val="24"/>
                <w:lang w:eastAsia="uk-UA"/>
              </w:rPr>
              <w:t>РП)</w:t>
            </w:r>
            <w:r w:rsidR="005B10CE" w:rsidRPr="005B10CE">
              <w:rPr>
                <w:rFonts w:ascii="Times New Roman" w:hAnsi="Times New Roman"/>
                <w:sz w:val="24"/>
                <w:szCs w:val="24"/>
                <w:lang w:eastAsia="uk-UA"/>
              </w:rPr>
              <w:t xml:space="preserve"> по об`єкту: «Капітальний ремонт скверу Лятошинського, 8-А в Голосіївському районі»</w:t>
            </w:r>
            <w:r w:rsidR="00F74DB8">
              <w:rPr>
                <w:rFonts w:ascii="Times New Roman" w:hAnsi="Times New Roman"/>
                <w:sz w:val="24"/>
                <w:szCs w:val="24"/>
                <w:lang w:eastAsia="uk-UA"/>
              </w:rPr>
              <w:t>)</w:t>
            </w:r>
            <w:r w:rsidR="00CF0B96" w:rsidRPr="00F74DB8">
              <w:rPr>
                <w:rFonts w:ascii="Times New Roman" w:hAnsi="Times New Roman"/>
                <w:sz w:val="24"/>
                <w:szCs w:val="24"/>
                <w:lang w:eastAsia="uk-UA"/>
              </w:rPr>
              <w:t xml:space="preserve"> </w:t>
            </w:r>
          </w:p>
          <w:p w:rsidR="00BA016B" w:rsidRPr="00F74DB8" w:rsidRDefault="00CF0B96" w:rsidP="00CF0B96">
            <w:pPr>
              <w:widowControl w:val="0"/>
              <w:ind w:firstLine="227"/>
              <w:contextualSpacing/>
              <w:jc w:val="both"/>
              <w:rPr>
                <w:rFonts w:ascii="Times New Roman" w:hAnsi="Times New Roman"/>
                <w:sz w:val="24"/>
                <w:szCs w:val="24"/>
                <w:lang w:eastAsia="uk-UA"/>
              </w:rPr>
            </w:pPr>
            <w:r w:rsidRPr="00F74DB8">
              <w:rPr>
                <w:rFonts w:ascii="Times New Roman" w:hAnsi="Times New Roman"/>
                <w:sz w:val="24"/>
                <w:szCs w:val="24"/>
                <w:lang w:eastAsia="uk-UA"/>
              </w:rPr>
              <w:t xml:space="preserve">ДК 021:2015: </w:t>
            </w:r>
            <w:r w:rsidR="00242EFB" w:rsidRPr="00F74DB8">
              <w:rPr>
                <w:rFonts w:ascii="Times New Roman" w:hAnsi="Times New Roman"/>
                <w:sz w:val="24"/>
                <w:szCs w:val="24"/>
                <w:lang w:eastAsia="uk-UA"/>
              </w:rPr>
              <w:t>71320000-7</w:t>
            </w:r>
          </w:p>
        </w:tc>
      </w:tr>
      <w:tr w:rsidR="00BA016B">
        <w:trPr>
          <w:trHeight w:val="1119"/>
          <w:jc w:val="center"/>
        </w:trPr>
        <w:tc>
          <w:tcPr>
            <w:tcW w:w="705" w:type="dxa"/>
          </w:tcPr>
          <w:p w:rsidR="00BA016B" w:rsidRDefault="00DB669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A016B" w:rsidRDefault="00DB669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A016B" w:rsidRPr="0062116F" w:rsidRDefault="00DB669E" w:rsidP="0062116F">
            <w:pPr>
              <w:widowControl w:val="0"/>
              <w:ind w:firstLine="227"/>
              <w:contextualSpacing/>
              <w:jc w:val="both"/>
              <w:rPr>
                <w:rFonts w:ascii="Times New Roman" w:hAnsi="Times New Roman"/>
                <w:sz w:val="24"/>
                <w:szCs w:val="24"/>
                <w:lang w:eastAsia="uk-UA"/>
              </w:rPr>
            </w:pPr>
            <w:r w:rsidRPr="0062116F">
              <w:rPr>
                <w:rFonts w:ascii="Times New Roman" w:hAnsi="Times New Roman"/>
                <w:sz w:val="24"/>
                <w:szCs w:val="24"/>
                <w:lang w:eastAsia="uk-UA"/>
              </w:rPr>
              <w:t>Закупівля здійснюється щодо предмета закупівлі в цілому.</w:t>
            </w:r>
          </w:p>
          <w:p w:rsidR="00BA016B" w:rsidRPr="0062116F" w:rsidRDefault="00BA016B" w:rsidP="0062116F">
            <w:pPr>
              <w:widowControl w:val="0"/>
              <w:ind w:firstLine="227"/>
              <w:contextualSpacing/>
              <w:jc w:val="both"/>
              <w:rPr>
                <w:rFonts w:ascii="Times New Roman" w:hAnsi="Times New Roman"/>
                <w:sz w:val="24"/>
                <w:szCs w:val="24"/>
                <w:lang w:eastAsia="uk-UA"/>
              </w:rPr>
            </w:pPr>
          </w:p>
        </w:tc>
      </w:tr>
      <w:tr w:rsidR="00CE7A79" w:rsidTr="00DB669E">
        <w:trPr>
          <w:trHeight w:val="1119"/>
          <w:jc w:val="center"/>
        </w:trPr>
        <w:tc>
          <w:tcPr>
            <w:tcW w:w="705" w:type="dxa"/>
          </w:tcPr>
          <w:p w:rsidR="00CE7A79" w:rsidRDefault="00CE7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E7A79" w:rsidRPr="00B95817" w:rsidRDefault="00CE7A79" w:rsidP="002077D2">
            <w:pPr>
              <w:widowControl w:val="0"/>
              <w:rPr>
                <w:rFonts w:ascii="Times New Roman" w:eastAsia="Times New Roman" w:hAnsi="Times New Roman" w:cs="Times New Roman"/>
                <w:color w:val="000000"/>
                <w:sz w:val="24"/>
                <w:szCs w:val="24"/>
              </w:rPr>
            </w:pPr>
            <w:r w:rsidRPr="00B95817">
              <w:rPr>
                <w:rFonts w:ascii="Times New Roman" w:eastAsia="Times New Roman" w:hAnsi="Times New Roman" w:cs="Times New Roman"/>
                <w:color w:val="000000"/>
                <w:sz w:val="24"/>
                <w:szCs w:val="24"/>
              </w:rPr>
              <w:t>кількість товару</w:t>
            </w:r>
            <w:r w:rsidR="002077D2">
              <w:rPr>
                <w:rFonts w:ascii="Times New Roman" w:eastAsia="Times New Roman" w:hAnsi="Times New Roman" w:cs="Times New Roman"/>
                <w:color w:val="000000"/>
                <w:sz w:val="24"/>
                <w:szCs w:val="24"/>
              </w:rPr>
              <w:t>, обсяг робіт, послуг</w:t>
            </w:r>
            <w:r w:rsidRPr="00B95817">
              <w:rPr>
                <w:rFonts w:ascii="Times New Roman" w:eastAsia="Times New Roman" w:hAnsi="Times New Roman" w:cs="Times New Roman"/>
                <w:color w:val="000000"/>
                <w:sz w:val="24"/>
                <w:szCs w:val="24"/>
              </w:rPr>
              <w:t xml:space="preserve"> та місце </w:t>
            </w:r>
            <w:r w:rsidR="002077D2">
              <w:rPr>
                <w:rFonts w:ascii="Times New Roman" w:eastAsia="Times New Roman" w:hAnsi="Times New Roman" w:cs="Times New Roman"/>
                <w:color w:val="000000"/>
                <w:sz w:val="24"/>
                <w:szCs w:val="24"/>
              </w:rPr>
              <w:t>їх</w:t>
            </w:r>
            <w:r w:rsidRPr="00B95817">
              <w:rPr>
                <w:rFonts w:ascii="Times New Roman" w:eastAsia="Times New Roman" w:hAnsi="Times New Roman" w:cs="Times New Roman"/>
                <w:color w:val="000000"/>
                <w:sz w:val="24"/>
                <w:szCs w:val="24"/>
              </w:rPr>
              <w:t xml:space="preserve"> поставки </w:t>
            </w:r>
            <w:r w:rsidR="002077D2">
              <w:rPr>
                <w:rFonts w:ascii="Times New Roman" w:eastAsia="Times New Roman" w:hAnsi="Times New Roman" w:cs="Times New Roman"/>
                <w:color w:val="000000"/>
                <w:sz w:val="24"/>
                <w:szCs w:val="24"/>
              </w:rPr>
              <w:t>(надання)</w:t>
            </w:r>
          </w:p>
        </w:tc>
        <w:tc>
          <w:tcPr>
            <w:tcW w:w="6420" w:type="dxa"/>
            <w:vAlign w:val="center"/>
          </w:tcPr>
          <w:p w:rsidR="00CE7A79" w:rsidRPr="005C251E" w:rsidRDefault="00CE7A79" w:rsidP="002077D2">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w:t>
            </w:r>
            <w:r w:rsidR="00B105A7">
              <w:rPr>
                <w:rFonts w:ascii="Times New Roman" w:hAnsi="Times New Roman"/>
                <w:sz w:val="24"/>
                <w:szCs w:val="24"/>
                <w:lang w:eastAsia="uk-UA"/>
              </w:rPr>
              <w:t>виконання робіт</w:t>
            </w:r>
            <w:r>
              <w:rPr>
                <w:rFonts w:ascii="Times New Roman" w:hAnsi="Times New Roman"/>
                <w:sz w:val="24"/>
                <w:szCs w:val="24"/>
                <w:lang w:eastAsia="uk-UA"/>
              </w:rPr>
              <w:t>: м. Київ.</w:t>
            </w:r>
          </w:p>
          <w:p w:rsidR="00CE7A79" w:rsidRPr="00FB496B" w:rsidRDefault="00B105A7" w:rsidP="00B105A7">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Обсяги виконання робіт наведені</w:t>
            </w:r>
            <w:r w:rsidR="002077D2">
              <w:rPr>
                <w:rFonts w:ascii="Times New Roman" w:hAnsi="Times New Roman"/>
                <w:sz w:val="24"/>
                <w:szCs w:val="24"/>
                <w:lang w:eastAsia="uk-UA"/>
              </w:rPr>
              <w:t xml:space="preserve"> у Додатку 1 до цієї тендерної документації</w:t>
            </w:r>
          </w:p>
        </w:tc>
      </w:tr>
      <w:tr w:rsidR="00CE7A79" w:rsidTr="00DB669E">
        <w:trPr>
          <w:trHeight w:val="645"/>
          <w:jc w:val="center"/>
        </w:trPr>
        <w:tc>
          <w:tcPr>
            <w:tcW w:w="705" w:type="dxa"/>
          </w:tcPr>
          <w:p w:rsidR="00CE7A79" w:rsidRDefault="00CE7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E7A79" w:rsidRDefault="00CE7A7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CE7A79" w:rsidRPr="00B86ECC" w:rsidRDefault="00CE7A79" w:rsidP="00536999">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B105A7">
              <w:rPr>
                <w:rFonts w:ascii="Times New Roman" w:hAnsi="Times New Roman"/>
                <w:sz w:val="24"/>
                <w:szCs w:val="24"/>
                <w:lang w:eastAsia="uk-UA"/>
              </w:rPr>
              <w:t>виконання робіт</w:t>
            </w:r>
            <w:r>
              <w:rPr>
                <w:rFonts w:ascii="Times New Roman" w:hAnsi="Times New Roman"/>
                <w:sz w:val="24"/>
                <w:szCs w:val="24"/>
                <w:lang w:eastAsia="uk-UA"/>
              </w:rPr>
              <w:t xml:space="preserve"> – </w:t>
            </w:r>
            <w:r w:rsidR="0071566C" w:rsidRPr="00CC66D3">
              <w:rPr>
                <w:rFonts w:ascii="Times New Roman" w:hAnsi="Times New Roman"/>
                <w:sz w:val="24"/>
                <w:szCs w:val="24"/>
                <w:lang w:eastAsia="uk-UA"/>
              </w:rPr>
              <w:t xml:space="preserve">120 календарних днів з дати </w:t>
            </w:r>
            <w:r w:rsidR="00536999" w:rsidRPr="00CC66D3">
              <w:rPr>
                <w:rFonts w:ascii="Times New Roman" w:hAnsi="Times New Roman"/>
                <w:sz w:val="24"/>
                <w:szCs w:val="24"/>
                <w:lang w:eastAsia="uk-UA"/>
              </w:rPr>
              <w:t>укладання</w:t>
            </w:r>
            <w:r w:rsidR="0071566C" w:rsidRPr="00CC66D3">
              <w:rPr>
                <w:rFonts w:ascii="Times New Roman" w:hAnsi="Times New Roman"/>
                <w:sz w:val="24"/>
                <w:szCs w:val="24"/>
                <w:lang w:eastAsia="uk-UA"/>
              </w:rPr>
              <w:t xml:space="preserve"> договору про закупівлю.</w:t>
            </w:r>
          </w:p>
        </w:tc>
      </w:tr>
      <w:tr w:rsidR="00BA016B">
        <w:trPr>
          <w:trHeight w:val="841"/>
          <w:jc w:val="center"/>
        </w:trPr>
        <w:tc>
          <w:tcPr>
            <w:tcW w:w="705" w:type="dxa"/>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A016B">
        <w:trPr>
          <w:trHeight w:val="1119"/>
          <w:jc w:val="center"/>
        </w:trPr>
        <w:tc>
          <w:tcPr>
            <w:tcW w:w="705" w:type="dxa"/>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A016B">
        <w:trPr>
          <w:trHeight w:val="1119"/>
          <w:jc w:val="center"/>
        </w:trPr>
        <w:tc>
          <w:tcPr>
            <w:tcW w:w="705" w:type="dxa"/>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Мова тендерної пропозиції – українська.</w:t>
            </w:r>
          </w:p>
          <w:p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Виключення:</w:t>
            </w:r>
          </w:p>
          <w:p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016B">
        <w:trPr>
          <w:trHeight w:val="501"/>
          <w:jc w:val="center"/>
        </w:trPr>
        <w:tc>
          <w:tcPr>
            <w:tcW w:w="9960" w:type="dxa"/>
            <w:gridSpan w:val="3"/>
            <w:vAlign w:val="center"/>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A016B">
        <w:trPr>
          <w:trHeight w:val="1975"/>
          <w:jc w:val="center"/>
        </w:trPr>
        <w:tc>
          <w:tcPr>
            <w:tcW w:w="705" w:type="dxa"/>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BA016B" w:rsidRDefault="00DB66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016B">
        <w:trPr>
          <w:trHeight w:val="1119"/>
          <w:jc w:val="center"/>
        </w:trPr>
        <w:tc>
          <w:tcPr>
            <w:tcW w:w="705" w:type="dxa"/>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A016B">
        <w:trPr>
          <w:trHeight w:val="480"/>
          <w:jc w:val="center"/>
        </w:trPr>
        <w:tc>
          <w:tcPr>
            <w:tcW w:w="9960" w:type="dxa"/>
            <w:gridSpan w:val="3"/>
            <w:vAlign w:val="center"/>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A016B">
        <w:trPr>
          <w:trHeight w:val="1119"/>
          <w:jc w:val="center"/>
        </w:trPr>
        <w:tc>
          <w:tcPr>
            <w:tcW w:w="705" w:type="dxa"/>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A016B" w:rsidRPr="00A14C0E"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A016B" w:rsidRPr="002D75BC"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A14C0E">
              <w:rPr>
                <w:rFonts w:ascii="Times New Roman" w:hAnsi="Times New Roman"/>
                <w:sz w:val="24"/>
                <w:szCs w:val="24"/>
                <w:lang w:eastAsia="uk-UA"/>
              </w:rPr>
              <w:lastRenderedPageBreak/>
              <w:t xml:space="preserve">завантаження </w:t>
            </w:r>
            <w:r w:rsidRPr="002D75BC">
              <w:rPr>
                <w:rFonts w:ascii="Times New Roman" w:hAnsi="Times New Roman"/>
                <w:sz w:val="24"/>
                <w:szCs w:val="24"/>
                <w:lang w:eastAsia="uk-UA"/>
              </w:rPr>
              <w:t>необхідних документів через електронну систему закупівель, що підтверджують відповідність вимогам, визначеним замовником:</w:t>
            </w:r>
          </w:p>
          <w:p w:rsidR="00A14C0E" w:rsidRPr="002D75BC" w:rsidRDefault="00B95817" w:rsidP="00A14C0E">
            <w:pPr>
              <w:widowControl w:val="0"/>
              <w:ind w:firstLine="227"/>
              <w:contextualSpacing/>
              <w:jc w:val="both"/>
              <w:rPr>
                <w:rFonts w:ascii="Times New Roman" w:hAnsi="Times New Roman"/>
                <w:sz w:val="24"/>
                <w:szCs w:val="24"/>
                <w:lang w:eastAsia="uk-UA"/>
              </w:rPr>
            </w:pPr>
            <w:r w:rsidRPr="002D75BC">
              <w:rPr>
                <w:rFonts w:ascii="Times New Roman" w:hAnsi="Times New Roman"/>
                <w:sz w:val="24"/>
                <w:szCs w:val="24"/>
                <w:lang w:eastAsia="uk-UA"/>
              </w:rPr>
              <w:t xml:space="preserve">1) Документ “Тендерна пропозиція”, який складений і заповнений за формою, що наведена у Додатку </w:t>
            </w:r>
            <w:r w:rsidR="005D7B6A">
              <w:rPr>
                <w:rFonts w:ascii="Times New Roman" w:hAnsi="Times New Roman"/>
                <w:sz w:val="24"/>
                <w:szCs w:val="24"/>
                <w:lang w:eastAsia="uk-UA"/>
              </w:rPr>
              <w:t>2</w:t>
            </w:r>
            <w:r w:rsidRPr="002D75BC">
              <w:rPr>
                <w:rFonts w:ascii="Times New Roman" w:hAnsi="Times New Roman"/>
                <w:sz w:val="24"/>
                <w:szCs w:val="24"/>
                <w:lang w:eastAsia="uk-UA"/>
              </w:rPr>
              <w:t xml:space="preserve"> до тендерної документації.</w:t>
            </w:r>
          </w:p>
          <w:p w:rsidR="00A14C0E" w:rsidRPr="002D75BC" w:rsidRDefault="00B95817" w:rsidP="00A14C0E">
            <w:pPr>
              <w:widowControl w:val="0"/>
              <w:ind w:firstLine="227"/>
              <w:contextualSpacing/>
              <w:jc w:val="both"/>
              <w:rPr>
                <w:rFonts w:ascii="Times New Roman" w:hAnsi="Times New Roman"/>
                <w:sz w:val="24"/>
                <w:szCs w:val="24"/>
                <w:lang w:eastAsia="uk-UA"/>
              </w:rPr>
            </w:pPr>
            <w:r w:rsidRPr="002D75BC">
              <w:rPr>
                <w:rFonts w:ascii="Times New Roman" w:hAnsi="Times New Roman"/>
                <w:sz w:val="24"/>
                <w:szCs w:val="24"/>
                <w:lang w:eastAsia="uk-UA"/>
              </w:rPr>
              <w:t xml:space="preserve">2) Інформація та документи, що підтверджують відповідність учасника кваліфікаційним критеріям, згідно з переліком, наведеним у пункті 5 цього Розділу тендерної документації; </w:t>
            </w:r>
          </w:p>
          <w:p w:rsidR="00B95817" w:rsidRPr="002D75BC" w:rsidRDefault="00A14C0E" w:rsidP="00A14C0E">
            <w:pPr>
              <w:widowControl w:val="0"/>
              <w:ind w:firstLine="227"/>
              <w:contextualSpacing/>
              <w:jc w:val="both"/>
              <w:rPr>
                <w:rFonts w:ascii="Times New Roman" w:hAnsi="Times New Roman"/>
                <w:sz w:val="24"/>
                <w:szCs w:val="24"/>
                <w:lang w:eastAsia="uk-UA"/>
              </w:rPr>
            </w:pPr>
            <w:r w:rsidRPr="002D75BC">
              <w:rPr>
                <w:rFonts w:ascii="Times New Roman" w:hAnsi="Times New Roman"/>
                <w:sz w:val="24"/>
                <w:szCs w:val="24"/>
                <w:lang w:eastAsia="uk-UA"/>
              </w:rPr>
              <w:t xml:space="preserve">3) </w:t>
            </w:r>
            <w:r w:rsidR="00B95817" w:rsidRPr="002D75BC">
              <w:rPr>
                <w:rFonts w:ascii="Times New Roman" w:hAnsi="Times New Roman"/>
                <w:sz w:val="24"/>
                <w:szCs w:val="24"/>
                <w:lang w:eastAsia="uk-UA"/>
              </w:rPr>
              <w:t xml:space="preserve">Інформація щодо наявності/відсутності підстав, установлених у </w:t>
            </w:r>
            <w:r w:rsidR="002E695C">
              <w:rPr>
                <w:rFonts w:ascii="Times New Roman" w:hAnsi="Times New Roman"/>
                <w:sz w:val="24"/>
                <w:szCs w:val="24"/>
                <w:lang w:eastAsia="uk-UA"/>
              </w:rPr>
              <w:t>пункті</w:t>
            </w:r>
            <w:r w:rsidR="00B95817" w:rsidRPr="002D75BC">
              <w:rPr>
                <w:rFonts w:ascii="Times New Roman" w:hAnsi="Times New Roman"/>
                <w:sz w:val="24"/>
                <w:szCs w:val="24"/>
                <w:lang w:eastAsia="uk-UA"/>
              </w:rPr>
              <w:t xml:space="preserve"> 44 </w:t>
            </w:r>
            <w:r w:rsidR="002E695C">
              <w:rPr>
                <w:rFonts w:ascii="Times New Roman" w:hAnsi="Times New Roman"/>
                <w:sz w:val="24"/>
                <w:szCs w:val="24"/>
                <w:lang w:eastAsia="uk-UA"/>
              </w:rPr>
              <w:t>Особливостей</w:t>
            </w:r>
            <w:r w:rsidR="00B95817" w:rsidRPr="002D75BC">
              <w:rPr>
                <w:rFonts w:ascii="Times New Roman" w:hAnsi="Times New Roman"/>
                <w:sz w:val="24"/>
                <w:szCs w:val="24"/>
                <w:lang w:eastAsia="uk-UA"/>
              </w:rPr>
              <w:t xml:space="preserve">. </w:t>
            </w:r>
          </w:p>
          <w:p w:rsidR="00B95817" w:rsidRPr="00640A18" w:rsidRDefault="00B95817" w:rsidP="00A14C0E">
            <w:pPr>
              <w:widowControl w:val="0"/>
              <w:ind w:firstLine="227"/>
              <w:contextualSpacing/>
              <w:jc w:val="both"/>
              <w:rPr>
                <w:rFonts w:ascii="Times New Roman" w:hAnsi="Times New Roman"/>
                <w:sz w:val="24"/>
                <w:szCs w:val="24"/>
                <w:lang w:eastAsia="uk-UA"/>
              </w:rPr>
            </w:pPr>
            <w:r w:rsidRPr="002D75BC">
              <w:rPr>
                <w:rFonts w:ascii="Times New Roman" w:hAnsi="Times New Roman"/>
                <w:sz w:val="24"/>
                <w:szCs w:val="24"/>
                <w:lang w:eastAsia="uk-UA"/>
              </w:rPr>
              <w:t>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w:t>
            </w:r>
            <w:r w:rsidR="00A14C0E" w:rsidRPr="002D75BC">
              <w:rPr>
                <w:rFonts w:ascii="Times New Roman" w:hAnsi="Times New Roman"/>
                <w:sz w:val="24"/>
                <w:szCs w:val="24"/>
                <w:lang w:eastAsia="uk-UA"/>
              </w:rPr>
              <w:t>,</w:t>
            </w:r>
            <w:r w:rsidRPr="002D75BC">
              <w:rPr>
                <w:rFonts w:ascii="Times New Roman" w:hAnsi="Times New Roman"/>
                <w:sz w:val="24"/>
                <w:szCs w:val="24"/>
                <w:lang w:eastAsia="uk-UA"/>
              </w:rPr>
              <w:t xml:space="preserve"> наведеною </w:t>
            </w:r>
            <w:r w:rsidR="00A14C0E" w:rsidRPr="002D75BC">
              <w:rPr>
                <w:rFonts w:ascii="Times New Roman" w:hAnsi="Times New Roman"/>
                <w:sz w:val="24"/>
                <w:szCs w:val="24"/>
                <w:lang w:eastAsia="uk-UA"/>
              </w:rPr>
              <w:t>у Додатку</w:t>
            </w:r>
            <w:r w:rsidRPr="002D75BC">
              <w:rPr>
                <w:rFonts w:ascii="Times New Roman" w:hAnsi="Times New Roman"/>
                <w:sz w:val="24"/>
                <w:szCs w:val="24"/>
                <w:lang w:eastAsia="uk-UA"/>
              </w:rPr>
              <w:t xml:space="preserve"> </w:t>
            </w:r>
            <w:r w:rsidR="005D7B6A">
              <w:rPr>
                <w:rFonts w:ascii="Times New Roman" w:hAnsi="Times New Roman"/>
                <w:sz w:val="24"/>
                <w:szCs w:val="24"/>
                <w:lang w:eastAsia="uk-UA"/>
              </w:rPr>
              <w:t>3</w:t>
            </w:r>
            <w:r w:rsidRPr="002D75BC">
              <w:rPr>
                <w:rFonts w:ascii="Times New Roman" w:hAnsi="Times New Roman"/>
                <w:sz w:val="24"/>
                <w:szCs w:val="24"/>
                <w:lang w:eastAsia="uk-UA"/>
              </w:rPr>
              <w:t xml:space="preserve"> для підтвердження відповідності кожного з учасників такого </w:t>
            </w:r>
            <w:r w:rsidRPr="00C50339">
              <w:rPr>
                <w:rFonts w:ascii="Times New Roman" w:hAnsi="Times New Roman"/>
                <w:sz w:val="24"/>
                <w:szCs w:val="24"/>
                <w:lang w:eastAsia="uk-UA"/>
              </w:rPr>
              <w:t xml:space="preserve">об’єднання  вимогам, визначеним </w:t>
            </w:r>
            <w:r w:rsidR="002E695C">
              <w:rPr>
                <w:rFonts w:ascii="Times New Roman" w:hAnsi="Times New Roman"/>
                <w:sz w:val="24"/>
                <w:szCs w:val="24"/>
                <w:lang w:eastAsia="uk-UA"/>
              </w:rPr>
              <w:t>у пункті 44 Особливостей</w:t>
            </w:r>
            <w:r w:rsidRPr="00640A18">
              <w:rPr>
                <w:rFonts w:ascii="Times New Roman" w:hAnsi="Times New Roman"/>
                <w:sz w:val="24"/>
                <w:szCs w:val="24"/>
                <w:lang w:eastAsia="uk-UA"/>
              </w:rPr>
              <w:t>.</w:t>
            </w:r>
          </w:p>
          <w:p w:rsidR="00B95817" w:rsidRPr="00114120" w:rsidRDefault="00B95817" w:rsidP="00A14C0E">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Інформація про необхідні технічні, якісні та кількісні характеристики предмета закупівлі, згідно</w:t>
            </w:r>
            <w:r w:rsidRPr="00FB06FB">
              <w:rPr>
                <w:rFonts w:ascii="Times New Roman" w:hAnsi="Times New Roman"/>
                <w:sz w:val="24"/>
                <w:szCs w:val="24"/>
                <w:lang w:eastAsia="uk-UA"/>
              </w:rPr>
              <w:t xml:space="preserve"> з переліком визначеним у пункті 6 цього Розділу тендерної документації.</w:t>
            </w:r>
          </w:p>
          <w:p w:rsidR="00B95817" w:rsidRPr="00C50339" w:rsidRDefault="00B95817" w:rsidP="00A14C0E">
            <w:pPr>
              <w:widowControl w:val="0"/>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5)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95817" w:rsidRPr="00C50339" w:rsidRDefault="00B95817" w:rsidP="00A14C0E">
            <w:pPr>
              <w:widowControl w:val="0"/>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w:t>
            </w:r>
            <w:r w:rsidRPr="00114120">
              <w:rPr>
                <w:rFonts w:ascii="Times New Roman" w:hAnsi="Times New Roman"/>
                <w:sz w:val="24"/>
                <w:szCs w:val="24"/>
                <w:lang w:eastAsia="uk-UA"/>
              </w:rPr>
              <w:t xml:space="preserve">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rsidR="00B95817" w:rsidRPr="00C50339" w:rsidRDefault="00B95817" w:rsidP="00A14C0E">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w:t>
            </w:r>
            <w:r w:rsidR="00A14C0E" w:rsidRPr="00A14C0E">
              <w:rPr>
                <w:rFonts w:ascii="Times New Roman" w:hAnsi="Times New Roman"/>
                <w:sz w:val="24"/>
                <w:szCs w:val="24"/>
                <w:lang w:eastAsia="uk-UA"/>
              </w:rPr>
              <w:t>,</w:t>
            </w:r>
            <w:r w:rsidR="00A14C0E">
              <w:rPr>
                <w:rFonts w:ascii="Times New Roman" w:hAnsi="Times New Roman"/>
                <w:sz w:val="24"/>
                <w:szCs w:val="24"/>
                <w:lang w:eastAsia="uk-UA"/>
              </w:rPr>
              <w:t xml:space="preserve"> протокол</w:t>
            </w:r>
            <w:r w:rsidRPr="00114120">
              <w:rPr>
                <w:rFonts w:ascii="Times New Roman" w:hAnsi="Times New Roman"/>
                <w:sz w:val="24"/>
                <w:szCs w:val="24"/>
                <w:lang w:eastAsia="uk-UA"/>
              </w:rPr>
              <w:t xml:space="preserve"> зборів засновників </w:t>
            </w:r>
            <w:r w:rsidR="00A14C0E">
              <w:rPr>
                <w:rFonts w:ascii="Times New Roman" w:hAnsi="Times New Roman"/>
                <w:sz w:val="24"/>
                <w:szCs w:val="24"/>
                <w:lang w:eastAsia="uk-UA"/>
              </w:rPr>
              <w:t>та</w:t>
            </w:r>
            <w:r w:rsidRPr="00114120">
              <w:rPr>
                <w:rFonts w:ascii="Times New Roman" w:hAnsi="Times New Roman"/>
                <w:sz w:val="24"/>
                <w:szCs w:val="24"/>
                <w:lang w:eastAsia="uk-UA"/>
              </w:rPr>
              <w:t xml:space="preserve"> наказ (витяг з наказу) про призначення керівника, який </w:t>
            </w:r>
            <w:r w:rsidR="00A14C0E" w:rsidRPr="00A14C0E">
              <w:rPr>
                <w:rFonts w:ascii="Times New Roman" w:hAnsi="Times New Roman"/>
                <w:sz w:val="24"/>
                <w:szCs w:val="24"/>
                <w:lang w:eastAsia="uk-UA"/>
              </w:rPr>
              <w:t>видав</w:t>
            </w:r>
            <w:r w:rsidRPr="00114120">
              <w:rPr>
                <w:rFonts w:ascii="Times New Roman" w:hAnsi="Times New Roman"/>
                <w:sz w:val="24"/>
                <w:szCs w:val="24"/>
                <w:lang w:eastAsia="uk-UA"/>
              </w:rPr>
              <w:t xml:space="preserve"> довіреність (доручення) та/або інший документ, що підтверджує повноваження посадової особи учасника.</w:t>
            </w:r>
          </w:p>
          <w:p w:rsidR="00A14C0E" w:rsidRPr="00A14C0E" w:rsidRDefault="00B95817" w:rsidP="00A14C0E">
            <w:pPr>
              <w:widowControl w:val="0"/>
              <w:ind w:left="35"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для фізичних осіб - паспорт (скановану копію заповнених сторінок); довідка про присвоєння ідентифікаційного номера/коду; лист-згода на обробку персональних даних, наданої за формою, наведеною у </w:t>
            </w:r>
            <w:r w:rsidRPr="00A14C0E">
              <w:rPr>
                <w:rFonts w:ascii="Times New Roman" w:hAnsi="Times New Roman"/>
                <w:sz w:val="24"/>
                <w:szCs w:val="24"/>
                <w:lang w:eastAsia="uk-UA"/>
              </w:rPr>
              <w:t xml:space="preserve">Додатку </w:t>
            </w:r>
            <w:r w:rsidR="005D7B6A">
              <w:rPr>
                <w:rFonts w:ascii="Times New Roman" w:hAnsi="Times New Roman"/>
                <w:sz w:val="24"/>
                <w:szCs w:val="24"/>
                <w:lang w:eastAsia="uk-UA"/>
              </w:rPr>
              <w:t>4</w:t>
            </w:r>
            <w:r w:rsidRPr="00A14C0E">
              <w:rPr>
                <w:rFonts w:ascii="Times New Roman" w:hAnsi="Times New Roman"/>
                <w:sz w:val="24"/>
                <w:szCs w:val="24"/>
                <w:lang w:eastAsia="uk-UA"/>
              </w:rPr>
              <w:t xml:space="preserve"> </w:t>
            </w:r>
            <w:r w:rsidRPr="00114120">
              <w:rPr>
                <w:rFonts w:ascii="Times New Roman" w:hAnsi="Times New Roman"/>
                <w:sz w:val="24"/>
                <w:szCs w:val="24"/>
                <w:lang w:eastAsia="uk-UA"/>
              </w:rPr>
              <w:t>до тендерної документації.</w:t>
            </w:r>
          </w:p>
          <w:p w:rsidR="00A14C0E" w:rsidRPr="00A14C0E" w:rsidRDefault="00A14C0E" w:rsidP="00A14C0E">
            <w:pPr>
              <w:widowControl w:val="0"/>
              <w:ind w:left="35"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6) У</w:t>
            </w:r>
            <w:r w:rsidR="00DB669E" w:rsidRPr="00A14C0E">
              <w:rPr>
                <w:rFonts w:ascii="Times New Roman" w:hAnsi="Times New Roman"/>
                <w:sz w:val="24"/>
                <w:szCs w:val="24"/>
                <w:lang w:eastAsia="uk-UA"/>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A14C0E" w:rsidRDefault="00A14C0E" w:rsidP="00A14C0E">
            <w:pPr>
              <w:widowControl w:val="0"/>
              <w:ind w:left="35"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7) І</w:t>
            </w:r>
            <w:r w:rsidR="00DB669E" w:rsidRPr="00A14C0E">
              <w:rPr>
                <w:rFonts w:ascii="Times New Roman" w:hAnsi="Times New Roman"/>
                <w:sz w:val="24"/>
                <w:szCs w:val="24"/>
                <w:lang w:eastAsia="uk-UA"/>
              </w:rPr>
              <w:t>ншою інформацією та документами, відповідно до вимог цієї тендерної документації та додатків до неї.</w:t>
            </w:r>
          </w:p>
          <w:p w:rsidR="00A14C0E" w:rsidRDefault="00A14C0E" w:rsidP="00A14C0E">
            <w:pPr>
              <w:widowControl w:val="0"/>
              <w:ind w:left="35" w:firstLine="227"/>
              <w:contextualSpacing/>
              <w:jc w:val="both"/>
              <w:rPr>
                <w:rFonts w:ascii="Times New Roman" w:hAnsi="Times New Roman"/>
                <w:sz w:val="24"/>
                <w:szCs w:val="24"/>
                <w:lang w:eastAsia="uk-UA"/>
              </w:rPr>
            </w:pPr>
          </w:p>
          <w:p w:rsidR="00BA016B" w:rsidRDefault="00DB669E" w:rsidP="00A14C0E">
            <w:pPr>
              <w:widowControl w:val="0"/>
              <w:ind w:left="35"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D3C14" w:rsidRDefault="007D3C14" w:rsidP="007D3C14">
            <w:pPr>
              <w:widowControl w:val="0"/>
              <w:tabs>
                <w:tab w:val="left" w:pos="1038"/>
                <w:tab w:val="left" w:pos="1179"/>
              </w:tabs>
              <w:spacing w:after="120"/>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Pr>
                <w:rFonts w:ascii="Times New Roman" w:hAnsi="Times New Roman"/>
                <w:sz w:val="24"/>
                <w:szCs w:val="24"/>
                <w:lang w:eastAsia="uk-UA"/>
              </w:rPr>
              <w:t>розкриття тендерних пропозицій.</w:t>
            </w:r>
          </w:p>
          <w:p w:rsidR="007D3C14" w:rsidRPr="00114120" w:rsidRDefault="007D3C14" w:rsidP="007D3C14">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BA016B" w:rsidRPr="00A14C0E"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 xml:space="preserve">Першим днем строку, передбаченого цією тендерною </w:t>
            </w:r>
            <w:r w:rsidR="00A14C0E" w:rsidRPr="00A14C0E">
              <w:rPr>
                <w:rFonts w:ascii="Times New Roman" w:hAnsi="Times New Roman"/>
                <w:sz w:val="24"/>
                <w:szCs w:val="24"/>
                <w:lang w:eastAsia="uk-UA"/>
              </w:rPr>
              <w:t>документацією та/або Законом та/</w:t>
            </w:r>
            <w:r w:rsidRPr="00A14C0E">
              <w:rPr>
                <w:rFonts w:ascii="Times New Roman" w:hAnsi="Times New Roman"/>
                <w:sz w:val="24"/>
                <w:szCs w:val="24"/>
                <w:lang w:eastAsia="uk-UA"/>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A016B" w:rsidRPr="00A14C0E"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Опис та приклади формальних несуттєвих помилок.</w:t>
            </w:r>
          </w:p>
          <w:p w:rsidR="007D3C14" w:rsidRPr="00114120" w:rsidRDefault="00A14C0E" w:rsidP="007D3C14">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 xml:space="preserve"> </w:t>
            </w:r>
            <w:r w:rsidR="007D3C14" w:rsidRPr="00114120">
              <w:rPr>
                <w:rFonts w:ascii="Times New Roman" w:hAnsi="Times New Roman"/>
                <w:sz w:val="24"/>
                <w:szCs w:val="24"/>
                <w:lang w:eastAsia="uk-UA"/>
              </w:rPr>
              <w:t>Допущення учасниками формальних (несуттєвих) помилок не призведе до відхилення їх тендерних пропозицій.</w:t>
            </w:r>
          </w:p>
          <w:p w:rsidR="00BA016B" w:rsidRPr="00A14C0E" w:rsidRDefault="007D3C14" w:rsidP="007D3C14">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 xml:space="preserve"> </w:t>
            </w:r>
            <w:r w:rsidR="00DB669E" w:rsidRPr="00A14C0E">
              <w:rPr>
                <w:rFonts w:ascii="Times New Roman" w:hAnsi="Times New Roman"/>
                <w:sz w:val="24"/>
                <w:szCs w:val="24"/>
                <w:lang w:eastAsia="uk-UA"/>
              </w:rPr>
              <w:t>«Формальними</w:t>
            </w:r>
            <w:r w:rsidR="00A14C0E" w:rsidRPr="00A14C0E">
              <w:rPr>
                <w:rFonts w:ascii="Times New Roman" w:hAnsi="Times New Roman"/>
                <w:sz w:val="24"/>
                <w:szCs w:val="24"/>
                <w:lang w:eastAsia="uk-UA"/>
              </w:rPr>
              <w:t>»</w:t>
            </w:r>
            <w:r w:rsidR="00DB669E" w:rsidRPr="00A14C0E">
              <w:rPr>
                <w:rFonts w:ascii="Times New Roman" w:hAnsi="Times New Roman"/>
                <w:sz w:val="24"/>
                <w:szCs w:val="24"/>
                <w:lang w:eastAsia="uk-UA"/>
              </w:rPr>
              <w:t xml:space="preserve">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718BC" w:rsidRDefault="00DB669E" w:rsidP="008718BC">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Опис формальних помилок:</w:t>
            </w:r>
          </w:p>
          <w:p w:rsidR="00044114" w:rsidRPr="008718BC" w:rsidRDefault="008718BC" w:rsidP="008718BC">
            <w:pPr>
              <w:widowControl w:val="0"/>
              <w:ind w:firstLine="227"/>
              <w:jc w:val="both"/>
              <w:rPr>
                <w:rFonts w:ascii="Times New Roman" w:hAnsi="Times New Roman"/>
                <w:sz w:val="24"/>
                <w:szCs w:val="24"/>
                <w:lang w:eastAsia="uk-UA"/>
              </w:rPr>
            </w:pPr>
            <w:r w:rsidRPr="008718BC">
              <w:rPr>
                <w:rFonts w:ascii="Times New Roman" w:hAnsi="Times New Roman"/>
                <w:sz w:val="24"/>
                <w:szCs w:val="24"/>
                <w:lang w:eastAsia="uk-UA"/>
              </w:rPr>
              <w:t>1.</w:t>
            </w:r>
            <w:r>
              <w:rPr>
                <w:rFonts w:ascii="Times New Roman" w:hAnsi="Times New Roman"/>
                <w:sz w:val="24"/>
                <w:szCs w:val="24"/>
                <w:lang w:eastAsia="uk-UA"/>
              </w:rPr>
              <w:t xml:space="preserve"> </w:t>
            </w:r>
            <w:r w:rsidR="00044114" w:rsidRPr="008718BC">
              <w:rPr>
                <w:rFonts w:ascii="Times New Roman" w:hAnsi="Times New Roman"/>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rsidR="00044114" w:rsidRPr="00044114" w:rsidRDefault="00044114" w:rsidP="008718BC">
            <w:pPr>
              <w:widowControl w:val="0"/>
              <w:ind w:firstLine="227"/>
              <w:contextualSpacing/>
              <w:jc w:val="both"/>
              <w:rPr>
                <w:rFonts w:ascii="Times New Roman" w:hAnsi="Times New Roman"/>
                <w:sz w:val="24"/>
                <w:szCs w:val="24"/>
                <w:lang w:eastAsia="uk-UA"/>
              </w:rPr>
            </w:pPr>
            <w:bookmarkStart w:id="0" w:name="n16"/>
            <w:bookmarkEnd w:id="0"/>
            <w:r w:rsidRPr="00044114">
              <w:rPr>
                <w:rFonts w:ascii="Times New Roman" w:hAnsi="Times New Roman"/>
                <w:sz w:val="24"/>
                <w:szCs w:val="24"/>
                <w:lang w:eastAsia="uk-UA"/>
              </w:rPr>
              <w:t>уживання великої літери;</w:t>
            </w:r>
          </w:p>
          <w:p w:rsidR="00044114" w:rsidRPr="00044114" w:rsidRDefault="00044114" w:rsidP="008718BC">
            <w:pPr>
              <w:widowControl w:val="0"/>
              <w:ind w:firstLine="227"/>
              <w:contextualSpacing/>
              <w:jc w:val="both"/>
              <w:rPr>
                <w:rFonts w:ascii="Times New Roman" w:hAnsi="Times New Roman"/>
                <w:sz w:val="24"/>
                <w:szCs w:val="24"/>
                <w:lang w:eastAsia="uk-UA"/>
              </w:rPr>
            </w:pPr>
            <w:bookmarkStart w:id="1" w:name="n17"/>
            <w:bookmarkEnd w:id="1"/>
            <w:r w:rsidRPr="00044114">
              <w:rPr>
                <w:rFonts w:ascii="Times New Roman" w:hAnsi="Times New Roman"/>
                <w:sz w:val="24"/>
                <w:szCs w:val="24"/>
                <w:lang w:eastAsia="uk-UA"/>
              </w:rPr>
              <w:t>уживання розділових знаків та відмінювання слів у реченні;</w:t>
            </w:r>
          </w:p>
          <w:p w:rsidR="00044114" w:rsidRPr="00044114" w:rsidRDefault="00044114" w:rsidP="008718BC">
            <w:pPr>
              <w:widowControl w:val="0"/>
              <w:ind w:firstLine="227"/>
              <w:contextualSpacing/>
              <w:jc w:val="both"/>
              <w:rPr>
                <w:rFonts w:ascii="Times New Roman" w:hAnsi="Times New Roman"/>
                <w:sz w:val="24"/>
                <w:szCs w:val="24"/>
                <w:lang w:eastAsia="uk-UA"/>
              </w:rPr>
            </w:pPr>
            <w:bookmarkStart w:id="2" w:name="n18"/>
            <w:bookmarkEnd w:id="2"/>
            <w:r w:rsidRPr="00044114">
              <w:rPr>
                <w:rFonts w:ascii="Times New Roman" w:hAnsi="Times New Roman"/>
                <w:sz w:val="24"/>
                <w:szCs w:val="24"/>
                <w:lang w:eastAsia="uk-UA"/>
              </w:rPr>
              <w:t>використання слова або мовного звороту, запозичених з іншої мови;</w:t>
            </w:r>
          </w:p>
          <w:p w:rsidR="00044114" w:rsidRPr="00044114" w:rsidRDefault="00044114" w:rsidP="008718BC">
            <w:pPr>
              <w:widowControl w:val="0"/>
              <w:ind w:firstLine="227"/>
              <w:contextualSpacing/>
              <w:jc w:val="both"/>
              <w:rPr>
                <w:rFonts w:ascii="Times New Roman" w:hAnsi="Times New Roman"/>
                <w:sz w:val="24"/>
                <w:szCs w:val="24"/>
                <w:lang w:eastAsia="uk-UA"/>
              </w:rPr>
            </w:pPr>
            <w:bookmarkStart w:id="3" w:name="n19"/>
            <w:bookmarkEnd w:id="3"/>
            <w:r w:rsidRPr="00044114">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44114" w:rsidRPr="00044114" w:rsidRDefault="00044114" w:rsidP="008718BC">
            <w:pPr>
              <w:widowControl w:val="0"/>
              <w:ind w:firstLine="227"/>
              <w:contextualSpacing/>
              <w:jc w:val="both"/>
              <w:rPr>
                <w:rFonts w:ascii="Times New Roman" w:hAnsi="Times New Roman"/>
                <w:sz w:val="24"/>
                <w:szCs w:val="24"/>
                <w:lang w:eastAsia="uk-UA"/>
              </w:rPr>
            </w:pPr>
            <w:bookmarkStart w:id="4" w:name="n20"/>
            <w:bookmarkEnd w:id="4"/>
            <w:r w:rsidRPr="00044114">
              <w:rPr>
                <w:rFonts w:ascii="Times New Roman" w:hAnsi="Times New Roman"/>
                <w:sz w:val="24"/>
                <w:szCs w:val="24"/>
                <w:lang w:eastAsia="uk-UA"/>
              </w:rPr>
              <w:t>застосування правил переносу частини слова з рядка в рядок;</w:t>
            </w:r>
          </w:p>
          <w:p w:rsidR="00044114" w:rsidRPr="00044114" w:rsidRDefault="00044114" w:rsidP="008718BC">
            <w:pPr>
              <w:widowControl w:val="0"/>
              <w:ind w:firstLine="227"/>
              <w:contextualSpacing/>
              <w:jc w:val="both"/>
              <w:rPr>
                <w:rFonts w:ascii="Times New Roman" w:hAnsi="Times New Roman"/>
                <w:sz w:val="24"/>
                <w:szCs w:val="24"/>
                <w:lang w:eastAsia="uk-UA"/>
              </w:rPr>
            </w:pPr>
            <w:bookmarkStart w:id="5" w:name="n21"/>
            <w:bookmarkEnd w:id="5"/>
            <w:r w:rsidRPr="00044114">
              <w:rPr>
                <w:rFonts w:ascii="Times New Roman" w:hAnsi="Times New Roman"/>
                <w:sz w:val="24"/>
                <w:szCs w:val="24"/>
                <w:lang w:eastAsia="uk-UA"/>
              </w:rPr>
              <w:t>написання слів разом та/або окремо, та/або через дефіс;</w:t>
            </w:r>
          </w:p>
          <w:p w:rsidR="00044114" w:rsidRPr="00044114" w:rsidRDefault="00044114" w:rsidP="008718BC">
            <w:pPr>
              <w:widowControl w:val="0"/>
              <w:ind w:firstLine="227"/>
              <w:contextualSpacing/>
              <w:jc w:val="both"/>
              <w:rPr>
                <w:rFonts w:ascii="Times New Roman" w:hAnsi="Times New Roman"/>
                <w:sz w:val="24"/>
                <w:szCs w:val="24"/>
                <w:lang w:eastAsia="uk-UA"/>
              </w:rPr>
            </w:pPr>
            <w:bookmarkStart w:id="6" w:name="n22"/>
            <w:bookmarkEnd w:id="6"/>
            <w:r w:rsidRPr="00044114">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4114" w:rsidRPr="00044114" w:rsidRDefault="00044114" w:rsidP="008718BC">
            <w:pPr>
              <w:widowControl w:val="0"/>
              <w:ind w:firstLine="227"/>
              <w:contextualSpacing/>
              <w:jc w:val="both"/>
              <w:rPr>
                <w:rFonts w:ascii="Times New Roman" w:hAnsi="Times New Roman"/>
                <w:sz w:val="24"/>
                <w:szCs w:val="24"/>
                <w:lang w:eastAsia="uk-UA"/>
              </w:rPr>
            </w:pPr>
            <w:bookmarkStart w:id="7" w:name="n23"/>
            <w:bookmarkEnd w:id="7"/>
            <w:r w:rsidRPr="00044114">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44114" w:rsidRPr="00044114" w:rsidRDefault="00044114" w:rsidP="008718BC">
            <w:pPr>
              <w:widowControl w:val="0"/>
              <w:ind w:firstLine="227"/>
              <w:contextualSpacing/>
              <w:jc w:val="both"/>
              <w:rPr>
                <w:rFonts w:ascii="Times New Roman" w:hAnsi="Times New Roman"/>
                <w:sz w:val="24"/>
                <w:szCs w:val="24"/>
                <w:lang w:eastAsia="uk-UA"/>
              </w:rPr>
            </w:pPr>
            <w:bookmarkStart w:id="8" w:name="n24"/>
            <w:bookmarkEnd w:id="8"/>
            <w:r w:rsidRPr="00044114">
              <w:rPr>
                <w:rFonts w:ascii="Times New Roman" w:hAnsi="Times New Roman"/>
                <w:sz w:val="24"/>
                <w:szCs w:val="24"/>
                <w:lang w:eastAsia="uk-UA"/>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4114" w:rsidRPr="00044114" w:rsidRDefault="00044114" w:rsidP="008718BC">
            <w:pPr>
              <w:widowControl w:val="0"/>
              <w:ind w:firstLine="227"/>
              <w:contextualSpacing/>
              <w:jc w:val="both"/>
              <w:rPr>
                <w:rFonts w:ascii="Times New Roman" w:hAnsi="Times New Roman"/>
                <w:sz w:val="24"/>
                <w:szCs w:val="24"/>
                <w:lang w:eastAsia="uk-UA"/>
              </w:rPr>
            </w:pPr>
            <w:bookmarkStart w:id="9" w:name="n25"/>
            <w:bookmarkEnd w:id="9"/>
            <w:r w:rsidRPr="00044114">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44114" w:rsidRPr="00044114" w:rsidRDefault="00044114" w:rsidP="008718BC">
            <w:pPr>
              <w:widowControl w:val="0"/>
              <w:ind w:firstLine="227"/>
              <w:contextualSpacing/>
              <w:jc w:val="both"/>
              <w:rPr>
                <w:rFonts w:ascii="Times New Roman" w:hAnsi="Times New Roman"/>
                <w:sz w:val="24"/>
                <w:szCs w:val="24"/>
                <w:lang w:eastAsia="uk-UA"/>
              </w:rPr>
            </w:pPr>
            <w:bookmarkStart w:id="10" w:name="n26"/>
            <w:bookmarkEnd w:id="10"/>
            <w:r w:rsidRPr="00044114">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4114" w:rsidRPr="00044114" w:rsidRDefault="00044114" w:rsidP="008718BC">
            <w:pPr>
              <w:widowControl w:val="0"/>
              <w:ind w:firstLine="227"/>
              <w:contextualSpacing/>
              <w:jc w:val="both"/>
              <w:rPr>
                <w:rFonts w:ascii="Times New Roman" w:hAnsi="Times New Roman"/>
                <w:sz w:val="24"/>
                <w:szCs w:val="24"/>
                <w:lang w:eastAsia="uk-UA"/>
              </w:rPr>
            </w:pPr>
            <w:bookmarkStart w:id="11" w:name="n27"/>
            <w:bookmarkEnd w:id="11"/>
            <w:r w:rsidRPr="00044114">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4114" w:rsidRPr="00044114" w:rsidRDefault="00044114" w:rsidP="008718BC">
            <w:pPr>
              <w:widowControl w:val="0"/>
              <w:ind w:firstLine="227"/>
              <w:contextualSpacing/>
              <w:jc w:val="both"/>
              <w:rPr>
                <w:rFonts w:ascii="Times New Roman" w:hAnsi="Times New Roman"/>
                <w:sz w:val="24"/>
                <w:szCs w:val="24"/>
                <w:lang w:eastAsia="uk-UA"/>
              </w:rPr>
            </w:pPr>
            <w:bookmarkStart w:id="12" w:name="n28"/>
            <w:bookmarkEnd w:id="12"/>
            <w:r w:rsidRPr="00044114">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4114" w:rsidRPr="00044114" w:rsidRDefault="00044114" w:rsidP="008718BC">
            <w:pPr>
              <w:widowControl w:val="0"/>
              <w:ind w:firstLine="227"/>
              <w:contextualSpacing/>
              <w:jc w:val="both"/>
              <w:rPr>
                <w:rFonts w:ascii="Times New Roman" w:hAnsi="Times New Roman"/>
                <w:sz w:val="24"/>
                <w:szCs w:val="24"/>
                <w:lang w:eastAsia="uk-UA"/>
              </w:rPr>
            </w:pPr>
            <w:bookmarkStart w:id="13" w:name="n29"/>
            <w:bookmarkEnd w:id="13"/>
            <w:r w:rsidRPr="00044114">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44114" w:rsidRPr="00044114" w:rsidRDefault="00044114" w:rsidP="008718BC">
            <w:pPr>
              <w:widowControl w:val="0"/>
              <w:ind w:firstLine="227"/>
              <w:contextualSpacing/>
              <w:jc w:val="both"/>
              <w:rPr>
                <w:rFonts w:ascii="Times New Roman" w:hAnsi="Times New Roman"/>
                <w:sz w:val="24"/>
                <w:szCs w:val="24"/>
                <w:lang w:eastAsia="uk-UA"/>
              </w:rPr>
            </w:pPr>
            <w:bookmarkStart w:id="14" w:name="n30"/>
            <w:bookmarkEnd w:id="14"/>
            <w:r w:rsidRPr="00044114">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4114" w:rsidRPr="00044114" w:rsidRDefault="00044114" w:rsidP="008718BC">
            <w:pPr>
              <w:widowControl w:val="0"/>
              <w:ind w:firstLine="227"/>
              <w:contextualSpacing/>
              <w:jc w:val="both"/>
              <w:rPr>
                <w:rFonts w:ascii="Times New Roman" w:hAnsi="Times New Roman"/>
                <w:sz w:val="24"/>
                <w:szCs w:val="24"/>
                <w:lang w:eastAsia="uk-UA"/>
              </w:rPr>
            </w:pPr>
            <w:bookmarkStart w:id="15" w:name="n31"/>
            <w:bookmarkEnd w:id="15"/>
            <w:r w:rsidRPr="00044114">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4114" w:rsidRPr="00044114" w:rsidRDefault="00044114" w:rsidP="008718BC">
            <w:pPr>
              <w:widowControl w:val="0"/>
              <w:ind w:firstLine="227"/>
              <w:contextualSpacing/>
              <w:jc w:val="both"/>
              <w:rPr>
                <w:rFonts w:ascii="Times New Roman" w:hAnsi="Times New Roman"/>
                <w:sz w:val="24"/>
                <w:szCs w:val="24"/>
                <w:lang w:eastAsia="uk-UA"/>
              </w:rPr>
            </w:pPr>
            <w:bookmarkStart w:id="16" w:name="n32"/>
            <w:bookmarkEnd w:id="16"/>
            <w:r w:rsidRPr="00044114">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4114" w:rsidRPr="00044114" w:rsidRDefault="00044114" w:rsidP="008718BC">
            <w:pPr>
              <w:widowControl w:val="0"/>
              <w:ind w:firstLine="227"/>
              <w:contextualSpacing/>
              <w:jc w:val="both"/>
              <w:rPr>
                <w:rFonts w:ascii="Times New Roman" w:hAnsi="Times New Roman"/>
                <w:sz w:val="24"/>
                <w:szCs w:val="24"/>
                <w:lang w:eastAsia="uk-UA"/>
              </w:rPr>
            </w:pPr>
            <w:bookmarkStart w:id="17" w:name="n33"/>
            <w:bookmarkEnd w:id="17"/>
            <w:r w:rsidRPr="00044114">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016B" w:rsidRPr="00A14C0E"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Приклади формальних помилок:</w:t>
            </w:r>
          </w:p>
          <w:p w:rsidR="00BB4C41" w:rsidRPr="00114120" w:rsidRDefault="00BB4C41" w:rsidP="00A14C0E">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rsidR="00BB4C41" w:rsidRPr="00114120" w:rsidRDefault="00BB4C41" w:rsidP="00A14C0E">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 документ, який складається за формою не містять виразу «Датовано: “__” ______ 20__ р.», проте в документі </w:t>
            </w:r>
            <w:r w:rsidRPr="00114120">
              <w:rPr>
                <w:rFonts w:ascii="Times New Roman" w:hAnsi="Times New Roman"/>
                <w:sz w:val="24"/>
                <w:szCs w:val="24"/>
                <w:lang w:eastAsia="uk-UA"/>
              </w:rPr>
              <w:lastRenderedPageBreak/>
              <w:t>зазначена відповідна дата його складання (наприклад: 10.10.2021).</w:t>
            </w:r>
          </w:p>
          <w:p w:rsidR="00BB4C41" w:rsidRPr="00114120" w:rsidRDefault="00BB4C41" w:rsidP="00A14C0E">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rsidR="00BB4C41" w:rsidRPr="00114120" w:rsidRDefault="00BB4C41" w:rsidP="00A14C0E">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rsidR="00BB4C41" w:rsidRPr="00114120" w:rsidRDefault="00BB4C41" w:rsidP="00A14C0E">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 ненадання інформації відповідно до форми документи, проте ця інформація зазначена у іншому </w:t>
            </w:r>
            <w:r w:rsidR="00A14C0E">
              <w:rPr>
                <w:rFonts w:ascii="Times New Roman" w:hAnsi="Times New Roman"/>
                <w:sz w:val="24"/>
                <w:szCs w:val="24"/>
                <w:lang w:eastAsia="uk-UA"/>
              </w:rPr>
              <w:t>рядку форми чи іншому документі</w:t>
            </w:r>
            <w:r w:rsidRPr="00114120">
              <w:rPr>
                <w:rFonts w:ascii="Times New Roman" w:hAnsi="Times New Roman"/>
                <w:sz w:val="24"/>
                <w:szCs w:val="24"/>
                <w:lang w:eastAsia="uk-UA"/>
              </w:rPr>
              <w:t>,</w:t>
            </w:r>
          </w:p>
          <w:p w:rsidR="00BB4C41" w:rsidRPr="00114120" w:rsidRDefault="00BB4C41" w:rsidP="00A14C0E">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rsidR="00BB4C41" w:rsidRPr="00A14C0E" w:rsidRDefault="00BB4C41" w:rsidP="00A14C0E">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учасник розмістив (завантажив) документ у форматі «JPG», «sign.p7s» замість документа у форматі «pdf» (PortableDocumentFormat)».</w:t>
            </w:r>
          </w:p>
          <w:p w:rsidR="008718BC" w:rsidRDefault="008718BC" w:rsidP="00A14C0E">
            <w:pPr>
              <w:widowControl w:val="0"/>
              <w:ind w:left="40" w:firstLine="227"/>
              <w:contextualSpacing/>
              <w:jc w:val="both"/>
              <w:rPr>
                <w:rFonts w:ascii="Times New Roman" w:hAnsi="Times New Roman"/>
                <w:sz w:val="24"/>
                <w:szCs w:val="24"/>
                <w:lang w:eastAsia="uk-UA"/>
              </w:rPr>
            </w:pPr>
          </w:p>
          <w:p w:rsidR="00BA016B" w:rsidRPr="00A14C0E" w:rsidRDefault="00DB669E" w:rsidP="00A14C0E">
            <w:pPr>
              <w:widowControl w:val="0"/>
              <w:ind w:left="40"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A016B" w:rsidRPr="00A14C0E" w:rsidRDefault="00DB669E" w:rsidP="00A14C0E">
            <w:pPr>
              <w:widowControl w:val="0"/>
              <w:ind w:firstLine="227"/>
              <w:contextualSpacing/>
              <w:jc w:val="both"/>
              <w:rPr>
                <w:rFonts w:ascii="Times New Roman" w:hAnsi="Times New Roman"/>
                <w:sz w:val="24"/>
                <w:szCs w:val="24"/>
                <w:lang w:eastAsia="uk-UA"/>
              </w:rPr>
            </w:pPr>
            <w:bookmarkStart w:id="18" w:name="_heading=h.3znysh7" w:colFirst="0" w:colLast="0"/>
            <w:bookmarkEnd w:id="18"/>
            <w:r w:rsidRPr="00A14C0E">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A016B" w:rsidRPr="00A14C0E" w:rsidRDefault="00DB669E" w:rsidP="00A14C0E">
            <w:pPr>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1) документи мають бути чіткими та розбірливими для читання;</w:t>
            </w:r>
          </w:p>
          <w:p w:rsidR="00BA016B" w:rsidRPr="00A14C0E" w:rsidRDefault="00DB669E" w:rsidP="00A14C0E">
            <w:pPr>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BA016B" w:rsidRPr="00A14C0E" w:rsidRDefault="00DB669E" w:rsidP="00A14C0E">
            <w:pPr>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A016B" w:rsidRPr="00A14C0E" w:rsidRDefault="00DB669E" w:rsidP="00A14C0E">
            <w:pPr>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Винятки:</w:t>
            </w:r>
          </w:p>
          <w:p w:rsidR="00BA016B" w:rsidRPr="00A14C0E" w:rsidRDefault="00DB669E" w:rsidP="00A14C0E">
            <w:pPr>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A016B" w:rsidRPr="00A14C0E"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w:t>
            </w:r>
            <w:r w:rsidRPr="00A14C0E">
              <w:rPr>
                <w:rFonts w:ascii="Times New Roman" w:hAnsi="Times New Roman"/>
                <w:sz w:val="24"/>
                <w:szCs w:val="24"/>
                <w:lang w:eastAsia="uk-UA"/>
              </w:rPr>
              <w:lastRenderedPageBreak/>
              <w:t xml:space="preserve">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A016B" w:rsidRPr="00A14C0E" w:rsidRDefault="00DB669E" w:rsidP="00A14C0E">
            <w:pPr>
              <w:widowControl w:val="0"/>
              <w:ind w:left="40"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A016B" w:rsidRPr="00A14C0E" w:rsidRDefault="00DB669E" w:rsidP="00A14C0E">
            <w:pPr>
              <w:widowControl w:val="0"/>
              <w:ind w:left="40"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 xml:space="preserve">Замовник перевіряє КЕП/УЕП учасника на сайті </w:t>
            </w:r>
            <w:r w:rsidRPr="008718BC">
              <w:rPr>
                <w:rFonts w:ascii="Times New Roman" w:hAnsi="Times New Roman"/>
                <w:sz w:val="24"/>
                <w:szCs w:val="24"/>
                <w:lang w:eastAsia="uk-UA"/>
              </w:rPr>
              <w:t>центрального засвідчувального органу за посила</w:t>
            </w:r>
            <w:r w:rsidR="00B94CA8" w:rsidRPr="008718BC">
              <w:rPr>
                <w:rFonts w:ascii="Times New Roman" w:hAnsi="Times New Roman"/>
                <w:sz w:val="24"/>
                <w:szCs w:val="24"/>
                <w:lang w:eastAsia="uk-UA"/>
              </w:rPr>
              <w:t xml:space="preserve">нням </w:t>
            </w:r>
            <w:hyperlink r:id="rId12" w:history="1">
              <w:r w:rsidR="00B94CA8" w:rsidRPr="008718BC">
                <w:rPr>
                  <w:rFonts w:ascii="Times New Roman" w:hAnsi="Times New Roman"/>
                  <w:sz w:val="24"/>
                  <w:szCs w:val="24"/>
                  <w:lang w:eastAsia="uk-UA"/>
                </w:rPr>
                <w:t>https://czo.gov.ua/verify</w:t>
              </w:r>
            </w:hyperlink>
            <w:r w:rsidR="00B94CA8" w:rsidRPr="008718BC">
              <w:rPr>
                <w:rFonts w:ascii="Times New Roman" w:hAnsi="Times New Roman"/>
                <w:sz w:val="24"/>
                <w:szCs w:val="24"/>
                <w:lang w:eastAsia="uk-UA"/>
              </w:rPr>
              <w:t xml:space="preserve"> та/або у кваліфікованого надавача електронних довірчих послуг, у якого отримано сертифікат електронного підпису. </w:t>
            </w:r>
            <w:r w:rsidRPr="008718BC">
              <w:rPr>
                <w:rFonts w:ascii="Times New Roman" w:hAnsi="Times New Roman"/>
                <w:sz w:val="24"/>
                <w:szCs w:val="24"/>
                <w:lang w:eastAsia="uk-UA"/>
              </w:rPr>
              <w:t>Під час перевірки КЕП/УЕП повинні відображатися</w:t>
            </w:r>
            <w:r w:rsidRPr="00A14C0E">
              <w:rPr>
                <w:rFonts w:ascii="Times New Roman" w:hAnsi="Times New Roman"/>
                <w:sz w:val="24"/>
                <w:szCs w:val="24"/>
                <w:lang w:eastAsia="uk-UA"/>
              </w:rPr>
              <w:t xml:space="preserve">: прізвище та ініціали особи, уповноваженої на підписання тендерної пропозиції (власника ключа). </w:t>
            </w:r>
          </w:p>
          <w:p w:rsidR="007D3C14" w:rsidRDefault="00DB669E" w:rsidP="00A14C0E">
            <w:pPr>
              <w:widowControl w:val="0"/>
              <w:ind w:firstLine="227"/>
              <w:contextualSpacing/>
              <w:jc w:val="both"/>
              <w:rPr>
                <w:rFonts w:ascii="Times New Roman" w:hAnsi="Times New Roman"/>
                <w:sz w:val="24"/>
                <w:szCs w:val="24"/>
                <w:lang w:eastAsia="uk-UA"/>
              </w:rPr>
            </w:pPr>
            <w:bookmarkStart w:id="19" w:name="_heading=h.2et92p0" w:colFirst="0" w:colLast="0"/>
            <w:bookmarkEnd w:id="19"/>
            <w:r w:rsidRPr="00A14C0E">
              <w:rPr>
                <w:rFonts w:ascii="Times New Roman" w:hAnsi="Times New Roman"/>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D3C14" w:rsidRPr="00114120" w:rsidRDefault="007D3C14" w:rsidP="007D3C14">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тендерної пропозиції, що розміщуються учасником в електронній системі закупівель у сканованому вигляді, не повинні містити різних накладень, малюнків, рисунків (наприклад, накладених підписів тощо).</w:t>
            </w:r>
          </w:p>
          <w:p w:rsidR="00BA016B" w:rsidRPr="00A14C0E" w:rsidRDefault="007D3C14" w:rsidP="007D3C14">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w:t>
            </w:r>
            <w:r>
              <w:rPr>
                <w:rFonts w:ascii="Times New Roman" w:hAnsi="Times New Roman"/>
                <w:sz w:val="24"/>
                <w:szCs w:val="24"/>
                <w:lang w:eastAsia="uk-UA"/>
              </w:rPr>
              <w:t>до складу тендерної пропозиції.</w:t>
            </w:r>
            <w:r w:rsidR="00DB669E" w:rsidRPr="00A14C0E">
              <w:rPr>
                <w:rFonts w:ascii="Times New Roman" w:hAnsi="Times New Roman"/>
                <w:sz w:val="24"/>
                <w:szCs w:val="24"/>
                <w:lang w:eastAsia="uk-UA"/>
              </w:rPr>
              <w:t xml:space="preserve"> </w:t>
            </w:r>
          </w:p>
          <w:p w:rsidR="00BA016B" w:rsidRPr="00A14C0E" w:rsidRDefault="00DB669E" w:rsidP="00A14C0E">
            <w:pPr>
              <w:widowControl w:val="0"/>
              <w:ind w:firstLine="227"/>
              <w:contextualSpacing/>
              <w:jc w:val="both"/>
              <w:rPr>
                <w:rFonts w:ascii="Times New Roman" w:hAnsi="Times New Roman"/>
                <w:sz w:val="24"/>
                <w:szCs w:val="24"/>
                <w:lang w:eastAsia="uk-UA"/>
              </w:rPr>
            </w:pPr>
            <w:bookmarkStart w:id="20" w:name="_heading=h.hjqm8skarbdr" w:colFirst="0" w:colLast="0"/>
            <w:bookmarkEnd w:id="20"/>
            <w:r w:rsidRPr="00A14C0E">
              <w:rPr>
                <w:rFonts w:ascii="Times New Roman" w:hAnsi="Times New Roman"/>
                <w:sz w:val="24"/>
                <w:szCs w:val="24"/>
                <w:lang w:eastAsia="uk-UA"/>
              </w:rPr>
              <w:t xml:space="preserve">Тендерні пропозиції мають право подавати всі заінтересовані особи. </w:t>
            </w:r>
          </w:p>
          <w:p w:rsidR="00BA016B" w:rsidRPr="00A14C0E" w:rsidRDefault="00DB669E" w:rsidP="00A14C0E">
            <w:pPr>
              <w:widowControl w:val="0"/>
              <w:ind w:firstLine="227"/>
              <w:contextualSpacing/>
              <w:jc w:val="both"/>
              <w:rPr>
                <w:rFonts w:ascii="Times New Roman" w:hAnsi="Times New Roman"/>
                <w:sz w:val="24"/>
                <w:szCs w:val="24"/>
                <w:lang w:eastAsia="uk-UA"/>
              </w:rPr>
            </w:pPr>
            <w:bookmarkStart w:id="21" w:name="_heading=h.ftj7vaqoric" w:colFirst="0" w:colLast="0"/>
            <w:bookmarkEnd w:id="21"/>
            <w:r w:rsidRPr="00A14C0E">
              <w:rPr>
                <w:rFonts w:ascii="Times New Roman" w:hAnsi="Times New Roman"/>
                <w:sz w:val="24"/>
                <w:szCs w:val="24"/>
                <w:lang w:eastAsia="uk-UA"/>
              </w:rPr>
              <w:t xml:space="preserve">Кожен учасник має право подати тільки одну тендерну пропозицію. </w:t>
            </w:r>
          </w:p>
        </w:tc>
      </w:tr>
      <w:tr w:rsidR="00BA016B">
        <w:trPr>
          <w:trHeight w:val="913"/>
          <w:jc w:val="center"/>
        </w:trPr>
        <w:tc>
          <w:tcPr>
            <w:tcW w:w="705" w:type="dxa"/>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A016B" w:rsidRDefault="00DB669E">
            <w:pPr>
              <w:widowControl w:val="0"/>
              <w:rPr>
                <w:rFonts w:ascii="Times New Roman" w:eastAsia="Times New Roman" w:hAnsi="Times New Roman" w:cs="Times New Roman"/>
                <w:sz w:val="24"/>
                <w:szCs w:val="24"/>
              </w:rPr>
            </w:pPr>
            <w:bookmarkStart w:id="22" w:name="_heading=h.tyjcwt" w:colFirst="0" w:colLast="0"/>
            <w:bookmarkEnd w:id="22"/>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A016B" w:rsidRPr="00A14C0E"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Забезпечення тендерної пропозиції не вимагається.</w:t>
            </w:r>
          </w:p>
        </w:tc>
      </w:tr>
      <w:tr w:rsidR="00BA016B">
        <w:trPr>
          <w:trHeight w:val="1119"/>
          <w:jc w:val="center"/>
        </w:trPr>
        <w:tc>
          <w:tcPr>
            <w:tcW w:w="705" w:type="dxa"/>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A016B" w:rsidRPr="00A14C0E" w:rsidRDefault="00DB669E" w:rsidP="00A14C0E">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Не передбачається.</w:t>
            </w:r>
          </w:p>
          <w:p w:rsidR="00BA016B" w:rsidRPr="00A14C0E" w:rsidRDefault="00BA016B" w:rsidP="00A14C0E">
            <w:pPr>
              <w:widowControl w:val="0"/>
              <w:shd w:val="clear" w:color="auto" w:fill="FFFFFF"/>
              <w:ind w:firstLine="227"/>
              <w:contextualSpacing/>
              <w:jc w:val="both"/>
              <w:rPr>
                <w:rFonts w:ascii="Times New Roman" w:hAnsi="Times New Roman"/>
                <w:sz w:val="24"/>
                <w:szCs w:val="24"/>
                <w:lang w:eastAsia="uk-UA"/>
              </w:rPr>
            </w:pPr>
          </w:p>
          <w:p w:rsidR="00BA016B" w:rsidRPr="00A14C0E" w:rsidRDefault="00BA016B" w:rsidP="00A14C0E">
            <w:pPr>
              <w:widowControl w:val="0"/>
              <w:ind w:firstLine="227"/>
              <w:contextualSpacing/>
              <w:jc w:val="both"/>
              <w:rPr>
                <w:rFonts w:ascii="Times New Roman" w:hAnsi="Times New Roman"/>
                <w:sz w:val="24"/>
                <w:szCs w:val="24"/>
                <w:lang w:eastAsia="uk-UA"/>
              </w:rPr>
            </w:pPr>
          </w:p>
        </w:tc>
      </w:tr>
      <w:tr w:rsidR="00BA016B">
        <w:trPr>
          <w:trHeight w:val="560"/>
          <w:jc w:val="center"/>
        </w:trPr>
        <w:tc>
          <w:tcPr>
            <w:tcW w:w="705" w:type="dxa"/>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A016B" w:rsidRPr="00A14C0E"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 xml:space="preserve">Тендерні пропозиції вважаються дійсними </w:t>
            </w:r>
            <w:r w:rsidR="003F6123">
              <w:rPr>
                <w:rFonts w:ascii="Times New Roman" w:hAnsi="Times New Roman"/>
                <w:sz w:val="24"/>
                <w:szCs w:val="24"/>
                <w:lang w:eastAsia="uk-UA"/>
              </w:rPr>
              <w:t xml:space="preserve">протягом 90 </w:t>
            </w:r>
            <w:r w:rsidRPr="00A14C0E">
              <w:rPr>
                <w:rFonts w:ascii="Times New Roman" w:hAnsi="Times New Roman"/>
                <w:sz w:val="24"/>
                <w:szCs w:val="24"/>
                <w:lang w:eastAsia="uk-UA"/>
              </w:rPr>
              <w:t xml:space="preserve">днів із дати кінцевого строку подання тендерних пропозицій. </w:t>
            </w:r>
          </w:p>
          <w:p w:rsidR="00BA016B" w:rsidRPr="00A14C0E"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A016B" w:rsidRPr="00A14C0E"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Учасник процедури закупівлі має право:</w:t>
            </w:r>
          </w:p>
          <w:p w:rsidR="00BA016B" w:rsidRPr="00A14C0E"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BA016B" w:rsidRPr="00A14C0E"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 xml:space="preserve">погодитися з вимогою та продовжити строк дії поданої </w:t>
            </w:r>
            <w:r w:rsidRPr="00A14C0E">
              <w:rPr>
                <w:rFonts w:ascii="Times New Roman" w:hAnsi="Times New Roman"/>
                <w:sz w:val="24"/>
                <w:szCs w:val="24"/>
                <w:lang w:eastAsia="uk-UA"/>
              </w:rPr>
              <w:lastRenderedPageBreak/>
              <w:t>ним тендерної пропозиції і наданого забезпечення тендерної пропозиції (у разі якщо таке вимагалося).</w:t>
            </w:r>
          </w:p>
          <w:p w:rsidR="00BA016B" w:rsidRPr="00A14C0E"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016B">
        <w:trPr>
          <w:trHeight w:val="1119"/>
          <w:jc w:val="center"/>
        </w:trPr>
        <w:tc>
          <w:tcPr>
            <w:tcW w:w="705" w:type="dxa"/>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E3B3E" w:rsidRPr="00A52B6B" w:rsidRDefault="001E3B3E" w:rsidP="00A52B6B">
            <w:pPr>
              <w:widowControl w:val="0"/>
              <w:ind w:firstLine="227"/>
              <w:contextualSpacing/>
              <w:jc w:val="both"/>
              <w:rPr>
                <w:rFonts w:ascii="Times New Roman" w:hAnsi="Times New Roman"/>
                <w:sz w:val="24"/>
                <w:szCs w:val="24"/>
                <w:lang w:eastAsia="uk-UA"/>
              </w:rPr>
            </w:pPr>
            <w:r w:rsidRPr="00A52B6B">
              <w:rPr>
                <w:rFonts w:ascii="Times New Roman" w:hAnsi="Times New Roman"/>
                <w:sz w:val="24"/>
                <w:szCs w:val="24"/>
                <w:lang w:eastAsia="uk-UA"/>
              </w:rPr>
              <w:t>Для участі у процедурі закупівлі учасник повинен завантажити через електронну систему закупівель наступні документи, які підтверджують його відповідність таким кваліфікаційним критеріям:</w:t>
            </w:r>
          </w:p>
          <w:p w:rsidR="001E3B3E" w:rsidRPr="00A52B6B" w:rsidRDefault="008718BC" w:rsidP="00B105A7">
            <w:pPr>
              <w:ind w:firstLine="227"/>
              <w:contextualSpacing/>
              <w:jc w:val="both"/>
              <w:rPr>
                <w:rFonts w:ascii="Times New Roman" w:hAnsi="Times New Roman"/>
                <w:b/>
                <w:sz w:val="24"/>
                <w:szCs w:val="24"/>
                <w:lang w:eastAsia="uk-UA"/>
              </w:rPr>
            </w:pPr>
            <w:r w:rsidRPr="00A52B6B">
              <w:rPr>
                <w:rFonts w:ascii="Times New Roman" w:hAnsi="Times New Roman"/>
                <w:b/>
                <w:sz w:val="24"/>
                <w:szCs w:val="24"/>
                <w:lang w:eastAsia="uk-UA"/>
              </w:rPr>
              <w:t>н</w:t>
            </w:r>
            <w:r w:rsidRPr="00A52B6B">
              <w:rPr>
                <w:rFonts w:ascii="Times New Roman" w:eastAsia="Times New Roman" w:hAnsi="Times New Roman" w:cs="Times New Roman"/>
                <w:b/>
                <w:color w:val="000000"/>
                <w:sz w:val="24"/>
                <w:szCs w:val="24"/>
              </w:rPr>
              <w:t>аявність обладнання, матеріально-технічної бази та технологій</w:t>
            </w:r>
            <w:r w:rsidR="001E3B3E" w:rsidRPr="00A52B6B">
              <w:rPr>
                <w:rFonts w:ascii="Times New Roman" w:hAnsi="Times New Roman"/>
                <w:b/>
                <w:sz w:val="24"/>
                <w:szCs w:val="24"/>
                <w:lang w:eastAsia="uk-UA"/>
              </w:rPr>
              <w:t>:</w:t>
            </w:r>
          </w:p>
          <w:p w:rsidR="008718BC" w:rsidRDefault="001E3B3E" w:rsidP="00B105A7">
            <w:pPr>
              <w:ind w:firstLine="227"/>
              <w:contextualSpacing/>
              <w:jc w:val="both"/>
              <w:rPr>
                <w:rFonts w:ascii="Times New Roman" w:eastAsia="Times New Roman" w:hAnsi="Times New Roman" w:cs="Times New Roman"/>
                <w:color w:val="000000"/>
                <w:sz w:val="24"/>
                <w:szCs w:val="24"/>
              </w:rPr>
            </w:pPr>
            <w:r w:rsidRPr="00A52B6B">
              <w:rPr>
                <w:rFonts w:ascii="Times New Roman" w:hAnsi="Times New Roman"/>
                <w:sz w:val="24"/>
                <w:szCs w:val="24"/>
                <w:lang w:eastAsia="uk-UA"/>
              </w:rPr>
              <w:t xml:space="preserve">- довідка у довільній формі про наявність обладнання та матеріально-технічної бази, необхідних для виконання </w:t>
            </w:r>
            <w:r w:rsidR="008718BC" w:rsidRPr="00A52B6B">
              <w:rPr>
                <w:rFonts w:ascii="Times New Roman" w:hAnsi="Times New Roman"/>
                <w:sz w:val="24"/>
                <w:szCs w:val="24"/>
                <w:lang w:eastAsia="uk-UA"/>
              </w:rPr>
              <w:t xml:space="preserve">робіт, визначених у Додатку 1 до тендерної документації, </w:t>
            </w:r>
            <w:r w:rsidR="008718BC" w:rsidRPr="00A52B6B">
              <w:rPr>
                <w:rFonts w:ascii="Times New Roman" w:eastAsia="Times New Roman" w:hAnsi="Times New Roman" w:cs="Times New Roman"/>
                <w:color w:val="000000"/>
                <w:sz w:val="24"/>
                <w:szCs w:val="24"/>
              </w:rPr>
              <w:t>із зазначенням найменування, кількості та правової підстави володіння/користування</w:t>
            </w:r>
            <w:r w:rsidR="000F71B9">
              <w:rPr>
                <w:rFonts w:ascii="Times New Roman" w:hAnsi="Times New Roman"/>
                <w:sz w:val="24"/>
                <w:szCs w:val="24"/>
                <w:lang w:eastAsia="uk-UA"/>
              </w:rPr>
              <w:t>.</w:t>
            </w:r>
          </w:p>
          <w:p w:rsidR="008718BC" w:rsidRPr="00CF0B96" w:rsidRDefault="008718BC" w:rsidP="00B105A7">
            <w:pPr>
              <w:ind w:firstLine="227"/>
              <w:contextualSpacing/>
              <w:jc w:val="both"/>
              <w:rPr>
                <w:rFonts w:ascii="Times New Roman" w:hAnsi="Times New Roman"/>
                <w:sz w:val="24"/>
                <w:szCs w:val="24"/>
                <w:lang w:eastAsia="uk-UA"/>
              </w:rPr>
            </w:pPr>
          </w:p>
          <w:p w:rsidR="001E3B3E" w:rsidRPr="00A52B6B" w:rsidRDefault="008718BC" w:rsidP="00B105A7">
            <w:pPr>
              <w:ind w:firstLine="227"/>
              <w:contextualSpacing/>
              <w:jc w:val="both"/>
              <w:rPr>
                <w:rFonts w:ascii="Times New Roman" w:hAnsi="Times New Roman"/>
                <w:sz w:val="24"/>
                <w:szCs w:val="24"/>
                <w:lang w:eastAsia="uk-UA"/>
              </w:rPr>
            </w:pPr>
            <w:r w:rsidRPr="00A52B6B">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r w:rsidR="001E3B3E" w:rsidRPr="00A52B6B">
              <w:rPr>
                <w:rFonts w:ascii="Times New Roman" w:hAnsi="Times New Roman"/>
                <w:sz w:val="24"/>
                <w:szCs w:val="24"/>
                <w:lang w:eastAsia="uk-UA"/>
              </w:rPr>
              <w:t>:</w:t>
            </w:r>
          </w:p>
          <w:p w:rsidR="001E3B3E" w:rsidRPr="00A52B6B" w:rsidRDefault="001E3B3E" w:rsidP="00B105A7">
            <w:pPr>
              <w:ind w:firstLine="227"/>
              <w:contextualSpacing/>
              <w:jc w:val="both"/>
              <w:rPr>
                <w:rFonts w:ascii="Times New Roman" w:hAnsi="Times New Roman"/>
                <w:sz w:val="24"/>
                <w:szCs w:val="24"/>
                <w:lang w:eastAsia="uk-UA"/>
              </w:rPr>
            </w:pPr>
            <w:r w:rsidRPr="00A52B6B">
              <w:rPr>
                <w:rFonts w:ascii="Times New Roman" w:hAnsi="Times New Roman"/>
                <w:sz w:val="24"/>
                <w:szCs w:val="24"/>
                <w:lang w:eastAsia="uk-UA"/>
              </w:rPr>
              <w:t>- довідка у довільній формі про наявність працівників відповідної кваліфікації</w:t>
            </w:r>
            <w:r w:rsidR="008718BC" w:rsidRPr="00A52B6B">
              <w:rPr>
                <w:rFonts w:ascii="Times New Roman" w:hAnsi="Times New Roman"/>
                <w:sz w:val="24"/>
                <w:szCs w:val="24"/>
                <w:lang w:eastAsia="uk-UA"/>
              </w:rPr>
              <w:t xml:space="preserve">, які мають необхідні знання та досвід із зазначенням ПІБ, </w:t>
            </w:r>
            <w:r w:rsidR="00330039" w:rsidRPr="00A52B6B">
              <w:rPr>
                <w:rFonts w:ascii="Times New Roman" w:hAnsi="Times New Roman"/>
                <w:sz w:val="24"/>
                <w:szCs w:val="24"/>
                <w:lang w:eastAsia="uk-UA"/>
              </w:rPr>
              <w:t>кваліфікації/посади, стажу роботи</w:t>
            </w:r>
            <w:r w:rsidRPr="00A52B6B">
              <w:rPr>
                <w:rFonts w:ascii="Times New Roman" w:hAnsi="Times New Roman"/>
                <w:sz w:val="24"/>
                <w:szCs w:val="24"/>
                <w:lang w:eastAsia="uk-UA"/>
              </w:rPr>
              <w:t xml:space="preserve">. </w:t>
            </w:r>
            <w:r w:rsidR="001F3E3A" w:rsidRPr="00A52B6B">
              <w:rPr>
                <w:rFonts w:ascii="Times New Roman" w:hAnsi="Times New Roman"/>
                <w:sz w:val="24"/>
                <w:szCs w:val="24"/>
                <w:lang w:eastAsia="uk-UA"/>
              </w:rPr>
              <w:t>Копії документів</w:t>
            </w:r>
            <w:r w:rsidRPr="00A52B6B">
              <w:rPr>
                <w:rFonts w:ascii="Times New Roman" w:hAnsi="Times New Roman"/>
                <w:sz w:val="24"/>
                <w:szCs w:val="24"/>
                <w:lang w:eastAsia="uk-UA"/>
              </w:rPr>
              <w:t>, що підтверджують ква</w:t>
            </w:r>
            <w:r w:rsidR="001F3E3A" w:rsidRPr="00A52B6B">
              <w:rPr>
                <w:rFonts w:ascii="Times New Roman" w:hAnsi="Times New Roman"/>
                <w:sz w:val="24"/>
                <w:szCs w:val="24"/>
                <w:lang w:eastAsia="uk-UA"/>
              </w:rPr>
              <w:t xml:space="preserve">ліфікацію працівників </w:t>
            </w:r>
            <w:r w:rsidRPr="00A52B6B">
              <w:rPr>
                <w:rFonts w:ascii="Times New Roman" w:hAnsi="Times New Roman"/>
                <w:sz w:val="24"/>
                <w:szCs w:val="24"/>
                <w:lang w:eastAsia="uk-UA"/>
              </w:rPr>
              <w:t xml:space="preserve">учасника, крім працівників робочих професій. </w:t>
            </w:r>
          </w:p>
          <w:p w:rsidR="00330039" w:rsidRPr="00A52B6B" w:rsidRDefault="00330039" w:rsidP="00B105A7">
            <w:pPr>
              <w:ind w:firstLine="326"/>
              <w:contextualSpacing/>
              <w:jc w:val="both"/>
              <w:rPr>
                <w:rFonts w:ascii="Times New Roman" w:eastAsia="Times New Roman" w:hAnsi="Times New Roman" w:cs="Times New Roman"/>
                <w:b/>
                <w:color w:val="000000"/>
                <w:sz w:val="24"/>
                <w:szCs w:val="24"/>
              </w:rPr>
            </w:pPr>
          </w:p>
          <w:p w:rsidR="001E3B3E" w:rsidRPr="00A52B6B" w:rsidRDefault="00330039" w:rsidP="00B105A7">
            <w:pPr>
              <w:ind w:firstLine="326"/>
              <w:contextualSpacing/>
              <w:jc w:val="both"/>
              <w:rPr>
                <w:rFonts w:ascii="Times New Roman" w:hAnsi="Times New Roman"/>
                <w:sz w:val="24"/>
                <w:szCs w:val="24"/>
                <w:lang w:eastAsia="uk-UA"/>
              </w:rPr>
            </w:pPr>
            <w:r w:rsidRPr="00A52B6B">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1E3B3E" w:rsidRPr="00A52B6B">
              <w:rPr>
                <w:rFonts w:ascii="Times New Roman" w:hAnsi="Times New Roman"/>
                <w:sz w:val="24"/>
                <w:szCs w:val="24"/>
                <w:lang w:eastAsia="uk-UA"/>
              </w:rPr>
              <w:t>:</w:t>
            </w:r>
          </w:p>
          <w:p w:rsidR="00330039" w:rsidRPr="00A52B6B" w:rsidRDefault="001E3B3E" w:rsidP="00A52B6B">
            <w:pPr>
              <w:spacing w:before="120"/>
              <w:ind w:firstLine="227"/>
              <w:contextualSpacing/>
              <w:jc w:val="both"/>
              <w:rPr>
                <w:rFonts w:ascii="Times New Roman" w:hAnsi="Times New Roman"/>
                <w:sz w:val="24"/>
                <w:szCs w:val="24"/>
                <w:lang w:eastAsia="uk-UA"/>
              </w:rPr>
            </w:pPr>
            <w:r w:rsidRPr="00A52B6B">
              <w:rPr>
                <w:rFonts w:ascii="Times New Roman" w:hAnsi="Times New Roman"/>
                <w:sz w:val="24"/>
                <w:szCs w:val="24"/>
                <w:lang w:eastAsia="uk-UA"/>
              </w:rPr>
              <w:t>- довідка учасника у довільній формі про наявність договорів, аналогічних предмету закупівлі (не менше двох).</w:t>
            </w:r>
            <w:r w:rsidR="00330039" w:rsidRPr="00A52B6B">
              <w:rPr>
                <w:rFonts w:ascii="Times New Roman" w:hAnsi="Times New Roman"/>
                <w:sz w:val="24"/>
                <w:szCs w:val="24"/>
                <w:lang w:eastAsia="uk-UA"/>
              </w:rPr>
              <w:t xml:space="preserve"> Довідка повинна містити </w:t>
            </w:r>
            <w:r w:rsidR="00CF0B96">
              <w:rPr>
                <w:rFonts w:ascii="Times New Roman" w:hAnsi="Times New Roman"/>
                <w:sz w:val="24"/>
                <w:szCs w:val="24"/>
                <w:lang w:eastAsia="uk-UA"/>
              </w:rPr>
              <w:t xml:space="preserve">інформацію про </w:t>
            </w:r>
            <w:r w:rsidR="00330039" w:rsidRPr="00A52B6B">
              <w:rPr>
                <w:rFonts w:ascii="Times New Roman" w:hAnsi="Times New Roman"/>
                <w:sz w:val="24"/>
                <w:szCs w:val="24"/>
                <w:lang w:eastAsia="uk-UA"/>
              </w:rPr>
              <w:t>предмет договору, суму договору, рік виконання робіт.</w:t>
            </w:r>
            <w:r w:rsidRPr="00A52B6B">
              <w:rPr>
                <w:rFonts w:ascii="Times New Roman" w:hAnsi="Times New Roman"/>
                <w:sz w:val="24"/>
                <w:szCs w:val="24"/>
                <w:lang w:eastAsia="uk-UA"/>
              </w:rPr>
              <w:t xml:space="preserve"> </w:t>
            </w:r>
          </w:p>
          <w:p w:rsidR="00330039" w:rsidRPr="00A52B6B" w:rsidRDefault="00330039" w:rsidP="00A52B6B">
            <w:pPr>
              <w:spacing w:before="120"/>
              <w:ind w:firstLine="227"/>
              <w:contextualSpacing/>
              <w:jc w:val="both"/>
              <w:rPr>
                <w:rFonts w:ascii="Times New Roman" w:hAnsi="Times New Roman"/>
                <w:sz w:val="24"/>
                <w:szCs w:val="24"/>
                <w:lang w:eastAsia="uk-UA"/>
              </w:rPr>
            </w:pPr>
            <w:r w:rsidRPr="00A52B6B">
              <w:rPr>
                <w:rFonts w:ascii="Times New Roman" w:hAnsi="Times New Roman"/>
                <w:sz w:val="24"/>
                <w:szCs w:val="24"/>
                <w:lang w:eastAsia="uk-UA"/>
              </w:rPr>
              <w:t xml:space="preserve">- копії договорів, зазначених у довідці, </w:t>
            </w:r>
            <w:r w:rsidR="001E3B3E" w:rsidRPr="00A52B6B">
              <w:rPr>
                <w:rFonts w:ascii="Times New Roman" w:hAnsi="Times New Roman"/>
                <w:sz w:val="24"/>
                <w:szCs w:val="24"/>
                <w:lang w:eastAsia="uk-UA"/>
              </w:rPr>
              <w:t xml:space="preserve">з актами </w:t>
            </w:r>
            <w:r w:rsidR="00CC66D3">
              <w:rPr>
                <w:rFonts w:ascii="Times New Roman" w:hAnsi="Times New Roman"/>
                <w:sz w:val="24"/>
                <w:szCs w:val="24"/>
                <w:lang w:eastAsia="uk-UA"/>
              </w:rPr>
              <w:t>приймання</w:t>
            </w:r>
            <w:r w:rsidR="001E3B3E" w:rsidRPr="00A52B6B">
              <w:rPr>
                <w:rFonts w:ascii="Times New Roman" w:hAnsi="Times New Roman"/>
                <w:sz w:val="24"/>
                <w:szCs w:val="24"/>
                <w:lang w:eastAsia="uk-UA"/>
              </w:rPr>
              <w:t xml:space="preserve"> </w:t>
            </w:r>
            <w:r w:rsidR="00CC66D3">
              <w:rPr>
                <w:rFonts w:ascii="Times New Roman" w:hAnsi="Times New Roman"/>
                <w:sz w:val="24"/>
                <w:szCs w:val="24"/>
                <w:lang w:eastAsia="uk-UA"/>
              </w:rPr>
              <w:t>виконаних робіт</w:t>
            </w:r>
            <w:r w:rsidR="001E3B3E" w:rsidRPr="00A52B6B">
              <w:rPr>
                <w:rFonts w:ascii="Times New Roman" w:hAnsi="Times New Roman"/>
                <w:sz w:val="24"/>
                <w:szCs w:val="24"/>
                <w:lang w:eastAsia="uk-UA"/>
              </w:rPr>
              <w:t xml:space="preserve">. </w:t>
            </w:r>
          </w:p>
          <w:p w:rsidR="001E3B3E" w:rsidRPr="00A52B6B" w:rsidRDefault="00330039" w:rsidP="00A52B6B">
            <w:pPr>
              <w:spacing w:before="120"/>
              <w:ind w:firstLine="227"/>
              <w:contextualSpacing/>
              <w:jc w:val="both"/>
              <w:rPr>
                <w:rFonts w:ascii="Times New Roman" w:hAnsi="Times New Roman"/>
                <w:sz w:val="24"/>
                <w:szCs w:val="24"/>
                <w:lang w:eastAsia="uk-UA"/>
              </w:rPr>
            </w:pPr>
            <w:r w:rsidRPr="00A52B6B">
              <w:rPr>
                <w:rFonts w:ascii="Times New Roman" w:hAnsi="Times New Roman"/>
                <w:sz w:val="24"/>
                <w:szCs w:val="24"/>
                <w:lang w:eastAsia="uk-UA"/>
              </w:rPr>
              <w:t>Один із договорів повинен бути повністю виконаний. Інформація та документи можуть надаватися про частково виконаний  договір, дія якого не закінчена.</w:t>
            </w:r>
          </w:p>
          <w:p w:rsidR="00A52B6B" w:rsidRDefault="00A52B6B" w:rsidP="00B105A7">
            <w:pPr>
              <w:spacing w:before="120"/>
              <w:ind w:firstLine="227"/>
              <w:contextualSpacing/>
              <w:jc w:val="both"/>
              <w:rPr>
                <w:rFonts w:ascii="Times New Roman" w:hAnsi="Times New Roman"/>
                <w:sz w:val="24"/>
                <w:szCs w:val="24"/>
                <w:lang w:eastAsia="uk-UA"/>
              </w:rPr>
            </w:pPr>
          </w:p>
          <w:p w:rsidR="001E3B3E" w:rsidRPr="00A52B6B" w:rsidRDefault="001E3B3E" w:rsidP="00B105A7">
            <w:pPr>
              <w:spacing w:before="120"/>
              <w:ind w:firstLine="227"/>
              <w:contextualSpacing/>
              <w:jc w:val="both"/>
              <w:rPr>
                <w:rFonts w:ascii="Times New Roman" w:hAnsi="Times New Roman"/>
                <w:sz w:val="24"/>
                <w:szCs w:val="24"/>
                <w:lang w:eastAsia="uk-UA"/>
              </w:rPr>
            </w:pPr>
            <w:r w:rsidRPr="00A52B6B">
              <w:rPr>
                <w:rFonts w:ascii="Times New Roman" w:hAnsi="Times New Roman"/>
                <w:sz w:val="24"/>
                <w:szCs w:val="24"/>
                <w:lang w:eastAsia="uk-UA"/>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E3B3E" w:rsidRPr="00A52B6B" w:rsidRDefault="001E3B3E" w:rsidP="00B105A7">
            <w:pPr>
              <w:spacing w:before="120"/>
              <w:ind w:firstLine="227"/>
              <w:contextualSpacing/>
              <w:jc w:val="both"/>
              <w:rPr>
                <w:rFonts w:ascii="Times New Roman" w:hAnsi="Times New Roman"/>
                <w:sz w:val="24"/>
                <w:szCs w:val="24"/>
                <w:lang w:eastAsia="uk-UA"/>
              </w:rPr>
            </w:pPr>
            <w:r w:rsidRPr="00A52B6B">
              <w:rPr>
                <w:rFonts w:ascii="Times New Roman" w:hAnsi="Times New Roman"/>
                <w:sz w:val="24"/>
                <w:szCs w:val="24"/>
                <w:lang w:eastAsia="uk-UA"/>
              </w:rPr>
              <w:t>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пропозиція відхиляється.</w:t>
            </w:r>
          </w:p>
          <w:p w:rsidR="001E3B3E" w:rsidRPr="007D1AAF" w:rsidRDefault="00A15DE8" w:rsidP="007D1AAF">
            <w:pPr>
              <w:spacing w:before="12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 xml:space="preserve">Для підтвердження відповідності такому критерію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w:t>
            </w:r>
            <w:r w:rsidRPr="007D1AAF">
              <w:rPr>
                <w:rFonts w:ascii="Times New Roman" w:hAnsi="Times New Roman"/>
                <w:sz w:val="24"/>
                <w:szCs w:val="24"/>
                <w:lang w:eastAsia="uk-UA"/>
              </w:rPr>
              <w:lastRenderedPageBreak/>
              <w:t>спроможності інших суб’єктів господарювання як субпідрядників/співвиконавців.</w:t>
            </w:r>
          </w:p>
          <w:p w:rsidR="00162520" w:rsidRPr="007D1AAF" w:rsidRDefault="00162520" w:rsidP="007D1AAF">
            <w:pPr>
              <w:spacing w:before="12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w:t>
            </w:r>
            <w:hyperlink r:id="rId13" w:anchor="n1257" w:tgtFrame="_blank" w:history="1">
              <w:r w:rsidRPr="007D1AAF">
                <w:rPr>
                  <w:rFonts w:ascii="Times New Roman" w:hAnsi="Times New Roman"/>
                  <w:sz w:val="24"/>
                  <w:szCs w:val="24"/>
                  <w:lang w:eastAsia="uk-UA"/>
                </w:rPr>
                <w:t>частини третьої</w:t>
              </w:r>
            </w:hyperlink>
            <w:r w:rsidRPr="007D1AAF">
              <w:rPr>
                <w:rFonts w:ascii="Times New Roman" w:hAnsi="Times New Roman"/>
                <w:sz w:val="24"/>
                <w:szCs w:val="24"/>
                <w:lang w:eastAsia="uk-UA"/>
              </w:rPr>
              <w:t> статті 16 Закону, замовник перевіряє таких суб’єктів господарювання на відсутність підстав, визначених пунктом 44 Особливостей.</w:t>
            </w:r>
          </w:p>
          <w:p w:rsidR="00162520" w:rsidRPr="00A15DE8" w:rsidRDefault="00162520" w:rsidP="00B105A7">
            <w:pPr>
              <w:ind w:firstLine="227"/>
              <w:contextualSpacing/>
              <w:jc w:val="both"/>
              <w:rPr>
                <w:rFonts w:ascii="Times New Roman" w:hAnsi="Times New Roman"/>
                <w:color w:val="FF0000"/>
                <w:sz w:val="24"/>
                <w:szCs w:val="24"/>
                <w:lang w:eastAsia="uk-UA"/>
              </w:rPr>
            </w:pPr>
          </w:p>
          <w:p w:rsidR="00BA016B" w:rsidRDefault="00DB669E" w:rsidP="00A52B6B">
            <w:pPr>
              <w:widowControl w:val="0"/>
              <w:ind w:firstLine="227"/>
              <w:contextualSpacing/>
              <w:jc w:val="both"/>
              <w:rPr>
                <w:rFonts w:ascii="Times New Roman" w:hAnsi="Times New Roman"/>
                <w:sz w:val="24"/>
                <w:szCs w:val="24"/>
                <w:lang w:eastAsia="uk-UA"/>
              </w:rPr>
            </w:pPr>
            <w:r w:rsidRPr="007D3C14">
              <w:rPr>
                <w:rFonts w:ascii="Times New Roman" w:hAnsi="Times New Roman"/>
                <w:sz w:val="24"/>
                <w:szCs w:val="24"/>
                <w:lang w:eastAsia="uk-UA"/>
              </w:rPr>
              <w:t xml:space="preserve">Підстави, встановлені </w:t>
            </w:r>
            <w:r w:rsidR="002E695C">
              <w:rPr>
                <w:rFonts w:ascii="Times New Roman" w:hAnsi="Times New Roman"/>
                <w:sz w:val="24"/>
                <w:szCs w:val="24"/>
                <w:lang w:eastAsia="uk-UA"/>
              </w:rPr>
              <w:t>пунктом 44 Особливостей</w:t>
            </w:r>
            <w:r w:rsidRPr="007D3C14">
              <w:rPr>
                <w:rFonts w:ascii="Times New Roman" w:hAnsi="Times New Roman"/>
                <w:sz w:val="24"/>
                <w:szCs w:val="24"/>
                <w:lang w:eastAsia="uk-UA"/>
              </w:rPr>
              <w:t>:</w:t>
            </w:r>
          </w:p>
          <w:p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105A7">
              <w:rPr>
                <w:rFonts w:ascii="Times New Roman" w:hAnsi="Times New Roman"/>
                <w:sz w:val="24"/>
                <w:szCs w:val="24"/>
                <w:lang w:eastAsia="uk-UA"/>
              </w:rPr>
              <w:br/>
              <w:t>20 млн. гривень (у тому числі за лотом);</w:t>
            </w:r>
          </w:p>
          <w:p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2B6B" w:rsidRDefault="00A52B6B" w:rsidP="00A52B6B">
            <w:pPr>
              <w:widowControl w:val="0"/>
              <w:ind w:firstLine="227"/>
              <w:contextualSpacing/>
              <w:jc w:val="both"/>
              <w:rPr>
                <w:rFonts w:ascii="Times New Roman" w:hAnsi="Times New Roman"/>
                <w:sz w:val="24"/>
                <w:szCs w:val="24"/>
                <w:lang w:eastAsia="uk-UA"/>
              </w:rPr>
            </w:pPr>
            <w:r w:rsidRPr="00506B67">
              <w:rPr>
                <w:rFonts w:ascii="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303" w:rsidRPr="007D1AAF" w:rsidRDefault="00592303" w:rsidP="00A52B6B">
            <w:pPr>
              <w:widowControl w:val="0"/>
              <w:ind w:firstLine="227"/>
              <w:contextualSpacing/>
              <w:jc w:val="both"/>
              <w:rPr>
                <w:rFonts w:ascii="Times New Roman" w:hAnsi="Times New Roman"/>
                <w:sz w:val="24"/>
                <w:szCs w:val="24"/>
                <w:lang w:eastAsia="uk-UA"/>
              </w:rPr>
            </w:pPr>
            <w:r w:rsidRPr="007D1AAF">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w:t>
            </w:r>
            <w:r w:rsidRPr="007D1AAF">
              <w:rPr>
                <w:rFonts w:ascii="Times New Roman" w:eastAsia="Times New Roman" w:hAnsi="Times New Roman" w:cs="Times New Roman"/>
                <w:sz w:val="24"/>
                <w:szCs w:val="24"/>
                <w:highlight w:val="white"/>
              </w:rPr>
              <w:lastRenderedPageBreak/>
              <w:t>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52B6B" w:rsidRPr="00506B67" w:rsidRDefault="00A52B6B" w:rsidP="00506B67">
            <w:pPr>
              <w:widowControl w:val="0"/>
              <w:ind w:firstLine="227"/>
              <w:contextualSpacing/>
              <w:jc w:val="both"/>
              <w:rPr>
                <w:rFonts w:ascii="Times New Roman" w:hAnsi="Times New Roman"/>
                <w:sz w:val="24"/>
                <w:szCs w:val="24"/>
                <w:lang w:eastAsia="uk-UA"/>
              </w:rPr>
            </w:pPr>
            <w:r w:rsidRPr="00506B67">
              <w:rPr>
                <w:rFonts w:ascii="Times New Roman" w:hAnsi="Times New Roman"/>
                <w:sz w:val="24"/>
                <w:szCs w:val="24"/>
                <w:lang w:eastAsia="uk-UA"/>
              </w:rPr>
              <w:t>Учасник процедури закупівлі підтверджує відсутність підстав, зазначених у пункті 44 Особливостей (крім </w:t>
            </w:r>
            <w:hyperlink r:id="rId14" w:anchor="n411" w:history="1">
              <w:r w:rsidRPr="00506B67">
                <w:rPr>
                  <w:rFonts w:ascii="Times New Roman" w:hAnsi="Times New Roman"/>
                  <w:sz w:val="24"/>
                  <w:szCs w:val="24"/>
                  <w:lang w:eastAsia="uk-UA"/>
                </w:rPr>
                <w:t>абзацу чотирнадцятого</w:t>
              </w:r>
            </w:hyperlink>
            <w:r w:rsidRPr="00506B67">
              <w:rPr>
                <w:rFonts w:ascii="Times New Roman" w:hAnsi="Times New Roman"/>
                <w:sz w:val="24"/>
                <w:szCs w:val="24"/>
                <w:lang w:eastAsia="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52B6B" w:rsidRPr="00506B67" w:rsidRDefault="00A52B6B" w:rsidP="00506B67">
            <w:pPr>
              <w:widowControl w:val="0"/>
              <w:ind w:firstLine="227"/>
              <w:contextualSpacing/>
              <w:jc w:val="both"/>
              <w:rPr>
                <w:rFonts w:ascii="Times New Roman" w:hAnsi="Times New Roman"/>
                <w:sz w:val="24"/>
                <w:szCs w:val="24"/>
                <w:lang w:eastAsia="uk-UA"/>
              </w:rPr>
            </w:pPr>
            <w:bookmarkStart w:id="23" w:name="n414"/>
            <w:bookmarkEnd w:id="23"/>
            <w:r w:rsidRPr="00506B67">
              <w:rPr>
                <w:rFonts w:ascii="Times New Roman" w:hAnsi="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w:t>
            </w:r>
            <w:r>
              <w:rPr>
                <w:color w:val="333333"/>
              </w:rPr>
              <w:t xml:space="preserve"> </w:t>
            </w:r>
            <w:r w:rsidRPr="00506B67">
              <w:rPr>
                <w:rFonts w:ascii="Times New Roman" w:hAnsi="Times New Roman"/>
                <w:sz w:val="24"/>
                <w:szCs w:val="24"/>
                <w:lang w:eastAsia="uk-UA"/>
              </w:rPr>
              <w:t xml:space="preserve">що підтверджують відсутність підстав, визначених </w:t>
            </w:r>
            <w:r w:rsidR="00506B67" w:rsidRPr="00506B67">
              <w:rPr>
                <w:rFonts w:ascii="Times New Roman" w:hAnsi="Times New Roman"/>
                <w:sz w:val="24"/>
                <w:szCs w:val="24"/>
                <w:lang w:eastAsia="uk-UA"/>
              </w:rPr>
              <w:t>у пункті 44 Особливостей</w:t>
            </w:r>
            <w:r w:rsidRPr="00506B67">
              <w:rPr>
                <w:rFonts w:ascii="Times New Roman" w:hAnsi="Times New Roman"/>
                <w:sz w:val="24"/>
                <w:szCs w:val="24"/>
                <w:lang w:eastAsia="uk-UA"/>
              </w:rPr>
              <w:t xml:space="preserve"> (крім </w:t>
            </w:r>
            <w:hyperlink r:id="rId15" w:anchor="n411" w:history="1">
              <w:r w:rsidRPr="00506B67">
                <w:rPr>
                  <w:rFonts w:ascii="Times New Roman" w:hAnsi="Times New Roman"/>
                  <w:sz w:val="24"/>
                  <w:szCs w:val="24"/>
                  <w:lang w:eastAsia="uk-UA"/>
                </w:rPr>
                <w:t>абзацу чотирнадцятого</w:t>
              </w:r>
            </w:hyperlink>
            <w:r w:rsidRPr="00506B67">
              <w:rPr>
                <w:rFonts w:ascii="Times New Roman" w:hAnsi="Times New Roman"/>
                <w:sz w:val="24"/>
                <w:szCs w:val="24"/>
                <w:lang w:eastAsia="uk-UA"/>
              </w:rPr>
              <w:t> цього пункту), крім самостійного декларування відсутності таких підста</w:t>
            </w:r>
            <w:r w:rsidR="00506B67" w:rsidRPr="00506B67">
              <w:rPr>
                <w:rFonts w:ascii="Times New Roman" w:hAnsi="Times New Roman"/>
                <w:sz w:val="24"/>
                <w:szCs w:val="24"/>
                <w:lang w:eastAsia="uk-UA"/>
              </w:rPr>
              <w:t>в учасником процедури закупівлі.</w:t>
            </w:r>
          </w:p>
          <w:p w:rsidR="00A42033" w:rsidRDefault="00506B67"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Учасник у складі тендерної пропозиції </w:t>
            </w:r>
            <w:r w:rsidR="00A42033" w:rsidRPr="00B105A7">
              <w:rPr>
                <w:rFonts w:ascii="Times New Roman" w:hAnsi="Times New Roman"/>
                <w:sz w:val="24"/>
                <w:szCs w:val="24"/>
                <w:lang w:eastAsia="uk-UA"/>
              </w:rPr>
              <w:t>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6B67" w:rsidRPr="00B105A7" w:rsidRDefault="00506B67"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p>
          <w:p w:rsidR="00532058" w:rsidRPr="00A52B6B" w:rsidRDefault="00532058" w:rsidP="00A52B6B">
            <w:pPr>
              <w:widowControl w:val="0"/>
              <w:pBdr>
                <w:top w:val="nil"/>
                <w:left w:val="nil"/>
                <w:bottom w:val="nil"/>
                <w:right w:val="nil"/>
                <w:between w:val="nil"/>
              </w:pBdr>
              <w:ind w:firstLine="227"/>
              <w:contextualSpacing/>
              <w:jc w:val="both"/>
              <w:rPr>
                <w:rFonts w:ascii="Times New Roman" w:hAnsi="Times New Roman"/>
                <w:b/>
                <w:sz w:val="24"/>
                <w:szCs w:val="24"/>
                <w:lang w:eastAsia="uk-UA"/>
              </w:rPr>
            </w:pPr>
            <w:r w:rsidRPr="00A52B6B">
              <w:rPr>
                <w:rFonts w:ascii="Times New Roman" w:hAnsi="Times New Roman"/>
                <w:b/>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w:t>
            </w:r>
            <w:r w:rsidR="00A52B6B">
              <w:rPr>
                <w:rFonts w:ascii="Times New Roman" w:hAnsi="Times New Roman"/>
                <w:b/>
                <w:sz w:val="24"/>
                <w:szCs w:val="24"/>
                <w:lang w:eastAsia="uk-UA"/>
              </w:rPr>
              <w:t>адцятому пункту 44 Особливостей:</w:t>
            </w:r>
            <w:r w:rsidRPr="00A52B6B">
              <w:rPr>
                <w:rFonts w:ascii="Times New Roman" w:hAnsi="Times New Roman"/>
                <w:b/>
                <w:sz w:val="24"/>
                <w:szCs w:val="24"/>
                <w:lang w:eastAsia="uk-UA"/>
              </w:rPr>
              <w:t xml:space="preserve"> </w:t>
            </w:r>
          </w:p>
          <w:p w:rsidR="00532058" w:rsidRPr="00B105A7" w:rsidRDefault="007D3C14"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00532058" w:rsidRPr="00B105A7">
              <w:rPr>
                <w:rFonts w:ascii="Times New Roman" w:hAnsi="Times New Roman"/>
                <w:sz w:val="24"/>
                <w:szCs w:val="24"/>
                <w:lang w:eastAsia="uk-UA"/>
              </w:rPr>
              <w:t>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що є учасником процедури закупівлі)</w:t>
            </w:r>
            <w:r w:rsidR="00532058" w:rsidRPr="00F4691E">
              <w:rPr>
                <w:rFonts w:ascii="Times New Roman" w:hAnsi="Times New Roman"/>
                <w:sz w:val="24"/>
                <w:szCs w:val="24"/>
                <w:lang w:eastAsia="uk-UA"/>
              </w:rPr>
              <w:t xml:space="preserve"> (п</w:t>
            </w:r>
            <w:r w:rsidR="00532058">
              <w:rPr>
                <w:rFonts w:ascii="Times New Roman" w:hAnsi="Times New Roman"/>
                <w:sz w:val="24"/>
                <w:szCs w:val="24"/>
                <w:lang w:eastAsia="uk-UA"/>
              </w:rPr>
              <w:t>ідпункти</w:t>
            </w:r>
            <w:r w:rsidR="00532058" w:rsidRPr="00F4691E">
              <w:rPr>
                <w:rFonts w:ascii="Times New Roman" w:hAnsi="Times New Roman"/>
                <w:sz w:val="24"/>
                <w:szCs w:val="24"/>
                <w:lang w:eastAsia="uk-UA"/>
              </w:rPr>
              <w:t xml:space="preserve"> 5/6, 12 </w:t>
            </w:r>
            <w:r w:rsidR="00532058">
              <w:rPr>
                <w:rFonts w:ascii="Times New Roman" w:hAnsi="Times New Roman"/>
                <w:sz w:val="24"/>
                <w:szCs w:val="24"/>
                <w:lang w:eastAsia="uk-UA"/>
              </w:rPr>
              <w:t>пункту 44 Особливостей</w:t>
            </w:r>
            <w:r w:rsidR="00532058" w:rsidRPr="00F4691E">
              <w:rPr>
                <w:rFonts w:ascii="Times New Roman" w:hAnsi="Times New Roman"/>
                <w:sz w:val="24"/>
                <w:szCs w:val="24"/>
                <w:lang w:eastAsia="uk-UA"/>
              </w:rPr>
              <w:t>).</w:t>
            </w:r>
          </w:p>
          <w:p w:rsidR="007D3C14" w:rsidRPr="00B105A7" w:rsidRDefault="007D3C14" w:rsidP="00A52B6B">
            <w:pPr>
              <w:widowControl w:val="0"/>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Витяг повинен бути отриманий учасником після визначення його переможцем процедури закупівлі.</w:t>
            </w:r>
          </w:p>
          <w:p w:rsidR="007D3C14" w:rsidRDefault="00923B8F" w:rsidP="00A52B6B">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Витяг</w:t>
            </w:r>
            <w:r w:rsidRPr="00F4691E">
              <w:rPr>
                <w:rFonts w:ascii="Times New Roman" w:hAnsi="Times New Roman"/>
                <w:sz w:val="24"/>
                <w:szCs w:val="24"/>
                <w:lang w:eastAsia="uk-UA"/>
              </w:rPr>
              <w:t xml:space="preserve"> можна отримати за посиланням </w:t>
            </w:r>
            <w:hyperlink r:id="rId16" w:history="1">
              <w:r w:rsidRPr="00F4691E">
                <w:rPr>
                  <w:rFonts w:ascii="Times New Roman" w:hAnsi="Times New Roman"/>
                  <w:sz w:val="24"/>
                  <w:szCs w:val="24"/>
                  <w:lang w:eastAsia="uk-UA"/>
                </w:rPr>
                <w:t>https://vytiah.mvs.gov.ua/app/landing</w:t>
              </w:r>
            </w:hyperlink>
            <w:r>
              <w:rPr>
                <w:rFonts w:ascii="Times New Roman" w:hAnsi="Times New Roman"/>
                <w:sz w:val="24"/>
                <w:szCs w:val="24"/>
                <w:lang w:eastAsia="uk-UA"/>
              </w:rPr>
              <w:t xml:space="preserve">. </w:t>
            </w:r>
            <w:r w:rsidR="007D3C14" w:rsidRPr="00F4691E">
              <w:rPr>
                <w:rFonts w:ascii="Times New Roman" w:hAnsi="Times New Roman"/>
                <w:sz w:val="24"/>
                <w:szCs w:val="24"/>
                <w:lang w:eastAsia="uk-UA"/>
              </w:rPr>
              <w:t xml:space="preserve">Витяг повинен містити </w:t>
            </w:r>
            <w:r w:rsidR="007D3C14" w:rsidRPr="00F4691E">
              <w:rPr>
                <w:rFonts w:ascii="Times New Roman" w:hAnsi="Times New Roman"/>
                <w:sz w:val="24"/>
                <w:szCs w:val="24"/>
                <w:lang w:eastAsia="uk-UA"/>
              </w:rPr>
              <w:lastRenderedPageBreak/>
              <w:t xml:space="preserve">реквізити для перевірки, зокрема QR-код та/або номер та електронний підпис та/або печатку. </w:t>
            </w:r>
          </w:p>
          <w:p w:rsidR="00923B8F" w:rsidRPr="00F4691E" w:rsidRDefault="007D1AAF" w:rsidP="00A52B6B">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2</w:t>
            </w:r>
            <w:r w:rsidR="00923B8F">
              <w:rPr>
                <w:rFonts w:ascii="Times New Roman" w:hAnsi="Times New Roman"/>
                <w:sz w:val="24"/>
                <w:szCs w:val="24"/>
                <w:lang w:eastAsia="uk-UA"/>
              </w:rPr>
              <w:t xml:space="preserve">. </w:t>
            </w:r>
            <w:r w:rsidR="00923B8F" w:rsidRPr="00B105A7">
              <w:rPr>
                <w:rFonts w:ascii="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(підпункт 3 пункту 44 Особливостей).</w:t>
            </w:r>
          </w:p>
          <w:p w:rsidR="00A06A4A" w:rsidRPr="00B105A7" w:rsidRDefault="007D1AAF" w:rsidP="00A52B6B">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3</w:t>
            </w:r>
            <w:r w:rsidR="007D3C14" w:rsidRPr="00F4691E">
              <w:rPr>
                <w:rFonts w:ascii="Times New Roman" w:hAnsi="Times New Roman"/>
                <w:sz w:val="24"/>
                <w:szCs w:val="24"/>
                <w:lang w:eastAsia="uk-UA"/>
              </w:rPr>
              <w:t xml:space="preserve">. </w:t>
            </w:r>
            <w:r w:rsidR="00A06A4A" w:rsidRPr="00B105A7">
              <w:rPr>
                <w:rFonts w:ascii="Times New Roman" w:hAnsi="Times New Roman"/>
                <w:sz w:val="24"/>
                <w:szCs w:val="24"/>
                <w:lang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(абзац 14 пункту 14 Особливостей). </w:t>
            </w:r>
          </w:p>
          <w:p w:rsidR="007D3C14" w:rsidRPr="00114120" w:rsidRDefault="007D3C14" w:rsidP="00A52B6B">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закупівель інші документи, що підтверджують відсутність інших підстав, визначених </w:t>
            </w:r>
            <w:r w:rsidR="00A06A4A">
              <w:rPr>
                <w:rFonts w:ascii="Times New Roman" w:hAnsi="Times New Roman"/>
                <w:sz w:val="24"/>
                <w:szCs w:val="24"/>
                <w:lang w:eastAsia="uk-UA"/>
              </w:rPr>
              <w:t>пунктом 44 Особливостей</w:t>
            </w:r>
            <w:r w:rsidRPr="00114120">
              <w:rPr>
                <w:rFonts w:ascii="Times New Roman" w:hAnsi="Times New Roman"/>
                <w:sz w:val="24"/>
                <w:szCs w:val="24"/>
                <w:lang w:eastAsia="uk-UA"/>
              </w:rPr>
              <w:t xml:space="preserve">. </w:t>
            </w:r>
          </w:p>
          <w:p w:rsidR="007D3C14" w:rsidRPr="00114120" w:rsidRDefault="007D3C14" w:rsidP="00A52B6B">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Звертаємо увагу, що </w:t>
            </w:r>
            <w:r>
              <w:rPr>
                <w:rFonts w:ascii="Times New Roman" w:hAnsi="Times New Roman"/>
                <w:sz w:val="24"/>
                <w:szCs w:val="24"/>
                <w:lang w:eastAsia="uk-UA"/>
              </w:rPr>
              <w:t>переможець</w:t>
            </w:r>
            <w:r w:rsidRPr="00114120">
              <w:rPr>
                <w:rFonts w:ascii="Times New Roman" w:hAnsi="Times New Roman"/>
                <w:sz w:val="24"/>
                <w:szCs w:val="24"/>
                <w:lang w:eastAsia="uk-UA"/>
              </w:rPr>
              <w:t xml:space="preserve"> може отримати:</w:t>
            </w:r>
          </w:p>
          <w:p w:rsidR="007D3C14" w:rsidRPr="00114120" w:rsidRDefault="007D3C14" w:rsidP="00A52B6B">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Індивідуальну довідку щодо фізичних осіб, які вчинили корупційні або пов’язані з корупці</w:t>
            </w:r>
            <w:r>
              <w:rPr>
                <w:rFonts w:ascii="Times New Roman" w:hAnsi="Times New Roman"/>
                <w:sz w:val="24"/>
                <w:szCs w:val="24"/>
                <w:lang w:eastAsia="uk-UA"/>
              </w:rPr>
              <w:t xml:space="preserve">єю правопорушення за посиланням </w:t>
            </w:r>
            <w:hyperlink r:id="rId17" w:history="1">
              <w:r w:rsidRPr="00114120">
                <w:rPr>
                  <w:rFonts w:ascii="Times New Roman" w:hAnsi="Times New Roman"/>
                  <w:sz w:val="24"/>
                  <w:szCs w:val="24"/>
                  <w:lang w:eastAsia="uk-UA"/>
                </w:rPr>
                <w:t>https://corruptinfo.nazk.gov.ua/reference/getpersonalreference/individual</w:t>
              </w:r>
            </w:hyperlink>
            <w:r w:rsidRPr="00114120">
              <w:rPr>
                <w:rFonts w:ascii="Times New Roman" w:hAnsi="Times New Roman"/>
                <w:sz w:val="24"/>
                <w:szCs w:val="24"/>
                <w:lang w:eastAsia="uk-UA"/>
              </w:rPr>
              <w:t xml:space="preserve"> та стосовно юридичних осіб за посиланням</w:t>
            </w:r>
          </w:p>
          <w:p w:rsidR="007D3C14" w:rsidRPr="00114120" w:rsidRDefault="0091160A" w:rsidP="00A52B6B">
            <w:pPr>
              <w:widowControl w:val="0"/>
              <w:ind w:firstLine="227"/>
              <w:contextualSpacing/>
              <w:jc w:val="both"/>
              <w:rPr>
                <w:rFonts w:ascii="Times New Roman" w:hAnsi="Times New Roman"/>
                <w:sz w:val="24"/>
                <w:szCs w:val="24"/>
                <w:lang w:eastAsia="uk-UA"/>
              </w:rPr>
            </w:pPr>
            <w:hyperlink r:id="rId18" w:history="1">
              <w:r w:rsidR="007D3C14" w:rsidRPr="00114120">
                <w:rPr>
                  <w:rFonts w:ascii="Times New Roman" w:hAnsi="Times New Roman"/>
                  <w:sz w:val="24"/>
                  <w:szCs w:val="24"/>
                  <w:lang w:eastAsia="uk-UA"/>
                </w:rPr>
                <w:t>https://corruptinfo.nazk.gov.ua/reference/getpersonalreference/legal</w:t>
              </w:r>
            </w:hyperlink>
          </w:p>
          <w:p w:rsidR="007D3C14" w:rsidRPr="00114120" w:rsidRDefault="007D3C14" w:rsidP="00A52B6B">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9" w:history="1">
              <w:r w:rsidRPr="00114120">
                <w:rPr>
                  <w:rFonts w:ascii="Times New Roman" w:hAnsi="Times New Roman"/>
                  <w:sz w:val="24"/>
                  <w:szCs w:val="24"/>
                  <w:lang w:eastAsia="uk-UA"/>
                </w:rPr>
                <w:t>https://minjust.gov.ua/pages/list_of_state_registrars_and_officials_ministry_of_justice</w:t>
              </w:r>
            </w:hyperlink>
          </w:p>
          <w:p w:rsidR="007D3C14" w:rsidRDefault="007D3C14" w:rsidP="00A52B6B">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p w:rsidR="00532058" w:rsidRPr="00B105A7" w:rsidRDefault="00532058"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 xml:space="preserve">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w:t>
            </w:r>
            <w:r w:rsidRPr="00B105A7">
              <w:rPr>
                <w:rFonts w:ascii="Times New Roman" w:hAnsi="Times New Roman"/>
                <w:sz w:val="24"/>
                <w:szCs w:val="24"/>
                <w:lang w:eastAsia="uk-UA"/>
              </w:rPr>
              <w:lastRenderedPageBreak/>
              <w:t>календарний або робочий день, залежно від того, у яких днях (календарних чи робочих) обраховується відповідний строк.</w:t>
            </w:r>
          </w:p>
        </w:tc>
      </w:tr>
      <w:tr w:rsidR="00BA016B" w:rsidTr="00506B67">
        <w:trPr>
          <w:trHeight w:val="558"/>
          <w:jc w:val="center"/>
        </w:trPr>
        <w:tc>
          <w:tcPr>
            <w:tcW w:w="705" w:type="dxa"/>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E3B3E" w:rsidRPr="005B10CE" w:rsidRDefault="00506B67" w:rsidP="005B10CE">
            <w:pPr>
              <w:widowControl w:val="0"/>
              <w:ind w:firstLine="227"/>
              <w:contextualSpacing/>
              <w:jc w:val="both"/>
              <w:rPr>
                <w:rFonts w:ascii="Times New Roman" w:hAnsi="Times New Roman" w:cs="Times New Roman"/>
                <w:sz w:val="24"/>
                <w:szCs w:val="24"/>
                <w:lang w:eastAsia="uk-UA"/>
              </w:rPr>
            </w:pPr>
            <w:r w:rsidRPr="005B10CE">
              <w:rPr>
                <w:rFonts w:ascii="Times New Roman" w:hAnsi="Times New Roman" w:cs="Times New Roman"/>
                <w:sz w:val="24"/>
                <w:szCs w:val="24"/>
                <w:lang w:eastAsia="uk-UA"/>
              </w:rPr>
              <w:t>Обсяги робіт наведені</w:t>
            </w:r>
            <w:r w:rsidR="001E3B3E" w:rsidRPr="005B10CE">
              <w:rPr>
                <w:rFonts w:ascii="Times New Roman" w:hAnsi="Times New Roman" w:cs="Times New Roman"/>
                <w:sz w:val="24"/>
                <w:szCs w:val="24"/>
                <w:lang w:eastAsia="uk-UA"/>
              </w:rPr>
              <w:t xml:space="preserve"> у Додатку 1 до тендерної документації.</w:t>
            </w:r>
          </w:p>
          <w:p w:rsidR="005B10CE" w:rsidRPr="005B10CE" w:rsidRDefault="005B10CE" w:rsidP="005B10CE">
            <w:pPr>
              <w:pStyle w:val="ae"/>
              <w:numPr>
                <w:ilvl w:val="0"/>
                <w:numId w:val="11"/>
              </w:numPr>
              <w:tabs>
                <w:tab w:val="left" w:pos="567"/>
              </w:tabs>
              <w:spacing w:before="120"/>
              <w:ind w:left="426" w:hanging="426"/>
              <w:jc w:val="both"/>
              <w:rPr>
                <w:rFonts w:ascii="Times New Roman" w:hAnsi="Times New Roman"/>
                <w:sz w:val="24"/>
                <w:szCs w:val="24"/>
                <w:lang w:val="uk-UA"/>
              </w:rPr>
            </w:pPr>
            <w:r w:rsidRPr="005B10CE">
              <w:rPr>
                <w:rFonts w:ascii="Times New Roman" w:hAnsi="Times New Roman"/>
                <w:sz w:val="24"/>
                <w:szCs w:val="24"/>
                <w:lang w:val="uk-UA"/>
              </w:rPr>
              <w:t>Виконання робіт з розроблення проєктно-кошторисної документації з робочого проекту (РП) по об`єкту: «Капітальний ремонт скверу Лятошинського, 8-А в Голосіївському районі». Розроблення робочого проєкту виконується проєктною організацією згідно переліку основних даних і вимог, викладених у завданні на проєктування по об’єкту.</w:t>
            </w:r>
          </w:p>
          <w:p w:rsidR="005B10CE" w:rsidRPr="005B10CE" w:rsidRDefault="005B10CE" w:rsidP="005B10CE">
            <w:pPr>
              <w:pStyle w:val="ae"/>
              <w:numPr>
                <w:ilvl w:val="0"/>
                <w:numId w:val="11"/>
              </w:numPr>
              <w:tabs>
                <w:tab w:val="left" w:pos="567"/>
              </w:tabs>
              <w:spacing w:before="120"/>
              <w:ind w:left="426" w:hanging="426"/>
              <w:jc w:val="both"/>
              <w:rPr>
                <w:rFonts w:ascii="Times New Roman" w:hAnsi="Times New Roman"/>
                <w:sz w:val="24"/>
                <w:szCs w:val="24"/>
                <w:lang w:val="uk-UA"/>
              </w:rPr>
            </w:pPr>
            <w:r w:rsidRPr="005B10CE">
              <w:rPr>
                <w:rFonts w:ascii="Times New Roman" w:hAnsi="Times New Roman"/>
                <w:sz w:val="24"/>
                <w:szCs w:val="24"/>
                <w:lang w:val="uk-UA"/>
              </w:rPr>
              <w:t>Предмет договору:</w:t>
            </w:r>
          </w:p>
          <w:p w:rsidR="005B10CE" w:rsidRPr="005B10CE" w:rsidRDefault="005B10CE" w:rsidP="005B10CE">
            <w:pPr>
              <w:pStyle w:val="ae"/>
              <w:numPr>
                <w:ilvl w:val="0"/>
                <w:numId w:val="12"/>
              </w:numPr>
              <w:tabs>
                <w:tab w:val="left" w:pos="567"/>
              </w:tabs>
              <w:spacing w:before="120"/>
              <w:ind w:left="567" w:hanging="141"/>
              <w:jc w:val="both"/>
              <w:rPr>
                <w:rFonts w:ascii="Times New Roman" w:hAnsi="Times New Roman"/>
                <w:sz w:val="24"/>
                <w:szCs w:val="24"/>
                <w:lang w:val="uk-UA"/>
              </w:rPr>
            </w:pPr>
            <w:r w:rsidRPr="005B10CE">
              <w:rPr>
                <w:rFonts w:ascii="Times New Roman" w:hAnsi="Times New Roman"/>
                <w:sz w:val="24"/>
                <w:szCs w:val="24"/>
                <w:lang w:val="uk-UA"/>
              </w:rPr>
              <w:t xml:space="preserve">виконання </w:t>
            </w:r>
            <w:bookmarkStart w:id="24" w:name="_GoBack"/>
            <w:r w:rsidRPr="005B10CE">
              <w:rPr>
                <w:rFonts w:ascii="Times New Roman" w:hAnsi="Times New Roman"/>
                <w:sz w:val="24"/>
                <w:szCs w:val="24"/>
                <w:lang w:val="uk-UA"/>
              </w:rPr>
              <w:t>інженерно-вишукувальних робіт,</w:t>
            </w:r>
            <w:bookmarkEnd w:id="24"/>
            <w:r w:rsidRPr="005B10CE">
              <w:rPr>
                <w:rFonts w:ascii="Times New Roman" w:hAnsi="Times New Roman"/>
                <w:sz w:val="24"/>
                <w:szCs w:val="24"/>
                <w:lang w:val="uk-UA"/>
              </w:rPr>
              <w:t xml:space="preserve"> а саме топографо-геодезична зйомка з існуючими червоними лініями, інженерними мережами, межами землевідведення в масштабі 1:500; топографічні матеріали в масштабі 1:2000 з червоними лініями, черговий кадастровий план земельних ділянок, акти обстеження зелених насаджень, технічні обстеження існуючої елементів благоустрою, з надання відповідних звітів, та погодженням їх в Департаменті містобудування та архітектури, інженерно-геологічних вишукувань, технічного обстеження об’єкту, інструментальне обстеження існуючої споруди та обміри існуючих елементів споруди;</w:t>
            </w:r>
          </w:p>
          <w:p w:rsidR="005B10CE" w:rsidRPr="005B10CE" w:rsidRDefault="005B10CE" w:rsidP="005B10CE">
            <w:pPr>
              <w:pStyle w:val="ae"/>
              <w:numPr>
                <w:ilvl w:val="0"/>
                <w:numId w:val="12"/>
              </w:numPr>
              <w:tabs>
                <w:tab w:val="left" w:pos="567"/>
              </w:tabs>
              <w:spacing w:before="120"/>
              <w:ind w:left="567" w:hanging="141"/>
              <w:jc w:val="both"/>
              <w:rPr>
                <w:rFonts w:ascii="Times New Roman" w:hAnsi="Times New Roman"/>
                <w:sz w:val="24"/>
                <w:szCs w:val="24"/>
                <w:lang w:val="uk-UA"/>
              </w:rPr>
            </w:pPr>
            <w:r w:rsidRPr="005B10CE">
              <w:rPr>
                <w:rFonts w:ascii="Times New Roman" w:hAnsi="Times New Roman"/>
                <w:sz w:val="24"/>
                <w:szCs w:val="24"/>
                <w:lang w:val="uk-UA"/>
              </w:rPr>
              <w:t>розроблення проєктно-кошторисної документації, отримання позитивного експертного звіту до нього, підготовка опитувальних листів та отримання технічних умов, погодженої проєктної документації з Департаментом містобудування та архітектури</w:t>
            </w:r>
            <w:r>
              <w:rPr>
                <w:rFonts w:ascii="Times New Roman" w:hAnsi="Times New Roman"/>
                <w:sz w:val="24"/>
                <w:szCs w:val="24"/>
                <w:lang w:val="uk-UA"/>
              </w:rPr>
              <w:t>, КП </w:t>
            </w:r>
            <w:r w:rsidRPr="005B10CE">
              <w:rPr>
                <w:rFonts w:ascii="Times New Roman" w:hAnsi="Times New Roman"/>
                <w:sz w:val="24"/>
                <w:szCs w:val="24"/>
                <w:lang w:val="uk-UA"/>
              </w:rPr>
              <w:t>«Київміськсвітло»</w:t>
            </w:r>
            <w:r w:rsidRPr="005B10CE">
              <w:rPr>
                <w:rFonts w:ascii="Times New Roman" w:hAnsi="Times New Roman"/>
                <w:sz w:val="24"/>
                <w:szCs w:val="24"/>
                <w:shd w:val="clear" w:color="auto" w:fill="FFFFFF"/>
                <w:lang w:val="uk-UA"/>
              </w:rPr>
              <w:t>, ПрАТ «ДТЕК Київські електромережі» та</w:t>
            </w:r>
            <w:r w:rsidRPr="005B10CE">
              <w:rPr>
                <w:rFonts w:ascii="Times New Roman" w:hAnsi="Times New Roman"/>
                <w:sz w:val="24"/>
                <w:szCs w:val="24"/>
                <w:lang w:val="uk-UA"/>
              </w:rPr>
              <w:t xml:space="preserve"> іншими зацікавленими відомствами, організаціями.</w:t>
            </w:r>
          </w:p>
          <w:p w:rsidR="005B10CE" w:rsidRPr="005B10CE" w:rsidRDefault="005B10CE" w:rsidP="005B10CE">
            <w:pPr>
              <w:pStyle w:val="ae"/>
              <w:numPr>
                <w:ilvl w:val="0"/>
                <w:numId w:val="12"/>
              </w:numPr>
              <w:tabs>
                <w:tab w:val="left" w:pos="567"/>
              </w:tabs>
              <w:spacing w:before="120"/>
              <w:ind w:left="567" w:hanging="141"/>
              <w:jc w:val="both"/>
              <w:rPr>
                <w:rFonts w:ascii="Times New Roman" w:hAnsi="Times New Roman"/>
                <w:sz w:val="24"/>
                <w:szCs w:val="24"/>
                <w:lang w:val="uk-UA"/>
              </w:rPr>
            </w:pPr>
            <w:r w:rsidRPr="005B10CE">
              <w:rPr>
                <w:rFonts w:ascii="Times New Roman" w:hAnsi="Times New Roman"/>
                <w:sz w:val="24"/>
                <w:szCs w:val="24"/>
                <w:lang w:val="uk-UA"/>
              </w:rPr>
              <w:t xml:space="preserve">при розробці вищезазначеної документації дотримуватись вимог </w:t>
            </w:r>
            <w:r w:rsidRPr="005B10CE">
              <w:rPr>
                <w:rStyle w:val="af0"/>
                <w:rFonts w:ascii="Times New Roman" w:hAnsi="Times New Roman"/>
                <w:i w:val="0"/>
                <w:color w:val="auto"/>
                <w:sz w:val="24"/>
                <w:szCs w:val="24"/>
                <w:lang w:val="uk-UA"/>
              </w:rPr>
              <w:t>нормативних документів, обов'язковість застосування яких встановлена нормативно-правовими актами,</w:t>
            </w:r>
            <w:r w:rsidRPr="005B10CE">
              <w:rPr>
                <w:rFonts w:ascii="Times New Roman" w:hAnsi="Times New Roman"/>
                <w:sz w:val="24"/>
                <w:szCs w:val="24"/>
                <w:lang w:val="uk-UA"/>
              </w:rPr>
              <w:t xml:space="preserve"> Настанови з визначення вартості проєктних, науково-проєктних, вишукувальних робіт та експертизи проєктної документації на будівництво та інших Державних будівельних норм та стандартів.</w:t>
            </w:r>
          </w:p>
          <w:p w:rsidR="005B10CE" w:rsidRPr="005B10CE" w:rsidRDefault="005B10CE" w:rsidP="005B10CE">
            <w:pPr>
              <w:pStyle w:val="ae"/>
              <w:numPr>
                <w:ilvl w:val="0"/>
                <w:numId w:val="11"/>
              </w:numPr>
              <w:tabs>
                <w:tab w:val="left" w:pos="993"/>
              </w:tabs>
              <w:spacing w:before="120"/>
              <w:ind w:left="426" w:hanging="426"/>
              <w:jc w:val="both"/>
              <w:rPr>
                <w:rFonts w:ascii="Times New Roman" w:hAnsi="Times New Roman"/>
                <w:sz w:val="24"/>
                <w:szCs w:val="24"/>
                <w:lang w:val="uk-UA"/>
              </w:rPr>
            </w:pPr>
            <w:r w:rsidRPr="005B10CE">
              <w:rPr>
                <w:rFonts w:ascii="Times New Roman" w:hAnsi="Times New Roman"/>
                <w:sz w:val="24"/>
                <w:szCs w:val="24"/>
                <w:lang w:val="uk-UA"/>
              </w:rPr>
              <w:t xml:space="preserve">До складу проєктно-кошторисної документації </w:t>
            </w:r>
            <w:r w:rsidRPr="005B10CE">
              <w:rPr>
                <w:rStyle w:val="20"/>
                <w:color w:val="auto"/>
                <w:sz w:val="24"/>
                <w:szCs w:val="24"/>
              </w:rPr>
              <w:t xml:space="preserve">по об’єкту: </w:t>
            </w:r>
            <w:r w:rsidRPr="005B10CE">
              <w:rPr>
                <w:rFonts w:ascii="Times New Roman" w:hAnsi="Times New Roman"/>
                <w:sz w:val="24"/>
                <w:szCs w:val="24"/>
                <w:lang w:val="uk-UA"/>
              </w:rPr>
              <w:t>Капітальний ремонт скверу Лятошинського, 8-А в Голосіївському районі», входять наступні види робіт, виконання яких забезпечується проєктною організацією:</w:t>
            </w:r>
          </w:p>
          <w:p w:rsidR="005B10CE" w:rsidRPr="005B10CE" w:rsidRDefault="005B10CE" w:rsidP="005B10CE">
            <w:pPr>
              <w:pStyle w:val="a5"/>
              <w:widowControl w:val="0"/>
              <w:numPr>
                <w:ilvl w:val="0"/>
                <w:numId w:val="12"/>
              </w:numPr>
              <w:shd w:val="clear" w:color="auto" w:fill="FFFFFF" w:themeFill="background1"/>
              <w:tabs>
                <w:tab w:val="left" w:pos="0"/>
                <w:tab w:val="left" w:pos="567"/>
                <w:tab w:val="left" w:pos="2410"/>
                <w:tab w:val="left" w:pos="2835"/>
              </w:tabs>
              <w:spacing w:before="120"/>
              <w:ind w:left="567" w:hanging="141"/>
              <w:jc w:val="both"/>
              <w:rPr>
                <w:rStyle w:val="20"/>
                <w:color w:val="auto"/>
                <w:sz w:val="24"/>
                <w:szCs w:val="24"/>
              </w:rPr>
            </w:pPr>
            <w:r w:rsidRPr="005B10CE">
              <w:rPr>
                <w:rStyle w:val="20"/>
                <w:color w:val="auto"/>
                <w:sz w:val="24"/>
                <w:szCs w:val="24"/>
              </w:rPr>
              <w:t>розробка проєктно</w:t>
            </w:r>
            <w:r w:rsidRPr="005B10CE">
              <w:rPr>
                <w:rFonts w:ascii="Times New Roman" w:hAnsi="Times New Roman" w:cs="Times New Roman"/>
                <w:sz w:val="24"/>
                <w:szCs w:val="24"/>
              </w:rPr>
              <w:t>-</w:t>
            </w:r>
            <w:r w:rsidRPr="005B10CE">
              <w:rPr>
                <w:rStyle w:val="20"/>
                <w:color w:val="auto"/>
                <w:sz w:val="24"/>
                <w:szCs w:val="24"/>
              </w:rPr>
              <w:t xml:space="preserve">кошторисної документації, стадійність проєктування: одностадійне – робочий </w:t>
            </w:r>
            <w:r w:rsidRPr="005B10CE">
              <w:rPr>
                <w:rStyle w:val="20"/>
                <w:color w:val="auto"/>
                <w:sz w:val="24"/>
                <w:szCs w:val="24"/>
              </w:rPr>
              <w:lastRenderedPageBreak/>
              <w:t xml:space="preserve">проєкт на далі «РП». </w:t>
            </w:r>
            <w:r w:rsidRPr="005B10CE">
              <w:rPr>
                <w:rFonts w:ascii="Times New Roman" w:hAnsi="Times New Roman" w:cs="Times New Roman"/>
                <w:sz w:val="24"/>
                <w:szCs w:val="24"/>
              </w:rPr>
              <w:t>Розроблення «РП» з капітальний ремонт скверу Лятошинського, 8-А в Голосіївському районі».</w:t>
            </w:r>
          </w:p>
          <w:p w:rsidR="005B10CE" w:rsidRPr="005B10CE" w:rsidRDefault="005B10CE" w:rsidP="005B10CE">
            <w:pPr>
              <w:pStyle w:val="a5"/>
              <w:widowControl w:val="0"/>
              <w:numPr>
                <w:ilvl w:val="0"/>
                <w:numId w:val="12"/>
              </w:numPr>
              <w:shd w:val="clear" w:color="auto" w:fill="FFFFFF" w:themeFill="background1"/>
              <w:tabs>
                <w:tab w:val="left" w:pos="0"/>
                <w:tab w:val="left" w:pos="567"/>
                <w:tab w:val="left" w:pos="2410"/>
                <w:tab w:val="left" w:pos="2835"/>
              </w:tabs>
              <w:spacing w:before="120"/>
              <w:ind w:left="567" w:hanging="141"/>
              <w:jc w:val="both"/>
              <w:rPr>
                <w:rStyle w:val="20"/>
                <w:color w:val="auto"/>
                <w:sz w:val="24"/>
                <w:szCs w:val="24"/>
              </w:rPr>
            </w:pPr>
            <w:r w:rsidRPr="005B10CE">
              <w:rPr>
                <w:rFonts w:ascii="Times New Roman" w:hAnsi="Times New Roman" w:cs="Times New Roman"/>
                <w:sz w:val="24"/>
                <w:szCs w:val="24"/>
              </w:rPr>
              <w:t>розробка  інженерно-вишукувальних робіт, а саме топографо-геодезична зйомка з існуючими червоними лініями, інженерними мережами, межами землевідведення в масштабі 1:500; топографічні матеріали в масштабі 1:2000 з червоними лініями, черговий кадастровий план земельних ділянок, акти обстеження зелених насаджень, технічні обстеження існуючої елементів благоустрою, з надання відповідних звітів, та погодженням їх в Департаменті містобудування та архітектури, інженерно-геологічних вишукувань, технічного обстеження об’єкту, інструментальне обстеження існуючої споруди та обміри існуючих елементів споруди;</w:t>
            </w:r>
          </w:p>
          <w:p w:rsidR="005B10CE" w:rsidRPr="005B10CE" w:rsidRDefault="005B10CE" w:rsidP="005B10CE">
            <w:pPr>
              <w:pStyle w:val="a5"/>
              <w:widowControl w:val="0"/>
              <w:numPr>
                <w:ilvl w:val="0"/>
                <w:numId w:val="12"/>
              </w:numPr>
              <w:shd w:val="clear" w:color="auto" w:fill="FFFFFF" w:themeFill="background1"/>
              <w:tabs>
                <w:tab w:val="left" w:pos="0"/>
                <w:tab w:val="left" w:pos="2410"/>
                <w:tab w:val="left" w:pos="2835"/>
              </w:tabs>
              <w:ind w:left="567" w:hanging="141"/>
              <w:jc w:val="both"/>
              <w:rPr>
                <w:rStyle w:val="20"/>
                <w:color w:val="auto"/>
                <w:sz w:val="24"/>
                <w:szCs w:val="24"/>
              </w:rPr>
            </w:pPr>
            <w:r w:rsidRPr="005B10CE">
              <w:rPr>
                <w:rStyle w:val="20"/>
                <w:color w:val="auto"/>
                <w:sz w:val="24"/>
                <w:szCs w:val="24"/>
              </w:rPr>
              <w:t>перевірка проєктно</w:t>
            </w:r>
            <w:r w:rsidRPr="005B10CE">
              <w:rPr>
                <w:rFonts w:ascii="Times New Roman" w:hAnsi="Times New Roman" w:cs="Times New Roman"/>
                <w:sz w:val="24"/>
                <w:szCs w:val="24"/>
              </w:rPr>
              <w:t>-</w:t>
            </w:r>
            <w:r w:rsidRPr="005B10CE">
              <w:rPr>
                <w:rStyle w:val="20"/>
                <w:color w:val="auto"/>
                <w:sz w:val="24"/>
                <w:szCs w:val="24"/>
              </w:rPr>
              <w:t>кошторисної документації «РП» в експертній організації та отримання позитивного експертного звіту;</w:t>
            </w:r>
          </w:p>
          <w:p w:rsidR="005B10CE" w:rsidRPr="005B10CE" w:rsidRDefault="005B10CE" w:rsidP="005B10CE">
            <w:pPr>
              <w:pStyle w:val="a5"/>
              <w:widowControl w:val="0"/>
              <w:numPr>
                <w:ilvl w:val="0"/>
                <w:numId w:val="12"/>
              </w:numPr>
              <w:shd w:val="clear" w:color="auto" w:fill="FFFFFF" w:themeFill="background1"/>
              <w:tabs>
                <w:tab w:val="left" w:pos="-142"/>
                <w:tab w:val="left" w:pos="1418"/>
                <w:tab w:val="left" w:pos="1701"/>
                <w:tab w:val="left" w:pos="2694"/>
              </w:tabs>
              <w:ind w:left="567" w:hanging="141"/>
              <w:jc w:val="both"/>
              <w:rPr>
                <w:rFonts w:ascii="Times New Roman" w:hAnsi="Times New Roman" w:cs="Times New Roman"/>
                <w:sz w:val="24"/>
                <w:szCs w:val="24"/>
                <w:lang w:eastAsia="x-none"/>
              </w:rPr>
            </w:pPr>
            <w:r w:rsidRPr="005B10CE">
              <w:rPr>
                <w:rStyle w:val="20"/>
                <w:color w:val="auto"/>
                <w:sz w:val="24"/>
                <w:szCs w:val="24"/>
              </w:rPr>
              <w:t>отримання погодження проєктно-кошторисної документації у відповідних  відомствах та організаціях містобудування (</w:t>
            </w:r>
            <w:r w:rsidRPr="005B10CE">
              <w:rPr>
                <w:rFonts w:ascii="Times New Roman" w:hAnsi="Times New Roman" w:cs="Times New Roman"/>
                <w:sz w:val="24"/>
                <w:szCs w:val="24"/>
              </w:rPr>
              <w:t>Департаментом містобудування та архітектури, КП Київміськсвітло»</w:t>
            </w:r>
            <w:r w:rsidRPr="005B10CE">
              <w:rPr>
                <w:rFonts w:ascii="Times New Roman" w:hAnsi="Times New Roman" w:cs="Times New Roman"/>
                <w:sz w:val="24"/>
                <w:szCs w:val="24"/>
                <w:shd w:val="clear" w:color="auto" w:fill="FFFFFF"/>
              </w:rPr>
              <w:t>, ПрАТ «ДТЕК Київські електромережі»);</w:t>
            </w:r>
          </w:p>
          <w:p w:rsidR="005B10CE" w:rsidRPr="005B10CE" w:rsidRDefault="005B10CE" w:rsidP="005B10CE">
            <w:pPr>
              <w:pStyle w:val="a5"/>
              <w:widowControl w:val="0"/>
              <w:shd w:val="clear" w:color="auto" w:fill="FFFFFF" w:themeFill="background1"/>
              <w:tabs>
                <w:tab w:val="left" w:pos="-142"/>
                <w:tab w:val="left" w:pos="1418"/>
                <w:tab w:val="left" w:pos="1701"/>
                <w:tab w:val="left" w:pos="2694"/>
              </w:tabs>
              <w:ind w:left="567"/>
              <w:jc w:val="both"/>
              <w:rPr>
                <w:rStyle w:val="20"/>
                <w:color w:val="auto"/>
                <w:sz w:val="24"/>
                <w:szCs w:val="24"/>
              </w:rPr>
            </w:pPr>
          </w:p>
          <w:p w:rsidR="005B10CE" w:rsidRPr="005B10CE" w:rsidRDefault="005B10CE" w:rsidP="005B10CE">
            <w:pPr>
              <w:pStyle w:val="a5"/>
              <w:widowControl w:val="0"/>
              <w:numPr>
                <w:ilvl w:val="0"/>
                <w:numId w:val="11"/>
              </w:numPr>
              <w:shd w:val="clear" w:color="auto" w:fill="FFFFFF" w:themeFill="background1"/>
              <w:tabs>
                <w:tab w:val="left" w:pos="-142"/>
                <w:tab w:val="left" w:pos="1418"/>
                <w:tab w:val="left" w:pos="1701"/>
                <w:tab w:val="left" w:pos="2694"/>
              </w:tabs>
              <w:ind w:left="426"/>
              <w:jc w:val="both"/>
              <w:rPr>
                <w:rFonts w:ascii="Times New Roman" w:hAnsi="Times New Roman" w:cs="Times New Roman"/>
                <w:sz w:val="24"/>
                <w:szCs w:val="24"/>
                <w:lang w:eastAsia="x-none"/>
              </w:rPr>
            </w:pPr>
            <w:r w:rsidRPr="005B10CE">
              <w:rPr>
                <w:rFonts w:ascii="Times New Roman" w:hAnsi="Times New Roman" w:cs="Times New Roman"/>
                <w:sz w:val="24"/>
                <w:szCs w:val="24"/>
              </w:rPr>
              <w:t>При розробленні кошторисної документації врахувати:</w:t>
            </w:r>
          </w:p>
          <w:p w:rsidR="005B10CE" w:rsidRPr="005B10CE" w:rsidRDefault="005B10CE" w:rsidP="005B10CE">
            <w:pPr>
              <w:widowControl w:val="0"/>
              <w:shd w:val="clear" w:color="auto" w:fill="FFFFFF" w:themeFill="background1"/>
              <w:tabs>
                <w:tab w:val="left" w:pos="-142"/>
                <w:tab w:val="left" w:pos="1418"/>
                <w:tab w:val="left" w:pos="1701"/>
                <w:tab w:val="left" w:pos="2694"/>
              </w:tabs>
              <w:ind w:left="567" w:hanging="141"/>
              <w:jc w:val="both"/>
              <w:rPr>
                <w:rFonts w:ascii="Times New Roman" w:hAnsi="Times New Roman" w:cs="Times New Roman"/>
                <w:sz w:val="24"/>
                <w:szCs w:val="24"/>
                <w:shd w:val="clear" w:color="auto" w:fill="FFFFFF"/>
              </w:rPr>
            </w:pPr>
            <w:r w:rsidRPr="005B10CE">
              <w:rPr>
                <w:rFonts w:ascii="Times New Roman" w:hAnsi="Times New Roman" w:cs="Times New Roman"/>
                <w:sz w:val="24"/>
                <w:szCs w:val="24"/>
              </w:rPr>
              <w:t xml:space="preserve">- склад кошторисної частини документації та розрахунки у відповідності до Настанови з визначення вартості проєктних, науково-проєктних, вишукувальних робіт та експертизи проєктної документації на будівництво затвердженої </w:t>
            </w:r>
            <w:r w:rsidRPr="005B10CE">
              <w:rPr>
                <w:rFonts w:ascii="Times New Roman" w:hAnsi="Times New Roman" w:cs="Times New Roman"/>
                <w:sz w:val="24"/>
                <w:szCs w:val="24"/>
                <w:shd w:val="clear" w:color="auto" w:fill="FFFFFF"/>
              </w:rPr>
              <w:t>Наказом Мінрегіону від 01.11.2021 № 281;</w:t>
            </w:r>
          </w:p>
          <w:p w:rsidR="005B10CE" w:rsidRPr="005B10CE" w:rsidRDefault="005B10CE" w:rsidP="005B10CE">
            <w:pPr>
              <w:widowControl w:val="0"/>
              <w:shd w:val="clear" w:color="auto" w:fill="FFFFFF" w:themeFill="background1"/>
              <w:tabs>
                <w:tab w:val="left" w:pos="-142"/>
                <w:tab w:val="left" w:pos="1418"/>
                <w:tab w:val="left" w:pos="1701"/>
                <w:tab w:val="left" w:pos="2694"/>
              </w:tabs>
              <w:ind w:left="567" w:hanging="141"/>
              <w:jc w:val="both"/>
              <w:rPr>
                <w:rFonts w:ascii="Times New Roman" w:hAnsi="Times New Roman" w:cs="Times New Roman"/>
                <w:sz w:val="24"/>
                <w:szCs w:val="24"/>
              </w:rPr>
            </w:pPr>
            <w:r w:rsidRPr="005B10CE">
              <w:rPr>
                <w:rFonts w:ascii="Times New Roman" w:hAnsi="Times New Roman" w:cs="Times New Roman"/>
                <w:sz w:val="24"/>
                <w:szCs w:val="24"/>
              </w:rPr>
              <w:t>- при розрахунках транспортних витрат на постачання матеріалів або конструкцій враховувати середню відстань, на яку здій</w:t>
            </w:r>
            <w:r>
              <w:rPr>
                <w:rFonts w:ascii="Times New Roman" w:hAnsi="Times New Roman" w:cs="Times New Roman"/>
                <w:sz w:val="24"/>
                <w:szCs w:val="24"/>
              </w:rPr>
              <w:t>снюється постачання, в межах 30 </w:t>
            </w:r>
            <w:r w:rsidRPr="005B10CE">
              <w:rPr>
                <w:rFonts w:ascii="Times New Roman" w:hAnsi="Times New Roman" w:cs="Times New Roman"/>
                <w:sz w:val="24"/>
                <w:szCs w:val="24"/>
              </w:rPr>
              <w:t>км;</w:t>
            </w:r>
          </w:p>
          <w:p w:rsidR="005B10CE" w:rsidRPr="005B10CE" w:rsidRDefault="005B10CE" w:rsidP="005B10CE">
            <w:pPr>
              <w:widowControl w:val="0"/>
              <w:shd w:val="clear" w:color="auto" w:fill="FFFFFF" w:themeFill="background1"/>
              <w:tabs>
                <w:tab w:val="left" w:pos="-142"/>
                <w:tab w:val="left" w:pos="1418"/>
                <w:tab w:val="left" w:pos="1701"/>
                <w:tab w:val="left" w:pos="2694"/>
              </w:tabs>
              <w:ind w:left="567" w:hanging="141"/>
              <w:jc w:val="both"/>
              <w:rPr>
                <w:rFonts w:ascii="Times New Roman" w:hAnsi="Times New Roman" w:cs="Times New Roman"/>
                <w:sz w:val="24"/>
                <w:szCs w:val="24"/>
              </w:rPr>
            </w:pPr>
            <w:r w:rsidRPr="005B10CE">
              <w:rPr>
                <w:rFonts w:ascii="Times New Roman" w:hAnsi="Times New Roman" w:cs="Times New Roman"/>
                <w:sz w:val="24"/>
                <w:szCs w:val="24"/>
              </w:rPr>
              <w:t>- врахувати у складі кошторисної вартості капітального ремонту вартість утилізації відходів та сміття, яка збирається полігонами ТПВ під час їх приймання на утилізацію; розмір кошторисної заробітної плати відповідно до рішення Київської міської ради від 08 грудня 2022 року № 5828/5869 «Про бюджет міста Києва на 2023 рік» (пункт 19.12), що застосовується при визначення вартості об’єкта будівництва, що споруджується із залученням бюджетних коштів та відповідає середньому розряду складності робіт у будівництві 3,8 при виконанні робіт у звичайних умовах на поточний рік становить 18 000 грн.;</w:t>
            </w:r>
          </w:p>
          <w:p w:rsidR="005B10CE" w:rsidRPr="005B10CE" w:rsidRDefault="005B10CE" w:rsidP="005B10CE">
            <w:pPr>
              <w:widowControl w:val="0"/>
              <w:shd w:val="clear" w:color="auto" w:fill="FFFFFF" w:themeFill="background1"/>
              <w:tabs>
                <w:tab w:val="left" w:pos="-142"/>
                <w:tab w:val="left" w:pos="1418"/>
                <w:tab w:val="left" w:pos="1701"/>
                <w:tab w:val="left" w:pos="2694"/>
              </w:tabs>
              <w:ind w:left="567" w:hanging="141"/>
              <w:jc w:val="both"/>
              <w:rPr>
                <w:rFonts w:ascii="Times New Roman" w:hAnsi="Times New Roman" w:cs="Times New Roman"/>
                <w:sz w:val="24"/>
                <w:szCs w:val="24"/>
              </w:rPr>
            </w:pPr>
            <w:r w:rsidRPr="005B10CE">
              <w:rPr>
                <w:rFonts w:ascii="Times New Roman" w:hAnsi="Times New Roman" w:cs="Times New Roman"/>
                <w:sz w:val="24"/>
                <w:szCs w:val="24"/>
              </w:rPr>
              <w:t xml:space="preserve">- при оформлені кошторисної документації необхідно врахувати коефіцієнти умов впливу виконання робіт. Розмір коефіцієнту визначається проектною організацією на підставі здійснених вишукувальних робіт та прив’язки об’єкту до фактичних умов </w:t>
            </w:r>
            <w:r w:rsidRPr="005B10CE">
              <w:rPr>
                <w:rFonts w:ascii="Times New Roman" w:hAnsi="Times New Roman" w:cs="Times New Roman"/>
                <w:sz w:val="24"/>
                <w:szCs w:val="24"/>
              </w:rPr>
              <w:lastRenderedPageBreak/>
              <w:t>виконання робіт.</w:t>
            </w:r>
          </w:p>
          <w:p w:rsidR="005B10CE" w:rsidRPr="005B10CE" w:rsidRDefault="005B10CE" w:rsidP="005B10CE">
            <w:pPr>
              <w:widowControl w:val="0"/>
              <w:shd w:val="clear" w:color="auto" w:fill="FFFFFF" w:themeFill="background1"/>
              <w:tabs>
                <w:tab w:val="left" w:pos="-142"/>
                <w:tab w:val="left" w:pos="1418"/>
                <w:tab w:val="left" w:pos="1701"/>
                <w:tab w:val="left" w:pos="2694"/>
              </w:tabs>
              <w:ind w:left="567" w:hanging="141"/>
              <w:jc w:val="both"/>
              <w:rPr>
                <w:rFonts w:ascii="Times New Roman" w:hAnsi="Times New Roman" w:cs="Times New Roman"/>
                <w:sz w:val="24"/>
                <w:szCs w:val="24"/>
              </w:rPr>
            </w:pPr>
            <w:r w:rsidRPr="005B10CE">
              <w:rPr>
                <w:rFonts w:ascii="Times New Roman" w:hAnsi="Times New Roman" w:cs="Times New Roman"/>
                <w:sz w:val="24"/>
                <w:szCs w:val="24"/>
              </w:rPr>
              <w:t>До кошторисної частини проєкту включити наступне:</w:t>
            </w:r>
          </w:p>
          <w:p w:rsidR="005B10CE" w:rsidRPr="005B10CE" w:rsidRDefault="005B10CE" w:rsidP="005B10CE">
            <w:pPr>
              <w:ind w:left="567" w:hanging="141"/>
              <w:jc w:val="both"/>
              <w:rPr>
                <w:rFonts w:ascii="Times New Roman" w:hAnsi="Times New Roman" w:cs="Times New Roman"/>
                <w:sz w:val="24"/>
                <w:szCs w:val="24"/>
              </w:rPr>
            </w:pPr>
            <w:r w:rsidRPr="005B10CE">
              <w:rPr>
                <w:rFonts w:ascii="Times New Roman" w:hAnsi="Times New Roman" w:cs="Times New Roman"/>
                <w:sz w:val="24"/>
                <w:szCs w:val="24"/>
              </w:rPr>
              <w:t>- вартість проєктних робіт;</w:t>
            </w:r>
          </w:p>
          <w:p w:rsidR="005B10CE" w:rsidRPr="005B10CE" w:rsidRDefault="005B10CE" w:rsidP="005B10CE">
            <w:pPr>
              <w:ind w:left="567" w:hanging="141"/>
              <w:jc w:val="both"/>
              <w:rPr>
                <w:rFonts w:ascii="Times New Roman" w:hAnsi="Times New Roman" w:cs="Times New Roman"/>
                <w:sz w:val="24"/>
                <w:szCs w:val="24"/>
              </w:rPr>
            </w:pPr>
            <w:r w:rsidRPr="005B10CE">
              <w:rPr>
                <w:rFonts w:ascii="Times New Roman" w:hAnsi="Times New Roman" w:cs="Times New Roman"/>
                <w:sz w:val="24"/>
                <w:szCs w:val="24"/>
              </w:rPr>
              <w:t>- вартість експертизи проєктної документації;</w:t>
            </w:r>
          </w:p>
          <w:p w:rsidR="005B10CE" w:rsidRPr="005B10CE" w:rsidRDefault="005B10CE" w:rsidP="005B10CE">
            <w:pPr>
              <w:ind w:left="567" w:hanging="141"/>
              <w:jc w:val="both"/>
              <w:rPr>
                <w:rFonts w:ascii="Times New Roman" w:hAnsi="Times New Roman" w:cs="Times New Roman"/>
                <w:sz w:val="24"/>
                <w:szCs w:val="24"/>
              </w:rPr>
            </w:pPr>
            <w:r w:rsidRPr="005B10CE">
              <w:rPr>
                <w:rFonts w:ascii="Times New Roman" w:hAnsi="Times New Roman" w:cs="Times New Roman"/>
                <w:sz w:val="24"/>
                <w:szCs w:val="24"/>
              </w:rPr>
              <w:t>- кошти на здійснення авторського нагляду;</w:t>
            </w:r>
          </w:p>
          <w:p w:rsidR="005B10CE" w:rsidRPr="005B10CE" w:rsidRDefault="005B10CE" w:rsidP="005B10CE">
            <w:pPr>
              <w:ind w:left="567" w:hanging="141"/>
              <w:jc w:val="both"/>
              <w:rPr>
                <w:rFonts w:ascii="Times New Roman" w:hAnsi="Times New Roman" w:cs="Times New Roman"/>
                <w:sz w:val="24"/>
                <w:szCs w:val="24"/>
              </w:rPr>
            </w:pPr>
            <w:r w:rsidRPr="005B10CE">
              <w:rPr>
                <w:rFonts w:ascii="Times New Roman" w:hAnsi="Times New Roman" w:cs="Times New Roman"/>
                <w:sz w:val="24"/>
                <w:szCs w:val="24"/>
              </w:rPr>
              <w:t>- кошти на покриття ризику всіх учасників будівництва;</w:t>
            </w:r>
          </w:p>
          <w:p w:rsidR="005B10CE" w:rsidRPr="005B10CE" w:rsidRDefault="005B10CE" w:rsidP="005B10CE">
            <w:pPr>
              <w:ind w:left="567" w:hanging="141"/>
              <w:jc w:val="both"/>
              <w:rPr>
                <w:rFonts w:ascii="Times New Roman" w:hAnsi="Times New Roman" w:cs="Times New Roman"/>
                <w:sz w:val="24"/>
                <w:szCs w:val="24"/>
              </w:rPr>
            </w:pPr>
            <w:r w:rsidRPr="005B10CE">
              <w:rPr>
                <w:rFonts w:ascii="Times New Roman" w:hAnsi="Times New Roman" w:cs="Times New Roman"/>
                <w:sz w:val="24"/>
                <w:szCs w:val="24"/>
              </w:rPr>
              <w:t>- кошти на покриття додаткових витрат, пов’язаних з інфляційними процесами;</w:t>
            </w:r>
          </w:p>
          <w:p w:rsidR="005B10CE" w:rsidRPr="005B10CE" w:rsidRDefault="005B10CE" w:rsidP="005B10CE">
            <w:pPr>
              <w:pStyle w:val="a5"/>
              <w:ind w:left="567" w:hanging="141"/>
              <w:jc w:val="both"/>
              <w:rPr>
                <w:rFonts w:ascii="Times New Roman" w:hAnsi="Times New Roman" w:cs="Times New Roman"/>
                <w:sz w:val="24"/>
                <w:szCs w:val="24"/>
              </w:rPr>
            </w:pPr>
            <w:r w:rsidRPr="005B10CE">
              <w:rPr>
                <w:rFonts w:ascii="Times New Roman" w:hAnsi="Times New Roman" w:cs="Times New Roman"/>
                <w:sz w:val="24"/>
                <w:szCs w:val="24"/>
              </w:rPr>
              <w:t xml:space="preserve">- вартість проєктно-вишукувальних робіт визначається на об’єкт в цілому за нормативами ціноутворення в одному з програмних комплексів, що рекомендовані Міністерством регіонального розвитку, будівництва та житлово–комунального господарства України. Розрахунок вартості проектно–вишукувальних робіт виконується в нормативних показниках станом на 2023 рік за формою №1–П, №2–П із застосуванням коефіцієнта для визначення договірної ціни, </w:t>
            </w:r>
            <w:r w:rsidRPr="005B10CE">
              <w:rPr>
                <w:rFonts w:ascii="Times New Roman" w:hAnsi="Times New Roman" w:cs="Times New Roman"/>
                <w:bCs/>
                <w:sz w:val="24"/>
                <w:szCs w:val="24"/>
              </w:rPr>
              <w:t>з обов’язковим наданням електронної моделі кошторису (бази даних) (файли з розширенням APR, SPR тощо)</w:t>
            </w:r>
            <w:r w:rsidRPr="005B10CE">
              <w:rPr>
                <w:rFonts w:ascii="Times New Roman" w:hAnsi="Times New Roman" w:cs="Times New Roman"/>
                <w:sz w:val="24"/>
                <w:szCs w:val="24"/>
              </w:rPr>
              <w:t xml:space="preserve"> для імпортування в програмні комплекси, яка підтверджується відповідним розрахункам учасником у складі тендерної пропозиції;</w:t>
            </w:r>
          </w:p>
          <w:p w:rsidR="005B10CE" w:rsidRPr="005B10CE" w:rsidRDefault="005B10CE" w:rsidP="005B10CE">
            <w:pPr>
              <w:pStyle w:val="a5"/>
              <w:ind w:left="567" w:hanging="141"/>
              <w:jc w:val="both"/>
              <w:rPr>
                <w:rFonts w:ascii="Times New Roman" w:hAnsi="Times New Roman" w:cs="Times New Roman"/>
                <w:sz w:val="24"/>
                <w:szCs w:val="24"/>
              </w:rPr>
            </w:pPr>
            <w:r w:rsidRPr="005B10CE">
              <w:rPr>
                <w:rFonts w:ascii="Times New Roman" w:hAnsi="Times New Roman" w:cs="Times New Roman"/>
                <w:sz w:val="24"/>
                <w:szCs w:val="24"/>
              </w:rPr>
              <w:t>- врахувати кошти на утримання служби замовника (1,0%) та технічний нагляд (1,5 %);</w:t>
            </w:r>
          </w:p>
          <w:p w:rsidR="005B10CE" w:rsidRPr="005B10CE" w:rsidRDefault="005B10CE" w:rsidP="005B10CE">
            <w:pPr>
              <w:pStyle w:val="a5"/>
              <w:ind w:left="567" w:hanging="141"/>
              <w:jc w:val="both"/>
              <w:rPr>
                <w:rFonts w:ascii="Times New Roman" w:hAnsi="Times New Roman" w:cs="Times New Roman"/>
                <w:sz w:val="24"/>
                <w:szCs w:val="24"/>
              </w:rPr>
            </w:pPr>
            <w:r w:rsidRPr="005B10CE">
              <w:rPr>
                <w:rFonts w:ascii="Times New Roman" w:hAnsi="Times New Roman" w:cs="Times New Roman"/>
                <w:sz w:val="24"/>
                <w:szCs w:val="24"/>
              </w:rPr>
              <w:t>- вартість експертизи кошторисної документації;</w:t>
            </w:r>
          </w:p>
          <w:p w:rsidR="005B10CE" w:rsidRPr="005B10CE" w:rsidRDefault="005B10CE" w:rsidP="005B10CE">
            <w:pPr>
              <w:pStyle w:val="a5"/>
              <w:ind w:left="567" w:hanging="141"/>
              <w:jc w:val="both"/>
              <w:rPr>
                <w:rFonts w:ascii="Times New Roman" w:hAnsi="Times New Roman" w:cs="Times New Roman"/>
                <w:sz w:val="24"/>
                <w:szCs w:val="24"/>
              </w:rPr>
            </w:pPr>
            <w:r w:rsidRPr="005B10CE">
              <w:rPr>
                <w:rFonts w:ascii="Times New Roman" w:hAnsi="Times New Roman" w:cs="Times New Roman"/>
                <w:sz w:val="24"/>
                <w:szCs w:val="24"/>
              </w:rPr>
              <w:t>- кошти на покриття ризику всіх учасників будівництва;</w:t>
            </w:r>
          </w:p>
          <w:p w:rsidR="005B10CE" w:rsidRPr="005B10CE" w:rsidRDefault="005B10CE" w:rsidP="005B10CE">
            <w:pPr>
              <w:pStyle w:val="a5"/>
              <w:ind w:left="567" w:hanging="141"/>
              <w:jc w:val="both"/>
              <w:rPr>
                <w:rFonts w:ascii="Times New Roman" w:hAnsi="Times New Roman" w:cs="Times New Roman"/>
                <w:sz w:val="24"/>
                <w:szCs w:val="24"/>
              </w:rPr>
            </w:pPr>
            <w:r w:rsidRPr="005B10CE">
              <w:rPr>
                <w:rFonts w:ascii="Times New Roman" w:hAnsi="Times New Roman" w:cs="Times New Roman"/>
                <w:sz w:val="24"/>
                <w:szCs w:val="24"/>
              </w:rPr>
              <w:t>- кошти на покриття додаткових витрат, пов’язаних з інфляційними процесам;</w:t>
            </w:r>
          </w:p>
          <w:p w:rsidR="005B10CE" w:rsidRPr="005B10CE" w:rsidRDefault="005B10CE" w:rsidP="005B10CE">
            <w:pPr>
              <w:pStyle w:val="a5"/>
              <w:ind w:left="567" w:hanging="141"/>
              <w:jc w:val="both"/>
              <w:rPr>
                <w:rFonts w:ascii="Times New Roman" w:hAnsi="Times New Roman" w:cs="Times New Roman"/>
                <w:sz w:val="24"/>
                <w:szCs w:val="24"/>
              </w:rPr>
            </w:pPr>
            <w:r w:rsidRPr="005B10CE">
              <w:rPr>
                <w:rFonts w:ascii="Times New Roman" w:hAnsi="Times New Roman" w:cs="Times New Roman"/>
                <w:sz w:val="24"/>
                <w:szCs w:val="24"/>
              </w:rPr>
              <w:t>- врахувати у складі кошторисної документації витрати з перевезення й утилізації відходів та сміття;</w:t>
            </w:r>
          </w:p>
          <w:p w:rsidR="005B10CE" w:rsidRPr="005B10CE" w:rsidRDefault="005B10CE" w:rsidP="005B10CE">
            <w:pPr>
              <w:pStyle w:val="a5"/>
              <w:ind w:left="567" w:hanging="141"/>
              <w:jc w:val="both"/>
              <w:rPr>
                <w:rFonts w:ascii="Times New Roman" w:hAnsi="Times New Roman" w:cs="Times New Roman"/>
                <w:sz w:val="24"/>
                <w:szCs w:val="24"/>
              </w:rPr>
            </w:pPr>
          </w:p>
          <w:p w:rsidR="005B10CE" w:rsidRPr="005B10CE" w:rsidRDefault="005B10CE" w:rsidP="005B10CE">
            <w:pPr>
              <w:pStyle w:val="a5"/>
              <w:widowControl w:val="0"/>
              <w:numPr>
                <w:ilvl w:val="0"/>
                <w:numId w:val="11"/>
              </w:numPr>
              <w:shd w:val="clear" w:color="auto" w:fill="FFFFFF" w:themeFill="background1"/>
              <w:tabs>
                <w:tab w:val="left" w:pos="-142"/>
                <w:tab w:val="left" w:pos="993"/>
                <w:tab w:val="left" w:pos="1418"/>
                <w:tab w:val="left" w:pos="1843"/>
              </w:tabs>
              <w:spacing w:before="120"/>
              <w:ind w:left="426" w:hanging="426"/>
              <w:jc w:val="both"/>
              <w:rPr>
                <w:rFonts w:ascii="Times New Roman" w:hAnsi="Times New Roman" w:cs="Times New Roman"/>
                <w:sz w:val="24"/>
                <w:szCs w:val="24"/>
              </w:rPr>
            </w:pPr>
            <w:r w:rsidRPr="005B10CE">
              <w:rPr>
                <w:rFonts w:ascii="Times New Roman" w:hAnsi="Times New Roman" w:cs="Times New Roman"/>
                <w:sz w:val="24"/>
                <w:szCs w:val="24"/>
                <w:lang w:eastAsia="uk-UA"/>
              </w:rPr>
              <w:t xml:space="preserve">Погодити з Замовником склад та зміст проєктно-кошторисної документації, розробленої відповідно до вимог </w:t>
            </w:r>
            <w:r w:rsidRPr="005B10CE">
              <w:rPr>
                <w:rFonts w:ascii="Times New Roman" w:hAnsi="Times New Roman" w:cs="Times New Roman"/>
                <w:sz w:val="24"/>
                <w:szCs w:val="24"/>
              </w:rPr>
              <w:t xml:space="preserve">ДБН А.2.2-3-2014 «Склад та зміст проектної документації на будівництво» </w:t>
            </w:r>
            <w:r w:rsidRPr="005B10CE">
              <w:rPr>
                <w:rFonts w:ascii="Times New Roman" w:hAnsi="Times New Roman" w:cs="Times New Roman"/>
                <w:sz w:val="24"/>
                <w:szCs w:val="24"/>
                <w:lang w:eastAsia="uk-UA"/>
              </w:rPr>
              <w:t>та основних даних викладених у завданні на проектування по вищезазначеного об’єкту.</w:t>
            </w:r>
          </w:p>
          <w:p w:rsidR="005B10CE" w:rsidRPr="005B10CE" w:rsidRDefault="005B10CE" w:rsidP="005B10CE">
            <w:pPr>
              <w:pStyle w:val="a5"/>
              <w:widowControl w:val="0"/>
              <w:shd w:val="clear" w:color="auto" w:fill="FFFFFF" w:themeFill="background1"/>
              <w:tabs>
                <w:tab w:val="left" w:pos="-142"/>
                <w:tab w:val="left" w:pos="993"/>
                <w:tab w:val="left" w:pos="1418"/>
                <w:tab w:val="left" w:pos="1843"/>
              </w:tabs>
              <w:spacing w:before="120"/>
              <w:ind w:left="426"/>
              <w:jc w:val="both"/>
              <w:rPr>
                <w:rFonts w:ascii="Times New Roman" w:hAnsi="Times New Roman" w:cs="Times New Roman"/>
                <w:sz w:val="24"/>
                <w:szCs w:val="24"/>
              </w:rPr>
            </w:pPr>
          </w:p>
          <w:p w:rsidR="005B10CE" w:rsidRPr="005B10CE" w:rsidRDefault="005B10CE" w:rsidP="005B10CE">
            <w:pPr>
              <w:pStyle w:val="a5"/>
              <w:widowControl w:val="0"/>
              <w:numPr>
                <w:ilvl w:val="0"/>
                <w:numId w:val="11"/>
              </w:numPr>
              <w:shd w:val="clear" w:color="auto" w:fill="FFFFFF" w:themeFill="background1"/>
              <w:tabs>
                <w:tab w:val="left" w:pos="-142"/>
                <w:tab w:val="left" w:pos="993"/>
                <w:tab w:val="left" w:pos="1418"/>
                <w:tab w:val="left" w:pos="1843"/>
              </w:tabs>
              <w:spacing w:before="120"/>
              <w:ind w:left="426" w:hanging="426"/>
              <w:jc w:val="both"/>
              <w:rPr>
                <w:rFonts w:ascii="Times New Roman" w:hAnsi="Times New Roman" w:cs="Times New Roman"/>
                <w:sz w:val="24"/>
                <w:szCs w:val="24"/>
              </w:rPr>
            </w:pPr>
            <w:r w:rsidRPr="005B10CE">
              <w:rPr>
                <w:rFonts w:ascii="Times New Roman" w:hAnsi="Times New Roman" w:cs="Times New Roman"/>
                <w:sz w:val="24"/>
                <w:szCs w:val="24"/>
              </w:rPr>
              <w:t>Термін розробки проєктно-кошторисної документації встановлюється в межах 120 календарних днів з дати укладання договору.</w:t>
            </w:r>
          </w:p>
          <w:p w:rsidR="005B10CE" w:rsidRPr="005B10CE" w:rsidRDefault="005B10CE" w:rsidP="005B10CE">
            <w:pPr>
              <w:pStyle w:val="a5"/>
              <w:jc w:val="both"/>
              <w:rPr>
                <w:rFonts w:ascii="Times New Roman" w:hAnsi="Times New Roman" w:cs="Times New Roman"/>
                <w:sz w:val="24"/>
                <w:szCs w:val="24"/>
              </w:rPr>
            </w:pPr>
          </w:p>
          <w:p w:rsidR="005B10CE" w:rsidRPr="005B10CE" w:rsidRDefault="005B10CE" w:rsidP="005B10CE">
            <w:pPr>
              <w:pStyle w:val="a5"/>
              <w:widowControl w:val="0"/>
              <w:numPr>
                <w:ilvl w:val="0"/>
                <w:numId w:val="11"/>
              </w:numPr>
              <w:shd w:val="clear" w:color="auto" w:fill="FFFFFF" w:themeFill="background1"/>
              <w:tabs>
                <w:tab w:val="left" w:pos="-142"/>
                <w:tab w:val="left" w:pos="993"/>
                <w:tab w:val="left" w:pos="1418"/>
                <w:tab w:val="left" w:pos="1843"/>
              </w:tabs>
              <w:spacing w:before="120"/>
              <w:ind w:left="426" w:hanging="426"/>
              <w:jc w:val="both"/>
              <w:rPr>
                <w:rFonts w:ascii="Times New Roman" w:hAnsi="Times New Roman" w:cs="Times New Roman"/>
                <w:sz w:val="24"/>
                <w:szCs w:val="24"/>
              </w:rPr>
            </w:pPr>
            <w:r w:rsidRPr="005B10CE">
              <w:rPr>
                <w:rFonts w:ascii="Times New Roman" w:hAnsi="Times New Roman" w:cs="Times New Roman"/>
                <w:sz w:val="24"/>
                <w:szCs w:val="24"/>
              </w:rPr>
              <w:t>Розрахунки та платежі за виконані проєктних роботи здійснюється замовником за результатами виконання окремих етапів у відповідності з календарним графіком та підписаного сторонами Акту виконаних робіт:</w:t>
            </w:r>
          </w:p>
          <w:p w:rsidR="005B10CE" w:rsidRPr="005B10CE" w:rsidRDefault="005B10CE" w:rsidP="005B10CE">
            <w:pPr>
              <w:pStyle w:val="a5"/>
              <w:widowControl w:val="0"/>
              <w:shd w:val="clear" w:color="auto" w:fill="FFFFFF" w:themeFill="background1"/>
              <w:tabs>
                <w:tab w:val="left" w:pos="-142"/>
                <w:tab w:val="left" w:pos="0"/>
                <w:tab w:val="left" w:pos="567"/>
                <w:tab w:val="left" w:pos="851"/>
                <w:tab w:val="left" w:pos="993"/>
              </w:tabs>
              <w:spacing w:before="120"/>
              <w:ind w:left="426"/>
              <w:jc w:val="both"/>
              <w:rPr>
                <w:rFonts w:ascii="Times New Roman" w:hAnsi="Times New Roman" w:cs="Times New Roman"/>
                <w:sz w:val="24"/>
                <w:szCs w:val="24"/>
              </w:rPr>
            </w:pPr>
            <w:r w:rsidRPr="005B10CE">
              <w:rPr>
                <w:rFonts w:ascii="Times New Roman" w:hAnsi="Times New Roman" w:cs="Times New Roman"/>
                <w:sz w:val="24"/>
                <w:szCs w:val="24"/>
              </w:rPr>
              <w:t>- після виконання І етапу (інженерні - вишукування) – у розмірі 20% від договірної вартості робіт, згідно Календарного плану робіт.</w:t>
            </w:r>
          </w:p>
          <w:p w:rsidR="005B10CE" w:rsidRPr="005B10CE" w:rsidRDefault="005B10CE" w:rsidP="005B10CE">
            <w:pPr>
              <w:pStyle w:val="a5"/>
              <w:widowControl w:val="0"/>
              <w:shd w:val="clear" w:color="auto" w:fill="FFFFFF" w:themeFill="background1"/>
              <w:tabs>
                <w:tab w:val="left" w:pos="-142"/>
                <w:tab w:val="left" w:pos="0"/>
                <w:tab w:val="left" w:pos="567"/>
                <w:tab w:val="left" w:pos="851"/>
                <w:tab w:val="left" w:pos="993"/>
              </w:tabs>
              <w:spacing w:before="120"/>
              <w:ind w:left="426"/>
              <w:jc w:val="both"/>
              <w:rPr>
                <w:rFonts w:ascii="Times New Roman" w:hAnsi="Times New Roman" w:cs="Times New Roman"/>
                <w:sz w:val="24"/>
                <w:szCs w:val="24"/>
              </w:rPr>
            </w:pPr>
            <w:r w:rsidRPr="005B10CE">
              <w:rPr>
                <w:rFonts w:ascii="Times New Roman" w:hAnsi="Times New Roman" w:cs="Times New Roman"/>
                <w:sz w:val="24"/>
                <w:szCs w:val="24"/>
              </w:rPr>
              <w:t>- після виконання ІІ етапу ( розробка проєктно-кошторисної документації) – у розмірі 50% від договірної вартості робіт, згідно Календарного плану робіт.</w:t>
            </w:r>
          </w:p>
          <w:p w:rsidR="005B10CE" w:rsidRPr="005B10CE" w:rsidRDefault="005B10CE" w:rsidP="005B10CE">
            <w:pPr>
              <w:pStyle w:val="a5"/>
              <w:widowControl w:val="0"/>
              <w:shd w:val="clear" w:color="auto" w:fill="FFFFFF" w:themeFill="background1"/>
              <w:tabs>
                <w:tab w:val="left" w:pos="-142"/>
                <w:tab w:val="left" w:pos="0"/>
                <w:tab w:val="left" w:pos="567"/>
                <w:tab w:val="left" w:pos="851"/>
                <w:tab w:val="left" w:pos="993"/>
              </w:tabs>
              <w:spacing w:before="120"/>
              <w:ind w:left="426"/>
              <w:jc w:val="both"/>
              <w:rPr>
                <w:rFonts w:ascii="Times New Roman" w:hAnsi="Times New Roman" w:cs="Times New Roman"/>
                <w:sz w:val="24"/>
                <w:szCs w:val="24"/>
              </w:rPr>
            </w:pPr>
            <w:r w:rsidRPr="005B10CE">
              <w:rPr>
                <w:rFonts w:ascii="Times New Roman" w:hAnsi="Times New Roman" w:cs="Times New Roman"/>
                <w:sz w:val="24"/>
                <w:szCs w:val="24"/>
              </w:rPr>
              <w:lastRenderedPageBreak/>
              <w:t>- після виконання ІІІ етапу ( погодження проєктно-кошторисної документації та супровід в отриманні позитивного експертного звіту) – у розмірі 30% від договірної вартості робіт, згідно Календарного плану робіт.</w:t>
            </w:r>
          </w:p>
          <w:p w:rsidR="005B10CE" w:rsidRPr="005B10CE" w:rsidRDefault="005B10CE" w:rsidP="005B10CE">
            <w:pPr>
              <w:pStyle w:val="a5"/>
              <w:widowControl w:val="0"/>
              <w:shd w:val="clear" w:color="auto" w:fill="FFFFFF" w:themeFill="background1"/>
              <w:tabs>
                <w:tab w:val="left" w:pos="-142"/>
                <w:tab w:val="left" w:pos="0"/>
                <w:tab w:val="left" w:pos="567"/>
                <w:tab w:val="left" w:pos="851"/>
                <w:tab w:val="left" w:pos="993"/>
              </w:tabs>
              <w:spacing w:before="120"/>
              <w:ind w:left="426"/>
              <w:jc w:val="both"/>
              <w:rPr>
                <w:rFonts w:ascii="Times New Roman" w:hAnsi="Times New Roman" w:cs="Times New Roman"/>
                <w:sz w:val="24"/>
                <w:szCs w:val="24"/>
              </w:rPr>
            </w:pPr>
          </w:p>
          <w:p w:rsidR="005B10CE" w:rsidRPr="005B10CE" w:rsidRDefault="005B10CE" w:rsidP="005B10CE">
            <w:pPr>
              <w:pStyle w:val="a5"/>
              <w:numPr>
                <w:ilvl w:val="0"/>
                <w:numId w:val="11"/>
              </w:numPr>
              <w:spacing w:line="276" w:lineRule="auto"/>
              <w:ind w:left="426" w:hanging="426"/>
              <w:jc w:val="both"/>
              <w:rPr>
                <w:rFonts w:ascii="Times New Roman" w:hAnsi="Times New Roman" w:cs="Times New Roman"/>
                <w:sz w:val="24"/>
                <w:szCs w:val="24"/>
              </w:rPr>
            </w:pPr>
            <w:r w:rsidRPr="005B10CE">
              <w:rPr>
                <w:rFonts w:ascii="Times New Roman" w:hAnsi="Times New Roman" w:cs="Times New Roman"/>
                <w:sz w:val="24"/>
                <w:szCs w:val="24"/>
              </w:rPr>
              <w:t>Проєктно-кошторисна документація видається Замовнику у 4-х примірниках та на електронному носієві в форматі pdf, doc, dwg, pla, ims (АВК-5) для передачі в експертизу.</w:t>
            </w:r>
          </w:p>
          <w:p w:rsidR="005B10CE" w:rsidRPr="005B10CE" w:rsidRDefault="005B10CE" w:rsidP="005B10CE">
            <w:pPr>
              <w:pStyle w:val="a5"/>
              <w:ind w:left="426"/>
              <w:jc w:val="both"/>
              <w:rPr>
                <w:rFonts w:ascii="Times New Roman" w:hAnsi="Times New Roman" w:cs="Times New Roman"/>
                <w:sz w:val="24"/>
                <w:szCs w:val="24"/>
              </w:rPr>
            </w:pPr>
          </w:p>
          <w:p w:rsidR="005B10CE" w:rsidRPr="005B10CE" w:rsidRDefault="005B10CE" w:rsidP="005B10CE">
            <w:pPr>
              <w:pStyle w:val="a5"/>
              <w:numPr>
                <w:ilvl w:val="0"/>
                <w:numId w:val="11"/>
              </w:numPr>
              <w:spacing w:line="276" w:lineRule="auto"/>
              <w:ind w:left="426" w:hanging="426"/>
              <w:jc w:val="both"/>
              <w:rPr>
                <w:rFonts w:ascii="Times New Roman" w:hAnsi="Times New Roman" w:cs="Times New Roman"/>
                <w:sz w:val="24"/>
                <w:szCs w:val="24"/>
              </w:rPr>
            </w:pPr>
            <w:r w:rsidRPr="005B10CE">
              <w:rPr>
                <w:rFonts w:ascii="Times New Roman" w:hAnsi="Times New Roman" w:cs="Times New Roman"/>
                <w:sz w:val="24"/>
                <w:szCs w:val="24"/>
              </w:rPr>
              <w:t>Замовник та Генеральний проєктувальник співпрацюють та знімають зауваження по проектно-кошторисній документації в експертизі, до отримання позитивного експертного звіту.</w:t>
            </w:r>
          </w:p>
          <w:p w:rsidR="005B10CE" w:rsidRPr="005B10CE" w:rsidRDefault="005B10CE" w:rsidP="005B10CE">
            <w:pPr>
              <w:pStyle w:val="a5"/>
              <w:jc w:val="both"/>
              <w:rPr>
                <w:rFonts w:ascii="Times New Roman" w:hAnsi="Times New Roman" w:cs="Times New Roman"/>
                <w:sz w:val="24"/>
                <w:szCs w:val="24"/>
              </w:rPr>
            </w:pPr>
          </w:p>
          <w:p w:rsidR="005B10CE" w:rsidRPr="005B10CE" w:rsidRDefault="005B10CE" w:rsidP="005B10CE">
            <w:pPr>
              <w:pStyle w:val="a5"/>
              <w:numPr>
                <w:ilvl w:val="0"/>
                <w:numId w:val="11"/>
              </w:numPr>
              <w:spacing w:line="276" w:lineRule="auto"/>
              <w:ind w:left="426" w:hanging="426"/>
              <w:jc w:val="both"/>
              <w:rPr>
                <w:rFonts w:ascii="Times New Roman" w:hAnsi="Times New Roman" w:cs="Times New Roman"/>
                <w:sz w:val="24"/>
                <w:szCs w:val="24"/>
              </w:rPr>
            </w:pPr>
            <w:r w:rsidRPr="005B10CE">
              <w:rPr>
                <w:rFonts w:ascii="Times New Roman" w:hAnsi="Times New Roman" w:cs="Times New Roman"/>
                <w:sz w:val="24"/>
                <w:szCs w:val="24"/>
              </w:rPr>
              <w:t>Генеральний проєктувальник корегує проєктно-кошторисну документацію відповідно до зауважень та пропозицій експертизи з відміткою в титульному листі.</w:t>
            </w:r>
          </w:p>
          <w:p w:rsidR="005B10CE" w:rsidRPr="005B10CE" w:rsidRDefault="005B10CE" w:rsidP="005B10CE">
            <w:pPr>
              <w:pStyle w:val="a5"/>
              <w:jc w:val="both"/>
              <w:rPr>
                <w:rFonts w:ascii="Times New Roman" w:hAnsi="Times New Roman" w:cs="Times New Roman"/>
                <w:sz w:val="24"/>
                <w:szCs w:val="24"/>
              </w:rPr>
            </w:pPr>
          </w:p>
          <w:p w:rsidR="005B10CE" w:rsidRPr="005B10CE" w:rsidRDefault="005B10CE" w:rsidP="005B10CE">
            <w:pPr>
              <w:pStyle w:val="a5"/>
              <w:numPr>
                <w:ilvl w:val="0"/>
                <w:numId w:val="11"/>
              </w:numPr>
              <w:spacing w:line="276" w:lineRule="auto"/>
              <w:ind w:left="426" w:hanging="426"/>
              <w:jc w:val="both"/>
              <w:rPr>
                <w:rFonts w:ascii="Times New Roman" w:hAnsi="Times New Roman" w:cs="Times New Roman"/>
                <w:sz w:val="24"/>
                <w:szCs w:val="24"/>
              </w:rPr>
            </w:pPr>
            <w:r w:rsidRPr="005B10CE">
              <w:rPr>
                <w:rFonts w:ascii="Times New Roman" w:hAnsi="Times New Roman" w:cs="Times New Roman"/>
                <w:sz w:val="24"/>
                <w:szCs w:val="24"/>
              </w:rPr>
              <w:t>Генеральний проєктувальник видає Замовнику відкориговану проєктно-кошторисну документацію після зауважень та пропозицій експертизи з відміткою в титульному листі в 4-х примірниках у паперовому носії та на електронному носієві в форматі dwg, pla, ims (АВК-5) з усіма необхідними погодженнями (Департаментом мі</w:t>
            </w:r>
            <w:r>
              <w:rPr>
                <w:rFonts w:ascii="Times New Roman" w:hAnsi="Times New Roman" w:cs="Times New Roman"/>
                <w:sz w:val="24"/>
                <w:szCs w:val="24"/>
              </w:rPr>
              <w:t>стобудування та архітектури, КП </w:t>
            </w:r>
            <w:r w:rsidRPr="005B10CE">
              <w:rPr>
                <w:rFonts w:ascii="Times New Roman" w:hAnsi="Times New Roman" w:cs="Times New Roman"/>
                <w:sz w:val="24"/>
                <w:szCs w:val="24"/>
              </w:rPr>
              <w:t>«Київміськсвітло»</w:t>
            </w:r>
            <w:r w:rsidRPr="005B10CE">
              <w:rPr>
                <w:rFonts w:ascii="Times New Roman" w:hAnsi="Times New Roman" w:cs="Times New Roman"/>
                <w:sz w:val="24"/>
                <w:szCs w:val="24"/>
                <w:shd w:val="clear" w:color="auto" w:fill="FFFFFF"/>
              </w:rPr>
              <w:t xml:space="preserve">, ПрАТ «ДТЕК Київські електромережі» й </w:t>
            </w:r>
            <w:r w:rsidRPr="005B10CE">
              <w:rPr>
                <w:rFonts w:ascii="Times New Roman" w:hAnsi="Times New Roman" w:cs="Times New Roman"/>
                <w:sz w:val="24"/>
                <w:szCs w:val="24"/>
              </w:rPr>
              <w:t>іншими зацікавленими відомствами та організаціями).</w:t>
            </w:r>
          </w:p>
          <w:p w:rsidR="005B10CE" w:rsidRPr="005B10CE" w:rsidRDefault="005B10CE" w:rsidP="005B10CE">
            <w:pPr>
              <w:pStyle w:val="a5"/>
              <w:ind w:left="426"/>
              <w:jc w:val="both"/>
              <w:rPr>
                <w:rFonts w:ascii="Times New Roman" w:hAnsi="Times New Roman" w:cs="Times New Roman"/>
                <w:sz w:val="24"/>
                <w:szCs w:val="24"/>
              </w:rPr>
            </w:pPr>
            <w:r w:rsidRPr="005B10CE">
              <w:rPr>
                <w:rFonts w:ascii="Times New Roman" w:hAnsi="Times New Roman" w:cs="Times New Roman"/>
                <w:sz w:val="24"/>
                <w:szCs w:val="24"/>
              </w:rPr>
              <w:t xml:space="preserve">В електронному вигляді документи готуються шляхом сканування оригіналів документів у паперовий формі або копіювання оригіналів документів в електронному </w:t>
            </w:r>
            <w:r w:rsidRPr="005B10CE">
              <w:rPr>
                <w:rFonts w:ascii="Times New Roman" w:hAnsi="Times New Roman" w:cs="Times New Roman"/>
                <w:w w:val="87"/>
                <w:sz w:val="24"/>
                <w:szCs w:val="24"/>
              </w:rPr>
              <w:t xml:space="preserve">вигляді </w:t>
            </w:r>
            <w:r w:rsidRPr="005B10CE">
              <w:rPr>
                <w:rFonts w:ascii="Times New Roman" w:hAnsi="Times New Roman" w:cs="Times New Roman"/>
                <w:sz w:val="24"/>
                <w:szCs w:val="24"/>
              </w:rPr>
              <w:t>з усіма необхідними власноручними підписами, печатками або електронними підписами вiдповiдно, а також з усіма необхідними погодженнями. Сканування оригіналів документів здійснюється безпосередньо з оригіна</w:t>
            </w:r>
            <w:r>
              <w:rPr>
                <w:rFonts w:ascii="Times New Roman" w:hAnsi="Times New Roman" w:cs="Times New Roman"/>
                <w:sz w:val="24"/>
                <w:szCs w:val="24"/>
              </w:rPr>
              <w:t xml:space="preserve">лів документів у масштаб: 1: 1 </w:t>
            </w:r>
            <w:r w:rsidRPr="005B10CE">
              <w:rPr>
                <w:rFonts w:ascii="Times New Roman" w:hAnsi="Times New Roman" w:cs="Times New Roman"/>
                <w:sz w:val="24"/>
                <w:szCs w:val="24"/>
              </w:rPr>
              <w:t>у повнокольоровому режимі з роздільною здатністю не менш ніж 300 точок на дюйм.</w:t>
            </w:r>
          </w:p>
          <w:p w:rsidR="00F32861" w:rsidRPr="005B10CE" w:rsidRDefault="00F32861" w:rsidP="005B10CE">
            <w:pPr>
              <w:widowControl w:val="0"/>
              <w:contextualSpacing/>
              <w:jc w:val="both"/>
              <w:rPr>
                <w:rFonts w:ascii="Times New Roman" w:hAnsi="Times New Roman" w:cs="Times New Roman"/>
                <w:sz w:val="24"/>
                <w:szCs w:val="24"/>
                <w:lang w:eastAsia="uk-UA"/>
              </w:rPr>
            </w:pPr>
          </w:p>
          <w:p w:rsidR="00506B67" w:rsidRPr="005B10CE" w:rsidRDefault="00506B67" w:rsidP="005B10CE">
            <w:pPr>
              <w:widowControl w:val="0"/>
              <w:ind w:firstLine="227"/>
              <w:contextualSpacing/>
              <w:jc w:val="both"/>
              <w:rPr>
                <w:rFonts w:ascii="Times New Roman" w:hAnsi="Times New Roman" w:cs="Times New Roman"/>
                <w:sz w:val="24"/>
                <w:szCs w:val="24"/>
                <w:lang w:eastAsia="uk-UA"/>
              </w:rPr>
            </w:pPr>
            <w:r w:rsidRPr="005B10CE">
              <w:rPr>
                <w:rFonts w:ascii="Times New Roman" w:hAnsi="Times New Roman" w:cs="Times New Roman"/>
                <w:sz w:val="24"/>
                <w:szCs w:val="24"/>
                <w:lang w:eastAsia="uk-UA"/>
              </w:rPr>
              <w:t xml:space="preserve">Учасники процедури закупівлі повинні </w:t>
            </w:r>
            <w:r w:rsidR="00423305" w:rsidRPr="005B10CE">
              <w:rPr>
                <w:rFonts w:ascii="Times New Roman" w:hAnsi="Times New Roman" w:cs="Times New Roman"/>
                <w:sz w:val="24"/>
                <w:szCs w:val="24"/>
                <w:lang w:eastAsia="uk-UA"/>
              </w:rPr>
              <w:t>також надати у складі пропозиції</w:t>
            </w:r>
            <w:r w:rsidR="00F32861" w:rsidRPr="005B10CE">
              <w:rPr>
                <w:rFonts w:ascii="Times New Roman" w:hAnsi="Times New Roman" w:cs="Times New Roman"/>
                <w:sz w:val="24"/>
                <w:szCs w:val="24"/>
                <w:lang w:eastAsia="uk-UA"/>
              </w:rPr>
              <w:t xml:space="preserve"> довідку</w:t>
            </w:r>
            <w:r w:rsidRPr="005B10CE">
              <w:rPr>
                <w:rFonts w:ascii="Times New Roman" w:hAnsi="Times New Roman" w:cs="Times New Roman"/>
                <w:sz w:val="24"/>
                <w:szCs w:val="24"/>
                <w:lang w:eastAsia="uk-UA"/>
              </w:rPr>
              <w:t xml:space="preserve"> про застосування заходів щодо захисту довкілля під час виконання робіт, що є предметом закупівлі.</w:t>
            </w:r>
          </w:p>
          <w:p w:rsidR="00F32861" w:rsidRPr="005B10CE" w:rsidRDefault="00F32861" w:rsidP="005B10CE">
            <w:pPr>
              <w:widowControl w:val="0"/>
              <w:ind w:firstLine="227"/>
              <w:contextualSpacing/>
              <w:jc w:val="both"/>
              <w:rPr>
                <w:rFonts w:ascii="Times New Roman" w:hAnsi="Times New Roman" w:cs="Times New Roman"/>
                <w:sz w:val="24"/>
                <w:szCs w:val="24"/>
                <w:lang w:eastAsia="uk-UA"/>
              </w:rPr>
            </w:pPr>
          </w:p>
          <w:p w:rsidR="005D7B6A" w:rsidRPr="005B10CE" w:rsidRDefault="005D7B6A" w:rsidP="005B10CE">
            <w:pPr>
              <w:widowControl w:val="0"/>
              <w:ind w:firstLine="227"/>
              <w:contextualSpacing/>
              <w:jc w:val="both"/>
              <w:rPr>
                <w:rFonts w:ascii="Times New Roman" w:hAnsi="Times New Roman" w:cs="Times New Roman"/>
                <w:sz w:val="24"/>
                <w:szCs w:val="24"/>
                <w:lang w:eastAsia="uk-UA"/>
              </w:rPr>
            </w:pPr>
            <w:r w:rsidRPr="005B10CE">
              <w:rPr>
                <w:rFonts w:ascii="Times New Roman" w:hAnsi="Times New Roman" w:cs="Times New Roman"/>
                <w:sz w:val="24"/>
                <w:szCs w:val="24"/>
                <w:lang w:eastAsia="uk-UA"/>
              </w:rPr>
              <w:t xml:space="preserve">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5B10CE">
              <w:rPr>
                <w:rFonts w:ascii="Times New Roman" w:hAnsi="Times New Roman" w:cs="Times New Roman"/>
                <w:sz w:val="24"/>
                <w:szCs w:val="24"/>
                <w:lang w:eastAsia="uk-UA"/>
              </w:rPr>
              <w:lastRenderedPageBreak/>
              <w:t>конкретне місце походження чи спосіб виробництва вживаються у значенні «або еквівалент».</w:t>
            </w:r>
          </w:p>
          <w:p w:rsidR="00B105A7" w:rsidRPr="005B10CE" w:rsidRDefault="00B105A7" w:rsidP="005B10CE">
            <w:pPr>
              <w:widowControl w:val="0"/>
              <w:ind w:firstLine="227"/>
              <w:contextualSpacing/>
              <w:jc w:val="both"/>
              <w:rPr>
                <w:rFonts w:ascii="Times New Roman" w:hAnsi="Times New Roman" w:cs="Times New Roman"/>
                <w:sz w:val="24"/>
                <w:szCs w:val="24"/>
                <w:lang w:eastAsia="uk-UA"/>
              </w:rPr>
            </w:pPr>
            <w:r w:rsidRPr="005B10CE">
              <w:rPr>
                <w:rFonts w:ascii="Times New Roman" w:hAnsi="Times New Roman" w:cs="Times New Roman"/>
                <w:sz w:val="24"/>
                <w:szCs w:val="24"/>
                <w:lang w:eastAsia="uk-UA"/>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w:t>
            </w:r>
          </w:p>
        </w:tc>
      </w:tr>
      <w:tr w:rsidR="00BA016B">
        <w:trPr>
          <w:trHeight w:val="1119"/>
          <w:jc w:val="center"/>
        </w:trPr>
        <w:tc>
          <w:tcPr>
            <w:tcW w:w="705" w:type="dxa"/>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BA016B" w:rsidRPr="00BB4C41" w:rsidRDefault="00DB669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BB4C41">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vAlign w:val="center"/>
          </w:tcPr>
          <w:p w:rsidR="00BA016B" w:rsidRPr="00162520" w:rsidRDefault="00BF784F" w:rsidP="00BF784F">
            <w:pPr>
              <w:widowControl w:val="0"/>
              <w:ind w:firstLine="227"/>
              <w:contextualSpacing/>
              <w:jc w:val="both"/>
              <w:rPr>
                <w:rFonts w:ascii="Times New Roman" w:hAnsi="Times New Roman"/>
                <w:sz w:val="24"/>
                <w:szCs w:val="24"/>
                <w:lang w:eastAsia="uk-UA"/>
              </w:rPr>
            </w:pPr>
            <w:r w:rsidRPr="00162520">
              <w:rPr>
                <w:rFonts w:ascii="Times New Roman" w:hAnsi="Times New Roman"/>
                <w:sz w:val="24"/>
                <w:szCs w:val="24"/>
                <w:lang w:eastAsia="uk-UA"/>
              </w:rPr>
              <w:t xml:space="preserve">У разі коли учасник процедури закупівлі має намір залучити </w:t>
            </w:r>
            <w:r w:rsidR="00162520">
              <w:rPr>
                <w:rFonts w:ascii="Times New Roman" w:hAnsi="Times New Roman"/>
                <w:sz w:val="24"/>
                <w:szCs w:val="24"/>
                <w:lang w:eastAsia="uk-UA"/>
              </w:rPr>
              <w:t xml:space="preserve">до виконання робіт </w:t>
            </w:r>
            <w:r w:rsidRPr="00162520">
              <w:rPr>
                <w:rFonts w:ascii="Times New Roman" w:hAnsi="Times New Roman"/>
                <w:sz w:val="24"/>
                <w:szCs w:val="24"/>
                <w:lang w:eastAsia="uk-UA"/>
              </w:rPr>
              <w:t>інших суб’єктів господарювання як субпідрядників/співвиконавців в обсязі не менш як 20 відсотків вартості договору про закупівлю</w:t>
            </w:r>
            <w:r w:rsidR="00162520" w:rsidRPr="00162520">
              <w:rPr>
                <w:rFonts w:ascii="Times New Roman" w:hAnsi="Times New Roman"/>
                <w:sz w:val="24"/>
                <w:szCs w:val="24"/>
                <w:lang w:eastAsia="uk-UA"/>
              </w:rPr>
              <w:t xml:space="preserve"> учасник повинен  надати у складі тендерної пропозиції так документи</w:t>
            </w:r>
            <w:r w:rsidR="00162520">
              <w:rPr>
                <w:rFonts w:ascii="Times New Roman" w:hAnsi="Times New Roman"/>
                <w:sz w:val="24"/>
                <w:szCs w:val="24"/>
                <w:lang w:eastAsia="uk-UA"/>
              </w:rPr>
              <w:t>:</w:t>
            </w:r>
          </w:p>
          <w:p w:rsidR="00BF784F" w:rsidRPr="00162520" w:rsidRDefault="00162520" w:rsidP="00BF784F">
            <w:pPr>
              <w:widowControl w:val="0"/>
              <w:ind w:firstLine="227"/>
              <w:contextualSpacing/>
              <w:jc w:val="both"/>
              <w:rPr>
                <w:rFonts w:ascii="Times New Roman" w:hAnsi="Times New Roman"/>
                <w:sz w:val="24"/>
                <w:szCs w:val="24"/>
                <w:lang w:eastAsia="uk-UA"/>
              </w:rPr>
            </w:pPr>
            <w:r w:rsidRPr="00162520">
              <w:rPr>
                <w:rFonts w:ascii="Times New Roman" w:hAnsi="Times New Roman"/>
                <w:sz w:val="24"/>
                <w:szCs w:val="24"/>
                <w:lang w:eastAsia="uk-UA"/>
              </w:rPr>
              <w:t xml:space="preserve">- </w:t>
            </w:r>
            <w:r w:rsidR="00A15DE8" w:rsidRPr="00162520">
              <w:rPr>
                <w:rFonts w:ascii="Times New Roman" w:hAnsi="Times New Roman"/>
                <w:sz w:val="24"/>
                <w:szCs w:val="24"/>
                <w:lang w:eastAsia="uk-UA"/>
              </w:rPr>
              <w:t>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w:t>
            </w:r>
            <w:r>
              <w:rPr>
                <w:rFonts w:ascii="Times New Roman" w:hAnsi="Times New Roman"/>
                <w:sz w:val="24"/>
                <w:szCs w:val="24"/>
                <w:lang w:eastAsia="uk-UA"/>
              </w:rPr>
              <w:t xml:space="preserve"> Довідка також повинна містити інформацію про </w:t>
            </w:r>
            <w:r w:rsidRPr="00162520">
              <w:rPr>
                <w:rFonts w:ascii="Times New Roman" w:hAnsi="Times New Roman"/>
                <w:sz w:val="24"/>
                <w:szCs w:val="24"/>
                <w:lang w:eastAsia="uk-UA"/>
              </w:rPr>
              <w:t>види та вартість робіт.</w:t>
            </w:r>
          </w:p>
          <w:p w:rsidR="00A15DE8" w:rsidRPr="00162520" w:rsidRDefault="00162520" w:rsidP="00BF784F">
            <w:pPr>
              <w:widowControl w:val="0"/>
              <w:ind w:firstLine="227"/>
              <w:contextualSpacing/>
              <w:jc w:val="both"/>
              <w:rPr>
                <w:rFonts w:ascii="Times New Roman" w:hAnsi="Times New Roman"/>
                <w:sz w:val="24"/>
                <w:szCs w:val="24"/>
                <w:lang w:eastAsia="uk-UA"/>
              </w:rPr>
            </w:pPr>
            <w:r w:rsidRPr="00162520">
              <w:rPr>
                <w:rFonts w:ascii="Times New Roman" w:hAnsi="Times New Roman"/>
                <w:sz w:val="24"/>
                <w:szCs w:val="24"/>
                <w:lang w:eastAsia="uk-UA"/>
              </w:rPr>
              <w:t xml:space="preserve">- </w:t>
            </w:r>
            <w:r w:rsidR="00A15DE8" w:rsidRPr="00162520">
              <w:rPr>
                <w:rFonts w:ascii="Times New Roman" w:hAnsi="Times New Roman"/>
                <w:sz w:val="24"/>
                <w:szCs w:val="24"/>
                <w:lang w:eastAsia="uk-UA"/>
              </w:rPr>
              <w:t>довідку від кожного суб’єкта господарювання якого учасник планує залучати до виконання робіт як субпідрядника/співвиконавця</w:t>
            </w:r>
            <w:r w:rsidRPr="00162520">
              <w:rPr>
                <w:rFonts w:ascii="Times New Roman" w:hAnsi="Times New Roman"/>
                <w:sz w:val="24"/>
                <w:szCs w:val="24"/>
                <w:lang w:eastAsia="uk-UA"/>
              </w:rPr>
              <w:t xml:space="preserve"> про </w:t>
            </w:r>
            <w:r>
              <w:rPr>
                <w:rFonts w:ascii="Times New Roman" w:hAnsi="Times New Roman"/>
                <w:sz w:val="24"/>
                <w:szCs w:val="24"/>
                <w:lang w:eastAsia="uk-UA"/>
              </w:rPr>
              <w:t>відсутність підстав</w:t>
            </w:r>
            <w:r w:rsidRPr="00B105A7">
              <w:rPr>
                <w:rFonts w:ascii="Times New Roman" w:hAnsi="Times New Roman"/>
                <w:sz w:val="24"/>
                <w:szCs w:val="24"/>
                <w:lang w:eastAsia="uk-UA"/>
              </w:rPr>
              <w:t xml:space="preserve"> для  відмови в участі </w:t>
            </w:r>
            <w:r>
              <w:rPr>
                <w:rFonts w:ascii="Times New Roman" w:hAnsi="Times New Roman"/>
                <w:sz w:val="24"/>
                <w:szCs w:val="24"/>
                <w:lang w:eastAsia="uk-UA"/>
              </w:rPr>
              <w:t>у відкритих торгах, встановлених</w:t>
            </w:r>
            <w:r w:rsidRPr="00B105A7">
              <w:rPr>
                <w:rFonts w:ascii="Times New Roman" w:hAnsi="Times New Roman"/>
                <w:sz w:val="24"/>
                <w:szCs w:val="24"/>
                <w:lang w:eastAsia="uk-UA"/>
              </w:rPr>
              <w:t xml:space="preserve"> </w:t>
            </w:r>
            <w:r>
              <w:rPr>
                <w:rFonts w:ascii="Times New Roman" w:hAnsi="Times New Roman"/>
                <w:sz w:val="24"/>
                <w:szCs w:val="24"/>
                <w:lang w:eastAsia="uk-UA"/>
              </w:rPr>
              <w:t xml:space="preserve">пунктом </w:t>
            </w:r>
            <w:r w:rsidRPr="00B105A7">
              <w:rPr>
                <w:rFonts w:ascii="Times New Roman" w:hAnsi="Times New Roman"/>
                <w:sz w:val="24"/>
                <w:szCs w:val="24"/>
                <w:lang w:eastAsia="uk-UA"/>
              </w:rPr>
              <w:t xml:space="preserve"> 44 Особливостей</w:t>
            </w:r>
            <w:r>
              <w:rPr>
                <w:rFonts w:ascii="Times New Roman" w:hAnsi="Times New Roman"/>
                <w:sz w:val="24"/>
                <w:szCs w:val="24"/>
                <w:lang w:eastAsia="uk-UA"/>
              </w:rPr>
              <w:t>.</w:t>
            </w:r>
          </w:p>
          <w:p w:rsidR="00A15DE8" w:rsidRPr="00162520" w:rsidRDefault="00A15DE8" w:rsidP="00162520">
            <w:pPr>
              <w:pStyle w:val="rvps2"/>
              <w:widowControl w:val="0"/>
              <w:shd w:val="clear" w:color="auto" w:fill="FFFFFF"/>
              <w:spacing w:before="0" w:beforeAutospacing="0" w:after="0" w:afterAutospacing="0" w:line="240" w:lineRule="atLeast"/>
              <w:ind w:firstLine="227"/>
              <w:contextualSpacing/>
              <w:jc w:val="both"/>
              <w:rPr>
                <w:rFonts w:eastAsia="Calibri" w:cs="Calibri"/>
                <w:lang w:eastAsia="uk-UA"/>
              </w:rPr>
            </w:pPr>
            <w:r w:rsidRPr="00162520">
              <w:rPr>
                <w:rFonts w:eastAsia="Calibri" w:cs="Calibri"/>
                <w:lang w:eastAsia="uk-UA"/>
              </w:rPr>
              <w:t>Якщо учасник не планує залучати субпідрядні організації, він повинен надати відповідний інформаційний лист про це у складі тендерної пропозиції.</w:t>
            </w:r>
          </w:p>
        </w:tc>
      </w:tr>
      <w:tr w:rsidR="00BA016B">
        <w:trPr>
          <w:trHeight w:val="841"/>
          <w:jc w:val="center"/>
        </w:trPr>
        <w:tc>
          <w:tcPr>
            <w:tcW w:w="705" w:type="dxa"/>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016B">
        <w:trPr>
          <w:trHeight w:val="442"/>
          <w:jc w:val="center"/>
        </w:trPr>
        <w:tc>
          <w:tcPr>
            <w:tcW w:w="9960" w:type="dxa"/>
            <w:gridSpan w:val="3"/>
            <w:vAlign w:val="center"/>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A016B">
        <w:trPr>
          <w:trHeight w:val="1119"/>
          <w:jc w:val="center"/>
        </w:trPr>
        <w:tc>
          <w:tcPr>
            <w:tcW w:w="705" w:type="dxa"/>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A016B" w:rsidRPr="00EE757E" w:rsidRDefault="00DB669E" w:rsidP="00DB669E">
            <w:pPr>
              <w:widowControl w:val="0"/>
              <w:ind w:firstLine="227"/>
              <w:contextualSpacing/>
              <w:jc w:val="both"/>
              <w:rPr>
                <w:rFonts w:ascii="Times New Roman" w:hAnsi="Times New Roman"/>
                <w:b/>
                <w:sz w:val="24"/>
                <w:szCs w:val="24"/>
                <w:lang w:eastAsia="uk-UA"/>
              </w:rPr>
            </w:pPr>
            <w:r w:rsidRPr="00EE757E">
              <w:rPr>
                <w:rFonts w:ascii="Times New Roman" w:hAnsi="Times New Roman"/>
                <w:sz w:val="24"/>
                <w:szCs w:val="24"/>
                <w:lang w:eastAsia="uk-UA"/>
              </w:rPr>
              <w:t xml:space="preserve">Кінцевий строк подання тендерних пропозицій — </w:t>
            </w:r>
            <w:r w:rsidR="00423305">
              <w:rPr>
                <w:rFonts w:ascii="Times New Roman" w:hAnsi="Times New Roman"/>
                <w:b/>
                <w:sz w:val="24"/>
                <w:szCs w:val="24"/>
                <w:lang w:eastAsia="uk-UA"/>
              </w:rPr>
              <w:t>30</w:t>
            </w:r>
            <w:r w:rsidR="0062116F" w:rsidRPr="00EE757E">
              <w:rPr>
                <w:rFonts w:ascii="Times New Roman" w:hAnsi="Times New Roman"/>
                <w:b/>
                <w:sz w:val="24"/>
                <w:szCs w:val="24"/>
                <w:lang w:eastAsia="uk-UA"/>
              </w:rPr>
              <w:t>.03</w:t>
            </w:r>
            <w:r w:rsidR="00C67786">
              <w:rPr>
                <w:rFonts w:ascii="Times New Roman" w:hAnsi="Times New Roman"/>
                <w:b/>
                <w:sz w:val="24"/>
                <w:szCs w:val="24"/>
                <w:lang w:eastAsia="uk-UA"/>
              </w:rPr>
              <w:t>.2023 до 01</w:t>
            </w:r>
            <w:r w:rsidRPr="00EE757E">
              <w:rPr>
                <w:rFonts w:ascii="Times New Roman" w:hAnsi="Times New Roman"/>
                <w:b/>
                <w:sz w:val="24"/>
                <w:szCs w:val="24"/>
                <w:lang w:eastAsia="uk-UA"/>
              </w:rPr>
              <w:t xml:space="preserve">:00 год. </w:t>
            </w:r>
          </w:p>
          <w:p w:rsidR="00BA016B" w:rsidRPr="00DB669E" w:rsidRDefault="00DB669E" w:rsidP="00DB669E">
            <w:pPr>
              <w:widowControl w:val="0"/>
              <w:ind w:firstLine="227"/>
              <w:contextualSpacing/>
              <w:jc w:val="both"/>
              <w:rPr>
                <w:rFonts w:ascii="Times New Roman" w:hAnsi="Times New Roman"/>
                <w:sz w:val="24"/>
                <w:szCs w:val="24"/>
                <w:lang w:eastAsia="uk-UA"/>
              </w:rPr>
            </w:pPr>
            <w:r w:rsidRPr="00EE757E">
              <w:rPr>
                <w:rFonts w:ascii="Times New Roman" w:hAnsi="Times New Roman"/>
                <w:sz w:val="24"/>
                <w:szCs w:val="24"/>
                <w:lang w:eastAsia="uk-UA"/>
              </w:rPr>
              <w:t>Отримана тендерна пропозиція</w:t>
            </w:r>
            <w:r w:rsidRPr="00DB669E">
              <w:rPr>
                <w:rFonts w:ascii="Times New Roman" w:hAnsi="Times New Roman"/>
                <w:sz w:val="24"/>
                <w:szCs w:val="24"/>
                <w:lang w:eastAsia="uk-UA"/>
              </w:rPr>
              <w:t xml:space="preserve"> вноситься автоматично до реєстру отриманих тендерних пропозицій.</w:t>
            </w:r>
          </w:p>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A016B" w:rsidRPr="00DB669E" w:rsidRDefault="00DB669E" w:rsidP="00DB669E">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BA016B">
        <w:trPr>
          <w:trHeight w:val="1119"/>
          <w:jc w:val="center"/>
        </w:trPr>
        <w:tc>
          <w:tcPr>
            <w:tcW w:w="705" w:type="dxa"/>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BF784F"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2E695C">
              <w:rPr>
                <w:rFonts w:ascii="Times New Roman" w:hAnsi="Times New Roman"/>
                <w:sz w:val="24"/>
                <w:szCs w:val="24"/>
                <w:lang w:eastAsia="uk-UA"/>
              </w:rPr>
              <w:t xml:space="preserve">. </w:t>
            </w:r>
          </w:p>
          <w:p w:rsidR="00BA016B" w:rsidRPr="00DB669E" w:rsidRDefault="002E695C" w:rsidP="00DB669E">
            <w:pPr>
              <w:widowControl w:val="0"/>
              <w:ind w:firstLine="227"/>
              <w:contextualSpacing/>
              <w:jc w:val="both"/>
              <w:rPr>
                <w:rFonts w:ascii="Times New Roman" w:hAnsi="Times New Roman"/>
                <w:sz w:val="24"/>
                <w:szCs w:val="24"/>
                <w:lang w:eastAsia="uk-UA"/>
              </w:rPr>
            </w:pPr>
            <w:r w:rsidRPr="00BF784F">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0" w:anchor="n1250">
              <w:r w:rsidRPr="00BF784F">
                <w:rPr>
                  <w:rFonts w:ascii="Times New Roman" w:hAnsi="Times New Roman"/>
                  <w:sz w:val="24"/>
                  <w:szCs w:val="24"/>
                  <w:lang w:eastAsia="uk-UA"/>
                </w:rPr>
                <w:t xml:space="preserve">статті 16 </w:t>
              </w:r>
            </w:hyperlink>
            <w:r w:rsidRPr="00BF784F">
              <w:rPr>
                <w:rFonts w:ascii="Times New Roman" w:hAnsi="Times New Roman"/>
                <w:sz w:val="24"/>
                <w:szCs w:val="24"/>
                <w:lang w:eastAsia="uk-UA"/>
              </w:rPr>
              <w:t xml:space="preserve">Закону, і документи, що підтверджують відсутність підстав, визначених </w:t>
            </w:r>
            <w:hyperlink r:id="rId21" w:anchor="n159">
              <w:r w:rsidRPr="00BF784F">
                <w:rPr>
                  <w:rFonts w:ascii="Times New Roman" w:hAnsi="Times New Roman"/>
                  <w:sz w:val="24"/>
                  <w:szCs w:val="24"/>
                  <w:lang w:eastAsia="uk-UA"/>
                </w:rPr>
                <w:t>пунктом 44</w:t>
              </w:r>
            </w:hyperlink>
            <w:r w:rsidRPr="00BF784F">
              <w:rPr>
                <w:rFonts w:ascii="Times New Roman" w:hAnsi="Times New Roman"/>
                <w:sz w:val="24"/>
                <w:szCs w:val="24"/>
                <w:lang w:eastAsia="uk-UA"/>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BA016B">
        <w:trPr>
          <w:trHeight w:val="512"/>
          <w:jc w:val="center"/>
        </w:trPr>
        <w:tc>
          <w:tcPr>
            <w:tcW w:w="9960" w:type="dxa"/>
            <w:gridSpan w:val="3"/>
            <w:vAlign w:val="center"/>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A016B">
        <w:trPr>
          <w:trHeight w:val="1119"/>
          <w:jc w:val="center"/>
        </w:trPr>
        <w:tc>
          <w:tcPr>
            <w:tcW w:w="705" w:type="dxa"/>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Розгляд та оцінка тендерних пропозицій відбуваються відповідно до пунктів 35, 37 і 38 Особливостей</w:t>
            </w:r>
          </w:p>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Відкриті торги проводяться без застосування електронного аукціону.</w:t>
            </w:r>
          </w:p>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Критерії та методика оцінки визначаються відповідно до пункту 37 Особливостей.</w:t>
            </w:r>
          </w:p>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A016B" w:rsidRPr="00DB669E" w:rsidRDefault="007951C7"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До розгляду</w:t>
            </w:r>
            <w:r w:rsidR="00DB669E" w:rsidRPr="00DB669E">
              <w:rPr>
                <w:rFonts w:ascii="Times New Roman" w:hAnsi="Times New Roman"/>
                <w:sz w:val="24"/>
                <w:szCs w:val="24"/>
                <w:lang w:eastAsia="uk-UA"/>
              </w:rPr>
              <w:t xml:space="preserve">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Оцінка тендерних пропозицій здійснюється на основі критерію „Ціна”. Питома вага – 100 %.</w:t>
            </w:r>
          </w:p>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DB669E">
              <w:rPr>
                <w:rFonts w:ascii="Times New Roman" w:hAnsi="Times New Roman"/>
                <w:sz w:val="24"/>
                <w:szCs w:val="24"/>
                <w:lang w:eastAsia="uk-UA"/>
              </w:rPr>
              <w:lastRenderedPageBreak/>
              <w:t>також без ПДВ - якщо предмет закупівлі не оподатковується.</w:t>
            </w:r>
          </w:p>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Оцінка здійснюється щодо предмета закупівлі в цілому.</w:t>
            </w:r>
          </w:p>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Замовник розглядає тендерну пропозицію, яка визначена найбільш економічно вигідною відповідно до Особливостей</w:t>
            </w:r>
            <w:r>
              <w:rPr>
                <w:rFonts w:ascii="Times New Roman" w:hAnsi="Times New Roman"/>
                <w:sz w:val="24"/>
                <w:szCs w:val="24"/>
                <w:lang w:eastAsia="uk-UA"/>
              </w:rPr>
              <w:t>,</w:t>
            </w:r>
            <w:r w:rsidRPr="00DB669E">
              <w:rPr>
                <w:rFonts w:ascii="Times New Roman" w:hAnsi="Times New Roman"/>
                <w:sz w:val="24"/>
                <w:szCs w:val="24"/>
                <w:lang w:eastAsia="uk-UA"/>
              </w:rPr>
              <w:t xml:space="preserve"> щодо її відповідності вимогам тендерної документації.</w:t>
            </w:r>
          </w:p>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F784F" w:rsidRPr="00BF784F" w:rsidRDefault="00BF784F" w:rsidP="00DB669E">
            <w:pPr>
              <w:widowControl w:val="0"/>
              <w:ind w:firstLine="227"/>
              <w:contextualSpacing/>
              <w:jc w:val="both"/>
              <w:rPr>
                <w:rFonts w:ascii="Times New Roman" w:hAnsi="Times New Roman"/>
                <w:sz w:val="24"/>
                <w:szCs w:val="24"/>
                <w:lang w:eastAsia="uk-UA"/>
              </w:rPr>
            </w:pPr>
            <w:r w:rsidRPr="00BF784F">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BA016B" w:rsidRPr="00DB669E" w:rsidRDefault="00DB669E" w:rsidP="00DB669E">
            <w:pPr>
              <w:widowControl w:val="0"/>
              <w:numPr>
                <w:ilvl w:val="0"/>
                <w:numId w:val="1"/>
              </w:numPr>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A016B" w:rsidRPr="00DB669E" w:rsidRDefault="00DB669E" w:rsidP="00DB669E">
            <w:pPr>
              <w:widowControl w:val="0"/>
              <w:numPr>
                <w:ilvl w:val="0"/>
                <w:numId w:val="1"/>
              </w:numPr>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A016B" w:rsidRPr="00DB669E" w:rsidRDefault="00DB669E" w:rsidP="00DB669E">
            <w:pPr>
              <w:widowControl w:val="0"/>
              <w:numPr>
                <w:ilvl w:val="0"/>
                <w:numId w:val="1"/>
              </w:numPr>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отримання учасником процедури закупівлі державної допомоги згідно із законодавством.</w:t>
            </w:r>
          </w:p>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Аномально низька ціна тендерної пропозиції</w:t>
            </w:r>
            <w:r>
              <w:rPr>
                <w:rFonts w:ascii="Times New Roman" w:hAnsi="Times New Roman"/>
                <w:sz w:val="24"/>
                <w:szCs w:val="24"/>
                <w:lang w:eastAsia="uk-UA"/>
              </w:rPr>
              <w:t xml:space="preserve"> – це </w:t>
            </w:r>
            <w:r w:rsidRPr="00DB669E">
              <w:rPr>
                <w:rFonts w:ascii="Times New Roman" w:hAnsi="Times New Roman"/>
                <w:sz w:val="24"/>
                <w:szCs w:val="24"/>
                <w:lang w:eastAsia="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w:t>
            </w:r>
            <w:r w:rsidRPr="00DB669E">
              <w:rPr>
                <w:rFonts w:ascii="Times New Roman" w:hAnsi="Times New Roman"/>
                <w:sz w:val="24"/>
                <w:szCs w:val="24"/>
                <w:lang w:eastAsia="uk-UA"/>
              </w:rPr>
              <w:lastRenderedPageBreak/>
              <w:t>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E695C" w:rsidRDefault="00DB669E" w:rsidP="002E695C">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E695C" w:rsidRPr="002E695C" w:rsidRDefault="002E695C" w:rsidP="002E695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150" w:rsidRDefault="00DB669E" w:rsidP="00592150">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E3553" w:rsidRDefault="002E3553" w:rsidP="00DB669E">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DB669E">
              <w:rPr>
                <w:rFonts w:ascii="Times New Roman" w:hAnsi="Times New Roman"/>
                <w:sz w:val="24"/>
                <w:szCs w:val="24"/>
                <w:lang w:eastAsia="uk-UA"/>
              </w:rPr>
              <w:t xml:space="preserve"> </w:t>
            </w:r>
          </w:p>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w:t>
            </w:r>
            <w:r w:rsidRPr="00DB669E">
              <w:rPr>
                <w:rFonts w:ascii="Times New Roman" w:hAnsi="Times New Roman"/>
                <w:sz w:val="24"/>
                <w:szCs w:val="24"/>
                <w:lang w:eastAsia="uk-UA"/>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A016B">
        <w:trPr>
          <w:trHeight w:val="1119"/>
          <w:jc w:val="center"/>
        </w:trPr>
        <w:tc>
          <w:tcPr>
            <w:tcW w:w="705" w:type="dxa"/>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A016B" w:rsidRPr="007D1AAF" w:rsidRDefault="00DB669E"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Вартість тендерної пропозиції та всі інші ціни повинні бути чітко визначені.</w:t>
            </w:r>
          </w:p>
          <w:p w:rsidR="00BA016B" w:rsidRPr="007D1AAF" w:rsidRDefault="00DB669E" w:rsidP="00C537BC">
            <w:pPr>
              <w:widowControl w:val="0"/>
              <w:ind w:right="120"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A016B" w:rsidRPr="007D1AAF" w:rsidRDefault="00DB669E"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w:t>
            </w:r>
            <w:r w:rsidR="007951C7" w:rsidRPr="007D1AAF">
              <w:rPr>
                <w:rFonts w:ascii="Times New Roman" w:hAnsi="Times New Roman"/>
                <w:sz w:val="24"/>
                <w:szCs w:val="24"/>
                <w:lang w:eastAsia="uk-UA"/>
              </w:rPr>
              <w:t xml:space="preserve">ладення договору про закупівлю. </w:t>
            </w:r>
            <w:r w:rsidRPr="007D1AAF">
              <w:rPr>
                <w:rFonts w:ascii="Times New Roman" w:hAnsi="Times New Roman"/>
                <w:sz w:val="24"/>
                <w:szCs w:val="24"/>
                <w:lang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A016B" w:rsidRPr="007D1AAF" w:rsidRDefault="00DB669E"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A016B" w:rsidRPr="007D1AAF" w:rsidRDefault="00DB669E"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w:t>
            </w:r>
            <w:r w:rsidRPr="007D1AAF">
              <w:rPr>
                <w:rFonts w:ascii="Times New Roman" w:hAnsi="Times New Roman"/>
                <w:sz w:val="24"/>
                <w:szCs w:val="24"/>
                <w:lang w:eastAsia="uk-UA"/>
              </w:rPr>
              <w:lastRenderedPageBreak/>
              <w:t>згідно зі статтею 358 Кримінального кодексу України.</w:t>
            </w:r>
          </w:p>
          <w:p w:rsidR="00BA016B" w:rsidRPr="007D1AAF" w:rsidRDefault="00DB669E"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Інші умови тендерної документації:</w:t>
            </w:r>
          </w:p>
          <w:p w:rsidR="00BA016B" w:rsidRPr="007D1AAF" w:rsidRDefault="00DB669E"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BA016B" w:rsidRPr="007D1AAF" w:rsidRDefault="00DB669E"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A016B" w:rsidRPr="007D1AAF" w:rsidRDefault="0062116F"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3. </w:t>
            </w:r>
            <w:r w:rsidR="00DB669E" w:rsidRPr="007D1AAF">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A016B" w:rsidRPr="007D1AAF" w:rsidRDefault="00C537BC"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4. </w:t>
            </w:r>
            <w:r w:rsidR="00DB669E" w:rsidRPr="007D1AAF">
              <w:rPr>
                <w:rFonts w:ascii="Times New Roman" w:hAnsi="Times New Roman"/>
                <w:sz w:val="24"/>
                <w:szCs w:val="24"/>
                <w:lang w:eastAsia="uk-UA"/>
              </w:rPr>
              <w:t xml:space="preserve">Учасники торгів — нерезиденти для виконання вимог щодо подання документів, передбачених </w:t>
            </w:r>
            <w:r w:rsidRPr="007D1AAF">
              <w:rPr>
                <w:rFonts w:ascii="Times New Roman" w:hAnsi="Times New Roman"/>
                <w:sz w:val="24"/>
                <w:szCs w:val="24"/>
                <w:lang w:eastAsia="uk-UA"/>
              </w:rPr>
              <w:t xml:space="preserve">цією </w:t>
            </w:r>
            <w:r w:rsidR="00DB669E" w:rsidRPr="007D1AAF">
              <w:rPr>
                <w:rFonts w:ascii="Times New Roman" w:hAnsi="Times New Roman"/>
                <w:sz w:val="24"/>
                <w:szCs w:val="24"/>
                <w:lang w:eastAsia="uk-UA"/>
              </w:rPr>
              <w:t>тендерної документації, подають  у складі своєї пропозиції, документи, передбачені законодавством країн, де вони зареєстровані.</w:t>
            </w:r>
          </w:p>
          <w:p w:rsidR="00BA016B" w:rsidRPr="007D1AAF" w:rsidRDefault="00C537BC"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5</w:t>
            </w:r>
            <w:r w:rsidR="00DB669E" w:rsidRPr="007D1AAF">
              <w:rPr>
                <w:rFonts w:ascii="Times New Roman" w:hAnsi="Times New Roman"/>
                <w:sz w:val="24"/>
                <w:szCs w:val="24"/>
                <w:lang w:eastAsia="uk-UA"/>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A016B" w:rsidRPr="007D1AAF" w:rsidRDefault="00DB669E"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A016B" w:rsidRPr="007D1AAF" w:rsidRDefault="00C537BC"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6</w:t>
            </w:r>
            <w:r w:rsidR="00DB669E" w:rsidRPr="007D1AAF">
              <w:rPr>
                <w:rFonts w:ascii="Times New Roman" w:hAnsi="Times New Roman"/>
                <w:sz w:val="24"/>
                <w:szCs w:val="24"/>
                <w:lang w:eastAsia="uk-UA"/>
              </w:rPr>
              <w:t>. Документи, видані державними органами, повинні відповідати вимогам нормативних актів, відповідно до яких такі документи видані.</w:t>
            </w:r>
          </w:p>
          <w:p w:rsidR="00BA016B" w:rsidRPr="007D1AAF" w:rsidRDefault="00C537BC"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7</w:t>
            </w:r>
            <w:r w:rsidR="00DB669E" w:rsidRPr="007D1AAF">
              <w:rPr>
                <w:rFonts w:ascii="Times New Roman" w:hAnsi="Times New Roman"/>
                <w:sz w:val="24"/>
                <w:szCs w:val="24"/>
                <w:lang w:eastAsia="uk-UA"/>
              </w:rPr>
              <w:t xml:space="preserve">. Учасник, який подав тендерну пропозицію, вважається таким, що згодний з проєктом договору про закупівлю, викладеним у Додатку </w:t>
            </w:r>
            <w:r w:rsidR="001F3E3A" w:rsidRPr="007D1AAF">
              <w:rPr>
                <w:rFonts w:ascii="Times New Roman" w:hAnsi="Times New Roman"/>
                <w:sz w:val="24"/>
                <w:szCs w:val="24"/>
                <w:lang w:eastAsia="uk-UA"/>
              </w:rPr>
              <w:t>5</w:t>
            </w:r>
            <w:r w:rsidR="00DB669E" w:rsidRPr="007D1AAF">
              <w:rPr>
                <w:rFonts w:ascii="Times New Roman" w:hAnsi="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BA016B" w:rsidRPr="007D1AAF" w:rsidRDefault="00C537BC"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lastRenderedPageBreak/>
              <w:t>8</w:t>
            </w:r>
            <w:r w:rsidR="00DB669E" w:rsidRPr="007D1AAF">
              <w:rPr>
                <w:rFonts w:ascii="Times New Roman" w:hAnsi="Times New Roman"/>
                <w:sz w:val="24"/>
                <w:szCs w:val="24"/>
                <w:lang w:eastAsia="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A016B" w:rsidRPr="007D1AAF" w:rsidRDefault="00C537BC" w:rsidP="00C537BC">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9</w:t>
            </w:r>
            <w:r w:rsidR="00DB669E" w:rsidRPr="007D1AAF">
              <w:rPr>
                <w:rFonts w:ascii="Times New Roman" w:hAnsi="Times New Roman"/>
                <w:sz w:val="24"/>
                <w:szCs w:val="24"/>
                <w:lang w:eastAsia="uk-UA"/>
              </w:rPr>
              <w:t>.</w:t>
            </w:r>
            <w:r w:rsidR="007951C7" w:rsidRPr="007D1AAF">
              <w:rPr>
                <w:rFonts w:ascii="Times New Roman" w:hAnsi="Times New Roman"/>
                <w:sz w:val="24"/>
                <w:szCs w:val="24"/>
                <w:lang w:eastAsia="uk-UA"/>
              </w:rPr>
              <w:t xml:space="preserve"> </w:t>
            </w:r>
            <w:r w:rsidR="00DB669E" w:rsidRPr="007D1AAF">
              <w:rPr>
                <w:rFonts w:ascii="Times New Roman" w:hAnsi="Times New Roman"/>
                <w:sz w:val="24"/>
                <w:szCs w:val="24"/>
                <w:lang w:eastAsia="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7D1AAF">
              <w:rPr>
                <w:rFonts w:ascii="Times New Roman" w:hAnsi="Times New Roman"/>
                <w:sz w:val="24"/>
                <w:szCs w:val="24"/>
                <w:lang w:eastAsia="uk-UA"/>
              </w:rPr>
              <w:t xml:space="preserve">. </w:t>
            </w:r>
            <w:r w:rsidR="00DB669E" w:rsidRPr="007D1AAF">
              <w:rPr>
                <w:rFonts w:ascii="Times New Roman" w:hAnsi="Times New Roman"/>
                <w:sz w:val="24"/>
                <w:szCs w:val="24"/>
                <w:lang w:eastAsia="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w:t>
            </w:r>
            <w:r w:rsidR="002D75BC" w:rsidRPr="007D1AAF">
              <w:rPr>
                <w:rFonts w:ascii="Times New Roman" w:hAnsi="Times New Roman"/>
                <w:sz w:val="24"/>
                <w:szCs w:val="24"/>
                <w:lang w:eastAsia="uk-UA"/>
              </w:rPr>
              <w:t>ршого частини третьої статті 22 </w:t>
            </w:r>
            <w:r w:rsidR="00DB669E" w:rsidRPr="007D1AAF">
              <w:rPr>
                <w:rFonts w:ascii="Times New Roman" w:hAnsi="Times New Roman"/>
                <w:sz w:val="24"/>
                <w:szCs w:val="24"/>
                <w:lang w:eastAsia="uk-UA"/>
              </w:rPr>
              <w:t>Закону.</w:t>
            </w:r>
          </w:p>
          <w:p w:rsidR="00BA016B" w:rsidRPr="007D1AAF" w:rsidRDefault="00C537BC" w:rsidP="00C537BC">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10</w:t>
            </w:r>
            <w:r w:rsidR="00DB669E" w:rsidRPr="007D1AAF">
              <w:rPr>
                <w:rFonts w:ascii="Times New Roman" w:hAnsi="Times New Roman"/>
                <w:sz w:val="24"/>
                <w:szCs w:val="24"/>
                <w:lang w:eastAsia="uk-UA"/>
              </w:rPr>
              <w:t>. Учасники при поданні тендерної пропозиції повинні враховувати норми:</w:t>
            </w:r>
          </w:p>
          <w:p w:rsidR="00BA016B" w:rsidRPr="007D1AAF" w:rsidRDefault="0062116F" w:rsidP="00C537BC">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 xml:space="preserve">— </w:t>
            </w:r>
            <w:r w:rsidR="00DB669E" w:rsidRPr="007D1AAF">
              <w:rPr>
                <w:rFonts w:ascii="Times New Roman" w:hAnsi="Times New Roman"/>
                <w:sz w:val="24"/>
                <w:szCs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A016B" w:rsidRPr="007D1AAF" w:rsidRDefault="0062116F" w:rsidP="00C537BC">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 xml:space="preserve">— </w:t>
            </w:r>
            <w:r w:rsidR="00DB669E" w:rsidRPr="007D1AAF">
              <w:rPr>
                <w:rFonts w:ascii="Times New Roman" w:hAnsi="Times New Roman"/>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30A6C" w:rsidRPr="007D1AAF" w:rsidRDefault="0062116F" w:rsidP="00A30A6C">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 xml:space="preserve">— </w:t>
            </w:r>
            <w:r w:rsidR="00DB669E" w:rsidRPr="007D1AAF">
              <w:rPr>
                <w:rFonts w:ascii="Times New Roman" w:hAnsi="Times New Roman"/>
                <w:sz w:val="24"/>
                <w:szCs w:val="24"/>
                <w:lang w:eastAsia="uk-UA"/>
              </w:rPr>
              <w:t>Закону України «Про забезпечення прав і свобод громадян та правовий режим на тимчасово окупованій території Укра</w:t>
            </w:r>
            <w:r w:rsidR="00A30A6C" w:rsidRPr="007D1AAF">
              <w:rPr>
                <w:rFonts w:ascii="Times New Roman" w:hAnsi="Times New Roman"/>
                <w:sz w:val="24"/>
                <w:szCs w:val="24"/>
                <w:lang w:eastAsia="uk-UA"/>
              </w:rPr>
              <w:t>їни» від 15.04.2014 № 1207-VII.</w:t>
            </w:r>
          </w:p>
          <w:p w:rsidR="00A30A6C" w:rsidRPr="007D1AAF" w:rsidRDefault="00DB669E" w:rsidP="00A30A6C">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 xml:space="preserve">А також враховувати, що </w:t>
            </w:r>
            <w:r w:rsidR="00A30A6C" w:rsidRPr="007D1AAF">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30A6C" w:rsidRPr="007D1AAF" w:rsidRDefault="00A30A6C" w:rsidP="00A30A6C">
            <w:pPr>
              <w:widowControl w:val="0"/>
              <w:ind w:firstLine="227"/>
              <w:contextualSpacing/>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w:t>
            </w:r>
            <w:r w:rsidRPr="007D1AAF">
              <w:rPr>
                <w:rFonts w:ascii="Times New Roman" w:eastAsia="Times New Roman" w:hAnsi="Times New Roman" w:cs="Times New Roman"/>
                <w:sz w:val="24"/>
                <w:szCs w:val="24"/>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30A6C" w:rsidRPr="007D1AAF" w:rsidRDefault="00C537BC" w:rsidP="00A30A6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Учасник процедури закупівлі повинен надати у складі тендерної пропозиції</w:t>
            </w:r>
            <w:r w:rsidR="00A30A6C" w:rsidRPr="007D1AAF">
              <w:rPr>
                <w:rFonts w:ascii="Times New Roman" w:hAnsi="Times New Roman"/>
                <w:sz w:val="24"/>
                <w:szCs w:val="24"/>
                <w:lang w:eastAsia="uk-UA"/>
              </w:rPr>
              <w:t xml:space="preserve"> гарантійний лист щодо дотримання вимог, зазначених у пункті 10 цього розділу.</w:t>
            </w:r>
          </w:p>
          <w:p w:rsidR="00C537BC" w:rsidRPr="007D1AAF" w:rsidRDefault="00C537BC"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У випадку не врахування учасником під час подання тендерної пропозиції, зокрема, невідповідність учасника чи товару, зазначеним вище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статті 31 Закону.</w:t>
            </w:r>
          </w:p>
        </w:tc>
      </w:tr>
      <w:tr w:rsidR="00BA016B">
        <w:trPr>
          <w:trHeight w:val="1119"/>
          <w:jc w:val="center"/>
        </w:trPr>
        <w:tc>
          <w:tcPr>
            <w:tcW w:w="705" w:type="dxa"/>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B74F9" w:rsidRPr="007D1AAF" w:rsidRDefault="004B74F9" w:rsidP="004B74F9">
            <w:pPr>
              <w:widowControl w:val="0"/>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4B74F9" w:rsidRPr="007D1AAF" w:rsidRDefault="004B74F9" w:rsidP="004B74F9">
            <w:pPr>
              <w:widowControl w:val="0"/>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1) учасник процедури закупівлі:</w:t>
            </w:r>
          </w:p>
          <w:p w:rsidR="004B74F9" w:rsidRPr="007D1AAF" w:rsidRDefault="004B74F9" w:rsidP="004B74F9">
            <w:pPr>
              <w:widowControl w:val="0"/>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B74F9" w:rsidRPr="007D1AAF" w:rsidRDefault="004B74F9" w:rsidP="004B74F9">
            <w:pPr>
              <w:widowControl w:val="0"/>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4B74F9" w:rsidRPr="007D1AAF" w:rsidRDefault="004B74F9" w:rsidP="004B74F9">
            <w:pPr>
              <w:widowControl w:val="0"/>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B74F9" w:rsidRPr="007D1AAF" w:rsidRDefault="004B74F9" w:rsidP="004B74F9">
            <w:pPr>
              <w:widowControl w:val="0"/>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4B74F9" w:rsidRPr="007D1AAF" w:rsidRDefault="004B74F9" w:rsidP="004B74F9">
            <w:pPr>
              <w:widowControl w:val="0"/>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4B74F9" w:rsidRPr="007D1AAF" w:rsidRDefault="004B74F9" w:rsidP="004B74F9">
            <w:pPr>
              <w:widowControl w:val="0"/>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7D1AAF">
              <w:rPr>
                <w:rFonts w:ascii="Times New Roman" w:eastAsia="Times New Roman" w:hAnsi="Times New Roman" w:cs="Times New Roman"/>
                <w:sz w:val="24"/>
                <w:szCs w:val="24"/>
              </w:rPr>
              <w:lastRenderedPageBreak/>
              <w:t>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2) тендерна пропозиція:</w:t>
            </w:r>
          </w:p>
          <w:p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є такою, строк дії якої закінчився;</w:t>
            </w:r>
          </w:p>
          <w:p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3) переможець процедури закупівлі:</w:t>
            </w:r>
          </w:p>
          <w:p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xml:space="preserve">1)  учасник процедури закупівлі надав неналежне </w:t>
            </w:r>
            <w:r w:rsidRPr="007D1AAF">
              <w:rPr>
                <w:rFonts w:ascii="Times New Roman" w:eastAsia="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74F9" w:rsidRPr="007D1AAF" w:rsidRDefault="004B74F9" w:rsidP="004B74F9">
            <w:pPr>
              <w:widowControl w:val="0"/>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A016B" w:rsidRPr="007D1AAF" w:rsidRDefault="004B74F9" w:rsidP="004B74F9">
            <w:pPr>
              <w:widowControl w:val="0"/>
              <w:ind w:firstLine="227"/>
              <w:contextualSpacing/>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016B">
        <w:trPr>
          <w:trHeight w:val="472"/>
          <w:jc w:val="center"/>
        </w:trPr>
        <w:tc>
          <w:tcPr>
            <w:tcW w:w="9960" w:type="dxa"/>
            <w:gridSpan w:val="3"/>
            <w:vAlign w:val="center"/>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A016B">
        <w:trPr>
          <w:trHeight w:val="1119"/>
          <w:jc w:val="center"/>
        </w:trPr>
        <w:tc>
          <w:tcPr>
            <w:tcW w:w="705" w:type="dxa"/>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A016B" w:rsidRDefault="00DB66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Замовник відміняє відкриті торги у разі:</w:t>
            </w:r>
          </w:p>
          <w:p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1) відсутності подальшої потреби в закупівлі товарів, робіт чи послуг;</w:t>
            </w:r>
          </w:p>
          <w:p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3) скорочення обсягу видатків на здійснення закупівлі товарів, робіт чи послуг;</w:t>
            </w:r>
          </w:p>
          <w:p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Відкриті торги автоматично відміняються електронною системою закупівель у разі:</w:t>
            </w:r>
          </w:p>
          <w:p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 xml:space="preserve">1) відхилення всіх тендерних пропозицій (у тому числі, </w:t>
            </w:r>
            <w:r w:rsidRPr="008A28A8">
              <w:rPr>
                <w:rFonts w:ascii="Times New Roman" w:hAnsi="Times New Roman"/>
                <w:sz w:val="24"/>
                <w:szCs w:val="24"/>
                <w:lang w:eastAsia="uk-UA"/>
              </w:rPr>
              <w:lastRenderedPageBreak/>
              <w:t>якщо була подана одна тендерна пропозиція, яка відхилена замовником) згідно з Особливостями;</w:t>
            </w:r>
          </w:p>
          <w:p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Відкриті торги можуть бути відмінені частково (за лотом).</w:t>
            </w:r>
          </w:p>
          <w:p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A016B">
        <w:trPr>
          <w:trHeight w:val="1119"/>
          <w:jc w:val="center"/>
        </w:trPr>
        <w:tc>
          <w:tcPr>
            <w:tcW w:w="705" w:type="dxa"/>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A016B">
        <w:trPr>
          <w:trHeight w:val="1119"/>
          <w:jc w:val="center"/>
        </w:trPr>
        <w:tc>
          <w:tcPr>
            <w:tcW w:w="705" w:type="dxa"/>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 xml:space="preserve">Проєкт договору про закупівлю викладено </w:t>
            </w:r>
            <w:r w:rsidR="00643B02" w:rsidRPr="008A28A8">
              <w:rPr>
                <w:rFonts w:ascii="Times New Roman" w:hAnsi="Times New Roman"/>
                <w:sz w:val="24"/>
                <w:szCs w:val="24"/>
                <w:lang w:eastAsia="uk-UA"/>
              </w:rPr>
              <w:t>у</w:t>
            </w:r>
            <w:r w:rsidRPr="008A28A8">
              <w:rPr>
                <w:rFonts w:ascii="Times New Roman" w:hAnsi="Times New Roman"/>
                <w:sz w:val="24"/>
                <w:szCs w:val="24"/>
                <w:lang w:eastAsia="uk-UA"/>
              </w:rPr>
              <w:t xml:space="preserve"> Додатку </w:t>
            </w:r>
            <w:r w:rsidR="005D7B6A">
              <w:rPr>
                <w:rFonts w:ascii="Times New Roman" w:hAnsi="Times New Roman"/>
                <w:sz w:val="24"/>
                <w:szCs w:val="24"/>
                <w:lang w:eastAsia="uk-UA"/>
              </w:rPr>
              <w:t>5</w:t>
            </w:r>
            <w:r w:rsidRPr="008A28A8">
              <w:rPr>
                <w:rFonts w:ascii="Times New Roman" w:hAnsi="Times New Roman"/>
                <w:sz w:val="24"/>
                <w:szCs w:val="24"/>
                <w:lang w:eastAsia="uk-UA"/>
              </w:rPr>
              <w:t xml:space="preserve"> до цієї тендерної документації.</w:t>
            </w:r>
          </w:p>
          <w:p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BA016B" w:rsidRPr="008A28A8" w:rsidRDefault="00DB669E" w:rsidP="008A28A8">
            <w:pPr>
              <w:widowControl w:val="0"/>
              <w:numPr>
                <w:ilvl w:val="0"/>
                <w:numId w:val="2"/>
              </w:numPr>
              <w:pBdr>
                <w:top w:val="nil"/>
                <w:left w:val="nil"/>
                <w:bottom w:val="nil"/>
                <w:right w:val="nil"/>
                <w:between w:val="nil"/>
              </w:pBdr>
              <w:spacing w:line="259" w:lineRule="auto"/>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інформацію про право підписання договору про закупівлю;</w:t>
            </w:r>
          </w:p>
          <w:p w:rsidR="00BA016B" w:rsidRPr="008A28A8" w:rsidRDefault="00DB669E" w:rsidP="008A28A8">
            <w:pPr>
              <w:widowControl w:val="0"/>
              <w:numPr>
                <w:ilvl w:val="0"/>
                <w:numId w:val="2"/>
              </w:numPr>
              <w:pBdr>
                <w:top w:val="nil"/>
                <w:left w:val="nil"/>
                <w:bottom w:val="nil"/>
                <w:right w:val="nil"/>
                <w:between w:val="nil"/>
              </w:pBdr>
              <w:spacing w:line="259" w:lineRule="auto"/>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43B02" w:rsidRPr="00643B02" w:rsidRDefault="00643B02" w:rsidP="008A28A8">
            <w:pPr>
              <w:widowControl w:val="0"/>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w:t>
            </w:r>
            <w:r>
              <w:rPr>
                <w:rFonts w:ascii="Times New Roman" w:hAnsi="Times New Roman"/>
                <w:sz w:val="24"/>
                <w:szCs w:val="24"/>
                <w:lang w:eastAsia="uk-UA"/>
              </w:rPr>
              <w:t>ів такого об’єднання учасників.</w:t>
            </w:r>
          </w:p>
          <w:p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BA016B">
        <w:trPr>
          <w:trHeight w:val="2100"/>
          <w:jc w:val="center"/>
        </w:trPr>
        <w:tc>
          <w:tcPr>
            <w:tcW w:w="705" w:type="dxa"/>
          </w:tcPr>
          <w:p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A016B" w:rsidRPr="00A42033" w:rsidRDefault="004B74F9" w:rsidP="00A42033">
            <w:pPr>
              <w:widowControl w:val="0"/>
              <w:ind w:firstLine="227"/>
              <w:contextualSpacing/>
              <w:jc w:val="both"/>
              <w:rPr>
                <w:rFonts w:ascii="Times New Roman" w:hAnsi="Times New Roman"/>
                <w:sz w:val="24"/>
                <w:szCs w:val="24"/>
                <w:lang w:eastAsia="uk-UA"/>
              </w:rPr>
            </w:pPr>
            <w:r w:rsidRPr="00A42033">
              <w:rPr>
                <w:rFonts w:ascii="Times New Roman" w:hAnsi="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A42033" w:rsidRPr="00A42033" w:rsidRDefault="00A42033" w:rsidP="00A42033">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A42033">
              <w:rPr>
                <w:rFonts w:ascii="Times New Roman" w:hAnsi="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A42033" w:rsidRPr="00A42033" w:rsidRDefault="00A42033" w:rsidP="00A42033">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A42033">
              <w:rPr>
                <w:rFonts w:ascii="Times New Roman" w:hAnsi="Times New Roman"/>
                <w:sz w:val="24"/>
                <w:szCs w:val="24"/>
                <w:lang w:eastAsia="uk-UA"/>
              </w:rPr>
              <w:t>визначення грошового еквівалента зобов’язання в іноземній валюті;</w:t>
            </w:r>
          </w:p>
          <w:p w:rsidR="00A42033" w:rsidRPr="00A42033" w:rsidRDefault="00A42033" w:rsidP="00A42033">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A42033">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rsidR="00A42033" w:rsidRPr="00A42033" w:rsidRDefault="00A42033" w:rsidP="00A42033">
            <w:pPr>
              <w:widowControl w:val="0"/>
              <w:ind w:firstLine="227"/>
              <w:contextualSpacing/>
              <w:jc w:val="both"/>
              <w:rPr>
                <w:rFonts w:ascii="Times New Roman" w:hAnsi="Times New Roman"/>
                <w:sz w:val="24"/>
                <w:szCs w:val="24"/>
                <w:lang w:eastAsia="uk-UA"/>
              </w:rPr>
            </w:pPr>
            <w:r w:rsidRPr="00A42033">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C537BC" w:rsidRPr="008A28A8" w:rsidRDefault="00C537BC" w:rsidP="00A42033">
            <w:pPr>
              <w:pStyle w:val="rvps2"/>
              <w:shd w:val="clear" w:color="auto" w:fill="FFFFFF"/>
              <w:spacing w:before="0" w:beforeAutospacing="0" w:after="150" w:afterAutospacing="0"/>
              <w:ind w:firstLine="227"/>
              <w:contextualSpacing/>
              <w:jc w:val="both"/>
              <w:rPr>
                <w:rFonts w:eastAsia="Calibri" w:cs="Calibri"/>
                <w:lang w:eastAsia="uk-UA"/>
              </w:rPr>
            </w:pPr>
            <w:r w:rsidRPr="008A28A8">
              <w:rPr>
                <w:rFonts w:eastAsia="Calibri" w:cs="Calibri"/>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42033" w:rsidRPr="00A42033"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25" w:name="n278"/>
            <w:bookmarkStart w:id="26" w:name="n74"/>
            <w:bookmarkEnd w:id="25"/>
            <w:bookmarkEnd w:id="26"/>
            <w:r w:rsidRPr="00A42033">
              <w:rPr>
                <w:rFonts w:eastAsia="Calibri" w:cs="Calibri"/>
                <w:lang w:eastAsia="uk-UA"/>
              </w:rPr>
              <w:t>1) зменшення обсягів закупівлі, зокрема з урахуванням фактичного обсягу видатків замовника;</w:t>
            </w:r>
          </w:p>
          <w:p w:rsidR="00A42033" w:rsidRPr="00A42033"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27" w:name="n75"/>
            <w:bookmarkEnd w:id="27"/>
            <w:r w:rsidRPr="00A42033">
              <w:rPr>
                <w:rFonts w:eastAsia="Calibri" w:cs="Calibri"/>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2033" w:rsidRPr="00A42033"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28" w:name="n76"/>
            <w:bookmarkEnd w:id="28"/>
            <w:r w:rsidRPr="00A42033">
              <w:rPr>
                <w:rFonts w:eastAsia="Calibri" w:cs="Calibri"/>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42033" w:rsidRPr="00A42033"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29" w:name="n77"/>
            <w:bookmarkEnd w:id="29"/>
            <w:r w:rsidRPr="00A42033">
              <w:rPr>
                <w:rFonts w:eastAsia="Calibri" w:cs="Calibri"/>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2033" w:rsidRPr="00A42033"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30" w:name="n374"/>
            <w:bookmarkStart w:id="31" w:name="n78"/>
            <w:bookmarkEnd w:id="30"/>
            <w:bookmarkEnd w:id="31"/>
            <w:r w:rsidRPr="00A42033">
              <w:rPr>
                <w:rFonts w:eastAsia="Calibri" w:cs="Calibri"/>
                <w:lang w:eastAsia="uk-UA"/>
              </w:rPr>
              <w:t>5) погодження зміни ціни в договорі про закупівлю в бік зменшення (без зміни кількості (обсягу) та якості товарів, робіт і послуг);</w:t>
            </w:r>
          </w:p>
          <w:p w:rsidR="00A42033" w:rsidRPr="00A42033"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32" w:name="n79"/>
            <w:bookmarkEnd w:id="32"/>
            <w:r w:rsidRPr="00A42033">
              <w:rPr>
                <w:rFonts w:eastAsia="Calibri" w:cs="Calibri"/>
                <w:lang w:eastAsia="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42033" w:rsidRPr="00A42033"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33" w:name="n80"/>
            <w:bookmarkEnd w:id="33"/>
            <w:r w:rsidRPr="00A42033">
              <w:rPr>
                <w:rFonts w:eastAsia="Calibri" w:cs="Calibri"/>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016B" w:rsidRPr="00A42033"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34" w:name="n81"/>
            <w:bookmarkEnd w:id="34"/>
            <w:r w:rsidRPr="00A42033">
              <w:rPr>
                <w:rFonts w:eastAsia="Calibri" w:cs="Calibri"/>
                <w:lang w:eastAsia="uk-UA"/>
              </w:rPr>
              <w:t>8) зміни умов у зв’язку із застосуванням положень </w:t>
            </w:r>
            <w:hyperlink r:id="rId22" w:anchor="n1778" w:tgtFrame="_blank" w:history="1">
              <w:r w:rsidRPr="00A42033">
                <w:rPr>
                  <w:rFonts w:eastAsia="Calibri" w:cs="Calibri"/>
                  <w:lang w:eastAsia="uk-UA"/>
                </w:rPr>
                <w:t>частини шостої</w:t>
              </w:r>
            </w:hyperlink>
            <w:r w:rsidRPr="00A42033">
              <w:rPr>
                <w:rFonts w:eastAsia="Calibri" w:cs="Calibri"/>
                <w:lang w:eastAsia="uk-UA"/>
              </w:rPr>
              <w:t> статті 41 Закону.</w:t>
            </w:r>
          </w:p>
        </w:tc>
      </w:tr>
      <w:tr w:rsidR="00B95817">
        <w:trPr>
          <w:trHeight w:val="2100"/>
          <w:jc w:val="center"/>
        </w:trPr>
        <w:tc>
          <w:tcPr>
            <w:tcW w:w="705" w:type="dxa"/>
          </w:tcPr>
          <w:p w:rsidR="00B95817" w:rsidRPr="00B95817" w:rsidRDefault="00B95817">
            <w:pPr>
              <w:widowControl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5</w:t>
            </w:r>
          </w:p>
        </w:tc>
        <w:tc>
          <w:tcPr>
            <w:tcW w:w="2835" w:type="dxa"/>
          </w:tcPr>
          <w:p w:rsidR="00B95817" w:rsidRDefault="00B95817">
            <w:pPr>
              <w:widowControl w:val="0"/>
              <w:rPr>
                <w:rFonts w:ascii="Times New Roman" w:eastAsia="Times New Roman" w:hAnsi="Times New Roman" w:cs="Times New Roman"/>
                <w:b/>
                <w:color w:val="000000"/>
                <w:sz w:val="24"/>
                <w:szCs w:val="24"/>
              </w:rPr>
            </w:pPr>
            <w:r w:rsidRPr="00B95817">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B95817" w:rsidRPr="00114120" w:rsidRDefault="00B95817" w:rsidP="00DB669E">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rsidR="00B95817" w:rsidRPr="00114120" w:rsidRDefault="00B95817" w:rsidP="00DB669E">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95817" w:rsidRPr="00114120" w:rsidRDefault="00B95817" w:rsidP="00DB669E">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w:t>
            </w:r>
            <w:r>
              <w:rPr>
                <w:rFonts w:ascii="Times New Roman" w:hAnsi="Times New Roman"/>
                <w:sz w:val="24"/>
                <w:szCs w:val="24"/>
                <w:lang w:eastAsia="uk-UA"/>
              </w:rPr>
              <w:t xml:space="preserve">у, з урахуванням пункту 44 </w:t>
            </w:r>
            <w:r w:rsidRPr="008A28A8">
              <w:rPr>
                <w:rFonts w:ascii="Times New Roman" w:hAnsi="Times New Roman"/>
                <w:sz w:val="24"/>
                <w:szCs w:val="24"/>
                <w:lang w:eastAsia="uk-UA"/>
              </w:rPr>
              <w:t>О</w:t>
            </w:r>
            <w:r w:rsidRPr="00114120">
              <w:rPr>
                <w:rFonts w:ascii="Times New Roman" w:hAnsi="Times New Roman"/>
                <w:sz w:val="24"/>
                <w:szCs w:val="24"/>
                <w:lang w:eastAsia="uk-UA"/>
              </w:rPr>
              <w:t>собливостей;</w:t>
            </w:r>
          </w:p>
          <w:p w:rsidR="00B95817" w:rsidRPr="00114120" w:rsidRDefault="00B95817" w:rsidP="00DB669E">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B95817" w:rsidRPr="00114120" w:rsidRDefault="00B95817" w:rsidP="00DB669E">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B95817" w:rsidRPr="00114120" w:rsidRDefault="00B95817" w:rsidP="00DB669E">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95817" w:rsidRPr="00114120" w:rsidRDefault="00B95817" w:rsidP="00B95817">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A28A8">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визначених </w:t>
            </w:r>
            <w:r w:rsidR="0093093A">
              <w:rPr>
                <w:rFonts w:ascii="Times New Roman" w:hAnsi="Times New Roman"/>
                <w:sz w:val="24"/>
                <w:szCs w:val="24"/>
                <w:lang w:eastAsia="uk-UA"/>
              </w:rPr>
              <w:t>статтею 33 Закону та пунктом 46 </w:t>
            </w:r>
            <w:r w:rsidRPr="008A28A8">
              <w:rPr>
                <w:rFonts w:ascii="Times New Roman" w:hAnsi="Times New Roman"/>
                <w:sz w:val="24"/>
                <w:szCs w:val="24"/>
                <w:lang w:eastAsia="uk-UA"/>
              </w:rPr>
              <w:t>Особливостей</w:t>
            </w:r>
            <w:r>
              <w:rPr>
                <w:rFonts w:ascii="Times New Roman" w:hAnsi="Times New Roman"/>
                <w:sz w:val="24"/>
                <w:szCs w:val="24"/>
                <w:lang w:eastAsia="uk-UA"/>
              </w:rPr>
              <w:t>.</w:t>
            </w:r>
          </w:p>
        </w:tc>
      </w:tr>
      <w:tr w:rsidR="00B95817">
        <w:trPr>
          <w:trHeight w:val="1119"/>
          <w:jc w:val="center"/>
        </w:trPr>
        <w:tc>
          <w:tcPr>
            <w:tcW w:w="705" w:type="dxa"/>
          </w:tcPr>
          <w:p w:rsidR="00B95817" w:rsidRPr="00B95817" w:rsidRDefault="00B95817">
            <w:pPr>
              <w:widowControl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2835" w:type="dxa"/>
          </w:tcPr>
          <w:p w:rsidR="00B95817" w:rsidRDefault="00B958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95817" w:rsidRPr="008A28A8" w:rsidRDefault="00B95817"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Забезпечення виконання договору про закупівлю не вимагається.</w:t>
            </w:r>
          </w:p>
        </w:tc>
      </w:tr>
    </w:tbl>
    <w:p w:rsidR="00BA016B" w:rsidRDefault="00BA016B">
      <w:pPr>
        <w:widowControl w:val="0"/>
        <w:spacing w:after="0" w:line="240" w:lineRule="auto"/>
        <w:jc w:val="both"/>
        <w:rPr>
          <w:rFonts w:ascii="Times New Roman" w:eastAsia="Times New Roman" w:hAnsi="Times New Roman" w:cs="Times New Roman"/>
          <w:sz w:val="24"/>
          <w:szCs w:val="24"/>
          <w:highlight w:val="green"/>
        </w:rPr>
      </w:pPr>
      <w:bookmarkStart w:id="35" w:name="_heading=h.2s8eyo1" w:colFirst="0" w:colLast="0"/>
      <w:bookmarkEnd w:id="35"/>
    </w:p>
    <w:p w:rsidR="008A28A8" w:rsidRDefault="008A28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705D" w:rsidRDefault="007D705D" w:rsidP="008A28A8">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 до тендерної документації</w:t>
      </w:r>
    </w:p>
    <w:p w:rsidR="007D705D" w:rsidRDefault="007D705D" w:rsidP="008A28A8">
      <w:pPr>
        <w:widowControl w:val="0"/>
        <w:spacing w:after="0" w:line="240" w:lineRule="auto"/>
        <w:jc w:val="right"/>
        <w:rPr>
          <w:rFonts w:ascii="Times New Roman" w:eastAsia="Times New Roman" w:hAnsi="Times New Roman" w:cs="Times New Roman"/>
          <w:sz w:val="24"/>
          <w:szCs w:val="24"/>
        </w:rPr>
      </w:pPr>
    </w:p>
    <w:p w:rsidR="007D705D" w:rsidRPr="007D705D" w:rsidRDefault="007D705D" w:rsidP="007D705D">
      <w:pPr>
        <w:ind w:right="281"/>
        <w:jc w:val="center"/>
        <w:rPr>
          <w:rFonts w:ascii="Times New Roman" w:hAnsi="Times New Roman" w:cs="Times New Roman"/>
          <w:b/>
          <w:sz w:val="24"/>
          <w:szCs w:val="24"/>
          <w:lang w:val="ru-RU"/>
        </w:rPr>
      </w:pPr>
      <w:r w:rsidRPr="007D705D">
        <w:rPr>
          <w:rFonts w:ascii="Times New Roman" w:hAnsi="Times New Roman" w:cs="Times New Roman"/>
          <w:b/>
          <w:sz w:val="24"/>
          <w:szCs w:val="24"/>
        </w:rPr>
        <w:t>ЗАВДАННЯ НА ПРОЕКТУВАННЯ</w:t>
      </w:r>
    </w:p>
    <w:p w:rsidR="005B10CE" w:rsidRPr="005B10CE" w:rsidRDefault="005B10CE" w:rsidP="005B10CE">
      <w:pPr>
        <w:ind w:left="426"/>
        <w:jc w:val="both"/>
        <w:rPr>
          <w:rFonts w:ascii="Times New Roman" w:hAnsi="Times New Roman" w:cs="Times New Roman"/>
          <w:sz w:val="24"/>
          <w:szCs w:val="24"/>
          <w:lang w:val="ru-RU"/>
        </w:rPr>
      </w:pPr>
      <w:r w:rsidRPr="005B10CE">
        <w:rPr>
          <w:rFonts w:ascii="Times New Roman" w:hAnsi="Times New Roman" w:cs="Times New Roman"/>
          <w:sz w:val="24"/>
          <w:szCs w:val="24"/>
        </w:rPr>
        <w:t>«Капітальний ремонт скверу на вул. Лятошинського,</w:t>
      </w:r>
      <w:r w:rsidRPr="005B10CE">
        <w:rPr>
          <w:rFonts w:ascii="Times New Roman" w:hAnsi="Times New Roman" w:cs="Times New Roman"/>
          <w:sz w:val="24"/>
          <w:szCs w:val="24"/>
          <w:lang w:val="ru-RU"/>
        </w:rPr>
        <w:t xml:space="preserve"> 8-А в </w:t>
      </w:r>
      <w:r w:rsidRPr="005B10CE">
        <w:rPr>
          <w:rFonts w:ascii="Times New Roman" w:hAnsi="Times New Roman" w:cs="Times New Roman"/>
          <w:sz w:val="24"/>
          <w:szCs w:val="24"/>
        </w:rPr>
        <w:t>Голосіївському</w:t>
      </w:r>
      <w:r w:rsidRPr="005B10CE">
        <w:rPr>
          <w:rFonts w:ascii="Times New Roman" w:hAnsi="Times New Roman" w:cs="Times New Roman"/>
          <w:sz w:val="24"/>
          <w:szCs w:val="24"/>
          <w:lang w:val="ru-RU"/>
        </w:rPr>
        <w:t xml:space="preserve"> </w:t>
      </w:r>
      <w:r w:rsidRPr="005B10CE">
        <w:rPr>
          <w:rFonts w:ascii="Times New Roman" w:hAnsi="Times New Roman" w:cs="Times New Roman"/>
          <w:sz w:val="24"/>
          <w:szCs w:val="24"/>
        </w:rPr>
        <w:t>районі»</w:t>
      </w:r>
    </w:p>
    <w:p w:rsidR="005B10CE" w:rsidRPr="005B10CE" w:rsidRDefault="005B10CE" w:rsidP="005B10CE">
      <w:pPr>
        <w:ind w:left="426"/>
        <w:jc w:val="both"/>
        <w:rPr>
          <w:rFonts w:ascii="Times New Roman" w:hAnsi="Times New Roman" w:cs="Times New Roman"/>
          <w:sz w:val="24"/>
          <w:szCs w:val="24"/>
          <w:lang w:val="ru-RU"/>
        </w:rPr>
      </w:pPr>
    </w:p>
    <w:tbl>
      <w:tblPr>
        <w:tblStyle w:val="a4"/>
        <w:tblW w:w="10065" w:type="dxa"/>
        <w:tblInd w:w="-34" w:type="dxa"/>
        <w:tblLook w:val="01E0" w:firstRow="1" w:lastRow="1" w:firstColumn="1" w:lastColumn="1" w:noHBand="0" w:noVBand="0"/>
      </w:tblPr>
      <w:tblGrid>
        <w:gridCol w:w="568"/>
        <w:gridCol w:w="3118"/>
        <w:gridCol w:w="6379"/>
      </w:tblGrid>
      <w:tr w:rsidR="005B10CE" w:rsidRPr="005B10CE" w:rsidTr="00AF287C">
        <w:tc>
          <w:tcPr>
            <w:tcW w:w="568" w:type="dxa"/>
          </w:tcPr>
          <w:p w:rsidR="005B10CE" w:rsidRPr="005B10CE" w:rsidRDefault="005B10CE" w:rsidP="005B10CE">
            <w:pPr>
              <w:pStyle w:val="10"/>
              <w:jc w:val="both"/>
              <w:rPr>
                <w:rFonts w:ascii="Times New Roman" w:hAnsi="Times New Roman"/>
                <w:sz w:val="24"/>
                <w:szCs w:val="24"/>
                <w:lang w:val="uk-UA"/>
              </w:rPr>
            </w:pPr>
            <w:r w:rsidRPr="005B10CE">
              <w:rPr>
                <w:rFonts w:ascii="Times New Roman" w:hAnsi="Times New Roman"/>
                <w:sz w:val="24"/>
                <w:szCs w:val="24"/>
                <w:lang w:val="uk-UA"/>
              </w:rPr>
              <w:t>№</w:t>
            </w:r>
          </w:p>
          <w:p w:rsidR="005B10CE" w:rsidRPr="005B10CE" w:rsidRDefault="005B10CE" w:rsidP="005B10CE">
            <w:pPr>
              <w:pStyle w:val="10"/>
              <w:jc w:val="both"/>
              <w:rPr>
                <w:rFonts w:ascii="Times New Roman" w:hAnsi="Times New Roman"/>
                <w:sz w:val="24"/>
                <w:szCs w:val="24"/>
                <w:lang w:val="uk-UA"/>
              </w:rPr>
            </w:pPr>
            <w:r w:rsidRPr="005B10CE">
              <w:rPr>
                <w:rFonts w:ascii="Times New Roman" w:hAnsi="Times New Roman"/>
                <w:sz w:val="24"/>
                <w:szCs w:val="24"/>
                <w:lang w:val="uk-UA"/>
              </w:rPr>
              <w:t>з/п</w:t>
            </w:r>
          </w:p>
        </w:tc>
        <w:tc>
          <w:tcPr>
            <w:tcW w:w="3118" w:type="dxa"/>
          </w:tcPr>
          <w:p w:rsidR="005B10CE" w:rsidRPr="005B10CE" w:rsidRDefault="005B10CE" w:rsidP="005B10CE">
            <w:pPr>
              <w:pStyle w:val="10"/>
              <w:jc w:val="both"/>
              <w:rPr>
                <w:rFonts w:ascii="Times New Roman" w:hAnsi="Times New Roman"/>
                <w:sz w:val="24"/>
                <w:szCs w:val="24"/>
                <w:lang w:val="uk-UA"/>
              </w:rPr>
            </w:pPr>
            <w:r w:rsidRPr="005B10CE">
              <w:rPr>
                <w:rFonts w:ascii="Times New Roman" w:hAnsi="Times New Roman"/>
                <w:sz w:val="24"/>
                <w:szCs w:val="24"/>
                <w:lang w:val="uk-UA"/>
              </w:rPr>
              <w:t>Перелік основних даних і вимог</w:t>
            </w:r>
          </w:p>
        </w:tc>
        <w:tc>
          <w:tcPr>
            <w:tcW w:w="6379" w:type="dxa"/>
            <w:vAlign w:val="center"/>
          </w:tcPr>
          <w:p w:rsidR="005B10CE" w:rsidRPr="005B10CE" w:rsidRDefault="005B10CE" w:rsidP="005B10CE">
            <w:pPr>
              <w:jc w:val="both"/>
              <w:rPr>
                <w:rFonts w:ascii="Times New Roman" w:hAnsi="Times New Roman" w:cs="Times New Roman"/>
                <w:sz w:val="24"/>
                <w:szCs w:val="24"/>
                <w:lang w:val="ru-RU"/>
              </w:rPr>
            </w:pPr>
            <w:r w:rsidRPr="005B10CE">
              <w:rPr>
                <w:rFonts w:ascii="Times New Roman" w:hAnsi="Times New Roman" w:cs="Times New Roman"/>
                <w:sz w:val="24"/>
                <w:szCs w:val="24"/>
              </w:rPr>
              <w:t>Зміст</w:t>
            </w:r>
          </w:p>
          <w:p w:rsidR="005B10CE" w:rsidRPr="005B10CE" w:rsidRDefault="005B10CE" w:rsidP="005B10CE">
            <w:pPr>
              <w:pStyle w:val="10"/>
              <w:ind w:left="34" w:firstLine="425"/>
              <w:jc w:val="both"/>
              <w:rPr>
                <w:rFonts w:ascii="Times New Roman" w:hAnsi="Times New Roman"/>
                <w:sz w:val="24"/>
                <w:szCs w:val="24"/>
                <w:lang w:val="uk-UA"/>
              </w:rPr>
            </w:pPr>
            <w:r w:rsidRPr="005B10CE">
              <w:rPr>
                <w:rFonts w:ascii="Times New Roman" w:hAnsi="Times New Roman"/>
                <w:sz w:val="24"/>
                <w:szCs w:val="24"/>
                <w:lang w:val="uk-UA"/>
              </w:rPr>
              <w:t>основної інформації та вимог</w:t>
            </w:r>
          </w:p>
        </w:tc>
      </w:tr>
      <w:tr w:rsidR="005B10CE" w:rsidRPr="005B10CE" w:rsidTr="00AF287C">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1.</w:t>
            </w:r>
          </w:p>
        </w:tc>
        <w:tc>
          <w:tcPr>
            <w:tcW w:w="3118" w:type="dxa"/>
            <w:vAlign w:val="center"/>
          </w:tcPr>
          <w:p w:rsidR="005B10CE" w:rsidRPr="005B10CE" w:rsidRDefault="005B10CE" w:rsidP="005B10CE">
            <w:pPr>
              <w:jc w:val="both"/>
              <w:rPr>
                <w:rFonts w:ascii="Times New Roman" w:hAnsi="Times New Roman" w:cs="Times New Roman"/>
                <w:sz w:val="24"/>
                <w:szCs w:val="24"/>
                <w:lang w:val="ru-RU"/>
              </w:rPr>
            </w:pPr>
            <w:r w:rsidRPr="005B10CE">
              <w:rPr>
                <w:rFonts w:ascii="Times New Roman" w:hAnsi="Times New Roman" w:cs="Times New Roman"/>
                <w:sz w:val="24"/>
                <w:szCs w:val="24"/>
              </w:rPr>
              <w:t>Назва та місцезнаходження об’єкт</w:t>
            </w:r>
            <w:r w:rsidRPr="005B10CE">
              <w:rPr>
                <w:rFonts w:ascii="Times New Roman" w:hAnsi="Times New Roman" w:cs="Times New Roman"/>
                <w:sz w:val="24"/>
                <w:szCs w:val="24"/>
                <w:lang w:val="ru-RU"/>
              </w:rPr>
              <w:t>а</w:t>
            </w:r>
          </w:p>
        </w:tc>
        <w:tc>
          <w:tcPr>
            <w:tcW w:w="6379" w:type="dxa"/>
            <w:vAlign w:val="center"/>
          </w:tcPr>
          <w:p w:rsidR="005B10CE" w:rsidRPr="005B10CE" w:rsidRDefault="005B10CE" w:rsidP="005B10CE">
            <w:pPr>
              <w:ind w:left="176"/>
              <w:jc w:val="both"/>
              <w:rPr>
                <w:rFonts w:ascii="Times New Roman" w:hAnsi="Times New Roman" w:cs="Times New Roman"/>
                <w:sz w:val="24"/>
                <w:szCs w:val="24"/>
              </w:rPr>
            </w:pPr>
            <w:r w:rsidRPr="005B10CE">
              <w:rPr>
                <w:rFonts w:ascii="Times New Roman" w:hAnsi="Times New Roman" w:cs="Times New Roman"/>
                <w:sz w:val="24"/>
                <w:szCs w:val="24"/>
              </w:rPr>
              <w:t xml:space="preserve">«Капітальний  ремонт скверу на вул. Лятошинського 8-А в Голосіївському районі» </w:t>
            </w:r>
          </w:p>
        </w:tc>
      </w:tr>
      <w:tr w:rsidR="005B10CE" w:rsidRPr="005B10CE" w:rsidTr="00AF287C">
        <w:trPr>
          <w:trHeight w:val="549"/>
        </w:trPr>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2.</w:t>
            </w:r>
          </w:p>
        </w:tc>
        <w:tc>
          <w:tcPr>
            <w:tcW w:w="311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Підстава для проектування</w:t>
            </w:r>
          </w:p>
        </w:tc>
        <w:tc>
          <w:tcPr>
            <w:tcW w:w="6379" w:type="dxa"/>
            <w:vAlign w:val="center"/>
          </w:tcPr>
          <w:p w:rsidR="005B10CE" w:rsidRPr="005B10CE" w:rsidRDefault="005B10CE" w:rsidP="005B10CE">
            <w:pPr>
              <w:ind w:left="176"/>
              <w:jc w:val="both"/>
              <w:rPr>
                <w:rFonts w:ascii="Times New Roman" w:hAnsi="Times New Roman" w:cs="Times New Roman"/>
                <w:sz w:val="24"/>
                <w:szCs w:val="24"/>
              </w:rPr>
            </w:pPr>
            <w:r w:rsidRPr="005B10CE">
              <w:rPr>
                <w:rFonts w:ascii="Times New Roman" w:hAnsi="Times New Roman" w:cs="Times New Roman"/>
                <w:sz w:val="24"/>
                <w:szCs w:val="24"/>
              </w:rPr>
              <w:t xml:space="preserve">Наказ  № 28 від 28 лютого 2023 року Управління екології та природних ресурсів виконавчого органу Київської міської ради (Київської міської державної адміністрації)  «Про капітальний ремонт об’єктів, що фінансується в 2023 році за рахунок бюджетних коштів по Управлінню екології та природних ресурсів виконавчого органу Київської міської ради (Київської міської державної адміністрації)».  </w:t>
            </w:r>
          </w:p>
        </w:tc>
      </w:tr>
      <w:tr w:rsidR="005B10CE" w:rsidRPr="005B10CE" w:rsidTr="00AF287C">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3.</w:t>
            </w:r>
          </w:p>
        </w:tc>
        <w:tc>
          <w:tcPr>
            <w:tcW w:w="311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Вид будівництва</w:t>
            </w:r>
          </w:p>
        </w:tc>
        <w:tc>
          <w:tcPr>
            <w:tcW w:w="6379" w:type="dxa"/>
            <w:vAlign w:val="center"/>
          </w:tcPr>
          <w:p w:rsidR="005B10CE" w:rsidRPr="005B10CE" w:rsidRDefault="005B10CE" w:rsidP="005B10CE">
            <w:pPr>
              <w:ind w:left="176"/>
              <w:jc w:val="both"/>
              <w:rPr>
                <w:rFonts w:ascii="Times New Roman" w:hAnsi="Times New Roman" w:cs="Times New Roman"/>
                <w:sz w:val="24"/>
                <w:szCs w:val="24"/>
              </w:rPr>
            </w:pPr>
            <w:r w:rsidRPr="005B10CE">
              <w:rPr>
                <w:rFonts w:ascii="Times New Roman" w:hAnsi="Times New Roman" w:cs="Times New Roman"/>
                <w:sz w:val="24"/>
                <w:szCs w:val="24"/>
              </w:rPr>
              <w:t>Капітальний ремонт.</w:t>
            </w:r>
          </w:p>
        </w:tc>
      </w:tr>
      <w:tr w:rsidR="005B10CE" w:rsidRPr="005B10CE" w:rsidTr="00AF287C">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4.</w:t>
            </w:r>
          </w:p>
        </w:tc>
        <w:tc>
          <w:tcPr>
            <w:tcW w:w="311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Дані про Замовника</w:t>
            </w:r>
          </w:p>
        </w:tc>
        <w:tc>
          <w:tcPr>
            <w:tcW w:w="6379" w:type="dxa"/>
            <w:vAlign w:val="center"/>
          </w:tcPr>
          <w:p w:rsidR="005B10CE" w:rsidRPr="005B10CE" w:rsidRDefault="005B10CE" w:rsidP="005B10CE">
            <w:pPr>
              <w:tabs>
                <w:tab w:val="left" w:pos="499"/>
              </w:tabs>
              <w:ind w:left="176"/>
              <w:jc w:val="both"/>
              <w:rPr>
                <w:rFonts w:ascii="Times New Roman" w:hAnsi="Times New Roman" w:cs="Times New Roman"/>
                <w:sz w:val="24"/>
                <w:szCs w:val="24"/>
              </w:rPr>
            </w:pPr>
            <w:r w:rsidRPr="005B10CE">
              <w:rPr>
                <w:rFonts w:ascii="Times New Roman" w:hAnsi="Times New Roman" w:cs="Times New Roman"/>
                <w:sz w:val="24"/>
                <w:szCs w:val="24"/>
              </w:rPr>
              <w:t>Київське комунальне об’єднання зеленого будівництва та експлуатації зелених насаджень «Київзеленбуд».</w:t>
            </w:r>
          </w:p>
        </w:tc>
      </w:tr>
      <w:tr w:rsidR="005B10CE" w:rsidRPr="005B10CE" w:rsidTr="00AF287C">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5.</w:t>
            </w:r>
          </w:p>
        </w:tc>
        <w:tc>
          <w:tcPr>
            <w:tcW w:w="311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Джерело фінансування</w:t>
            </w:r>
          </w:p>
        </w:tc>
        <w:tc>
          <w:tcPr>
            <w:tcW w:w="6379" w:type="dxa"/>
            <w:vAlign w:val="center"/>
          </w:tcPr>
          <w:p w:rsidR="005B10CE" w:rsidRPr="005B10CE" w:rsidRDefault="005B10CE" w:rsidP="005B10CE">
            <w:pPr>
              <w:pStyle w:val="a5"/>
              <w:numPr>
                <w:ilvl w:val="0"/>
                <w:numId w:val="19"/>
              </w:numPr>
              <w:ind w:left="176" w:hanging="176"/>
              <w:jc w:val="both"/>
              <w:rPr>
                <w:rFonts w:ascii="Times New Roman" w:hAnsi="Times New Roman" w:cs="Times New Roman"/>
                <w:sz w:val="24"/>
                <w:szCs w:val="24"/>
              </w:rPr>
            </w:pPr>
            <w:r w:rsidRPr="005B10CE">
              <w:rPr>
                <w:rFonts w:ascii="Times New Roman" w:hAnsi="Times New Roman" w:cs="Times New Roman"/>
                <w:sz w:val="24"/>
                <w:szCs w:val="24"/>
              </w:rPr>
              <w:t xml:space="preserve">Кошти міського бюджету. </w:t>
            </w:r>
          </w:p>
          <w:p w:rsidR="005B10CE" w:rsidRPr="005B10CE" w:rsidRDefault="005B10CE" w:rsidP="005B10CE">
            <w:pPr>
              <w:pStyle w:val="a5"/>
              <w:numPr>
                <w:ilvl w:val="0"/>
                <w:numId w:val="19"/>
              </w:numPr>
              <w:ind w:left="176" w:hanging="176"/>
              <w:jc w:val="both"/>
              <w:rPr>
                <w:rFonts w:ascii="Times New Roman" w:hAnsi="Times New Roman" w:cs="Times New Roman"/>
                <w:sz w:val="24"/>
                <w:szCs w:val="24"/>
              </w:rPr>
            </w:pPr>
            <w:r w:rsidRPr="005B10CE">
              <w:rPr>
                <w:rFonts w:ascii="Times New Roman" w:hAnsi="Times New Roman" w:cs="Times New Roman"/>
                <w:sz w:val="24"/>
                <w:szCs w:val="24"/>
              </w:rPr>
              <w:t>Згідно наказу  № 28 від 28 лютого 2023 року.</w:t>
            </w:r>
          </w:p>
        </w:tc>
      </w:tr>
      <w:tr w:rsidR="005B10CE" w:rsidRPr="005B10CE" w:rsidTr="00AF287C">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6.</w:t>
            </w:r>
          </w:p>
        </w:tc>
        <w:tc>
          <w:tcPr>
            <w:tcW w:w="311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Стадійність проектування з визначенням затверджувальної стадії (визначається спільно замовником та проектувальником)</w:t>
            </w:r>
          </w:p>
        </w:tc>
        <w:tc>
          <w:tcPr>
            <w:tcW w:w="6379" w:type="dxa"/>
            <w:vAlign w:val="center"/>
          </w:tcPr>
          <w:p w:rsidR="005B10CE" w:rsidRPr="005B10CE" w:rsidRDefault="005B10CE" w:rsidP="005B10CE">
            <w:pPr>
              <w:pStyle w:val="a5"/>
              <w:numPr>
                <w:ilvl w:val="0"/>
                <w:numId w:val="20"/>
              </w:numPr>
              <w:shd w:val="clear" w:color="auto" w:fill="FFFFFF"/>
              <w:ind w:left="176" w:hanging="142"/>
              <w:jc w:val="both"/>
              <w:rPr>
                <w:rFonts w:ascii="Times New Roman" w:hAnsi="Times New Roman" w:cs="Times New Roman"/>
                <w:sz w:val="24"/>
                <w:szCs w:val="24"/>
              </w:rPr>
            </w:pPr>
            <w:r w:rsidRPr="005B10CE">
              <w:rPr>
                <w:rFonts w:ascii="Times New Roman" w:hAnsi="Times New Roman" w:cs="Times New Roman"/>
                <w:sz w:val="24"/>
                <w:szCs w:val="24"/>
                <w:lang w:val="ru-RU"/>
              </w:rPr>
              <w:t xml:space="preserve">Одностадійне: Рабочий проект </w:t>
            </w:r>
            <w:r w:rsidRPr="005B10CE">
              <w:rPr>
                <w:rFonts w:ascii="Times New Roman" w:hAnsi="Times New Roman" w:cs="Times New Roman"/>
                <w:sz w:val="24"/>
                <w:szCs w:val="24"/>
              </w:rPr>
              <w:t>(далі - стадія РП).</w:t>
            </w:r>
          </w:p>
          <w:p w:rsidR="005B10CE" w:rsidRPr="005B10CE" w:rsidRDefault="005B10CE" w:rsidP="005B10CE">
            <w:pPr>
              <w:pStyle w:val="a5"/>
              <w:numPr>
                <w:ilvl w:val="0"/>
                <w:numId w:val="20"/>
              </w:numPr>
              <w:ind w:left="176" w:hanging="142"/>
              <w:jc w:val="both"/>
              <w:rPr>
                <w:rFonts w:ascii="Times New Roman" w:hAnsi="Times New Roman" w:cs="Times New Roman"/>
                <w:sz w:val="24"/>
                <w:szCs w:val="24"/>
              </w:rPr>
            </w:pPr>
            <w:r w:rsidRPr="005B10CE">
              <w:rPr>
                <w:rFonts w:ascii="Times New Roman" w:hAnsi="Times New Roman" w:cs="Times New Roman"/>
                <w:sz w:val="24"/>
                <w:szCs w:val="24"/>
              </w:rPr>
              <w:t>Затверджувальну стадію РП погодити із Замовником.</w:t>
            </w:r>
          </w:p>
          <w:p w:rsidR="005B10CE" w:rsidRPr="005B10CE" w:rsidRDefault="005B10CE" w:rsidP="005B10CE">
            <w:pPr>
              <w:pStyle w:val="a5"/>
              <w:numPr>
                <w:ilvl w:val="0"/>
                <w:numId w:val="20"/>
              </w:numPr>
              <w:ind w:left="176" w:hanging="142"/>
              <w:jc w:val="both"/>
              <w:rPr>
                <w:rFonts w:ascii="Times New Roman" w:hAnsi="Times New Roman" w:cs="Times New Roman"/>
                <w:sz w:val="24"/>
                <w:szCs w:val="24"/>
              </w:rPr>
            </w:pPr>
            <w:r w:rsidRPr="005B10CE">
              <w:rPr>
                <w:rFonts w:ascii="Times New Roman" w:hAnsi="Times New Roman" w:cs="Times New Roman"/>
                <w:bCs/>
                <w:sz w:val="24"/>
                <w:szCs w:val="24"/>
              </w:rPr>
              <w:t>З</w:t>
            </w:r>
            <w:r w:rsidRPr="005B10CE">
              <w:rPr>
                <w:rFonts w:ascii="Times New Roman" w:hAnsi="Times New Roman" w:cs="Times New Roman"/>
                <w:sz w:val="24"/>
                <w:szCs w:val="24"/>
              </w:rPr>
              <w:t>а рішенням замовника передбачено проведення експертизи щодо додержання нормативів з питань: санітарного та епідеміологічного благополуччя населення, екології, охорони праці, енергозбереження, пожежної, створення умов для безперешкодного доступу осіб з інвалідністю та інших мало мобільних груп населення, кошторисної частини.</w:t>
            </w:r>
          </w:p>
        </w:tc>
      </w:tr>
      <w:tr w:rsidR="005B10CE" w:rsidRPr="005B10CE" w:rsidTr="00AF287C">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7.</w:t>
            </w:r>
          </w:p>
        </w:tc>
        <w:tc>
          <w:tcPr>
            <w:tcW w:w="311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Інженерні вишукування</w:t>
            </w:r>
          </w:p>
        </w:tc>
        <w:tc>
          <w:tcPr>
            <w:tcW w:w="6379" w:type="dxa"/>
            <w:vAlign w:val="center"/>
          </w:tcPr>
          <w:p w:rsidR="005B10CE" w:rsidRPr="005B10CE" w:rsidRDefault="005B10CE" w:rsidP="005B10CE">
            <w:pPr>
              <w:pStyle w:val="11"/>
              <w:numPr>
                <w:ilvl w:val="0"/>
                <w:numId w:val="18"/>
              </w:numPr>
              <w:ind w:left="176" w:hanging="142"/>
              <w:jc w:val="both"/>
              <w:rPr>
                <w:rFonts w:ascii="Times New Roman" w:hAnsi="Times New Roman" w:cs="Times New Roman"/>
                <w:color w:val="auto"/>
                <w:sz w:val="24"/>
                <w:szCs w:val="24"/>
                <w:lang w:val="uk-UA"/>
              </w:rPr>
            </w:pPr>
            <w:r w:rsidRPr="005B10CE">
              <w:rPr>
                <w:rFonts w:ascii="Times New Roman" w:hAnsi="Times New Roman" w:cs="Times New Roman"/>
                <w:color w:val="auto"/>
                <w:sz w:val="24"/>
                <w:szCs w:val="24"/>
                <w:lang w:val="uk-UA"/>
              </w:rPr>
              <w:t xml:space="preserve">Інженерні вишукування виконує генеральний проектувальник та надає Замовнику у складі: </w:t>
            </w:r>
          </w:p>
          <w:p w:rsidR="005B10CE" w:rsidRPr="005B10CE" w:rsidRDefault="005B10CE" w:rsidP="005B10CE">
            <w:pPr>
              <w:ind w:left="176" w:hanging="142"/>
              <w:jc w:val="both"/>
              <w:rPr>
                <w:rFonts w:ascii="Times New Roman" w:hAnsi="Times New Roman" w:cs="Times New Roman"/>
                <w:snapToGrid w:val="0"/>
                <w:sz w:val="24"/>
                <w:szCs w:val="24"/>
              </w:rPr>
            </w:pPr>
            <w:r w:rsidRPr="005B10CE">
              <w:rPr>
                <w:rFonts w:ascii="Times New Roman" w:hAnsi="Times New Roman" w:cs="Times New Roman"/>
                <w:sz w:val="24"/>
                <w:szCs w:val="24"/>
              </w:rPr>
              <w:t xml:space="preserve">   топографо-геодезична зйомка з існуючими червоними лініями, інженерними мережами, межами землевідведення в масштабі 1:500;  топографічні матеріали в масштабі 1:2000 з червоними лініями, черговий кадастровий план земельних ділянок, акти обстеження зелених насаджень, технічні обстеження існуючої елементів благоустрою.</w:t>
            </w:r>
          </w:p>
        </w:tc>
      </w:tr>
      <w:tr w:rsidR="005B10CE" w:rsidRPr="005B10CE" w:rsidTr="00AF287C">
        <w:trPr>
          <w:trHeight w:val="786"/>
        </w:trPr>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8.</w:t>
            </w:r>
          </w:p>
        </w:tc>
        <w:tc>
          <w:tcPr>
            <w:tcW w:w="311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Дані про особливі умови будівництва (сейсмічність, просад</w:t>
            </w:r>
            <w:r w:rsidRPr="005B10CE">
              <w:rPr>
                <w:rFonts w:ascii="Times New Roman" w:hAnsi="Times New Roman" w:cs="Times New Roman"/>
                <w:sz w:val="24"/>
                <w:szCs w:val="24"/>
              </w:rPr>
              <w:softHyphen/>
              <w:t>ні ґрунти, підроблюванні і підтоплюванні території тощо)</w:t>
            </w:r>
          </w:p>
        </w:tc>
        <w:tc>
          <w:tcPr>
            <w:tcW w:w="6379" w:type="dxa"/>
            <w:vAlign w:val="center"/>
          </w:tcPr>
          <w:p w:rsidR="005B10CE" w:rsidRPr="005B10CE" w:rsidRDefault="005B10CE" w:rsidP="005B10CE">
            <w:pPr>
              <w:pStyle w:val="a5"/>
              <w:numPr>
                <w:ilvl w:val="0"/>
                <w:numId w:val="17"/>
              </w:numPr>
              <w:ind w:left="176" w:right="30" w:hanging="142"/>
              <w:jc w:val="both"/>
              <w:rPr>
                <w:rFonts w:ascii="Times New Roman" w:hAnsi="Times New Roman" w:cs="Times New Roman"/>
                <w:sz w:val="24"/>
                <w:szCs w:val="24"/>
              </w:rPr>
            </w:pPr>
            <w:r w:rsidRPr="005B10CE">
              <w:rPr>
                <w:rFonts w:ascii="Times New Roman" w:hAnsi="Times New Roman" w:cs="Times New Roman"/>
                <w:sz w:val="24"/>
                <w:szCs w:val="24"/>
              </w:rPr>
              <w:t>Не вимагається</w:t>
            </w:r>
          </w:p>
        </w:tc>
      </w:tr>
      <w:tr w:rsidR="005B10CE" w:rsidRPr="005B10CE" w:rsidTr="00AF287C">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9.</w:t>
            </w:r>
          </w:p>
        </w:tc>
        <w:tc>
          <w:tcPr>
            <w:tcW w:w="3118" w:type="dxa"/>
            <w:vAlign w:val="center"/>
          </w:tcPr>
          <w:p w:rsidR="005B10CE" w:rsidRPr="005B10CE" w:rsidRDefault="005B10CE" w:rsidP="005B10CE">
            <w:pPr>
              <w:tabs>
                <w:tab w:val="left" w:pos="3569"/>
              </w:tabs>
              <w:ind w:right="53"/>
              <w:jc w:val="both"/>
              <w:rPr>
                <w:rFonts w:ascii="Times New Roman" w:hAnsi="Times New Roman" w:cs="Times New Roman"/>
                <w:sz w:val="24"/>
                <w:szCs w:val="24"/>
              </w:rPr>
            </w:pPr>
            <w:r w:rsidRPr="005B10CE">
              <w:rPr>
                <w:rFonts w:ascii="Times New Roman" w:hAnsi="Times New Roman" w:cs="Times New Roman"/>
                <w:sz w:val="24"/>
                <w:szCs w:val="24"/>
              </w:rPr>
              <w:t>Основні архітектурно-планувальні вимоги і характеристики об’єкта будівництва</w:t>
            </w:r>
          </w:p>
        </w:tc>
        <w:tc>
          <w:tcPr>
            <w:tcW w:w="6379" w:type="dxa"/>
            <w:vAlign w:val="center"/>
          </w:tcPr>
          <w:p w:rsidR="005B10CE" w:rsidRPr="005B10CE" w:rsidRDefault="005B10CE" w:rsidP="005B10CE">
            <w:pPr>
              <w:ind w:left="34"/>
              <w:jc w:val="both"/>
              <w:rPr>
                <w:rFonts w:ascii="Times New Roman" w:hAnsi="Times New Roman" w:cs="Times New Roman"/>
                <w:sz w:val="24"/>
                <w:szCs w:val="24"/>
              </w:rPr>
            </w:pPr>
            <w:r w:rsidRPr="005B10CE">
              <w:rPr>
                <w:rFonts w:ascii="Times New Roman" w:hAnsi="Times New Roman" w:cs="Times New Roman"/>
                <w:sz w:val="24"/>
                <w:szCs w:val="24"/>
              </w:rPr>
              <w:t>При розробці проектно-кошторисної документації передбачити:</w:t>
            </w:r>
          </w:p>
          <w:p w:rsidR="005B10CE" w:rsidRPr="005B10CE" w:rsidRDefault="005B10CE" w:rsidP="005B10CE">
            <w:pPr>
              <w:ind w:left="176" w:hanging="142"/>
              <w:jc w:val="both"/>
              <w:rPr>
                <w:rFonts w:ascii="Times New Roman" w:hAnsi="Times New Roman" w:cs="Times New Roman"/>
                <w:sz w:val="24"/>
                <w:szCs w:val="24"/>
              </w:rPr>
            </w:pPr>
            <w:r w:rsidRPr="005B10CE">
              <w:rPr>
                <w:rFonts w:ascii="Times New Roman" w:hAnsi="Times New Roman" w:cs="Times New Roman"/>
                <w:sz w:val="24"/>
                <w:szCs w:val="24"/>
              </w:rPr>
              <w:t>-  Відновлення пошкодженого озеленення території скверу.</w:t>
            </w:r>
          </w:p>
          <w:p w:rsidR="005B10CE" w:rsidRPr="005B10CE" w:rsidRDefault="005B10CE" w:rsidP="005B10CE">
            <w:pPr>
              <w:ind w:left="176" w:hanging="142"/>
              <w:jc w:val="both"/>
              <w:rPr>
                <w:rFonts w:ascii="Times New Roman" w:hAnsi="Times New Roman" w:cs="Times New Roman"/>
                <w:sz w:val="24"/>
                <w:szCs w:val="24"/>
              </w:rPr>
            </w:pPr>
            <w:r w:rsidRPr="005B10CE">
              <w:rPr>
                <w:rFonts w:ascii="Times New Roman" w:hAnsi="Times New Roman" w:cs="Times New Roman"/>
                <w:sz w:val="24"/>
                <w:szCs w:val="24"/>
              </w:rPr>
              <w:t>-  Врахувати зовнішнє освітлення підходів та під’їздів.</w:t>
            </w:r>
          </w:p>
          <w:p w:rsidR="005B10CE" w:rsidRPr="005B10CE" w:rsidRDefault="005B10CE" w:rsidP="005B10CE">
            <w:pPr>
              <w:ind w:left="176" w:hanging="142"/>
              <w:jc w:val="both"/>
              <w:rPr>
                <w:rFonts w:ascii="Times New Roman" w:hAnsi="Times New Roman" w:cs="Times New Roman"/>
                <w:sz w:val="24"/>
                <w:szCs w:val="24"/>
              </w:rPr>
            </w:pPr>
            <w:r w:rsidRPr="005B10CE">
              <w:rPr>
                <w:rFonts w:ascii="Times New Roman" w:hAnsi="Times New Roman" w:cs="Times New Roman"/>
                <w:sz w:val="24"/>
                <w:szCs w:val="24"/>
              </w:rPr>
              <w:t>-  Врахувати прокладання кабелю:</w:t>
            </w:r>
          </w:p>
          <w:p w:rsidR="005B10CE" w:rsidRPr="005B10CE" w:rsidRDefault="005B10CE" w:rsidP="005B10CE">
            <w:pPr>
              <w:ind w:left="176" w:hanging="142"/>
              <w:jc w:val="both"/>
              <w:rPr>
                <w:rFonts w:ascii="Times New Roman" w:hAnsi="Times New Roman" w:cs="Times New Roman"/>
                <w:sz w:val="24"/>
                <w:szCs w:val="24"/>
              </w:rPr>
            </w:pPr>
            <w:r w:rsidRPr="005B10CE">
              <w:rPr>
                <w:rFonts w:ascii="Times New Roman" w:hAnsi="Times New Roman" w:cs="Times New Roman"/>
                <w:sz w:val="24"/>
                <w:szCs w:val="24"/>
              </w:rPr>
              <w:lastRenderedPageBreak/>
              <w:t>-  В землі - трубами ПВХ;</w:t>
            </w:r>
          </w:p>
          <w:p w:rsidR="005B10CE" w:rsidRPr="005B10CE" w:rsidRDefault="005B10CE" w:rsidP="005B10CE">
            <w:pPr>
              <w:ind w:left="176" w:hanging="142"/>
              <w:jc w:val="both"/>
              <w:rPr>
                <w:rFonts w:ascii="Times New Roman" w:hAnsi="Times New Roman" w:cs="Times New Roman"/>
                <w:sz w:val="24"/>
                <w:szCs w:val="24"/>
              </w:rPr>
            </w:pPr>
            <w:r w:rsidRPr="005B10CE">
              <w:rPr>
                <w:rFonts w:ascii="Times New Roman" w:hAnsi="Times New Roman" w:cs="Times New Roman"/>
                <w:sz w:val="24"/>
                <w:szCs w:val="24"/>
              </w:rPr>
              <w:t xml:space="preserve">-  На переїздах - в азбестоцементних трубах. </w:t>
            </w:r>
          </w:p>
          <w:p w:rsidR="005B10CE" w:rsidRPr="005B10CE" w:rsidRDefault="005B10CE" w:rsidP="005B10CE">
            <w:pPr>
              <w:ind w:left="176" w:hanging="142"/>
              <w:jc w:val="both"/>
              <w:rPr>
                <w:rFonts w:ascii="Times New Roman" w:hAnsi="Times New Roman" w:cs="Times New Roman"/>
                <w:sz w:val="24"/>
                <w:szCs w:val="24"/>
              </w:rPr>
            </w:pPr>
            <w:r w:rsidRPr="005B10CE">
              <w:rPr>
                <w:rFonts w:ascii="Times New Roman" w:hAnsi="Times New Roman" w:cs="Times New Roman"/>
                <w:sz w:val="24"/>
                <w:szCs w:val="24"/>
              </w:rPr>
              <w:t>-  Встановлення технологічних протяжних кабельних колодязів біля опор.</w:t>
            </w:r>
          </w:p>
          <w:p w:rsidR="005B10CE" w:rsidRPr="005B10CE" w:rsidRDefault="005B10CE" w:rsidP="005B10CE">
            <w:pPr>
              <w:ind w:left="176" w:hanging="142"/>
              <w:jc w:val="both"/>
              <w:rPr>
                <w:rFonts w:ascii="Times New Roman" w:hAnsi="Times New Roman" w:cs="Times New Roman"/>
                <w:sz w:val="24"/>
                <w:szCs w:val="24"/>
              </w:rPr>
            </w:pPr>
            <w:r w:rsidRPr="005B10CE">
              <w:rPr>
                <w:rFonts w:ascii="Times New Roman" w:hAnsi="Times New Roman" w:cs="Times New Roman"/>
                <w:sz w:val="24"/>
                <w:szCs w:val="24"/>
              </w:rPr>
              <w:t>-  Застосовувати кабельні колодязі - із залізобетону або з композитних матеріалів з кришками.</w:t>
            </w:r>
          </w:p>
          <w:p w:rsidR="005B10CE" w:rsidRPr="005B10CE" w:rsidRDefault="005B10CE" w:rsidP="005B10CE">
            <w:pPr>
              <w:ind w:left="176" w:hanging="142"/>
              <w:jc w:val="both"/>
              <w:rPr>
                <w:rFonts w:ascii="Times New Roman" w:hAnsi="Times New Roman" w:cs="Times New Roman"/>
                <w:sz w:val="24"/>
                <w:szCs w:val="24"/>
              </w:rPr>
            </w:pPr>
            <w:r w:rsidRPr="005B10CE">
              <w:rPr>
                <w:rFonts w:ascii="Times New Roman" w:hAnsi="Times New Roman" w:cs="Times New Roman"/>
                <w:sz w:val="24"/>
                <w:szCs w:val="24"/>
              </w:rPr>
              <w:t>-  Світильники вибрати антивандальні та енергоефективні з LED лампою с захистом  IP65.</w:t>
            </w:r>
          </w:p>
          <w:p w:rsidR="005B10CE" w:rsidRPr="005B10CE" w:rsidRDefault="005B10CE" w:rsidP="005B10CE">
            <w:pPr>
              <w:ind w:left="176" w:hanging="142"/>
              <w:jc w:val="both"/>
              <w:rPr>
                <w:rFonts w:ascii="Times New Roman" w:hAnsi="Times New Roman" w:cs="Times New Roman"/>
                <w:sz w:val="24"/>
                <w:szCs w:val="24"/>
              </w:rPr>
            </w:pPr>
            <w:r w:rsidRPr="005B10CE">
              <w:rPr>
                <w:rFonts w:ascii="Times New Roman" w:hAnsi="Times New Roman" w:cs="Times New Roman"/>
                <w:sz w:val="24"/>
                <w:szCs w:val="24"/>
              </w:rPr>
              <w:t>-  Врахувати опори металеві гарячого цинкування з клемними колодками в люках.</w:t>
            </w:r>
          </w:p>
          <w:p w:rsidR="005B10CE" w:rsidRPr="005B10CE" w:rsidRDefault="005B10CE" w:rsidP="005B10CE">
            <w:pPr>
              <w:ind w:left="176" w:hanging="142"/>
              <w:jc w:val="both"/>
              <w:rPr>
                <w:rFonts w:ascii="Times New Roman" w:hAnsi="Times New Roman" w:cs="Times New Roman"/>
                <w:sz w:val="24"/>
                <w:szCs w:val="24"/>
              </w:rPr>
            </w:pPr>
            <w:r w:rsidRPr="005B10CE">
              <w:rPr>
                <w:rFonts w:ascii="Times New Roman" w:hAnsi="Times New Roman" w:cs="Times New Roman"/>
                <w:sz w:val="24"/>
                <w:szCs w:val="24"/>
              </w:rPr>
              <w:t>-  Шафа управління зовнішнім освітленням вибрати згідно технічних умов.</w:t>
            </w:r>
          </w:p>
          <w:p w:rsidR="005B10CE" w:rsidRPr="005B10CE" w:rsidRDefault="005B10CE" w:rsidP="005B10CE">
            <w:pPr>
              <w:ind w:left="176" w:hanging="142"/>
              <w:jc w:val="both"/>
              <w:rPr>
                <w:rFonts w:ascii="Times New Roman" w:hAnsi="Times New Roman" w:cs="Times New Roman"/>
                <w:sz w:val="24"/>
                <w:szCs w:val="24"/>
              </w:rPr>
            </w:pPr>
            <w:r w:rsidRPr="005B10CE">
              <w:rPr>
                <w:rFonts w:ascii="Times New Roman" w:hAnsi="Times New Roman" w:cs="Times New Roman"/>
                <w:sz w:val="24"/>
                <w:szCs w:val="24"/>
              </w:rPr>
              <w:t>-  Живлення шафи управління зовнішнім освітленням виконати згідно технічних умов ПрАТ «ДТЕК Київські електромережі» або при можливості відповідно до технічних умов на проектування електромереж зовнішнього освітлення приєднати до збірок КП «Київміськсвітло».</w:t>
            </w:r>
          </w:p>
          <w:p w:rsidR="005B10CE" w:rsidRPr="005B10CE" w:rsidRDefault="005B10CE" w:rsidP="005B10CE">
            <w:pPr>
              <w:ind w:left="176" w:hanging="142"/>
              <w:jc w:val="both"/>
              <w:rPr>
                <w:rFonts w:ascii="Times New Roman" w:hAnsi="Times New Roman" w:cs="Times New Roman"/>
                <w:sz w:val="24"/>
                <w:szCs w:val="24"/>
              </w:rPr>
            </w:pPr>
            <w:r w:rsidRPr="005B10CE">
              <w:rPr>
                <w:rFonts w:ascii="Times New Roman" w:hAnsi="Times New Roman" w:cs="Times New Roman"/>
                <w:sz w:val="24"/>
                <w:szCs w:val="24"/>
              </w:rPr>
              <w:t>- Передбачити заземлення опор та шафи управління зовнішнього освітлення, а в кошторисах врахувати витрати на лабораторне вимірювання показників опору виконаного заземлення.</w:t>
            </w:r>
          </w:p>
        </w:tc>
      </w:tr>
      <w:tr w:rsidR="005B10CE" w:rsidRPr="005B10CE" w:rsidTr="00AF287C">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lastRenderedPageBreak/>
              <w:t>10.</w:t>
            </w:r>
          </w:p>
        </w:tc>
        <w:tc>
          <w:tcPr>
            <w:tcW w:w="311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Черговість будівництва, необхідність виділення пускових комплексів</w:t>
            </w:r>
          </w:p>
        </w:tc>
        <w:tc>
          <w:tcPr>
            <w:tcW w:w="6379" w:type="dxa"/>
            <w:vAlign w:val="center"/>
          </w:tcPr>
          <w:p w:rsidR="005B10CE" w:rsidRPr="005B10CE" w:rsidRDefault="005B10CE" w:rsidP="005B10CE">
            <w:pPr>
              <w:pStyle w:val="a5"/>
              <w:numPr>
                <w:ilvl w:val="0"/>
                <w:numId w:val="16"/>
              </w:numPr>
              <w:ind w:left="176" w:right="30" w:hanging="142"/>
              <w:jc w:val="both"/>
              <w:rPr>
                <w:rFonts w:ascii="Times New Roman" w:hAnsi="Times New Roman" w:cs="Times New Roman"/>
                <w:sz w:val="24"/>
                <w:szCs w:val="24"/>
              </w:rPr>
            </w:pPr>
            <w:r w:rsidRPr="005B10CE">
              <w:rPr>
                <w:rFonts w:ascii="Times New Roman" w:hAnsi="Times New Roman" w:cs="Times New Roman"/>
                <w:sz w:val="24"/>
                <w:szCs w:val="24"/>
              </w:rPr>
              <w:t>В одну чергу.</w:t>
            </w:r>
          </w:p>
        </w:tc>
      </w:tr>
      <w:tr w:rsidR="005B10CE" w:rsidRPr="005B10CE" w:rsidTr="00AF287C">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11.</w:t>
            </w:r>
          </w:p>
        </w:tc>
        <w:tc>
          <w:tcPr>
            <w:tcW w:w="311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Визначення класу (наслідків) відповідальності, категорії складності та установленого строку експлуатації</w:t>
            </w:r>
          </w:p>
        </w:tc>
        <w:tc>
          <w:tcPr>
            <w:tcW w:w="6379" w:type="dxa"/>
            <w:vAlign w:val="center"/>
          </w:tcPr>
          <w:p w:rsidR="005B10CE" w:rsidRPr="005B10CE" w:rsidRDefault="005B10CE" w:rsidP="005B10CE">
            <w:pPr>
              <w:pStyle w:val="ae"/>
              <w:ind w:left="176" w:hanging="142"/>
              <w:jc w:val="both"/>
              <w:rPr>
                <w:rFonts w:ascii="Times New Roman" w:hAnsi="Times New Roman"/>
                <w:sz w:val="24"/>
                <w:szCs w:val="24"/>
                <w:lang w:val="uk-UA" w:eastAsia="uk-UA"/>
              </w:rPr>
            </w:pPr>
            <w:r w:rsidRPr="005B10CE">
              <w:rPr>
                <w:rFonts w:ascii="Times New Roman" w:hAnsi="Times New Roman"/>
                <w:sz w:val="24"/>
                <w:szCs w:val="24"/>
              </w:rPr>
              <w:t xml:space="preserve">-  </w:t>
            </w:r>
            <w:r w:rsidRPr="005B10CE">
              <w:rPr>
                <w:rFonts w:ascii="Times New Roman" w:hAnsi="Times New Roman"/>
                <w:sz w:val="24"/>
                <w:szCs w:val="24"/>
                <w:lang w:val="uk-UA" w:eastAsia="uk-UA"/>
              </w:rPr>
              <w:t xml:space="preserve">Клас наслідків визначити проектом за результатом розрахунку, згідно ДСТУ 8855:2019 «Визначення класу наслідків будівель та споруд» </w:t>
            </w:r>
          </w:p>
          <w:p w:rsidR="005B10CE" w:rsidRPr="005B10CE" w:rsidRDefault="005B10CE" w:rsidP="005B10CE">
            <w:pPr>
              <w:pStyle w:val="ae"/>
              <w:ind w:left="176" w:hanging="142"/>
              <w:jc w:val="both"/>
              <w:rPr>
                <w:rFonts w:ascii="Times New Roman" w:hAnsi="Times New Roman"/>
                <w:sz w:val="24"/>
                <w:szCs w:val="24"/>
                <w:lang w:val="uk-UA" w:eastAsia="uk-UA"/>
              </w:rPr>
            </w:pPr>
            <w:r w:rsidRPr="005B10CE">
              <w:rPr>
                <w:rFonts w:ascii="Times New Roman" w:hAnsi="Times New Roman"/>
                <w:sz w:val="24"/>
                <w:szCs w:val="24"/>
                <w:lang w:val="uk-UA" w:eastAsia="uk-UA"/>
              </w:rPr>
              <w:t xml:space="preserve">   попередньо СС1.</w:t>
            </w:r>
          </w:p>
          <w:p w:rsidR="005B10CE" w:rsidRPr="005B10CE" w:rsidRDefault="005B10CE" w:rsidP="005B10CE">
            <w:pPr>
              <w:pStyle w:val="ae"/>
              <w:numPr>
                <w:ilvl w:val="0"/>
                <w:numId w:val="15"/>
              </w:numPr>
              <w:ind w:left="176" w:hanging="142"/>
              <w:jc w:val="both"/>
              <w:rPr>
                <w:rFonts w:ascii="Times New Roman" w:hAnsi="Times New Roman"/>
                <w:sz w:val="24"/>
                <w:szCs w:val="24"/>
                <w:lang w:val="uk-UA" w:eastAsia="uk-UA"/>
              </w:rPr>
            </w:pPr>
            <w:r w:rsidRPr="005B10CE">
              <w:rPr>
                <w:rFonts w:ascii="Times New Roman" w:hAnsi="Times New Roman"/>
                <w:sz w:val="24"/>
                <w:szCs w:val="24"/>
                <w:lang w:val="uk-UA" w:eastAsia="uk-UA"/>
              </w:rPr>
              <w:t>Правильність визначення класу наслідків (відповідальності) корегується за результатами експертного звіту.</w:t>
            </w:r>
          </w:p>
          <w:p w:rsidR="005B10CE" w:rsidRPr="005B10CE" w:rsidRDefault="005B10CE" w:rsidP="005B10CE">
            <w:pPr>
              <w:pStyle w:val="a5"/>
              <w:numPr>
                <w:ilvl w:val="0"/>
                <w:numId w:val="15"/>
              </w:numPr>
              <w:ind w:left="176" w:right="567" w:hanging="142"/>
              <w:jc w:val="both"/>
              <w:rPr>
                <w:rFonts w:ascii="Times New Roman" w:hAnsi="Times New Roman" w:cs="Times New Roman"/>
                <w:sz w:val="24"/>
                <w:szCs w:val="24"/>
              </w:rPr>
            </w:pPr>
            <w:r w:rsidRPr="005B10CE">
              <w:rPr>
                <w:rFonts w:ascii="Times New Roman" w:hAnsi="Times New Roman" w:cs="Times New Roman"/>
                <w:sz w:val="24"/>
                <w:szCs w:val="24"/>
                <w:lang w:eastAsia="uk-UA"/>
              </w:rPr>
              <w:t>Термін експлуатації 10 (десять) років.</w:t>
            </w:r>
          </w:p>
        </w:tc>
      </w:tr>
      <w:tr w:rsidR="005B10CE" w:rsidRPr="005B10CE" w:rsidTr="00AF287C">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12.</w:t>
            </w:r>
          </w:p>
        </w:tc>
        <w:tc>
          <w:tcPr>
            <w:tcW w:w="311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Вказівки про необхідність:</w:t>
            </w:r>
          </w:p>
          <w:p w:rsidR="005B10CE" w:rsidRPr="005B10CE" w:rsidRDefault="005B10CE" w:rsidP="005B10CE">
            <w:pPr>
              <w:jc w:val="both"/>
              <w:rPr>
                <w:rFonts w:ascii="Times New Roman" w:hAnsi="Times New Roman" w:cs="Times New Roman"/>
                <w:sz w:val="24"/>
                <w:szCs w:val="24"/>
              </w:rPr>
            </w:pPr>
          </w:p>
          <w:p w:rsidR="005B10CE" w:rsidRPr="005B10CE" w:rsidRDefault="005B10CE" w:rsidP="005B10CE">
            <w:pPr>
              <w:pStyle w:val="a5"/>
              <w:numPr>
                <w:ilvl w:val="0"/>
                <w:numId w:val="13"/>
              </w:numPr>
              <w:ind w:left="321" w:hanging="284"/>
              <w:jc w:val="both"/>
              <w:rPr>
                <w:rFonts w:ascii="Times New Roman" w:hAnsi="Times New Roman" w:cs="Times New Roman"/>
                <w:sz w:val="24"/>
                <w:szCs w:val="24"/>
              </w:rPr>
            </w:pPr>
            <w:r w:rsidRPr="005B10CE">
              <w:rPr>
                <w:rFonts w:ascii="Times New Roman" w:hAnsi="Times New Roman" w:cs="Times New Roman"/>
                <w:sz w:val="24"/>
                <w:szCs w:val="24"/>
              </w:rPr>
              <w:t xml:space="preserve">Розроблення індивідуальних технічних вимог </w:t>
            </w:r>
          </w:p>
          <w:p w:rsidR="005B10CE" w:rsidRPr="005B10CE" w:rsidRDefault="005B10CE" w:rsidP="005B10CE">
            <w:pPr>
              <w:pStyle w:val="a5"/>
              <w:ind w:left="321" w:hanging="284"/>
              <w:jc w:val="both"/>
              <w:rPr>
                <w:rFonts w:ascii="Times New Roman" w:hAnsi="Times New Roman" w:cs="Times New Roman"/>
                <w:sz w:val="24"/>
                <w:szCs w:val="24"/>
              </w:rPr>
            </w:pPr>
          </w:p>
          <w:p w:rsidR="005B10CE" w:rsidRPr="005B10CE" w:rsidRDefault="005B10CE" w:rsidP="005B10CE">
            <w:pPr>
              <w:pStyle w:val="a5"/>
              <w:ind w:left="321" w:hanging="284"/>
              <w:jc w:val="both"/>
              <w:rPr>
                <w:rFonts w:ascii="Times New Roman" w:hAnsi="Times New Roman" w:cs="Times New Roman"/>
                <w:sz w:val="24"/>
                <w:szCs w:val="24"/>
              </w:rPr>
            </w:pPr>
          </w:p>
          <w:p w:rsidR="005B10CE" w:rsidRPr="005B10CE" w:rsidRDefault="005B10CE" w:rsidP="005B10CE">
            <w:pPr>
              <w:pStyle w:val="a5"/>
              <w:ind w:left="321" w:hanging="284"/>
              <w:jc w:val="both"/>
              <w:rPr>
                <w:rFonts w:ascii="Times New Roman" w:hAnsi="Times New Roman" w:cs="Times New Roman"/>
                <w:sz w:val="24"/>
                <w:szCs w:val="24"/>
              </w:rPr>
            </w:pPr>
          </w:p>
          <w:p w:rsidR="005B10CE" w:rsidRPr="005B10CE" w:rsidRDefault="005B10CE" w:rsidP="005B10CE">
            <w:pPr>
              <w:pStyle w:val="a5"/>
              <w:ind w:left="321" w:hanging="284"/>
              <w:jc w:val="both"/>
              <w:rPr>
                <w:rFonts w:ascii="Times New Roman" w:hAnsi="Times New Roman" w:cs="Times New Roman"/>
                <w:sz w:val="24"/>
                <w:szCs w:val="24"/>
              </w:rPr>
            </w:pPr>
          </w:p>
          <w:p w:rsidR="005B10CE" w:rsidRPr="005B10CE" w:rsidRDefault="005B10CE" w:rsidP="005B10CE">
            <w:pPr>
              <w:pStyle w:val="a5"/>
              <w:ind w:left="321" w:hanging="284"/>
              <w:jc w:val="both"/>
              <w:rPr>
                <w:rFonts w:ascii="Times New Roman" w:hAnsi="Times New Roman" w:cs="Times New Roman"/>
                <w:sz w:val="24"/>
                <w:szCs w:val="24"/>
              </w:rPr>
            </w:pPr>
          </w:p>
          <w:p w:rsidR="005B10CE" w:rsidRPr="005B10CE" w:rsidRDefault="005B10CE" w:rsidP="005B10CE">
            <w:pPr>
              <w:pStyle w:val="a5"/>
              <w:ind w:left="321" w:hanging="284"/>
              <w:jc w:val="both"/>
              <w:rPr>
                <w:rFonts w:ascii="Times New Roman" w:hAnsi="Times New Roman" w:cs="Times New Roman"/>
                <w:sz w:val="24"/>
                <w:szCs w:val="24"/>
              </w:rPr>
            </w:pPr>
          </w:p>
          <w:p w:rsidR="005B10CE" w:rsidRPr="005B10CE" w:rsidRDefault="005B10CE" w:rsidP="005B10CE">
            <w:pPr>
              <w:pStyle w:val="a5"/>
              <w:ind w:left="321" w:hanging="284"/>
              <w:jc w:val="both"/>
              <w:rPr>
                <w:rFonts w:ascii="Times New Roman" w:hAnsi="Times New Roman" w:cs="Times New Roman"/>
                <w:sz w:val="24"/>
                <w:szCs w:val="24"/>
              </w:rPr>
            </w:pPr>
          </w:p>
          <w:p w:rsidR="005B10CE" w:rsidRPr="005B10CE" w:rsidRDefault="005B10CE" w:rsidP="005B10CE">
            <w:pPr>
              <w:pStyle w:val="a5"/>
              <w:ind w:left="321" w:hanging="284"/>
              <w:jc w:val="both"/>
              <w:rPr>
                <w:rFonts w:ascii="Times New Roman" w:hAnsi="Times New Roman" w:cs="Times New Roman"/>
                <w:sz w:val="24"/>
                <w:szCs w:val="24"/>
              </w:rPr>
            </w:pPr>
          </w:p>
          <w:p w:rsidR="005B10CE" w:rsidRPr="005B10CE" w:rsidRDefault="005B10CE" w:rsidP="005B10CE">
            <w:pPr>
              <w:pStyle w:val="a5"/>
              <w:numPr>
                <w:ilvl w:val="0"/>
                <w:numId w:val="13"/>
              </w:numPr>
              <w:ind w:left="321" w:hanging="284"/>
              <w:jc w:val="both"/>
              <w:rPr>
                <w:rFonts w:ascii="Times New Roman" w:hAnsi="Times New Roman" w:cs="Times New Roman"/>
                <w:sz w:val="24"/>
                <w:szCs w:val="24"/>
              </w:rPr>
            </w:pPr>
            <w:r w:rsidRPr="005B10CE">
              <w:rPr>
                <w:rFonts w:ascii="Times New Roman" w:hAnsi="Times New Roman" w:cs="Times New Roman"/>
                <w:sz w:val="24"/>
                <w:szCs w:val="24"/>
              </w:rPr>
              <w:t>Розроблення окремих проектних рі</w:t>
            </w:r>
            <w:r w:rsidRPr="005B10CE">
              <w:rPr>
                <w:rFonts w:ascii="Times New Roman" w:hAnsi="Times New Roman" w:cs="Times New Roman"/>
                <w:sz w:val="24"/>
                <w:szCs w:val="24"/>
              </w:rPr>
              <w:softHyphen/>
              <w:t>шень у декількох варіантах і на кон</w:t>
            </w:r>
            <w:r w:rsidRPr="005B10CE">
              <w:rPr>
                <w:rFonts w:ascii="Times New Roman" w:hAnsi="Times New Roman" w:cs="Times New Roman"/>
                <w:sz w:val="24"/>
                <w:szCs w:val="24"/>
              </w:rPr>
              <w:softHyphen/>
              <w:t>курсних засадах</w:t>
            </w:r>
          </w:p>
          <w:p w:rsidR="005B10CE" w:rsidRPr="005B10CE" w:rsidRDefault="005B10CE" w:rsidP="005B10CE">
            <w:pPr>
              <w:pStyle w:val="a5"/>
              <w:ind w:left="321" w:hanging="284"/>
              <w:jc w:val="both"/>
              <w:rPr>
                <w:rFonts w:ascii="Times New Roman" w:hAnsi="Times New Roman" w:cs="Times New Roman"/>
                <w:sz w:val="24"/>
                <w:szCs w:val="24"/>
              </w:rPr>
            </w:pPr>
          </w:p>
          <w:p w:rsidR="005B10CE" w:rsidRPr="005B10CE" w:rsidRDefault="005B10CE" w:rsidP="005B10CE">
            <w:pPr>
              <w:pStyle w:val="a5"/>
              <w:numPr>
                <w:ilvl w:val="0"/>
                <w:numId w:val="13"/>
              </w:numPr>
              <w:ind w:left="321" w:hanging="284"/>
              <w:jc w:val="both"/>
              <w:rPr>
                <w:rFonts w:ascii="Times New Roman" w:hAnsi="Times New Roman" w:cs="Times New Roman"/>
                <w:sz w:val="24"/>
                <w:szCs w:val="24"/>
              </w:rPr>
            </w:pPr>
            <w:r w:rsidRPr="005B10CE">
              <w:rPr>
                <w:rFonts w:ascii="Times New Roman" w:hAnsi="Times New Roman" w:cs="Times New Roman"/>
                <w:sz w:val="24"/>
                <w:szCs w:val="24"/>
              </w:rPr>
              <w:t xml:space="preserve">Попередніх погоджень проектних рішень </w:t>
            </w:r>
          </w:p>
          <w:p w:rsidR="005B10CE" w:rsidRPr="005B10CE" w:rsidRDefault="005B10CE" w:rsidP="005B10CE">
            <w:pPr>
              <w:pStyle w:val="a5"/>
              <w:ind w:left="321" w:hanging="284"/>
              <w:jc w:val="both"/>
              <w:rPr>
                <w:rFonts w:ascii="Times New Roman" w:hAnsi="Times New Roman" w:cs="Times New Roman"/>
                <w:sz w:val="24"/>
                <w:szCs w:val="24"/>
              </w:rPr>
            </w:pPr>
          </w:p>
          <w:p w:rsidR="005B10CE" w:rsidRPr="005B10CE" w:rsidRDefault="005B10CE" w:rsidP="005B10CE">
            <w:pPr>
              <w:pStyle w:val="a5"/>
              <w:ind w:left="321" w:hanging="284"/>
              <w:jc w:val="both"/>
              <w:rPr>
                <w:rFonts w:ascii="Times New Roman" w:hAnsi="Times New Roman" w:cs="Times New Roman"/>
                <w:sz w:val="24"/>
                <w:szCs w:val="24"/>
              </w:rPr>
            </w:pPr>
          </w:p>
          <w:p w:rsidR="005B10CE" w:rsidRPr="005B10CE" w:rsidRDefault="005B10CE" w:rsidP="005B10CE">
            <w:pPr>
              <w:pStyle w:val="a5"/>
              <w:numPr>
                <w:ilvl w:val="0"/>
                <w:numId w:val="13"/>
              </w:numPr>
              <w:ind w:left="321" w:hanging="284"/>
              <w:jc w:val="both"/>
              <w:rPr>
                <w:rFonts w:ascii="Times New Roman" w:hAnsi="Times New Roman" w:cs="Times New Roman"/>
                <w:sz w:val="24"/>
                <w:szCs w:val="24"/>
              </w:rPr>
            </w:pPr>
            <w:r w:rsidRPr="005B10CE">
              <w:rPr>
                <w:rFonts w:ascii="Times New Roman" w:hAnsi="Times New Roman" w:cs="Times New Roman"/>
                <w:sz w:val="24"/>
                <w:szCs w:val="24"/>
              </w:rPr>
              <w:t xml:space="preserve">Виконання демонстраційних матеріалів, макетів креслень інтер’єрів, їх склад та форма </w:t>
            </w:r>
          </w:p>
          <w:p w:rsidR="005B10CE" w:rsidRPr="005B10CE" w:rsidRDefault="005B10CE" w:rsidP="005B10CE">
            <w:pPr>
              <w:pStyle w:val="a5"/>
              <w:ind w:left="321" w:hanging="284"/>
              <w:jc w:val="both"/>
              <w:rPr>
                <w:rFonts w:ascii="Times New Roman" w:hAnsi="Times New Roman" w:cs="Times New Roman"/>
                <w:sz w:val="24"/>
                <w:szCs w:val="24"/>
              </w:rPr>
            </w:pPr>
          </w:p>
          <w:p w:rsidR="005B10CE" w:rsidRPr="005B10CE" w:rsidRDefault="005B10CE" w:rsidP="005B10CE">
            <w:pPr>
              <w:pStyle w:val="a5"/>
              <w:numPr>
                <w:ilvl w:val="0"/>
                <w:numId w:val="13"/>
              </w:numPr>
              <w:ind w:left="321" w:hanging="284"/>
              <w:jc w:val="both"/>
              <w:rPr>
                <w:rFonts w:ascii="Times New Roman" w:hAnsi="Times New Roman" w:cs="Times New Roman"/>
                <w:sz w:val="24"/>
                <w:szCs w:val="24"/>
              </w:rPr>
            </w:pPr>
            <w:r w:rsidRPr="005B10CE">
              <w:rPr>
                <w:rFonts w:ascii="Times New Roman" w:hAnsi="Times New Roman" w:cs="Times New Roman"/>
                <w:sz w:val="24"/>
                <w:szCs w:val="24"/>
              </w:rPr>
              <w:t xml:space="preserve">Виконання науково-дослідних та дослідно-експериментальних робіт у процесі проектування і будівництва, виконання науково-технічного супроводу </w:t>
            </w:r>
          </w:p>
          <w:p w:rsidR="005B10CE" w:rsidRPr="005B10CE" w:rsidRDefault="005B10CE" w:rsidP="005B10CE">
            <w:pPr>
              <w:pStyle w:val="a5"/>
              <w:ind w:left="321" w:hanging="284"/>
              <w:jc w:val="both"/>
              <w:rPr>
                <w:rFonts w:ascii="Times New Roman" w:hAnsi="Times New Roman" w:cs="Times New Roman"/>
                <w:sz w:val="24"/>
                <w:szCs w:val="24"/>
              </w:rPr>
            </w:pPr>
          </w:p>
          <w:p w:rsidR="005B10CE" w:rsidRPr="005B10CE" w:rsidRDefault="005B10CE" w:rsidP="005B10CE">
            <w:pPr>
              <w:pStyle w:val="a5"/>
              <w:numPr>
                <w:ilvl w:val="0"/>
                <w:numId w:val="13"/>
              </w:numPr>
              <w:ind w:left="321" w:hanging="284"/>
              <w:jc w:val="both"/>
              <w:rPr>
                <w:rFonts w:ascii="Times New Roman" w:hAnsi="Times New Roman" w:cs="Times New Roman"/>
                <w:sz w:val="24"/>
                <w:szCs w:val="24"/>
              </w:rPr>
            </w:pPr>
            <w:r w:rsidRPr="005B10CE">
              <w:rPr>
                <w:rFonts w:ascii="Times New Roman" w:hAnsi="Times New Roman" w:cs="Times New Roman"/>
                <w:sz w:val="24"/>
                <w:szCs w:val="24"/>
              </w:rPr>
              <w:t>технічного захисту інформації</w:t>
            </w:r>
          </w:p>
        </w:tc>
        <w:tc>
          <w:tcPr>
            <w:tcW w:w="6379" w:type="dxa"/>
            <w:vAlign w:val="center"/>
          </w:tcPr>
          <w:p w:rsidR="005B10CE" w:rsidRPr="005B10CE" w:rsidRDefault="005B10CE" w:rsidP="005B10CE">
            <w:pPr>
              <w:pStyle w:val="a5"/>
              <w:numPr>
                <w:ilvl w:val="0"/>
                <w:numId w:val="16"/>
              </w:numPr>
              <w:ind w:left="176" w:hanging="142"/>
              <w:jc w:val="both"/>
              <w:rPr>
                <w:rFonts w:ascii="Times New Roman" w:hAnsi="Times New Roman" w:cs="Times New Roman"/>
                <w:sz w:val="24"/>
                <w:szCs w:val="24"/>
              </w:rPr>
            </w:pPr>
            <w:r w:rsidRPr="005B10CE">
              <w:rPr>
                <w:rFonts w:ascii="Times New Roman" w:hAnsi="Times New Roman" w:cs="Times New Roman"/>
                <w:sz w:val="24"/>
                <w:szCs w:val="24"/>
              </w:rPr>
              <w:lastRenderedPageBreak/>
              <w:t xml:space="preserve">Виконання розрахунків з підготовкою опитувальних листів для отримання технічних умов </w:t>
            </w:r>
          </w:p>
          <w:p w:rsidR="005B10CE" w:rsidRPr="005B10CE" w:rsidRDefault="005B10CE" w:rsidP="005B10CE">
            <w:pPr>
              <w:ind w:left="176" w:hanging="142"/>
              <w:jc w:val="both"/>
              <w:rPr>
                <w:rFonts w:ascii="Times New Roman" w:hAnsi="Times New Roman" w:cs="Times New Roman"/>
                <w:sz w:val="24"/>
                <w:szCs w:val="24"/>
              </w:rPr>
            </w:pPr>
            <w:r w:rsidRPr="005B10CE">
              <w:rPr>
                <w:rFonts w:ascii="Times New Roman" w:hAnsi="Times New Roman" w:cs="Times New Roman"/>
                <w:sz w:val="24"/>
                <w:szCs w:val="24"/>
              </w:rPr>
              <w:t xml:space="preserve">   КП «Київміськсвітло» здійснює генеральний проектувальник.</w:t>
            </w:r>
          </w:p>
          <w:p w:rsidR="005B10CE" w:rsidRPr="005B10CE" w:rsidRDefault="005B10CE" w:rsidP="005B10CE">
            <w:pPr>
              <w:ind w:left="176" w:hanging="142"/>
              <w:jc w:val="both"/>
              <w:rPr>
                <w:rFonts w:ascii="Times New Roman" w:hAnsi="Times New Roman" w:cs="Times New Roman"/>
                <w:sz w:val="24"/>
                <w:szCs w:val="24"/>
              </w:rPr>
            </w:pPr>
            <w:r w:rsidRPr="005B10CE">
              <w:rPr>
                <w:rFonts w:ascii="Times New Roman" w:hAnsi="Times New Roman" w:cs="Times New Roman"/>
                <w:sz w:val="24"/>
                <w:szCs w:val="24"/>
              </w:rPr>
              <w:t>- Виконання розрахунків з підготовкою опитувальних листів для отримання технічних умов ПрАТ «ДТЕК Київські електромережі» здійснює генеральний проектувальник (за необхідностью).</w:t>
            </w:r>
          </w:p>
          <w:p w:rsidR="005B10CE" w:rsidRPr="005B10CE" w:rsidRDefault="005B10CE" w:rsidP="005B10CE">
            <w:pPr>
              <w:ind w:left="176" w:hanging="142"/>
              <w:jc w:val="both"/>
              <w:rPr>
                <w:rFonts w:ascii="Times New Roman" w:hAnsi="Times New Roman" w:cs="Times New Roman"/>
                <w:sz w:val="24"/>
                <w:szCs w:val="24"/>
              </w:rPr>
            </w:pPr>
            <w:r w:rsidRPr="005B10CE">
              <w:rPr>
                <w:rFonts w:ascii="Times New Roman" w:hAnsi="Times New Roman" w:cs="Times New Roman"/>
                <w:sz w:val="24"/>
                <w:szCs w:val="24"/>
              </w:rPr>
              <w:t>- Отримання чергового кадастрового плану здійснює генеральний проектувальник.</w:t>
            </w:r>
          </w:p>
          <w:p w:rsidR="005B10CE" w:rsidRPr="005B10CE" w:rsidRDefault="005B10CE" w:rsidP="005B10CE">
            <w:pPr>
              <w:ind w:left="176" w:hanging="142"/>
              <w:jc w:val="both"/>
              <w:rPr>
                <w:rFonts w:ascii="Times New Roman" w:hAnsi="Times New Roman" w:cs="Times New Roman"/>
                <w:sz w:val="24"/>
                <w:szCs w:val="24"/>
              </w:rPr>
            </w:pPr>
            <w:r w:rsidRPr="005B10CE">
              <w:rPr>
                <w:rFonts w:ascii="Times New Roman" w:hAnsi="Times New Roman" w:cs="Times New Roman"/>
                <w:sz w:val="24"/>
                <w:szCs w:val="24"/>
              </w:rPr>
              <w:t xml:space="preserve">- Отримання технічних умов та технічного рішення від  ПрАТ «ДТЕК Київські електромережі» здійснює генеральний проектувальник (за необхідностью). </w:t>
            </w:r>
          </w:p>
          <w:p w:rsidR="005B10CE" w:rsidRPr="005B10CE" w:rsidRDefault="005B10CE" w:rsidP="005B10CE">
            <w:pPr>
              <w:ind w:left="176" w:hanging="142"/>
              <w:jc w:val="both"/>
              <w:rPr>
                <w:rFonts w:ascii="Times New Roman" w:hAnsi="Times New Roman" w:cs="Times New Roman"/>
                <w:sz w:val="24"/>
                <w:szCs w:val="24"/>
              </w:rPr>
            </w:pPr>
          </w:p>
          <w:p w:rsidR="005B10CE" w:rsidRPr="005B10CE" w:rsidRDefault="005B10CE" w:rsidP="005B10CE">
            <w:pPr>
              <w:pStyle w:val="a5"/>
              <w:widowControl w:val="0"/>
              <w:numPr>
                <w:ilvl w:val="0"/>
                <w:numId w:val="14"/>
              </w:numPr>
              <w:tabs>
                <w:tab w:val="left" w:pos="317"/>
              </w:tabs>
              <w:ind w:left="176" w:hanging="142"/>
              <w:jc w:val="both"/>
              <w:rPr>
                <w:rFonts w:ascii="Times New Roman" w:hAnsi="Times New Roman" w:cs="Times New Roman"/>
                <w:sz w:val="24"/>
                <w:szCs w:val="24"/>
                <w:lang w:eastAsia="uk-UA"/>
              </w:rPr>
            </w:pPr>
            <w:r w:rsidRPr="005B10CE">
              <w:rPr>
                <w:rFonts w:ascii="Times New Roman" w:hAnsi="Times New Roman" w:cs="Times New Roman"/>
                <w:sz w:val="24"/>
                <w:szCs w:val="24"/>
              </w:rPr>
              <w:t>Не вимагається.</w:t>
            </w:r>
            <w:r w:rsidRPr="005B10CE">
              <w:rPr>
                <w:rFonts w:ascii="Times New Roman" w:hAnsi="Times New Roman" w:cs="Times New Roman"/>
                <w:sz w:val="24"/>
                <w:szCs w:val="24"/>
                <w:lang w:eastAsia="uk-UA"/>
              </w:rPr>
              <w:t xml:space="preserve"> </w:t>
            </w:r>
          </w:p>
          <w:p w:rsidR="005B10CE" w:rsidRPr="005B10CE" w:rsidRDefault="005B10CE" w:rsidP="005B10CE">
            <w:pPr>
              <w:widowControl w:val="0"/>
              <w:tabs>
                <w:tab w:val="left" w:pos="743"/>
              </w:tabs>
              <w:ind w:left="176" w:hanging="142"/>
              <w:jc w:val="both"/>
              <w:rPr>
                <w:rFonts w:ascii="Times New Roman" w:hAnsi="Times New Roman" w:cs="Times New Roman"/>
                <w:sz w:val="24"/>
                <w:szCs w:val="24"/>
                <w:lang w:eastAsia="uk-UA"/>
              </w:rPr>
            </w:pPr>
          </w:p>
          <w:p w:rsidR="005B10CE" w:rsidRPr="005B10CE" w:rsidRDefault="005B10CE" w:rsidP="005B10CE">
            <w:pPr>
              <w:pStyle w:val="a5"/>
              <w:widowControl w:val="0"/>
              <w:tabs>
                <w:tab w:val="left" w:pos="-108"/>
              </w:tabs>
              <w:ind w:left="176" w:hanging="142"/>
              <w:jc w:val="both"/>
              <w:rPr>
                <w:rFonts w:ascii="Times New Roman" w:hAnsi="Times New Roman" w:cs="Times New Roman"/>
                <w:sz w:val="24"/>
                <w:szCs w:val="24"/>
                <w:lang w:eastAsia="uk-UA"/>
              </w:rPr>
            </w:pPr>
          </w:p>
          <w:p w:rsidR="005B10CE" w:rsidRPr="005B10CE" w:rsidRDefault="005B10CE" w:rsidP="005B10CE">
            <w:pPr>
              <w:pStyle w:val="a5"/>
              <w:widowControl w:val="0"/>
              <w:tabs>
                <w:tab w:val="left" w:pos="-108"/>
              </w:tabs>
              <w:ind w:left="176" w:hanging="142"/>
              <w:jc w:val="both"/>
              <w:rPr>
                <w:rFonts w:ascii="Times New Roman" w:hAnsi="Times New Roman" w:cs="Times New Roman"/>
                <w:sz w:val="24"/>
                <w:szCs w:val="24"/>
                <w:lang w:eastAsia="uk-UA"/>
              </w:rPr>
            </w:pPr>
          </w:p>
          <w:p w:rsidR="005B10CE" w:rsidRPr="005B10CE" w:rsidRDefault="005B10CE" w:rsidP="005B10CE">
            <w:pPr>
              <w:pStyle w:val="a5"/>
              <w:widowControl w:val="0"/>
              <w:numPr>
                <w:ilvl w:val="0"/>
                <w:numId w:val="14"/>
              </w:numPr>
              <w:tabs>
                <w:tab w:val="left" w:pos="-108"/>
              </w:tabs>
              <w:ind w:left="176" w:hanging="142"/>
              <w:jc w:val="both"/>
              <w:rPr>
                <w:rFonts w:ascii="Times New Roman" w:hAnsi="Times New Roman" w:cs="Times New Roman"/>
                <w:sz w:val="24"/>
                <w:szCs w:val="24"/>
                <w:lang w:eastAsia="uk-UA"/>
              </w:rPr>
            </w:pPr>
            <w:r w:rsidRPr="005B10CE">
              <w:rPr>
                <w:rFonts w:ascii="Times New Roman" w:hAnsi="Times New Roman" w:cs="Times New Roman"/>
                <w:sz w:val="24"/>
                <w:szCs w:val="24"/>
                <w:lang w:eastAsia="uk-UA"/>
              </w:rPr>
              <w:t>Зміст проекту погодити з Замовником</w:t>
            </w:r>
            <w:r w:rsidRPr="005B10CE">
              <w:rPr>
                <w:rFonts w:ascii="Times New Roman" w:hAnsi="Times New Roman" w:cs="Times New Roman"/>
                <w:sz w:val="24"/>
                <w:szCs w:val="24"/>
              </w:rPr>
              <w:t xml:space="preserve"> до передачі на експертизу</w:t>
            </w:r>
            <w:r w:rsidRPr="005B10CE">
              <w:rPr>
                <w:rFonts w:ascii="Times New Roman" w:hAnsi="Times New Roman" w:cs="Times New Roman"/>
                <w:sz w:val="24"/>
                <w:szCs w:val="24"/>
                <w:lang w:eastAsia="uk-UA"/>
              </w:rPr>
              <w:t>.</w:t>
            </w:r>
          </w:p>
          <w:p w:rsidR="005B10CE" w:rsidRPr="005B10CE" w:rsidRDefault="005B10CE" w:rsidP="005B10CE">
            <w:pPr>
              <w:pStyle w:val="a5"/>
              <w:numPr>
                <w:ilvl w:val="0"/>
                <w:numId w:val="14"/>
              </w:numPr>
              <w:tabs>
                <w:tab w:val="left" w:pos="-108"/>
              </w:tabs>
              <w:ind w:left="176" w:hanging="142"/>
              <w:jc w:val="both"/>
              <w:rPr>
                <w:rFonts w:ascii="Times New Roman" w:hAnsi="Times New Roman" w:cs="Times New Roman"/>
                <w:sz w:val="24"/>
                <w:szCs w:val="24"/>
              </w:rPr>
            </w:pPr>
            <w:r w:rsidRPr="005B10CE">
              <w:rPr>
                <w:rFonts w:ascii="Times New Roman" w:hAnsi="Times New Roman" w:cs="Times New Roman"/>
                <w:sz w:val="24"/>
                <w:szCs w:val="24"/>
                <w:lang w:eastAsia="uk-UA"/>
              </w:rPr>
              <w:lastRenderedPageBreak/>
              <w:t xml:space="preserve">Проектну документацію  погодити з Замовником </w:t>
            </w:r>
            <w:r w:rsidRPr="005B10CE">
              <w:rPr>
                <w:rFonts w:ascii="Times New Roman" w:hAnsi="Times New Roman" w:cs="Times New Roman"/>
                <w:sz w:val="24"/>
                <w:szCs w:val="24"/>
              </w:rPr>
              <w:t xml:space="preserve">до передачі на експертизу. </w:t>
            </w:r>
          </w:p>
          <w:p w:rsidR="005B10CE" w:rsidRPr="005B10CE" w:rsidRDefault="005B10CE" w:rsidP="005B10CE">
            <w:pPr>
              <w:pStyle w:val="a5"/>
              <w:tabs>
                <w:tab w:val="left" w:pos="-108"/>
              </w:tabs>
              <w:ind w:left="176" w:hanging="142"/>
              <w:jc w:val="both"/>
              <w:rPr>
                <w:rFonts w:ascii="Times New Roman" w:hAnsi="Times New Roman" w:cs="Times New Roman"/>
                <w:sz w:val="24"/>
                <w:szCs w:val="24"/>
              </w:rPr>
            </w:pPr>
          </w:p>
          <w:p w:rsidR="005B10CE" w:rsidRPr="005B10CE" w:rsidRDefault="005B10CE" w:rsidP="005B10CE">
            <w:pPr>
              <w:pStyle w:val="a5"/>
              <w:numPr>
                <w:ilvl w:val="0"/>
                <w:numId w:val="14"/>
              </w:numPr>
              <w:tabs>
                <w:tab w:val="left" w:pos="-108"/>
              </w:tabs>
              <w:ind w:left="176" w:hanging="142"/>
              <w:jc w:val="both"/>
              <w:rPr>
                <w:rFonts w:ascii="Times New Roman" w:hAnsi="Times New Roman" w:cs="Times New Roman"/>
                <w:sz w:val="24"/>
                <w:szCs w:val="24"/>
              </w:rPr>
            </w:pPr>
            <w:r w:rsidRPr="005B10CE">
              <w:rPr>
                <w:rFonts w:ascii="Times New Roman" w:hAnsi="Times New Roman" w:cs="Times New Roman"/>
                <w:sz w:val="24"/>
                <w:szCs w:val="24"/>
              </w:rPr>
              <w:t xml:space="preserve">Не вимагається. </w:t>
            </w:r>
          </w:p>
          <w:p w:rsidR="005B10CE" w:rsidRPr="005B10CE" w:rsidRDefault="005B10CE" w:rsidP="005B10CE">
            <w:pPr>
              <w:pStyle w:val="a5"/>
              <w:ind w:left="176" w:hanging="142"/>
              <w:jc w:val="both"/>
              <w:rPr>
                <w:rFonts w:ascii="Times New Roman" w:hAnsi="Times New Roman" w:cs="Times New Roman"/>
                <w:sz w:val="24"/>
                <w:szCs w:val="24"/>
              </w:rPr>
            </w:pPr>
          </w:p>
          <w:p w:rsidR="005B10CE" w:rsidRPr="005B10CE" w:rsidRDefault="005B10CE" w:rsidP="005B10CE">
            <w:pPr>
              <w:pStyle w:val="a5"/>
              <w:tabs>
                <w:tab w:val="left" w:pos="-108"/>
              </w:tabs>
              <w:ind w:left="176" w:hanging="142"/>
              <w:jc w:val="both"/>
              <w:rPr>
                <w:rFonts w:ascii="Times New Roman" w:hAnsi="Times New Roman" w:cs="Times New Roman"/>
                <w:sz w:val="24"/>
                <w:szCs w:val="24"/>
              </w:rPr>
            </w:pPr>
          </w:p>
          <w:p w:rsidR="005B10CE" w:rsidRPr="005B10CE" w:rsidRDefault="005B10CE" w:rsidP="005B10CE">
            <w:pPr>
              <w:pStyle w:val="a5"/>
              <w:ind w:left="176" w:hanging="142"/>
              <w:jc w:val="both"/>
              <w:rPr>
                <w:rFonts w:ascii="Times New Roman" w:hAnsi="Times New Roman" w:cs="Times New Roman"/>
                <w:sz w:val="24"/>
                <w:szCs w:val="24"/>
              </w:rPr>
            </w:pPr>
          </w:p>
          <w:p w:rsidR="005B10CE" w:rsidRPr="005B10CE" w:rsidRDefault="005B10CE" w:rsidP="005B10CE">
            <w:pPr>
              <w:pStyle w:val="a5"/>
              <w:tabs>
                <w:tab w:val="left" w:pos="-108"/>
              </w:tabs>
              <w:ind w:left="176" w:hanging="142"/>
              <w:jc w:val="both"/>
              <w:rPr>
                <w:rFonts w:ascii="Times New Roman" w:hAnsi="Times New Roman" w:cs="Times New Roman"/>
                <w:sz w:val="24"/>
                <w:szCs w:val="24"/>
              </w:rPr>
            </w:pPr>
          </w:p>
          <w:p w:rsidR="005B10CE" w:rsidRPr="005B10CE" w:rsidRDefault="005B10CE" w:rsidP="005B10CE">
            <w:pPr>
              <w:pStyle w:val="a5"/>
              <w:tabs>
                <w:tab w:val="left" w:pos="-108"/>
              </w:tabs>
              <w:ind w:left="176" w:hanging="142"/>
              <w:jc w:val="both"/>
              <w:rPr>
                <w:rFonts w:ascii="Times New Roman" w:hAnsi="Times New Roman" w:cs="Times New Roman"/>
                <w:sz w:val="24"/>
                <w:szCs w:val="24"/>
              </w:rPr>
            </w:pPr>
          </w:p>
          <w:p w:rsidR="005B10CE" w:rsidRPr="005B10CE" w:rsidRDefault="005B10CE" w:rsidP="005B10CE">
            <w:pPr>
              <w:pStyle w:val="a5"/>
              <w:tabs>
                <w:tab w:val="left" w:pos="-108"/>
              </w:tabs>
              <w:ind w:left="176" w:hanging="142"/>
              <w:jc w:val="both"/>
              <w:rPr>
                <w:rFonts w:ascii="Times New Roman" w:hAnsi="Times New Roman" w:cs="Times New Roman"/>
                <w:sz w:val="24"/>
                <w:szCs w:val="24"/>
              </w:rPr>
            </w:pPr>
          </w:p>
          <w:p w:rsidR="005B10CE" w:rsidRPr="005B10CE" w:rsidRDefault="005B10CE" w:rsidP="005B10CE">
            <w:pPr>
              <w:pStyle w:val="a5"/>
              <w:numPr>
                <w:ilvl w:val="0"/>
                <w:numId w:val="14"/>
              </w:numPr>
              <w:tabs>
                <w:tab w:val="left" w:pos="-108"/>
              </w:tabs>
              <w:ind w:left="176" w:hanging="142"/>
              <w:jc w:val="both"/>
              <w:rPr>
                <w:rFonts w:ascii="Times New Roman" w:hAnsi="Times New Roman" w:cs="Times New Roman"/>
                <w:sz w:val="24"/>
                <w:szCs w:val="24"/>
              </w:rPr>
            </w:pPr>
            <w:r w:rsidRPr="005B10CE">
              <w:rPr>
                <w:rFonts w:ascii="Times New Roman" w:hAnsi="Times New Roman" w:cs="Times New Roman"/>
                <w:sz w:val="24"/>
                <w:szCs w:val="24"/>
              </w:rPr>
              <w:t xml:space="preserve">Не вимагається. </w:t>
            </w:r>
          </w:p>
          <w:p w:rsidR="005B10CE" w:rsidRPr="005B10CE" w:rsidRDefault="005B10CE" w:rsidP="005B10CE">
            <w:pPr>
              <w:pStyle w:val="a5"/>
              <w:tabs>
                <w:tab w:val="left" w:pos="-108"/>
              </w:tabs>
              <w:ind w:left="176" w:hanging="142"/>
              <w:jc w:val="both"/>
              <w:rPr>
                <w:rFonts w:ascii="Times New Roman" w:hAnsi="Times New Roman" w:cs="Times New Roman"/>
                <w:sz w:val="24"/>
                <w:szCs w:val="24"/>
              </w:rPr>
            </w:pPr>
          </w:p>
          <w:p w:rsidR="005B10CE" w:rsidRPr="005B10CE" w:rsidRDefault="005B10CE" w:rsidP="005B10CE">
            <w:pPr>
              <w:pStyle w:val="a5"/>
              <w:tabs>
                <w:tab w:val="left" w:pos="-108"/>
              </w:tabs>
              <w:ind w:left="176" w:hanging="142"/>
              <w:jc w:val="both"/>
              <w:rPr>
                <w:rFonts w:ascii="Times New Roman" w:hAnsi="Times New Roman" w:cs="Times New Roman"/>
                <w:sz w:val="24"/>
                <w:szCs w:val="24"/>
              </w:rPr>
            </w:pPr>
          </w:p>
          <w:p w:rsidR="005B10CE" w:rsidRPr="005B10CE" w:rsidRDefault="005B10CE" w:rsidP="005B10CE">
            <w:pPr>
              <w:pStyle w:val="a5"/>
              <w:tabs>
                <w:tab w:val="left" w:pos="-108"/>
              </w:tabs>
              <w:ind w:left="176" w:hanging="142"/>
              <w:jc w:val="both"/>
              <w:rPr>
                <w:rFonts w:ascii="Times New Roman" w:hAnsi="Times New Roman" w:cs="Times New Roman"/>
                <w:sz w:val="24"/>
                <w:szCs w:val="24"/>
              </w:rPr>
            </w:pPr>
          </w:p>
          <w:p w:rsidR="005B10CE" w:rsidRPr="005B10CE" w:rsidRDefault="005B10CE" w:rsidP="005B10CE">
            <w:pPr>
              <w:pStyle w:val="a5"/>
              <w:tabs>
                <w:tab w:val="left" w:pos="-108"/>
              </w:tabs>
              <w:ind w:left="176" w:hanging="142"/>
              <w:jc w:val="both"/>
              <w:rPr>
                <w:rFonts w:ascii="Times New Roman" w:hAnsi="Times New Roman" w:cs="Times New Roman"/>
                <w:sz w:val="24"/>
                <w:szCs w:val="24"/>
              </w:rPr>
            </w:pPr>
          </w:p>
          <w:p w:rsidR="005B10CE" w:rsidRPr="005B10CE" w:rsidRDefault="005B10CE" w:rsidP="005B10CE">
            <w:pPr>
              <w:pStyle w:val="a5"/>
              <w:tabs>
                <w:tab w:val="left" w:pos="-108"/>
              </w:tabs>
              <w:ind w:left="176" w:hanging="142"/>
              <w:jc w:val="both"/>
              <w:rPr>
                <w:rFonts w:ascii="Times New Roman" w:hAnsi="Times New Roman" w:cs="Times New Roman"/>
                <w:sz w:val="24"/>
                <w:szCs w:val="24"/>
              </w:rPr>
            </w:pPr>
          </w:p>
          <w:p w:rsidR="005B10CE" w:rsidRPr="005B10CE" w:rsidRDefault="005B10CE" w:rsidP="005B10CE">
            <w:pPr>
              <w:pStyle w:val="a5"/>
              <w:tabs>
                <w:tab w:val="left" w:pos="-108"/>
              </w:tabs>
              <w:ind w:left="176" w:hanging="142"/>
              <w:jc w:val="both"/>
              <w:rPr>
                <w:rFonts w:ascii="Times New Roman" w:hAnsi="Times New Roman" w:cs="Times New Roman"/>
                <w:sz w:val="24"/>
                <w:szCs w:val="24"/>
              </w:rPr>
            </w:pPr>
          </w:p>
          <w:p w:rsidR="005B10CE" w:rsidRPr="005B10CE" w:rsidRDefault="005B10CE" w:rsidP="005B10CE">
            <w:pPr>
              <w:pStyle w:val="a5"/>
              <w:numPr>
                <w:ilvl w:val="0"/>
                <w:numId w:val="14"/>
              </w:numPr>
              <w:tabs>
                <w:tab w:val="left" w:pos="-108"/>
              </w:tabs>
              <w:ind w:left="176" w:hanging="142"/>
              <w:jc w:val="both"/>
              <w:rPr>
                <w:rFonts w:ascii="Times New Roman" w:hAnsi="Times New Roman" w:cs="Times New Roman"/>
                <w:sz w:val="24"/>
                <w:szCs w:val="24"/>
              </w:rPr>
            </w:pPr>
            <w:r w:rsidRPr="005B10CE">
              <w:rPr>
                <w:rFonts w:ascii="Times New Roman" w:hAnsi="Times New Roman" w:cs="Times New Roman"/>
                <w:sz w:val="24"/>
                <w:szCs w:val="24"/>
              </w:rPr>
              <w:t>Не вимагається</w:t>
            </w:r>
          </w:p>
        </w:tc>
      </w:tr>
      <w:tr w:rsidR="005B10CE" w:rsidRPr="005B10CE" w:rsidTr="00AF287C">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lastRenderedPageBreak/>
              <w:t>13.</w:t>
            </w:r>
          </w:p>
        </w:tc>
        <w:tc>
          <w:tcPr>
            <w:tcW w:w="311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Потужність або характеристика об’єкта будівництва, виробнича програма</w:t>
            </w:r>
          </w:p>
        </w:tc>
        <w:tc>
          <w:tcPr>
            <w:tcW w:w="6379" w:type="dxa"/>
            <w:vAlign w:val="center"/>
          </w:tcPr>
          <w:p w:rsidR="005B10CE" w:rsidRPr="005B10CE" w:rsidRDefault="005B10CE" w:rsidP="005B10CE">
            <w:pPr>
              <w:ind w:left="176" w:hanging="142"/>
              <w:jc w:val="both"/>
              <w:rPr>
                <w:rFonts w:ascii="Times New Roman" w:hAnsi="Times New Roman" w:cs="Times New Roman"/>
                <w:sz w:val="24"/>
                <w:szCs w:val="24"/>
              </w:rPr>
            </w:pPr>
            <w:r w:rsidRPr="005B10CE">
              <w:rPr>
                <w:rFonts w:ascii="Times New Roman" w:hAnsi="Times New Roman" w:cs="Times New Roman"/>
                <w:sz w:val="24"/>
                <w:szCs w:val="24"/>
              </w:rPr>
              <w:t>-  Площа меж проектування - уточняється проектом.</w:t>
            </w:r>
          </w:p>
          <w:p w:rsidR="005B10CE" w:rsidRPr="005B10CE" w:rsidRDefault="005B10CE" w:rsidP="005B10CE">
            <w:pPr>
              <w:ind w:left="176" w:hanging="142"/>
              <w:jc w:val="both"/>
              <w:rPr>
                <w:rFonts w:ascii="Times New Roman" w:hAnsi="Times New Roman" w:cs="Times New Roman"/>
                <w:sz w:val="24"/>
                <w:szCs w:val="24"/>
              </w:rPr>
            </w:pPr>
            <w:r w:rsidRPr="005B10CE">
              <w:rPr>
                <w:rFonts w:ascii="Times New Roman" w:hAnsi="Times New Roman" w:cs="Times New Roman"/>
                <w:sz w:val="24"/>
                <w:szCs w:val="24"/>
              </w:rPr>
              <w:t>-  Інші техніко - економічні показники (протяжність мережі зовнішнього освітлення, кількість опор тощо) визначаються проектом.</w:t>
            </w:r>
          </w:p>
        </w:tc>
      </w:tr>
      <w:tr w:rsidR="005B10CE" w:rsidRPr="005B10CE" w:rsidTr="00AF287C">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14.</w:t>
            </w:r>
          </w:p>
        </w:tc>
        <w:tc>
          <w:tcPr>
            <w:tcW w:w="3118" w:type="dxa"/>
            <w:vAlign w:val="center"/>
          </w:tcPr>
          <w:p w:rsidR="005B10CE" w:rsidRPr="005B10CE" w:rsidRDefault="005B10CE" w:rsidP="005B10CE">
            <w:pPr>
              <w:ind w:right="30"/>
              <w:jc w:val="both"/>
              <w:rPr>
                <w:rFonts w:ascii="Times New Roman" w:hAnsi="Times New Roman" w:cs="Times New Roman"/>
                <w:sz w:val="24"/>
                <w:szCs w:val="24"/>
              </w:rPr>
            </w:pPr>
            <w:r w:rsidRPr="005B10CE">
              <w:rPr>
                <w:rFonts w:ascii="Times New Roman" w:hAnsi="Times New Roman" w:cs="Times New Roman"/>
                <w:sz w:val="24"/>
                <w:szCs w:val="24"/>
              </w:rPr>
              <w:t>Вимоги до благоустрою майданчика</w:t>
            </w:r>
          </w:p>
        </w:tc>
        <w:tc>
          <w:tcPr>
            <w:tcW w:w="6379" w:type="dxa"/>
            <w:vAlign w:val="center"/>
          </w:tcPr>
          <w:p w:rsidR="005B10CE" w:rsidRPr="005B10CE" w:rsidRDefault="005B10CE" w:rsidP="005B10CE">
            <w:pPr>
              <w:pStyle w:val="a5"/>
              <w:numPr>
                <w:ilvl w:val="0"/>
                <w:numId w:val="14"/>
              </w:numPr>
              <w:ind w:left="176" w:hanging="142"/>
              <w:jc w:val="both"/>
              <w:rPr>
                <w:rFonts w:ascii="Times New Roman" w:hAnsi="Times New Roman" w:cs="Times New Roman"/>
                <w:sz w:val="24"/>
                <w:szCs w:val="24"/>
              </w:rPr>
            </w:pPr>
            <w:r w:rsidRPr="005B10CE">
              <w:rPr>
                <w:rFonts w:ascii="Times New Roman" w:hAnsi="Times New Roman" w:cs="Times New Roman"/>
                <w:sz w:val="24"/>
                <w:szCs w:val="24"/>
              </w:rPr>
              <w:t>Відповідно з проектними рішеннями, прийнятими із врахуванням ДБН Б.2.2-5:2011 «Благоустрій території».</w:t>
            </w:r>
          </w:p>
          <w:p w:rsidR="005B10CE" w:rsidRPr="005B10CE" w:rsidRDefault="005B10CE" w:rsidP="005B10CE">
            <w:pPr>
              <w:pStyle w:val="a5"/>
              <w:numPr>
                <w:ilvl w:val="0"/>
                <w:numId w:val="14"/>
              </w:numPr>
              <w:ind w:left="176" w:hanging="142"/>
              <w:jc w:val="both"/>
              <w:rPr>
                <w:rFonts w:ascii="Times New Roman" w:hAnsi="Times New Roman" w:cs="Times New Roman"/>
                <w:sz w:val="24"/>
                <w:szCs w:val="24"/>
              </w:rPr>
            </w:pPr>
            <w:r w:rsidRPr="005B10CE">
              <w:rPr>
                <w:rFonts w:ascii="Times New Roman" w:hAnsi="Times New Roman" w:cs="Times New Roman"/>
                <w:sz w:val="24"/>
                <w:szCs w:val="24"/>
              </w:rPr>
              <w:t>Відповідно до рішення Київської міської ради від 25.12.2008 №1051/1051 «Про Правила благоустрою міста Києва»</w:t>
            </w:r>
          </w:p>
        </w:tc>
      </w:tr>
      <w:tr w:rsidR="005B10CE" w:rsidRPr="005B10CE" w:rsidTr="00AF287C">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15.</w:t>
            </w:r>
          </w:p>
        </w:tc>
        <w:tc>
          <w:tcPr>
            <w:tcW w:w="3118" w:type="dxa"/>
            <w:vAlign w:val="center"/>
          </w:tcPr>
          <w:p w:rsidR="005B10CE" w:rsidRPr="005B10CE" w:rsidRDefault="005B10CE" w:rsidP="005B10CE">
            <w:pPr>
              <w:ind w:right="30"/>
              <w:jc w:val="both"/>
              <w:rPr>
                <w:rFonts w:ascii="Times New Roman" w:hAnsi="Times New Roman" w:cs="Times New Roman"/>
                <w:sz w:val="24"/>
                <w:szCs w:val="24"/>
              </w:rPr>
            </w:pPr>
            <w:r w:rsidRPr="005B10CE">
              <w:rPr>
                <w:rFonts w:ascii="Times New Roman" w:hAnsi="Times New Roman" w:cs="Times New Roman"/>
                <w:sz w:val="24"/>
                <w:szCs w:val="24"/>
              </w:rPr>
              <w:t>Вимоги до інженерного захисту територій і об'єктів</w:t>
            </w:r>
          </w:p>
        </w:tc>
        <w:tc>
          <w:tcPr>
            <w:tcW w:w="6379" w:type="dxa"/>
            <w:vAlign w:val="center"/>
          </w:tcPr>
          <w:p w:rsidR="005B10CE" w:rsidRPr="005B10CE" w:rsidRDefault="005B10CE" w:rsidP="005B10CE">
            <w:pPr>
              <w:pStyle w:val="a5"/>
              <w:numPr>
                <w:ilvl w:val="0"/>
                <w:numId w:val="14"/>
              </w:numPr>
              <w:ind w:left="176" w:right="567" w:hanging="142"/>
              <w:jc w:val="both"/>
              <w:rPr>
                <w:rFonts w:ascii="Times New Roman" w:hAnsi="Times New Roman" w:cs="Times New Roman"/>
                <w:sz w:val="24"/>
                <w:szCs w:val="24"/>
              </w:rPr>
            </w:pPr>
            <w:r w:rsidRPr="005B10CE">
              <w:rPr>
                <w:rStyle w:val="af0"/>
                <w:rFonts w:ascii="Times New Roman" w:hAnsi="Times New Roman" w:cs="Times New Roman"/>
                <w:i w:val="0"/>
                <w:color w:val="auto"/>
                <w:sz w:val="24"/>
                <w:szCs w:val="24"/>
              </w:rPr>
              <w:t>Згідно до нормативних документів, обов'язковість застосування яких встановлена нормативно-правовими актами.</w:t>
            </w:r>
          </w:p>
        </w:tc>
      </w:tr>
      <w:tr w:rsidR="005B10CE" w:rsidRPr="005B10CE" w:rsidTr="00AF287C">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16.</w:t>
            </w:r>
          </w:p>
        </w:tc>
        <w:tc>
          <w:tcPr>
            <w:tcW w:w="3118" w:type="dxa"/>
            <w:vAlign w:val="center"/>
          </w:tcPr>
          <w:p w:rsidR="005B10CE" w:rsidRPr="005B10CE" w:rsidRDefault="005B10CE" w:rsidP="005B10CE">
            <w:pPr>
              <w:ind w:right="30"/>
              <w:jc w:val="both"/>
              <w:rPr>
                <w:rFonts w:ascii="Times New Roman" w:hAnsi="Times New Roman" w:cs="Times New Roman"/>
                <w:sz w:val="24"/>
                <w:szCs w:val="24"/>
              </w:rPr>
            </w:pPr>
            <w:r w:rsidRPr="005B10CE">
              <w:rPr>
                <w:rFonts w:ascii="Times New Roman" w:hAnsi="Times New Roman" w:cs="Times New Roman"/>
                <w:sz w:val="24"/>
                <w:szCs w:val="24"/>
              </w:rPr>
              <w:t>Вимоги щодо розроблення розділу «Оцінка впливів на навколишнє середовище»</w:t>
            </w:r>
          </w:p>
        </w:tc>
        <w:tc>
          <w:tcPr>
            <w:tcW w:w="6379" w:type="dxa"/>
            <w:vAlign w:val="center"/>
          </w:tcPr>
          <w:p w:rsidR="005B10CE" w:rsidRPr="005B10CE" w:rsidRDefault="005B10CE" w:rsidP="005B10CE">
            <w:pPr>
              <w:pStyle w:val="a5"/>
              <w:numPr>
                <w:ilvl w:val="0"/>
                <w:numId w:val="14"/>
              </w:numPr>
              <w:ind w:left="176" w:right="567" w:hanging="142"/>
              <w:jc w:val="both"/>
              <w:rPr>
                <w:rFonts w:ascii="Times New Roman" w:hAnsi="Times New Roman" w:cs="Times New Roman"/>
                <w:sz w:val="24"/>
                <w:szCs w:val="24"/>
              </w:rPr>
            </w:pPr>
            <w:r w:rsidRPr="005B10CE">
              <w:rPr>
                <w:rFonts w:ascii="Times New Roman" w:hAnsi="Times New Roman" w:cs="Times New Roman"/>
                <w:sz w:val="24"/>
                <w:szCs w:val="24"/>
              </w:rPr>
              <w:t xml:space="preserve"> Не вимагається.</w:t>
            </w:r>
          </w:p>
        </w:tc>
      </w:tr>
      <w:tr w:rsidR="005B10CE" w:rsidRPr="005B10CE" w:rsidTr="00AF287C">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17.</w:t>
            </w:r>
          </w:p>
        </w:tc>
        <w:tc>
          <w:tcPr>
            <w:tcW w:w="3118" w:type="dxa"/>
            <w:vAlign w:val="center"/>
          </w:tcPr>
          <w:p w:rsidR="005B10CE" w:rsidRPr="005B10CE" w:rsidRDefault="005B10CE" w:rsidP="005B10CE">
            <w:pPr>
              <w:ind w:right="30"/>
              <w:jc w:val="both"/>
              <w:rPr>
                <w:rFonts w:ascii="Times New Roman" w:hAnsi="Times New Roman" w:cs="Times New Roman"/>
                <w:sz w:val="24"/>
                <w:szCs w:val="24"/>
              </w:rPr>
            </w:pPr>
            <w:r w:rsidRPr="005B10CE">
              <w:rPr>
                <w:rFonts w:ascii="Times New Roman" w:hAnsi="Times New Roman" w:cs="Times New Roman"/>
                <w:sz w:val="24"/>
                <w:szCs w:val="24"/>
              </w:rPr>
              <w:t>Вимоги з енергозбереження та енергоефективності</w:t>
            </w:r>
          </w:p>
        </w:tc>
        <w:tc>
          <w:tcPr>
            <w:tcW w:w="6379" w:type="dxa"/>
            <w:vAlign w:val="center"/>
          </w:tcPr>
          <w:p w:rsidR="005B10CE" w:rsidRPr="005B10CE" w:rsidRDefault="005B10CE" w:rsidP="005B10CE">
            <w:pPr>
              <w:pStyle w:val="a5"/>
              <w:numPr>
                <w:ilvl w:val="0"/>
                <w:numId w:val="14"/>
              </w:numPr>
              <w:ind w:left="176" w:right="30" w:hanging="142"/>
              <w:jc w:val="both"/>
              <w:rPr>
                <w:rFonts w:ascii="Times New Roman" w:hAnsi="Times New Roman" w:cs="Times New Roman"/>
                <w:sz w:val="24"/>
                <w:szCs w:val="24"/>
              </w:rPr>
            </w:pPr>
            <w:r w:rsidRPr="005B10CE">
              <w:rPr>
                <w:rFonts w:ascii="Times New Roman" w:hAnsi="Times New Roman" w:cs="Times New Roman"/>
                <w:sz w:val="24"/>
                <w:szCs w:val="24"/>
              </w:rPr>
              <w:t>Згідно ДСТУ Б А.2.2-8:2010. Проектування. Розділ «Енергоефективність» у складі проектної документації об’єктів.</w:t>
            </w:r>
          </w:p>
          <w:p w:rsidR="005B10CE" w:rsidRPr="005B10CE" w:rsidRDefault="005B10CE" w:rsidP="005B10CE">
            <w:pPr>
              <w:pStyle w:val="a5"/>
              <w:numPr>
                <w:ilvl w:val="0"/>
                <w:numId w:val="14"/>
              </w:numPr>
              <w:ind w:left="176" w:hanging="142"/>
              <w:jc w:val="both"/>
              <w:rPr>
                <w:rStyle w:val="af0"/>
                <w:rFonts w:ascii="Times New Roman" w:hAnsi="Times New Roman" w:cs="Times New Roman"/>
                <w:i w:val="0"/>
                <w:iCs w:val="0"/>
                <w:color w:val="auto"/>
                <w:sz w:val="24"/>
                <w:szCs w:val="24"/>
              </w:rPr>
            </w:pPr>
            <w:r w:rsidRPr="005B10CE">
              <w:rPr>
                <w:rStyle w:val="af0"/>
                <w:rFonts w:ascii="Times New Roman" w:hAnsi="Times New Roman" w:cs="Times New Roman"/>
                <w:i w:val="0"/>
                <w:color w:val="auto"/>
                <w:sz w:val="24"/>
                <w:szCs w:val="24"/>
              </w:rPr>
              <w:t>Згідно до нормативних документів, обов'язковість застосування яких встановлена нормативно-правовими актами. ДБН В.2.6-31:2016, ДСТУ Б ЕН</w:t>
            </w:r>
            <w:r w:rsidRPr="005B10CE">
              <w:rPr>
                <w:rStyle w:val="af0"/>
                <w:rFonts w:ascii="Times New Roman" w:hAnsi="Times New Roman" w:cs="Times New Roman"/>
                <w:i w:val="0"/>
                <w:color w:val="auto"/>
                <w:sz w:val="24"/>
                <w:szCs w:val="24"/>
                <w:lang w:val="ru-RU"/>
              </w:rPr>
              <w:t xml:space="preserve"> </w:t>
            </w:r>
            <w:r w:rsidRPr="005B10CE">
              <w:rPr>
                <w:rStyle w:val="af0"/>
                <w:rFonts w:ascii="Times New Roman" w:hAnsi="Times New Roman" w:cs="Times New Roman"/>
                <w:i w:val="0"/>
                <w:color w:val="auto"/>
                <w:sz w:val="24"/>
                <w:szCs w:val="24"/>
                <w:lang w:val="en-US"/>
              </w:rPr>
              <w:t>ISO</w:t>
            </w:r>
            <w:r w:rsidRPr="005B10CE">
              <w:rPr>
                <w:rStyle w:val="af0"/>
                <w:rFonts w:ascii="Times New Roman" w:hAnsi="Times New Roman" w:cs="Times New Roman"/>
                <w:i w:val="0"/>
                <w:color w:val="auto"/>
                <w:sz w:val="24"/>
                <w:szCs w:val="24"/>
              </w:rPr>
              <w:t xml:space="preserve"> 13790:2011, </w:t>
            </w:r>
          </w:p>
          <w:p w:rsidR="005B10CE" w:rsidRPr="005B10CE" w:rsidRDefault="005B10CE" w:rsidP="005B10CE">
            <w:pPr>
              <w:pStyle w:val="a5"/>
              <w:ind w:left="176"/>
              <w:jc w:val="both"/>
              <w:rPr>
                <w:rFonts w:ascii="Times New Roman" w:hAnsi="Times New Roman" w:cs="Times New Roman"/>
                <w:sz w:val="24"/>
                <w:szCs w:val="24"/>
              </w:rPr>
            </w:pPr>
            <w:r w:rsidRPr="005B10CE">
              <w:rPr>
                <w:rStyle w:val="af0"/>
                <w:rFonts w:ascii="Times New Roman" w:hAnsi="Times New Roman" w:cs="Times New Roman"/>
                <w:i w:val="0"/>
                <w:color w:val="auto"/>
                <w:sz w:val="24"/>
                <w:szCs w:val="24"/>
              </w:rPr>
              <w:t>ДСТУ Б А.2.2-12:2015.</w:t>
            </w:r>
          </w:p>
        </w:tc>
      </w:tr>
      <w:tr w:rsidR="005B10CE" w:rsidRPr="005B10CE" w:rsidTr="00AF287C">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18.</w:t>
            </w:r>
          </w:p>
        </w:tc>
        <w:tc>
          <w:tcPr>
            <w:tcW w:w="3118" w:type="dxa"/>
            <w:vAlign w:val="center"/>
          </w:tcPr>
          <w:p w:rsidR="005B10CE" w:rsidRPr="005B10CE" w:rsidRDefault="005B10CE" w:rsidP="005B10CE">
            <w:pPr>
              <w:ind w:right="30"/>
              <w:jc w:val="both"/>
              <w:rPr>
                <w:rFonts w:ascii="Times New Roman" w:hAnsi="Times New Roman" w:cs="Times New Roman"/>
                <w:sz w:val="24"/>
                <w:szCs w:val="24"/>
              </w:rPr>
            </w:pPr>
            <w:r w:rsidRPr="005B10CE">
              <w:rPr>
                <w:rFonts w:ascii="Times New Roman" w:hAnsi="Times New Roman" w:cs="Times New Roman"/>
                <w:sz w:val="24"/>
                <w:szCs w:val="24"/>
              </w:rPr>
              <w:t>Дані про технології і (або) науково-дослідні роботи, які пропонує застосувати замовник</w:t>
            </w:r>
          </w:p>
        </w:tc>
        <w:tc>
          <w:tcPr>
            <w:tcW w:w="6379" w:type="dxa"/>
            <w:vAlign w:val="center"/>
          </w:tcPr>
          <w:p w:rsidR="005B10CE" w:rsidRPr="005B10CE" w:rsidRDefault="005B10CE" w:rsidP="005B10CE">
            <w:pPr>
              <w:pStyle w:val="Style"/>
              <w:numPr>
                <w:ilvl w:val="0"/>
                <w:numId w:val="14"/>
              </w:numPr>
              <w:spacing w:line="302" w:lineRule="atLeast"/>
              <w:ind w:left="176" w:hanging="142"/>
              <w:jc w:val="both"/>
              <w:textAlignment w:val="baseline"/>
              <w:rPr>
                <w:lang w:val="uk-UA"/>
              </w:rPr>
            </w:pPr>
            <w:r w:rsidRPr="005B10CE">
              <w:rPr>
                <w:lang w:val="uk-UA"/>
              </w:rPr>
              <w:t xml:space="preserve">У проекті використати сучасні технології. Найбільш надійні і довговічні матеріали вітчизняного та закордонного виробника. </w:t>
            </w:r>
          </w:p>
          <w:p w:rsidR="005B10CE" w:rsidRPr="005B10CE" w:rsidRDefault="005B10CE" w:rsidP="005B10CE">
            <w:pPr>
              <w:pStyle w:val="a5"/>
              <w:numPr>
                <w:ilvl w:val="0"/>
                <w:numId w:val="14"/>
              </w:numPr>
              <w:ind w:left="176" w:right="567" w:hanging="142"/>
              <w:jc w:val="both"/>
              <w:rPr>
                <w:rFonts w:ascii="Times New Roman" w:hAnsi="Times New Roman" w:cs="Times New Roman"/>
                <w:sz w:val="24"/>
                <w:szCs w:val="24"/>
              </w:rPr>
            </w:pPr>
            <w:r w:rsidRPr="005B10CE">
              <w:rPr>
                <w:rFonts w:ascii="Times New Roman" w:hAnsi="Times New Roman" w:cs="Times New Roman"/>
                <w:sz w:val="24"/>
                <w:szCs w:val="24"/>
              </w:rPr>
              <w:t>При однакових вартості, якості, надійності та довговічності - перевагу надавати матеріалам та виробам вітчизняного виробництва.</w:t>
            </w:r>
          </w:p>
        </w:tc>
      </w:tr>
      <w:tr w:rsidR="005B10CE" w:rsidRPr="005B10CE" w:rsidTr="00AF287C">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19.</w:t>
            </w:r>
          </w:p>
        </w:tc>
        <w:tc>
          <w:tcPr>
            <w:tcW w:w="3118" w:type="dxa"/>
            <w:vAlign w:val="center"/>
          </w:tcPr>
          <w:p w:rsidR="005B10CE" w:rsidRPr="005B10CE" w:rsidRDefault="005B10CE" w:rsidP="005B10CE">
            <w:pPr>
              <w:ind w:right="30"/>
              <w:jc w:val="both"/>
              <w:rPr>
                <w:rFonts w:ascii="Times New Roman" w:hAnsi="Times New Roman" w:cs="Times New Roman"/>
                <w:sz w:val="24"/>
                <w:szCs w:val="24"/>
              </w:rPr>
            </w:pPr>
            <w:r w:rsidRPr="005B10CE">
              <w:rPr>
                <w:rFonts w:ascii="Times New Roman" w:hAnsi="Times New Roman" w:cs="Times New Roman"/>
                <w:sz w:val="24"/>
                <w:szCs w:val="24"/>
              </w:rPr>
              <w:t>Вимоги до режиму безпеки та охорони праці</w:t>
            </w:r>
          </w:p>
        </w:tc>
        <w:tc>
          <w:tcPr>
            <w:tcW w:w="6379" w:type="dxa"/>
            <w:shd w:val="clear" w:color="auto" w:fill="auto"/>
            <w:vAlign w:val="center"/>
          </w:tcPr>
          <w:p w:rsidR="005B10CE" w:rsidRPr="005B10CE" w:rsidRDefault="005B10CE" w:rsidP="005B10CE">
            <w:pPr>
              <w:pStyle w:val="a5"/>
              <w:numPr>
                <w:ilvl w:val="0"/>
                <w:numId w:val="14"/>
              </w:numPr>
              <w:ind w:left="176" w:hanging="176"/>
              <w:jc w:val="both"/>
              <w:rPr>
                <w:rStyle w:val="af0"/>
                <w:rFonts w:ascii="Times New Roman" w:hAnsi="Times New Roman" w:cs="Times New Roman"/>
                <w:i w:val="0"/>
                <w:iCs w:val="0"/>
                <w:color w:val="auto"/>
                <w:sz w:val="24"/>
                <w:szCs w:val="24"/>
              </w:rPr>
            </w:pPr>
            <w:r w:rsidRPr="005B10CE">
              <w:rPr>
                <w:rStyle w:val="af0"/>
                <w:rFonts w:ascii="Times New Roman" w:hAnsi="Times New Roman" w:cs="Times New Roman"/>
                <w:i w:val="0"/>
                <w:color w:val="auto"/>
                <w:sz w:val="24"/>
                <w:szCs w:val="24"/>
              </w:rPr>
              <w:t>Відповідно до ДБН А.3.2-2-2009.</w:t>
            </w:r>
          </w:p>
          <w:p w:rsidR="005B10CE" w:rsidRPr="005B10CE" w:rsidRDefault="005B10CE" w:rsidP="005B10CE">
            <w:pPr>
              <w:pStyle w:val="31"/>
              <w:numPr>
                <w:ilvl w:val="0"/>
                <w:numId w:val="14"/>
              </w:numPr>
              <w:tabs>
                <w:tab w:val="left" w:pos="176"/>
              </w:tabs>
              <w:ind w:left="176" w:hanging="176"/>
              <w:rPr>
                <w:szCs w:val="24"/>
                <w:lang w:val="uk-UA"/>
              </w:rPr>
            </w:pPr>
            <w:r w:rsidRPr="005B10CE">
              <w:rPr>
                <w:rStyle w:val="af0"/>
                <w:i w:val="0"/>
                <w:color w:val="auto"/>
                <w:szCs w:val="24"/>
                <w:lang w:val="uk-UA"/>
              </w:rPr>
              <w:t>Розробити в складі проекту проект з організації будівництва</w:t>
            </w:r>
            <w:r w:rsidRPr="005B10CE">
              <w:rPr>
                <w:rStyle w:val="af0"/>
                <w:i w:val="0"/>
                <w:color w:val="auto"/>
                <w:szCs w:val="24"/>
              </w:rPr>
              <w:t xml:space="preserve"> (ПОБ)</w:t>
            </w:r>
            <w:r w:rsidRPr="005B10CE">
              <w:rPr>
                <w:rFonts w:eastAsia="Calibri"/>
                <w:szCs w:val="24"/>
                <w:lang w:val="uk-UA" w:eastAsia="ru-RU"/>
              </w:rPr>
              <w:t>.</w:t>
            </w:r>
          </w:p>
        </w:tc>
      </w:tr>
      <w:tr w:rsidR="005B10CE" w:rsidRPr="005B10CE" w:rsidTr="00AF287C">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20.</w:t>
            </w:r>
          </w:p>
        </w:tc>
        <w:tc>
          <w:tcPr>
            <w:tcW w:w="3118" w:type="dxa"/>
            <w:vAlign w:val="center"/>
          </w:tcPr>
          <w:p w:rsidR="005B10CE" w:rsidRPr="005B10CE" w:rsidRDefault="005B10CE" w:rsidP="005B10CE">
            <w:pPr>
              <w:ind w:right="30"/>
              <w:jc w:val="both"/>
              <w:rPr>
                <w:rFonts w:ascii="Times New Roman" w:hAnsi="Times New Roman" w:cs="Times New Roman"/>
                <w:sz w:val="24"/>
                <w:szCs w:val="24"/>
              </w:rPr>
            </w:pPr>
            <w:r w:rsidRPr="005B10CE">
              <w:rPr>
                <w:rFonts w:ascii="Times New Roman" w:hAnsi="Times New Roman" w:cs="Times New Roman"/>
                <w:sz w:val="24"/>
                <w:szCs w:val="24"/>
              </w:rPr>
              <w:t>Вимоги щодо розроблення розділу інже</w:t>
            </w:r>
            <w:r w:rsidRPr="005B10CE">
              <w:rPr>
                <w:rFonts w:ascii="Times New Roman" w:hAnsi="Times New Roman" w:cs="Times New Roman"/>
                <w:sz w:val="24"/>
                <w:szCs w:val="24"/>
              </w:rPr>
              <w:softHyphen/>
              <w:t xml:space="preserve">нерно-технічних заходів </w:t>
            </w:r>
            <w:r w:rsidRPr="005B10CE">
              <w:rPr>
                <w:rFonts w:ascii="Times New Roman" w:hAnsi="Times New Roman" w:cs="Times New Roman"/>
                <w:sz w:val="24"/>
                <w:szCs w:val="24"/>
              </w:rPr>
              <w:lastRenderedPageBreak/>
              <w:t>цивільного захисту (цивільної оборони)</w:t>
            </w:r>
          </w:p>
        </w:tc>
        <w:tc>
          <w:tcPr>
            <w:tcW w:w="6379" w:type="dxa"/>
            <w:vAlign w:val="center"/>
          </w:tcPr>
          <w:p w:rsidR="005B10CE" w:rsidRPr="005B10CE" w:rsidRDefault="005B10CE" w:rsidP="005B10CE">
            <w:pPr>
              <w:pStyle w:val="a5"/>
              <w:numPr>
                <w:ilvl w:val="0"/>
                <w:numId w:val="14"/>
              </w:numPr>
              <w:ind w:left="176" w:right="567" w:hanging="142"/>
              <w:jc w:val="both"/>
              <w:rPr>
                <w:rFonts w:ascii="Times New Roman" w:hAnsi="Times New Roman" w:cs="Times New Roman"/>
                <w:sz w:val="24"/>
                <w:szCs w:val="24"/>
              </w:rPr>
            </w:pPr>
            <w:r w:rsidRPr="005B10CE">
              <w:rPr>
                <w:rStyle w:val="af0"/>
                <w:rFonts w:ascii="Times New Roman" w:hAnsi="Times New Roman" w:cs="Times New Roman"/>
                <w:i w:val="0"/>
                <w:color w:val="auto"/>
                <w:sz w:val="24"/>
                <w:szCs w:val="24"/>
              </w:rPr>
              <w:lastRenderedPageBreak/>
              <w:t xml:space="preserve">Згідно ДСТУ 8773:2018 «Склад та зміст розділу інженерно-технічних заходів цивільного захисту в складі проектної документації на будівництво </w:t>
            </w:r>
            <w:r w:rsidRPr="005B10CE">
              <w:rPr>
                <w:rStyle w:val="af0"/>
                <w:rFonts w:ascii="Times New Roman" w:hAnsi="Times New Roman" w:cs="Times New Roman"/>
                <w:i w:val="0"/>
                <w:color w:val="auto"/>
                <w:sz w:val="24"/>
                <w:szCs w:val="24"/>
              </w:rPr>
              <w:lastRenderedPageBreak/>
              <w:t>об’єктів».</w:t>
            </w:r>
          </w:p>
        </w:tc>
      </w:tr>
      <w:tr w:rsidR="005B10CE" w:rsidRPr="005B10CE" w:rsidTr="00AF287C">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lastRenderedPageBreak/>
              <w:t>21.</w:t>
            </w:r>
          </w:p>
        </w:tc>
        <w:tc>
          <w:tcPr>
            <w:tcW w:w="3118" w:type="dxa"/>
            <w:vAlign w:val="center"/>
          </w:tcPr>
          <w:p w:rsidR="005B10CE" w:rsidRPr="005B10CE" w:rsidRDefault="005B10CE" w:rsidP="005B10CE">
            <w:pPr>
              <w:ind w:right="30"/>
              <w:jc w:val="both"/>
              <w:rPr>
                <w:rFonts w:ascii="Times New Roman" w:hAnsi="Times New Roman" w:cs="Times New Roman"/>
                <w:sz w:val="24"/>
                <w:szCs w:val="24"/>
              </w:rPr>
            </w:pPr>
            <w:r w:rsidRPr="005B10CE">
              <w:rPr>
                <w:rFonts w:ascii="Times New Roman" w:hAnsi="Times New Roman" w:cs="Times New Roman"/>
                <w:sz w:val="24"/>
                <w:szCs w:val="24"/>
              </w:rPr>
              <w:t>Вимоги до систем                  протипожеж</w:t>
            </w:r>
            <w:r w:rsidRPr="005B10CE">
              <w:rPr>
                <w:rFonts w:ascii="Times New Roman" w:hAnsi="Times New Roman" w:cs="Times New Roman"/>
                <w:sz w:val="24"/>
                <w:szCs w:val="24"/>
              </w:rPr>
              <w:softHyphen/>
              <w:t>ного захисту об’єкта</w:t>
            </w:r>
          </w:p>
        </w:tc>
        <w:tc>
          <w:tcPr>
            <w:tcW w:w="6379" w:type="dxa"/>
            <w:vAlign w:val="center"/>
          </w:tcPr>
          <w:p w:rsidR="005B10CE" w:rsidRPr="005B10CE" w:rsidRDefault="005B10CE" w:rsidP="005B10CE">
            <w:pPr>
              <w:pStyle w:val="a5"/>
              <w:numPr>
                <w:ilvl w:val="0"/>
                <w:numId w:val="14"/>
              </w:numPr>
              <w:ind w:left="176" w:right="567" w:hanging="142"/>
              <w:jc w:val="both"/>
              <w:rPr>
                <w:rFonts w:ascii="Times New Roman" w:hAnsi="Times New Roman" w:cs="Times New Roman"/>
                <w:sz w:val="24"/>
                <w:szCs w:val="24"/>
              </w:rPr>
            </w:pPr>
            <w:r w:rsidRPr="005B10CE">
              <w:rPr>
                <w:rStyle w:val="af0"/>
                <w:rFonts w:ascii="Times New Roman" w:hAnsi="Times New Roman" w:cs="Times New Roman"/>
                <w:i w:val="0"/>
                <w:color w:val="auto"/>
                <w:sz w:val="24"/>
                <w:szCs w:val="24"/>
              </w:rPr>
              <w:t>Згідно до нормативних документів, обов'язковість застосування яких встановлена нормативно-правовими актами.</w:t>
            </w:r>
          </w:p>
        </w:tc>
      </w:tr>
      <w:tr w:rsidR="005B10CE" w:rsidRPr="005B10CE" w:rsidTr="00AF287C">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22.</w:t>
            </w:r>
          </w:p>
        </w:tc>
        <w:tc>
          <w:tcPr>
            <w:tcW w:w="3118" w:type="dxa"/>
            <w:vAlign w:val="center"/>
          </w:tcPr>
          <w:p w:rsidR="005B10CE" w:rsidRPr="005B10CE" w:rsidRDefault="005B10CE" w:rsidP="005B10CE">
            <w:pPr>
              <w:ind w:right="30"/>
              <w:jc w:val="both"/>
              <w:rPr>
                <w:rFonts w:ascii="Times New Roman" w:hAnsi="Times New Roman" w:cs="Times New Roman"/>
                <w:sz w:val="24"/>
                <w:szCs w:val="24"/>
              </w:rPr>
            </w:pPr>
            <w:r w:rsidRPr="005B10CE">
              <w:rPr>
                <w:rFonts w:ascii="Times New Roman" w:hAnsi="Times New Roman" w:cs="Times New Roman"/>
                <w:sz w:val="24"/>
                <w:szCs w:val="24"/>
              </w:rPr>
              <w:t>Вимоги до розроблення спеціальних заходів</w:t>
            </w:r>
          </w:p>
        </w:tc>
        <w:tc>
          <w:tcPr>
            <w:tcW w:w="6379" w:type="dxa"/>
            <w:vAlign w:val="center"/>
          </w:tcPr>
          <w:p w:rsidR="005B10CE" w:rsidRPr="005B10CE" w:rsidRDefault="005B10CE" w:rsidP="005B10CE">
            <w:pPr>
              <w:pStyle w:val="a5"/>
              <w:numPr>
                <w:ilvl w:val="0"/>
                <w:numId w:val="15"/>
              </w:numPr>
              <w:ind w:left="176" w:hanging="176"/>
              <w:jc w:val="both"/>
              <w:rPr>
                <w:rFonts w:ascii="Times New Roman" w:hAnsi="Times New Roman" w:cs="Times New Roman"/>
                <w:sz w:val="24"/>
                <w:szCs w:val="24"/>
              </w:rPr>
            </w:pPr>
            <w:r w:rsidRPr="005B10CE">
              <w:rPr>
                <w:rFonts w:ascii="Times New Roman" w:hAnsi="Times New Roman" w:cs="Times New Roman"/>
                <w:sz w:val="24"/>
                <w:szCs w:val="24"/>
              </w:rPr>
              <w:t xml:space="preserve">Виконати розрахунки з підготовки опитувальних листів для отримання технічних умов: ПрАТ «ДТЕК Київські електромережі»,  КП «Київміськсвітло».  </w:t>
            </w:r>
          </w:p>
          <w:p w:rsidR="005B10CE" w:rsidRPr="005B10CE" w:rsidRDefault="005B10CE" w:rsidP="005B10CE">
            <w:pPr>
              <w:pStyle w:val="a5"/>
              <w:numPr>
                <w:ilvl w:val="0"/>
                <w:numId w:val="15"/>
              </w:numPr>
              <w:tabs>
                <w:tab w:val="left" w:pos="1031"/>
              </w:tabs>
              <w:ind w:left="176" w:hanging="176"/>
              <w:jc w:val="both"/>
              <w:rPr>
                <w:rFonts w:ascii="Times New Roman" w:hAnsi="Times New Roman" w:cs="Times New Roman"/>
                <w:sz w:val="24"/>
                <w:szCs w:val="24"/>
              </w:rPr>
            </w:pPr>
            <w:r w:rsidRPr="005B10CE">
              <w:rPr>
                <w:rFonts w:ascii="Times New Roman" w:hAnsi="Times New Roman" w:cs="Times New Roman"/>
                <w:sz w:val="24"/>
                <w:szCs w:val="24"/>
              </w:rPr>
              <w:t xml:space="preserve">Отримати технічні умови:                                                                                                                                                                                                                                                                                                                        ПрАТ «ДТЕК Київські електромережі», </w:t>
            </w:r>
          </w:p>
          <w:p w:rsidR="005B10CE" w:rsidRPr="005B10CE" w:rsidRDefault="005B10CE" w:rsidP="005B10CE">
            <w:pPr>
              <w:pStyle w:val="a5"/>
              <w:tabs>
                <w:tab w:val="left" w:pos="1031"/>
              </w:tabs>
              <w:ind w:left="176" w:hanging="176"/>
              <w:jc w:val="both"/>
              <w:rPr>
                <w:rFonts w:ascii="Times New Roman" w:hAnsi="Times New Roman" w:cs="Times New Roman"/>
                <w:sz w:val="24"/>
                <w:szCs w:val="24"/>
              </w:rPr>
            </w:pPr>
            <w:r w:rsidRPr="005B10CE">
              <w:rPr>
                <w:rFonts w:ascii="Times New Roman" w:hAnsi="Times New Roman" w:cs="Times New Roman"/>
                <w:sz w:val="24"/>
                <w:szCs w:val="24"/>
              </w:rPr>
              <w:t xml:space="preserve">   КП «Київміськсвітло»</w:t>
            </w:r>
          </w:p>
        </w:tc>
      </w:tr>
      <w:tr w:rsidR="005B10CE" w:rsidRPr="005B10CE" w:rsidTr="00AF287C">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23.</w:t>
            </w:r>
          </w:p>
        </w:tc>
        <w:tc>
          <w:tcPr>
            <w:tcW w:w="3118" w:type="dxa"/>
            <w:vAlign w:val="center"/>
          </w:tcPr>
          <w:p w:rsidR="005B10CE" w:rsidRPr="005B10CE" w:rsidRDefault="005B10CE" w:rsidP="005B10CE">
            <w:pPr>
              <w:tabs>
                <w:tab w:val="left" w:pos="4226"/>
              </w:tabs>
              <w:ind w:right="30"/>
              <w:jc w:val="both"/>
              <w:rPr>
                <w:rFonts w:ascii="Times New Roman" w:hAnsi="Times New Roman" w:cs="Times New Roman"/>
                <w:sz w:val="24"/>
                <w:szCs w:val="24"/>
              </w:rPr>
            </w:pPr>
            <w:r w:rsidRPr="005B10CE">
              <w:rPr>
                <w:rFonts w:ascii="Times New Roman" w:hAnsi="Times New Roman" w:cs="Times New Roman"/>
                <w:sz w:val="24"/>
                <w:szCs w:val="24"/>
              </w:rPr>
              <w:t>Вимоги до розроблення кошторисної документації</w:t>
            </w:r>
          </w:p>
        </w:tc>
        <w:tc>
          <w:tcPr>
            <w:tcW w:w="6379" w:type="dxa"/>
            <w:vAlign w:val="center"/>
          </w:tcPr>
          <w:p w:rsidR="005B10CE" w:rsidRPr="005B10CE" w:rsidRDefault="005B10CE" w:rsidP="005B10CE">
            <w:pPr>
              <w:ind w:left="176" w:hanging="142"/>
              <w:jc w:val="both"/>
              <w:rPr>
                <w:rFonts w:ascii="Times New Roman" w:hAnsi="Times New Roman" w:cs="Times New Roman"/>
                <w:sz w:val="24"/>
                <w:szCs w:val="24"/>
              </w:rPr>
            </w:pPr>
            <w:r w:rsidRPr="005B10CE">
              <w:rPr>
                <w:rFonts w:ascii="Times New Roman" w:hAnsi="Times New Roman" w:cs="Times New Roman"/>
                <w:sz w:val="24"/>
                <w:szCs w:val="24"/>
              </w:rPr>
              <w:t>При розробленні кошторисної документації врахувати:</w:t>
            </w:r>
          </w:p>
          <w:p w:rsidR="005B10CE" w:rsidRPr="005B10CE" w:rsidRDefault="005B10CE" w:rsidP="005B10CE">
            <w:pPr>
              <w:tabs>
                <w:tab w:val="left" w:pos="0"/>
              </w:tabs>
              <w:spacing w:line="276" w:lineRule="auto"/>
              <w:ind w:left="255" w:right="180" w:hanging="142"/>
              <w:jc w:val="both"/>
              <w:rPr>
                <w:rFonts w:ascii="Times New Roman" w:hAnsi="Times New Roman" w:cs="Times New Roman"/>
                <w:sz w:val="24"/>
                <w:szCs w:val="24"/>
              </w:rPr>
            </w:pPr>
            <w:r w:rsidRPr="005B10CE">
              <w:rPr>
                <w:rFonts w:ascii="Times New Roman" w:hAnsi="Times New Roman" w:cs="Times New Roman"/>
                <w:sz w:val="24"/>
                <w:szCs w:val="24"/>
              </w:rPr>
              <w:t xml:space="preserve">- склад кошторисної частини документації та розрахунки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w:t>
            </w:r>
          </w:p>
          <w:p w:rsidR="005B10CE" w:rsidRPr="005B10CE" w:rsidRDefault="005B10CE" w:rsidP="005B10CE">
            <w:pPr>
              <w:tabs>
                <w:tab w:val="left" w:pos="0"/>
              </w:tabs>
              <w:spacing w:line="276" w:lineRule="auto"/>
              <w:ind w:left="255" w:right="180" w:hanging="142"/>
              <w:jc w:val="both"/>
              <w:rPr>
                <w:rFonts w:ascii="Times New Roman" w:hAnsi="Times New Roman" w:cs="Times New Roman"/>
                <w:sz w:val="24"/>
                <w:szCs w:val="24"/>
              </w:rPr>
            </w:pPr>
            <w:r w:rsidRPr="005B10CE">
              <w:rPr>
                <w:rFonts w:ascii="Times New Roman" w:hAnsi="Times New Roman" w:cs="Times New Roman"/>
                <w:sz w:val="24"/>
                <w:szCs w:val="24"/>
              </w:rPr>
              <w:t>- при розрахунках транспортних витрат на постачання матеріалів або конструкцій враховувати середню відстань, на яку здійснюється постачання, в межах 30 км;</w:t>
            </w:r>
          </w:p>
          <w:p w:rsidR="005B10CE" w:rsidRPr="005B10CE" w:rsidRDefault="005B10CE" w:rsidP="005B10CE">
            <w:pPr>
              <w:tabs>
                <w:tab w:val="left" w:pos="0"/>
              </w:tabs>
              <w:spacing w:line="276" w:lineRule="auto"/>
              <w:ind w:left="255" w:right="180" w:hanging="142"/>
              <w:jc w:val="both"/>
              <w:rPr>
                <w:rFonts w:ascii="Times New Roman" w:hAnsi="Times New Roman" w:cs="Times New Roman"/>
                <w:sz w:val="24"/>
                <w:szCs w:val="24"/>
              </w:rPr>
            </w:pPr>
            <w:r w:rsidRPr="005B10CE">
              <w:rPr>
                <w:rFonts w:ascii="Times New Roman" w:hAnsi="Times New Roman" w:cs="Times New Roman"/>
                <w:sz w:val="24"/>
                <w:szCs w:val="24"/>
              </w:rPr>
              <w:t>- врахувати у складі кошторисної вартості капітального ремонту вартість утилізації відходів та сміття, яка збирається полігонами ТПВ під час їх приймання на утилізацію;</w:t>
            </w:r>
          </w:p>
          <w:p w:rsidR="005B10CE" w:rsidRPr="005B10CE" w:rsidRDefault="005B10CE" w:rsidP="005B10CE">
            <w:pPr>
              <w:tabs>
                <w:tab w:val="left" w:pos="0"/>
              </w:tabs>
              <w:spacing w:line="276" w:lineRule="auto"/>
              <w:ind w:left="255" w:right="180" w:hanging="142"/>
              <w:jc w:val="both"/>
              <w:rPr>
                <w:rFonts w:ascii="Times New Roman" w:hAnsi="Times New Roman" w:cs="Times New Roman"/>
                <w:sz w:val="24"/>
                <w:szCs w:val="24"/>
              </w:rPr>
            </w:pPr>
            <w:r w:rsidRPr="005B10CE">
              <w:rPr>
                <w:rFonts w:ascii="Times New Roman" w:hAnsi="Times New Roman" w:cs="Times New Roman"/>
                <w:sz w:val="24"/>
                <w:szCs w:val="24"/>
              </w:rPr>
              <w:t xml:space="preserve"> - розмір кошторисної заробітної плати відповідно до рішення Київської міської ради від 08 грудня 2022 року № 5828/5869 «Про бюджет міста Києва на 2023 рік» (пункт 19.12), що застосовується при визначення вартості об’єкта будівництва, що споруджується із залученням бюджетних коштів та відповідає середньому розряду складності робіт у будівництві 3,8 становить 18 000 грн ., при виконанні робіт </w:t>
            </w:r>
          </w:p>
          <w:p w:rsidR="005B10CE" w:rsidRPr="005B10CE" w:rsidRDefault="005B10CE" w:rsidP="005B10CE">
            <w:pPr>
              <w:tabs>
                <w:tab w:val="left" w:pos="0"/>
              </w:tabs>
              <w:spacing w:line="276" w:lineRule="auto"/>
              <w:ind w:left="255" w:right="180" w:hanging="142"/>
              <w:jc w:val="both"/>
              <w:rPr>
                <w:rFonts w:ascii="Times New Roman" w:hAnsi="Times New Roman" w:cs="Times New Roman"/>
                <w:sz w:val="24"/>
                <w:szCs w:val="24"/>
              </w:rPr>
            </w:pPr>
            <w:r w:rsidRPr="005B10CE">
              <w:rPr>
                <w:rFonts w:ascii="Times New Roman" w:hAnsi="Times New Roman" w:cs="Times New Roman"/>
                <w:sz w:val="24"/>
                <w:szCs w:val="24"/>
              </w:rPr>
              <w:t>у звичайних умовах на поточний рік.;</w:t>
            </w:r>
          </w:p>
          <w:p w:rsidR="005B10CE" w:rsidRPr="005B10CE" w:rsidRDefault="005B10CE" w:rsidP="005B10CE">
            <w:pPr>
              <w:tabs>
                <w:tab w:val="left" w:pos="283"/>
              </w:tabs>
              <w:ind w:left="176" w:right="180" w:hanging="142"/>
              <w:jc w:val="both"/>
              <w:rPr>
                <w:rFonts w:ascii="Times New Roman" w:hAnsi="Times New Roman" w:cs="Times New Roman"/>
                <w:sz w:val="24"/>
                <w:szCs w:val="24"/>
              </w:rPr>
            </w:pPr>
          </w:p>
          <w:p w:rsidR="005B10CE" w:rsidRPr="005B10CE" w:rsidRDefault="005B10CE" w:rsidP="005B10CE">
            <w:pPr>
              <w:tabs>
                <w:tab w:val="left" w:pos="283"/>
              </w:tabs>
              <w:ind w:left="176" w:right="180" w:hanging="142"/>
              <w:jc w:val="both"/>
              <w:rPr>
                <w:rFonts w:ascii="Times New Roman" w:hAnsi="Times New Roman" w:cs="Times New Roman"/>
                <w:sz w:val="24"/>
                <w:szCs w:val="24"/>
              </w:rPr>
            </w:pPr>
            <w:r w:rsidRPr="005B10CE">
              <w:rPr>
                <w:rFonts w:ascii="Times New Roman" w:hAnsi="Times New Roman" w:cs="Times New Roman"/>
                <w:sz w:val="24"/>
                <w:szCs w:val="24"/>
              </w:rPr>
              <w:t>До кошторисного розділу проекту включити наступне:</w:t>
            </w:r>
          </w:p>
          <w:p w:rsidR="005B10CE" w:rsidRPr="005B10CE" w:rsidRDefault="005B10CE" w:rsidP="005B10CE">
            <w:pPr>
              <w:tabs>
                <w:tab w:val="left" w:pos="283"/>
              </w:tabs>
              <w:ind w:left="176" w:right="180" w:hanging="142"/>
              <w:jc w:val="both"/>
              <w:rPr>
                <w:rFonts w:ascii="Times New Roman" w:hAnsi="Times New Roman" w:cs="Times New Roman"/>
                <w:sz w:val="24"/>
                <w:szCs w:val="24"/>
              </w:rPr>
            </w:pPr>
            <w:r w:rsidRPr="005B10CE">
              <w:rPr>
                <w:rFonts w:ascii="Times New Roman" w:hAnsi="Times New Roman" w:cs="Times New Roman"/>
                <w:sz w:val="24"/>
                <w:szCs w:val="24"/>
              </w:rPr>
              <w:t>- кошти на утримання служби замовника, в тому числі технічний нагляд (2,5 %);</w:t>
            </w:r>
          </w:p>
          <w:p w:rsidR="005B10CE" w:rsidRPr="005B10CE" w:rsidRDefault="005B10CE" w:rsidP="005B10CE">
            <w:pPr>
              <w:tabs>
                <w:tab w:val="left" w:pos="283"/>
              </w:tabs>
              <w:ind w:left="176" w:right="180" w:hanging="142"/>
              <w:jc w:val="both"/>
              <w:rPr>
                <w:rFonts w:ascii="Times New Roman" w:hAnsi="Times New Roman" w:cs="Times New Roman"/>
                <w:sz w:val="24"/>
                <w:szCs w:val="24"/>
              </w:rPr>
            </w:pPr>
            <w:r w:rsidRPr="005B10CE">
              <w:rPr>
                <w:rFonts w:ascii="Times New Roman" w:hAnsi="Times New Roman" w:cs="Times New Roman"/>
                <w:sz w:val="24"/>
                <w:szCs w:val="24"/>
              </w:rPr>
              <w:t>- вартість проектних робіт;</w:t>
            </w:r>
          </w:p>
          <w:p w:rsidR="005B10CE" w:rsidRPr="005B10CE" w:rsidRDefault="005B10CE" w:rsidP="005B10CE">
            <w:pPr>
              <w:tabs>
                <w:tab w:val="left" w:pos="283"/>
              </w:tabs>
              <w:ind w:left="176" w:right="180" w:hanging="142"/>
              <w:jc w:val="both"/>
              <w:rPr>
                <w:rFonts w:ascii="Times New Roman" w:hAnsi="Times New Roman" w:cs="Times New Roman"/>
                <w:sz w:val="24"/>
                <w:szCs w:val="24"/>
              </w:rPr>
            </w:pPr>
            <w:r w:rsidRPr="005B10CE">
              <w:rPr>
                <w:rFonts w:ascii="Times New Roman" w:hAnsi="Times New Roman" w:cs="Times New Roman"/>
                <w:sz w:val="24"/>
                <w:szCs w:val="24"/>
              </w:rPr>
              <w:t>- вартість експертизи проектної документації;</w:t>
            </w:r>
          </w:p>
          <w:p w:rsidR="005B10CE" w:rsidRPr="005B10CE" w:rsidRDefault="005B10CE" w:rsidP="005B10CE">
            <w:pPr>
              <w:tabs>
                <w:tab w:val="left" w:pos="283"/>
              </w:tabs>
              <w:ind w:left="176" w:right="180" w:hanging="142"/>
              <w:jc w:val="both"/>
              <w:rPr>
                <w:rFonts w:ascii="Times New Roman" w:hAnsi="Times New Roman" w:cs="Times New Roman"/>
                <w:sz w:val="24"/>
                <w:szCs w:val="24"/>
              </w:rPr>
            </w:pPr>
            <w:r w:rsidRPr="005B10CE">
              <w:rPr>
                <w:rFonts w:ascii="Times New Roman" w:hAnsi="Times New Roman" w:cs="Times New Roman"/>
                <w:sz w:val="24"/>
                <w:szCs w:val="24"/>
              </w:rPr>
              <w:t>- кошти на здійснення авторського нагляду;</w:t>
            </w:r>
          </w:p>
          <w:p w:rsidR="005B10CE" w:rsidRPr="005B10CE" w:rsidRDefault="005B10CE" w:rsidP="005B10CE">
            <w:pPr>
              <w:tabs>
                <w:tab w:val="left" w:pos="283"/>
              </w:tabs>
              <w:ind w:left="176" w:right="180" w:hanging="142"/>
              <w:jc w:val="both"/>
              <w:rPr>
                <w:rFonts w:ascii="Times New Roman" w:hAnsi="Times New Roman" w:cs="Times New Roman"/>
                <w:sz w:val="24"/>
                <w:szCs w:val="24"/>
              </w:rPr>
            </w:pPr>
            <w:r w:rsidRPr="005B10CE">
              <w:rPr>
                <w:rFonts w:ascii="Times New Roman" w:hAnsi="Times New Roman" w:cs="Times New Roman"/>
                <w:sz w:val="24"/>
                <w:szCs w:val="24"/>
              </w:rPr>
              <w:t>- кошти на покриття ризику всіх учасників будівництва;</w:t>
            </w:r>
          </w:p>
          <w:p w:rsidR="005B10CE" w:rsidRPr="005B10CE" w:rsidRDefault="005B10CE" w:rsidP="005B10CE">
            <w:pPr>
              <w:pStyle w:val="11"/>
              <w:ind w:left="176" w:hanging="142"/>
              <w:contextualSpacing/>
              <w:jc w:val="both"/>
              <w:rPr>
                <w:rFonts w:ascii="Times New Roman" w:hAnsi="Times New Roman" w:cs="Times New Roman"/>
                <w:color w:val="auto"/>
                <w:sz w:val="24"/>
                <w:szCs w:val="24"/>
                <w:lang w:val="uk-UA"/>
              </w:rPr>
            </w:pPr>
            <w:r w:rsidRPr="005B10CE">
              <w:rPr>
                <w:rFonts w:ascii="Times New Roman" w:hAnsi="Times New Roman" w:cs="Times New Roman"/>
                <w:color w:val="auto"/>
                <w:sz w:val="24"/>
                <w:szCs w:val="24"/>
                <w:lang w:val="uk-UA"/>
              </w:rPr>
              <w:t>- кошти на покриття додаткових витрат, пов’язаних з інфляційними процесами.</w:t>
            </w:r>
          </w:p>
          <w:p w:rsidR="005B10CE" w:rsidRPr="005B10CE" w:rsidRDefault="005B10CE" w:rsidP="005B10CE">
            <w:pPr>
              <w:pStyle w:val="11"/>
              <w:ind w:left="176" w:hanging="142"/>
              <w:contextualSpacing/>
              <w:jc w:val="both"/>
              <w:rPr>
                <w:rFonts w:ascii="Times New Roman" w:hAnsi="Times New Roman" w:cs="Times New Roman"/>
                <w:color w:val="auto"/>
                <w:sz w:val="24"/>
                <w:szCs w:val="24"/>
                <w:lang w:val="uk-UA"/>
              </w:rPr>
            </w:pPr>
            <w:r w:rsidRPr="005B10CE">
              <w:rPr>
                <w:rFonts w:ascii="Times New Roman" w:hAnsi="Times New Roman" w:cs="Times New Roman"/>
                <w:color w:val="auto"/>
                <w:sz w:val="24"/>
                <w:szCs w:val="24"/>
                <w:lang w:val="uk-UA"/>
              </w:rPr>
              <w:t>- кошти на покриття додаткових витрат, пов’язаних за нестандартне приєднання до електричних мереж систему розподілу з проектуванням лінійної частини приєднання замовником (за необхідностью).</w:t>
            </w:r>
          </w:p>
        </w:tc>
      </w:tr>
      <w:tr w:rsidR="005B10CE" w:rsidRPr="005B10CE" w:rsidTr="00AF287C">
        <w:tc>
          <w:tcPr>
            <w:tcW w:w="568" w:type="dxa"/>
            <w:vAlign w:val="center"/>
          </w:tcPr>
          <w:p w:rsidR="005B10CE" w:rsidRPr="005B10CE" w:rsidRDefault="005B10CE" w:rsidP="005B10CE">
            <w:pPr>
              <w:jc w:val="both"/>
              <w:rPr>
                <w:rFonts w:ascii="Times New Roman" w:hAnsi="Times New Roman" w:cs="Times New Roman"/>
                <w:sz w:val="24"/>
                <w:szCs w:val="24"/>
              </w:rPr>
            </w:pPr>
            <w:r w:rsidRPr="005B10CE">
              <w:rPr>
                <w:rFonts w:ascii="Times New Roman" w:hAnsi="Times New Roman" w:cs="Times New Roman"/>
                <w:sz w:val="24"/>
                <w:szCs w:val="24"/>
              </w:rPr>
              <w:t>24.</w:t>
            </w:r>
          </w:p>
        </w:tc>
        <w:tc>
          <w:tcPr>
            <w:tcW w:w="3118" w:type="dxa"/>
            <w:vAlign w:val="center"/>
          </w:tcPr>
          <w:p w:rsidR="005B10CE" w:rsidRPr="005B10CE" w:rsidRDefault="005B10CE" w:rsidP="005B10CE">
            <w:pPr>
              <w:ind w:right="30"/>
              <w:jc w:val="both"/>
              <w:rPr>
                <w:rFonts w:ascii="Times New Roman" w:eastAsia="Times New Roman" w:hAnsi="Times New Roman" w:cs="Times New Roman"/>
                <w:sz w:val="24"/>
                <w:szCs w:val="24"/>
              </w:rPr>
            </w:pPr>
            <w:r w:rsidRPr="005B10CE">
              <w:rPr>
                <w:rFonts w:ascii="Times New Roman" w:hAnsi="Times New Roman" w:cs="Times New Roman"/>
                <w:sz w:val="24"/>
                <w:szCs w:val="24"/>
              </w:rPr>
              <w:t>Вимоги до кількості та виду проектно-</w:t>
            </w:r>
            <w:r w:rsidRPr="005B10CE">
              <w:rPr>
                <w:rFonts w:ascii="Times New Roman" w:hAnsi="Times New Roman" w:cs="Times New Roman"/>
                <w:sz w:val="24"/>
                <w:szCs w:val="24"/>
              </w:rPr>
              <w:lastRenderedPageBreak/>
              <w:t>кошторисної документації</w:t>
            </w:r>
          </w:p>
        </w:tc>
        <w:tc>
          <w:tcPr>
            <w:tcW w:w="6379" w:type="dxa"/>
            <w:vAlign w:val="center"/>
          </w:tcPr>
          <w:p w:rsidR="005B10CE" w:rsidRPr="005B10CE" w:rsidRDefault="005B10CE" w:rsidP="005B10CE">
            <w:pPr>
              <w:pStyle w:val="a5"/>
              <w:numPr>
                <w:ilvl w:val="0"/>
                <w:numId w:val="15"/>
              </w:numPr>
              <w:spacing w:line="302" w:lineRule="atLeast"/>
              <w:ind w:left="176" w:hanging="142"/>
              <w:jc w:val="both"/>
              <w:textAlignment w:val="baseline"/>
              <w:rPr>
                <w:rFonts w:ascii="Times New Roman" w:hAnsi="Times New Roman" w:cs="Times New Roman"/>
                <w:sz w:val="24"/>
                <w:szCs w:val="24"/>
              </w:rPr>
            </w:pPr>
            <w:r w:rsidRPr="005B10CE">
              <w:rPr>
                <w:rFonts w:ascii="Times New Roman" w:hAnsi="Times New Roman" w:cs="Times New Roman"/>
                <w:sz w:val="24"/>
                <w:szCs w:val="24"/>
              </w:rPr>
              <w:lastRenderedPageBreak/>
              <w:t xml:space="preserve">Проектно-кошторисна документація передається Замовнику у 4-х примірниках в друкованому вигляді та </w:t>
            </w:r>
            <w:r w:rsidRPr="005B10CE">
              <w:rPr>
                <w:rFonts w:ascii="Times New Roman" w:hAnsi="Times New Roman" w:cs="Times New Roman"/>
                <w:sz w:val="24"/>
                <w:szCs w:val="24"/>
              </w:rPr>
              <w:lastRenderedPageBreak/>
              <w:t xml:space="preserve">на магнітному носії (флеш-накопичувач) у форматі </w:t>
            </w:r>
            <w:r w:rsidRPr="005B10CE">
              <w:rPr>
                <w:rFonts w:ascii="Times New Roman" w:hAnsi="Times New Roman" w:cs="Times New Roman"/>
                <w:sz w:val="24"/>
                <w:szCs w:val="24"/>
                <w:lang w:val="en-US"/>
              </w:rPr>
              <w:t>Porta</w:t>
            </w:r>
            <w:r w:rsidRPr="005B10CE">
              <w:rPr>
                <w:rFonts w:ascii="Times New Roman" w:hAnsi="Times New Roman" w:cs="Times New Roman"/>
                <w:sz w:val="24"/>
                <w:szCs w:val="24"/>
              </w:rPr>
              <w:t>Ы</w:t>
            </w:r>
            <w:r w:rsidRPr="005B10CE">
              <w:rPr>
                <w:rFonts w:ascii="Times New Roman" w:hAnsi="Times New Roman" w:cs="Times New Roman"/>
                <w:sz w:val="24"/>
                <w:szCs w:val="24"/>
                <w:lang w:val="en-US"/>
              </w:rPr>
              <w:t>e</w:t>
            </w:r>
            <w:r w:rsidRPr="005B10CE">
              <w:rPr>
                <w:rFonts w:ascii="Times New Roman" w:hAnsi="Times New Roman" w:cs="Times New Roman"/>
                <w:sz w:val="24"/>
                <w:szCs w:val="24"/>
              </w:rPr>
              <w:t xml:space="preserve"> </w:t>
            </w:r>
            <w:r w:rsidRPr="005B10CE">
              <w:rPr>
                <w:rFonts w:ascii="Times New Roman" w:hAnsi="Times New Roman" w:cs="Times New Roman"/>
                <w:sz w:val="24"/>
                <w:szCs w:val="24"/>
                <w:lang w:val="en-US"/>
              </w:rPr>
              <w:t>Document</w:t>
            </w:r>
            <w:r w:rsidRPr="005B10CE">
              <w:rPr>
                <w:rFonts w:ascii="Times New Roman" w:hAnsi="Times New Roman" w:cs="Times New Roman"/>
                <w:sz w:val="24"/>
                <w:szCs w:val="24"/>
              </w:rPr>
              <w:t xml:space="preserve"> </w:t>
            </w:r>
            <w:r w:rsidRPr="005B10CE">
              <w:rPr>
                <w:rFonts w:ascii="Times New Roman" w:hAnsi="Times New Roman" w:cs="Times New Roman"/>
                <w:sz w:val="24"/>
                <w:szCs w:val="24"/>
                <w:lang w:val="en-US"/>
              </w:rPr>
              <w:t>Format</w:t>
            </w:r>
            <w:r w:rsidRPr="005B10CE">
              <w:rPr>
                <w:rFonts w:ascii="Times New Roman" w:hAnsi="Times New Roman" w:cs="Times New Roman"/>
                <w:sz w:val="24"/>
                <w:szCs w:val="24"/>
              </w:rPr>
              <w:t xml:space="preserve"> (</w:t>
            </w:r>
            <w:r w:rsidRPr="005B10CE">
              <w:rPr>
                <w:rFonts w:ascii="Times New Roman" w:hAnsi="Times New Roman" w:cs="Times New Roman"/>
                <w:sz w:val="24"/>
                <w:szCs w:val="24"/>
                <w:lang w:val="en-US"/>
              </w:rPr>
              <w:t>pdf</w:t>
            </w:r>
            <w:r w:rsidRPr="005B10CE">
              <w:rPr>
                <w:rFonts w:ascii="Times New Roman" w:hAnsi="Times New Roman" w:cs="Times New Roman"/>
                <w:sz w:val="24"/>
                <w:szCs w:val="24"/>
              </w:rPr>
              <w:t>), та      додатково для графічних документ</w:t>
            </w:r>
            <w:r w:rsidRPr="005B10CE">
              <w:rPr>
                <w:rFonts w:ascii="Times New Roman" w:hAnsi="Times New Roman" w:cs="Times New Roman"/>
                <w:sz w:val="24"/>
                <w:szCs w:val="24"/>
                <w:lang w:val="en-US"/>
              </w:rPr>
              <w:t>i</w:t>
            </w:r>
            <w:r w:rsidRPr="005B10CE">
              <w:rPr>
                <w:rFonts w:ascii="Times New Roman" w:hAnsi="Times New Roman" w:cs="Times New Roman"/>
                <w:sz w:val="24"/>
                <w:szCs w:val="24"/>
              </w:rPr>
              <w:t>в (креслень тощо) у формат</w:t>
            </w:r>
            <w:r w:rsidRPr="005B10CE">
              <w:rPr>
                <w:rFonts w:ascii="Times New Roman" w:hAnsi="Times New Roman" w:cs="Times New Roman"/>
                <w:sz w:val="24"/>
                <w:szCs w:val="24"/>
                <w:lang w:val="en-US"/>
              </w:rPr>
              <w:t>i</w:t>
            </w:r>
            <w:r w:rsidRPr="005B10CE">
              <w:rPr>
                <w:rFonts w:ascii="Times New Roman" w:hAnsi="Times New Roman" w:cs="Times New Roman"/>
                <w:sz w:val="24"/>
                <w:szCs w:val="24"/>
              </w:rPr>
              <w:t xml:space="preserve"> </w:t>
            </w:r>
            <w:r w:rsidRPr="005B10CE">
              <w:rPr>
                <w:rFonts w:ascii="Times New Roman" w:hAnsi="Times New Roman" w:cs="Times New Roman"/>
                <w:sz w:val="24"/>
                <w:szCs w:val="24"/>
                <w:lang w:val="en-US"/>
              </w:rPr>
              <w:t>AutoCAD</w:t>
            </w:r>
            <w:r w:rsidRPr="005B10CE">
              <w:rPr>
                <w:rFonts w:ascii="Times New Roman" w:hAnsi="Times New Roman" w:cs="Times New Roman"/>
                <w:sz w:val="24"/>
                <w:szCs w:val="24"/>
              </w:rPr>
              <w:t xml:space="preserve"> (</w:t>
            </w:r>
            <w:r w:rsidRPr="005B10CE">
              <w:rPr>
                <w:rFonts w:ascii="Times New Roman" w:hAnsi="Times New Roman" w:cs="Times New Roman"/>
                <w:sz w:val="24"/>
                <w:szCs w:val="24"/>
                <w:lang w:val="en-US"/>
              </w:rPr>
              <w:t>dwg</w:t>
            </w:r>
            <w:r w:rsidRPr="005B10CE">
              <w:rPr>
                <w:rFonts w:ascii="Times New Roman" w:hAnsi="Times New Roman" w:cs="Times New Roman"/>
                <w:sz w:val="24"/>
                <w:szCs w:val="24"/>
              </w:rPr>
              <w:t>), для текстових  документ</w:t>
            </w:r>
            <w:r w:rsidRPr="005B10CE">
              <w:rPr>
                <w:rFonts w:ascii="Times New Roman" w:hAnsi="Times New Roman" w:cs="Times New Roman"/>
                <w:sz w:val="24"/>
                <w:szCs w:val="24"/>
                <w:lang w:val="en-US"/>
              </w:rPr>
              <w:t>i</w:t>
            </w:r>
            <w:r w:rsidRPr="005B10CE">
              <w:rPr>
                <w:rFonts w:ascii="Times New Roman" w:hAnsi="Times New Roman" w:cs="Times New Roman"/>
                <w:sz w:val="24"/>
                <w:szCs w:val="24"/>
              </w:rPr>
              <w:t xml:space="preserve">в додатково у форматі </w:t>
            </w:r>
            <w:r w:rsidRPr="005B10CE">
              <w:rPr>
                <w:rFonts w:ascii="Times New Roman" w:hAnsi="Times New Roman" w:cs="Times New Roman"/>
                <w:sz w:val="24"/>
                <w:szCs w:val="24"/>
                <w:lang w:val="en-US"/>
              </w:rPr>
              <w:t>Word</w:t>
            </w:r>
            <w:r w:rsidRPr="005B10CE">
              <w:rPr>
                <w:rFonts w:ascii="Times New Roman" w:hAnsi="Times New Roman" w:cs="Times New Roman"/>
                <w:sz w:val="24"/>
                <w:szCs w:val="24"/>
              </w:rPr>
              <w:t xml:space="preserve"> (</w:t>
            </w:r>
            <w:r w:rsidRPr="005B10CE">
              <w:rPr>
                <w:rFonts w:ascii="Times New Roman" w:hAnsi="Times New Roman" w:cs="Times New Roman"/>
                <w:sz w:val="24"/>
                <w:szCs w:val="24"/>
                <w:lang w:val="en-US"/>
              </w:rPr>
              <w:t>doc</w:t>
            </w:r>
            <w:r w:rsidRPr="005B10CE">
              <w:rPr>
                <w:rFonts w:ascii="Times New Roman" w:hAnsi="Times New Roman" w:cs="Times New Roman"/>
                <w:sz w:val="24"/>
                <w:szCs w:val="24"/>
              </w:rPr>
              <w:t xml:space="preserve">, </w:t>
            </w:r>
            <w:r w:rsidRPr="005B10CE">
              <w:rPr>
                <w:rFonts w:ascii="Times New Roman" w:hAnsi="Times New Roman" w:cs="Times New Roman"/>
                <w:sz w:val="24"/>
                <w:szCs w:val="24"/>
                <w:lang w:val="en-US"/>
              </w:rPr>
              <w:t>docx</w:t>
            </w:r>
            <w:r w:rsidRPr="005B10CE">
              <w:rPr>
                <w:rFonts w:ascii="Times New Roman" w:hAnsi="Times New Roman" w:cs="Times New Roman"/>
                <w:sz w:val="24"/>
                <w:szCs w:val="24"/>
              </w:rPr>
              <w:t>), для кошторисної документац</w:t>
            </w:r>
            <w:r w:rsidRPr="005B10CE">
              <w:rPr>
                <w:rFonts w:ascii="Times New Roman" w:hAnsi="Times New Roman" w:cs="Times New Roman"/>
                <w:sz w:val="24"/>
                <w:szCs w:val="24"/>
                <w:lang w:val="en-US"/>
              </w:rPr>
              <w:t>i</w:t>
            </w:r>
            <w:r w:rsidRPr="005B10CE">
              <w:rPr>
                <w:rFonts w:ascii="Times New Roman" w:hAnsi="Times New Roman" w:cs="Times New Roman"/>
                <w:sz w:val="24"/>
                <w:szCs w:val="24"/>
              </w:rPr>
              <w:t>ї у формат</w:t>
            </w:r>
            <w:r w:rsidRPr="005B10CE">
              <w:rPr>
                <w:rFonts w:ascii="Times New Roman" w:hAnsi="Times New Roman" w:cs="Times New Roman"/>
                <w:sz w:val="24"/>
                <w:szCs w:val="24"/>
                <w:lang w:val="en-US"/>
              </w:rPr>
              <w:t>i</w:t>
            </w:r>
            <w:r w:rsidRPr="005B10CE">
              <w:rPr>
                <w:rFonts w:ascii="Times New Roman" w:hAnsi="Times New Roman" w:cs="Times New Roman"/>
                <w:sz w:val="24"/>
                <w:szCs w:val="24"/>
              </w:rPr>
              <w:t xml:space="preserve"> </w:t>
            </w:r>
            <w:r w:rsidRPr="005B10CE">
              <w:rPr>
                <w:rFonts w:ascii="Times New Roman" w:hAnsi="Times New Roman" w:cs="Times New Roman"/>
                <w:sz w:val="24"/>
                <w:szCs w:val="24"/>
                <w:lang w:val="en-US"/>
              </w:rPr>
              <w:t>ims</w:t>
            </w:r>
            <w:r w:rsidRPr="005B10CE">
              <w:rPr>
                <w:rFonts w:ascii="Times New Roman" w:hAnsi="Times New Roman" w:cs="Times New Roman"/>
                <w:sz w:val="24"/>
                <w:szCs w:val="24"/>
              </w:rPr>
              <w:t xml:space="preserve"> (АВК-5). </w:t>
            </w:r>
          </w:p>
          <w:p w:rsidR="005B10CE" w:rsidRPr="005B10CE" w:rsidRDefault="005B10CE" w:rsidP="005B10CE">
            <w:pPr>
              <w:pStyle w:val="Style"/>
              <w:numPr>
                <w:ilvl w:val="0"/>
                <w:numId w:val="15"/>
              </w:numPr>
              <w:spacing w:line="302" w:lineRule="atLeast"/>
              <w:ind w:left="176" w:hanging="142"/>
              <w:jc w:val="both"/>
              <w:textAlignment w:val="baseline"/>
              <w:rPr>
                <w:lang w:val="uk-UA"/>
              </w:rPr>
            </w:pPr>
            <w:r w:rsidRPr="005B10CE">
              <w:rPr>
                <w:lang w:val="uk-UA"/>
              </w:rPr>
              <w:t xml:space="preserve">В електронному вигляді документи готуються шляхом сканування оригіналів документів у паперовий формі або копіювання оригіналів документів в електронному </w:t>
            </w:r>
            <w:r w:rsidRPr="005B10CE">
              <w:rPr>
                <w:w w:val="87"/>
                <w:lang w:val="uk-UA"/>
              </w:rPr>
              <w:t xml:space="preserve">вигляді </w:t>
            </w:r>
            <w:r w:rsidRPr="005B10CE">
              <w:rPr>
                <w:lang w:val="uk-UA"/>
              </w:rPr>
              <w:t xml:space="preserve">з усіма необхідними власноручними підписами, печатками або електронними підписами вiдповiдно, а також з усіма необхідними погодженнями. Сканування оригіналів документів здійснюється безпосередньо з оригіналів документів у масштаб: 1: 1 </w:t>
            </w:r>
            <w:r w:rsidRPr="005B10CE">
              <w:rPr>
                <w:lang w:val="uk-UA"/>
              </w:rPr>
              <w:tab/>
              <w:t>у повнокольоровому режимі з роздільною здатністю не менш ніж 300 точок на дюйм.</w:t>
            </w:r>
          </w:p>
        </w:tc>
      </w:tr>
    </w:tbl>
    <w:p w:rsidR="005B10CE" w:rsidRPr="005B10CE" w:rsidRDefault="005B10CE" w:rsidP="005B10CE">
      <w:pPr>
        <w:pStyle w:val="10"/>
        <w:tabs>
          <w:tab w:val="left" w:pos="709"/>
        </w:tabs>
        <w:jc w:val="both"/>
        <w:rPr>
          <w:rFonts w:ascii="Times New Roman" w:hAnsi="Times New Roman"/>
          <w:sz w:val="24"/>
          <w:szCs w:val="24"/>
          <w:lang w:val="uk-UA"/>
        </w:rPr>
      </w:pPr>
    </w:p>
    <w:p w:rsidR="007D705D" w:rsidRDefault="007D705D" w:rsidP="008A28A8">
      <w:pPr>
        <w:widowControl w:val="0"/>
        <w:spacing w:after="0" w:line="240" w:lineRule="auto"/>
        <w:jc w:val="right"/>
        <w:rPr>
          <w:rFonts w:ascii="Times New Roman" w:eastAsia="Times New Roman" w:hAnsi="Times New Roman" w:cs="Times New Roman"/>
          <w:sz w:val="24"/>
          <w:szCs w:val="24"/>
        </w:rPr>
      </w:pPr>
    </w:p>
    <w:p w:rsidR="007D705D" w:rsidRDefault="007D70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A016B" w:rsidRDefault="001E3B3E" w:rsidP="008A28A8">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2</w:t>
      </w:r>
      <w:r w:rsidR="008A28A8">
        <w:rPr>
          <w:rFonts w:ascii="Times New Roman" w:eastAsia="Times New Roman" w:hAnsi="Times New Roman" w:cs="Times New Roman"/>
          <w:sz w:val="24"/>
          <w:szCs w:val="24"/>
        </w:rPr>
        <w:t xml:space="preserve"> до тендерної документації</w:t>
      </w:r>
    </w:p>
    <w:p w:rsidR="008A28A8" w:rsidRDefault="008A28A8" w:rsidP="008A28A8">
      <w:pPr>
        <w:widowControl w:val="0"/>
        <w:spacing w:after="0" w:line="240" w:lineRule="auto"/>
        <w:jc w:val="right"/>
        <w:rPr>
          <w:rFonts w:ascii="Times New Roman" w:eastAsia="Times New Roman" w:hAnsi="Times New Roman" w:cs="Times New Roman"/>
          <w:sz w:val="24"/>
          <w:szCs w:val="24"/>
        </w:rPr>
      </w:pPr>
    </w:p>
    <w:p w:rsidR="008A28A8" w:rsidRPr="00A75015" w:rsidRDefault="008A28A8" w:rsidP="008A28A8">
      <w:pPr>
        <w:widowControl w:val="0"/>
        <w:spacing w:line="240" w:lineRule="auto"/>
        <w:ind w:firstLine="567"/>
        <w:contextualSpacing/>
        <w:jc w:val="both"/>
        <w:rPr>
          <w:rFonts w:ascii="Times New Roman" w:hAnsi="Times New Roman"/>
          <w:i/>
          <w:sz w:val="24"/>
          <w:szCs w:val="24"/>
          <w:lang w:eastAsia="uk-UA"/>
        </w:rPr>
      </w:pPr>
      <w:r>
        <w:rPr>
          <w:rFonts w:ascii="Times New Roman" w:eastAsia="Times New Roman" w:hAnsi="Times New Roman" w:cs="Times New Roman"/>
          <w:sz w:val="24"/>
          <w:szCs w:val="24"/>
        </w:rPr>
        <w:t xml:space="preserve"> </w:t>
      </w:r>
      <w:r w:rsidRPr="00A75015">
        <w:rPr>
          <w:rFonts w:ascii="Times New Roman" w:hAnsi="Times New Roman"/>
          <w:i/>
          <w:sz w:val="24"/>
          <w:szCs w:val="24"/>
          <w:lang w:eastAsia="uk-UA"/>
        </w:rPr>
        <w:t>Тендерна пропозиція учасника повинна бути складена і заповнена за наведеною нижче формою:</w:t>
      </w:r>
    </w:p>
    <w:p w:rsidR="008A28A8" w:rsidRPr="00A75015" w:rsidRDefault="008A28A8" w:rsidP="008A28A8">
      <w:pPr>
        <w:widowControl w:val="0"/>
        <w:spacing w:line="240" w:lineRule="auto"/>
        <w:ind w:firstLine="567"/>
        <w:contextualSpacing/>
        <w:jc w:val="center"/>
        <w:rPr>
          <w:rFonts w:ascii="Times New Roman" w:hAnsi="Times New Roman"/>
          <w:i/>
          <w:sz w:val="24"/>
          <w:szCs w:val="24"/>
          <w:lang w:eastAsia="uk-UA"/>
        </w:rPr>
      </w:pPr>
    </w:p>
    <w:p w:rsidR="008A28A8" w:rsidRPr="00A75015" w:rsidRDefault="008A28A8" w:rsidP="008A28A8">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rsidR="008A28A8" w:rsidRPr="00A75015" w:rsidRDefault="008A28A8" w:rsidP="008A28A8">
      <w:pPr>
        <w:widowControl w:val="0"/>
        <w:spacing w:line="240" w:lineRule="auto"/>
        <w:ind w:firstLine="567"/>
        <w:contextualSpacing/>
        <w:jc w:val="center"/>
        <w:rPr>
          <w:rFonts w:ascii="Times New Roman" w:hAnsi="Times New Roman"/>
          <w:b/>
          <w:bCs/>
          <w:sz w:val="24"/>
          <w:szCs w:val="24"/>
          <w:lang w:eastAsia="uk-UA"/>
        </w:rPr>
      </w:pPr>
      <w:r w:rsidRPr="00A75015">
        <w:rPr>
          <w:rFonts w:ascii="Times New Roman" w:hAnsi="Times New Roman"/>
          <w:b/>
          <w:bCs/>
          <w:sz w:val="24"/>
          <w:szCs w:val="24"/>
          <w:lang w:eastAsia="uk-UA"/>
        </w:rPr>
        <w:t>ТЕНДЕРНА ПРОПОЗИЦІЯ</w:t>
      </w:r>
    </w:p>
    <w:p w:rsidR="008A28A8" w:rsidRPr="00A75015" w:rsidRDefault="008A28A8" w:rsidP="008A28A8">
      <w:pPr>
        <w:widowControl w:val="0"/>
        <w:spacing w:line="240" w:lineRule="auto"/>
        <w:ind w:firstLine="567"/>
        <w:contextualSpacing/>
        <w:jc w:val="both"/>
        <w:rPr>
          <w:rFonts w:ascii="Times New Roman" w:hAnsi="Times New Roman"/>
          <w:b/>
          <w:bCs/>
          <w:sz w:val="24"/>
          <w:szCs w:val="24"/>
          <w:lang w:eastAsia="uk-UA"/>
        </w:rPr>
      </w:pPr>
    </w:p>
    <w:p w:rsidR="008A28A8" w:rsidRPr="00A75015" w:rsidRDefault="008A28A8" w:rsidP="008A28A8">
      <w:pPr>
        <w:widowControl w:val="0"/>
        <w:spacing w:line="240" w:lineRule="auto"/>
        <w:ind w:firstLine="567"/>
        <w:contextualSpacing/>
        <w:jc w:val="both"/>
        <w:rPr>
          <w:rFonts w:ascii="Times New Roman" w:hAnsi="Times New Roman"/>
          <w:iCs/>
          <w:sz w:val="24"/>
          <w:szCs w:val="24"/>
          <w:lang w:eastAsia="uk-UA"/>
        </w:rPr>
      </w:pPr>
      <w:r w:rsidRPr="00A75015">
        <w:rPr>
          <w:rFonts w:ascii="Times New Roman" w:hAnsi="Times New Roman"/>
          <w:iCs/>
          <w:sz w:val="24"/>
          <w:szCs w:val="24"/>
          <w:lang w:eastAsia="uk-UA"/>
        </w:rPr>
        <w:t>КОМУ: Уповноваженій особі КО «Київзеленбуд»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1"/>
        <w:gridCol w:w="2984"/>
      </w:tblGrid>
      <w:tr w:rsidR="008A28A8" w:rsidRPr="00A75015" w:rsidTr="00B94CA8">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8A8" w:rsidRPr="00A75015" w:rsidRDefault="008A28A8" w:rsidP="00B94CA8">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p>
        </w:tc>
      </w:tr>
      <w:tr w:rsidR="008A28A8" w:rsidRPr="00A75015" w:rsidTr="00B94CA8">
        <w:trPr>
          <w:trHeight w:val="283"/>
        </w:trPr>
        <w:tc>
          <w:tcPr>
            <w:tcW w:w="3486" w:type="pct"/>
            <w:shd w:val="clear" w:color="auto" w:fill="auto"/>
            <w:vAlign w:val="center"/>
          </w:tcPr>
          <w:p w:rsidR="008A28A8" w:rsidRPr="00A75015" w:rsidRDefault="008A28A8" w:rsidP="00B94CA8">
            <w:pPr>
              <w:spacing w:after="0" w:line="240" w:lineRule="auto"/>
              <w:rPr>
                <w:rFonts w:ascii="Times New Roman" w:eastAsia="Times New Roman" w:hAnsi="Times New Roman"/>
                <w:sz w:val="24"/>
                <w:szCs w:val="24"/>
              </w:rPr>
            </w:pPr>
            <w:r w:rsidRPr="00A75015">
              <w:rPr>
                <w:rFonts w:ascii="Times New Roman" w:eastAsia="Times New Roman" w:hAnsi="Times New Roman"/>
                <w:sz w:val="24"/>
                <w:szCs w:val="24"/>
              </w:rPr>
              <w:t>Повна назва (для юридичних осіб) або прізвище, ім’я та по батькові (для фізичних осіб)</w:t>
            </w:r>
          </w:p>
        </w:tc>
        <w:tc>
          <w:tcPr>
            <w:tcW w:w="1514" w:type="pct"/>
            <w:shd w:val="clear" w:color="auto" w:fill="auto"/>
          </w:tcPr>
          <w:p w:rsidR="008A28A8" w:rsidRPr="00A75015" w:rsidRDefault="008A28A8" w:rsidP="00B94CA8">
            <w:pPr>
              <w:widowControl w:val="0"/>
              <w:spacing w:line="240" w:lineRule="auto"/>
              <w:ind w:firstLine="567"/>
              <w:contextualSpacing/>
              <w:jc w:val="both"/>
              <w:rPr>
                <w:rFonts w:ascii="Times New Roman" w:hAnsi="Times New Roman"/>
                <w:sz w:val="24"/>
                <w:szCs w:val="24"/>
                <w:lang w:eastAsia="uk-UA"/>
              </w:rPr>
            </w:pPr>
          </w:p>
        </w:tc>
      </w:tr>
      <w:tr w:rsidR="008A28A8" w:rsidRPr="00A75015" w:rsidTr="00B94CA8">
        <w:trPr>
          <w:trHeight w:val="283"/>
        </w:trPr>
        <w:tc>
          <w:tcPr>
            <w:tcW w:w="3486" w:type="pct"/>
            <w:shd w:val="clear" w:color="auto" w:fill="auto"/>
            <w:vAlign w:val="center"/>
          </w:tcPr>
          <w:p w:rsidR="008A28A8" w:rsidRPr="00A75015" w:rsidRDefault="008A28A8" w:rsidP="00B94CA8">
            <w:pPr>
              <w:spacing w:after="0" w:line="240" w:lineRule="auto"/>
              <w:rPr>
                <w:rFonts w:ascii="Times New Roman" w:eastAsia="Times New Roman" w:hAnsi="Times New Roman"/>
                <w:sz w:val="24"/>
                <w:szCs w:val="24"/>
              </w:rPr>
            </w:pPr>
            <w:r w:rsidRPr="00A75015">
              <w:rPr>
                <w:rFonts w:ascii="Times New Roman" w:eastAsia="Times New Roman" w:hAnsi="Times New Roman"/>
                <w:sz w:val="24"/>
                <w:szCs w:val="24"/>
              </w:rPr>
              <w:t>Місцезнаходження</w:t>
            </w:r>
          </w:p>
        </w:tc>
        <w:tc>
          <w:tcPr>
            <w:tcW w:w="1514" w:type="pct"/>
            <w:shd w:val="clear" w:color="auto" w:fill="auto"/>
          </w:tcPr>
          <w:p w:rsidR="008A28A8" w:rsidRPr="00A75015" w:rsidRDefault="008A28A8" w:rsidP="00B94CA8">
            <w:pPr>
              <w:widowControl w:val="0"/>
              <w:spacing w:line="240" w:lineRule="auto"/>
              <w:ind w:firstLine="567"/>
              <w:contextualSpacing/>
              <w:jc w:val="both"/>
              <w:rPr>
                <w:rFonts w:ascii="Times New Roman" w:hAnsi="Times New Roman"/>
                <w:sz w:val="24"/>
                <w:szCs w:val="24"/>
                <w:lang w:eastAsia="uk-UA"/>
              </w:rPr>
            </w:pPr>
          </w:p>
        </w:tc>
      </w:tr>
      <w:tr w:rsidR="008A28A8" w:rsidRPr="00A75015" w:rsidTr="00B94CA8">
        <w:trPr>
          <w:trHeight w:val="283"/>
        </w:trPr>
        <w:tc>
          <w:tcPr>
            <w:tcW w:w="3486" w:type="pct"/>
            <w:shd w:val="clear" w:color="auto" w:fill="auto"/>
            <w:vAlign w:val="center"/>
          </w:tcPr>
          <w:p w:rsidR="008A28A8" w:rsidRPr="00A75015" w:rsidRDefault="008A28A8" w:rsidP="00B94CA8">
            <w:pPr>
              <w:spacing w:after="0" w:line="240" w:lineRule="auto"/>
              <w:rPr>
                <w:rFonts w:ascii="Times New Roman" w:eastAsia="Times New Roman" w:hAnsi="Times New Roman"/>
                <w:sz w:val="24"/>
                <w:szCs w:val="24"/>
              </w:rPr>
            </w:pPr>
            <w:r w:rsidRPr="00A75015">
              <w:rPr>
                <w:rFonts w:ascii="Times New Roman" w:eastAsia="Times New Roman" w:hAnsi="Times New Roman"/>
                <w:sz w:val="24"/>
                <w:szCs w:val="24"/>
              </w:rPr>
              <w:t>Поштова адреса</w:t>
            </w:r>
          </w:p>
        </w:tc>
        <w:tc>
          <w:tcPr>
            <w:tcW w:w="1514" w:type="pct"/>
            <w:shd w:val="clear" w:color="auto" w:fill="auto"/>
          </w:tcPr>
          <w:p w:rsidR="008A28A8" w:rsidRPr="00A75015" w:rsidRDefault="008A28A8" w:rsidP="00B94CA8">
            <w:pPr>
              <w:widowControl w:val="0"/>
              <w:spacing w:line="240" w:lineRule="auto"/>
              <w:ind w:firstLine="567"/>
              <w:contextualSpacing/>
              <w:jc w:val="both"/>
              <w:rPr>
                <w:rFonts w:ascii="Times New Roman" w:hAnsi="Times New Roman"/>
                <w:sz w:val="24"/>
                <w:szCs w:val="24"/>
                <w:lang w:eastAsia="uk-UA"/>
              </w:rPr>
            </w:pPr>
          </w:p>
        </w:tc>
      </w:tr>
      <w:tr w:rsidR="008A28A8" w:rsidRPr="00A75015" w:rsidTr="00B94CA8">
        <w:trPr>
          <w:trHeight w:val="283"/>
        </w:trPr>
        <w:tc>
          <w:tcPr>
            <w:tcW w:w="3486" w:type="pct"/>
            <w:shd w:val="clear" w:color="auto" w:fill="auto"/>
            <w:vAlign w:val="center"/>
          </w:tcPr>
          <w:p w:rsidR="008A28A8" w:rsidRPr="00A75015" w:rsidRDefault="008A28A8" w:rsidP="00B94CA8">
            <w:pPr>
              <w:spacing w:after="0" w:line="240" w:lineRule="auto"/>
              <w:rPr>
                <w:rFonts w:ascii="Times New Roman" w:eastAsia="Times New Roman" w:hAnsi="Times New Roman"/>
                <w:sz w:val="24"/>
                <w:szCs w:val="24"/>
              </w:rPr>
            </w:pPr>
            <w:r w:rsidRPr="00A75015">
              <w:rPr>
                <w:rFonts w:ascii="Times New Roman" w:eastAsia="Times New Roman" w:hAnsi="Times New Roman"/>
                <w:sz w:val="24"/>
                <w:szCs w:val="24"/>
              </w:rPr>
              <w:t>Інформація про обслуговуючий(чі) банк(ки) (банківські реквізити)</w:t>
            </w:r>
          </w:p>
        </w:tc>
        <w:tc>
          <w:tcPr>
            <w:tcW w:w="1514" w:type="pct"/>
            <w:shd w:val="clear" w:color="auto" w:fill="auto"/>
          </w:tcPr>
          <w:p w:rsidR="008A28A8" w:rsidRPr="00A75015" w:rsidRDefault="008A28A8" w:rsidP="00B94CA8">
            <w:pPr>
              <w:widowControl w:val="0"/>
              <w:spacing w:line="240" w:lineRule="auto"/>
              <w:ind w:firstLine="567"/>
              <w:contextualSpacing/>
              <w:jc w:val="both"/>
              <w:rPr>
                <w:rFonts w:ascii="Times New Roman" w:hAnsi="Times New Roman"/>
                <w:sz w:val="24"/>
                <w:szCs w:val="24"/>
                <w:lang w:eastAsia="uk-UA"/>
              </w:rPr>
            </w:pPr>
          </w:p>
        </w:tc>
      </w:tr>
      <w:tr w:rsidR="008A28A8" w:rsidRPr="00A75015" w:rsidTr="00B94CA8">
        <w:trPr>
          <w:trHeight w:val="283"/>
        </w:trPr>
        <w:tc>
          <w:tcPr>
            <w:tcW w:w="3486" w:type="pct"/>
            <w:shd w:val="clear" w:color="auto" w:fill="auto"/>
            <w:vAlign w:val="center"/>
          </w:tcPr>
          <w:p w:rsidR="008A28A8" w:rsidRPr="00A75015" w:rsidRDefault="008A28A8" w:rsidP="00B94CA8">
            <w:pPr>
              <w:spacing w:after="0" w:line="240" w:lineRule="auto"/>
              <w:rPr>
                <w:rFonts w:ascii="Times New Roman" w:eastAsia="Times New Roman" w:hAnsi="Times New Roman"/>
                <w:sz w:val="24"/>
                <w:szCs w:val="24"/>
              </w:rPr>
            </w:pPr>
            <w:r w:rsidRPr="00A75015">
              <w:rPr>
                <w:rFonts w:ascii="Times New Roman" w:eastAsia="Times New Roman" w:hAnsi="Times New Roman"/>
                <w:sz w:val="24"/>
                <w:szCs w:val="24"/>
              </w:rPr>
              <w:t>Керівництво (прізвище, ім'я та по батькові, посада, контактний телефон)</w:t>
            </w:r>
          </w:p>
        </w:tc>
        <w:tc>
          <w:tcPr>
            <w:tcW w:w="1514" w:type="pct"/>
            <w:shd w:val="clear" w:color="auto" w:fill="auto"/>
          </w:tcPr>
          <w:p w:rsidR="008A28A8" w:rsidRPr="00A75015" w:rsidRDefault="008A28A8" w:rsidP="00B94CA8">
            <w:pPr>
              <w:widowControl w:val="0"/>
              <w:spacing w:line="240" w:lineRule="auto"/>
              <w:ind w:firstLine="567"/>
              <w:contextualSpacing/>
              <w:jc w:val="both"/>
              <w:rPr>
                <w:rFonts w:ascii="Times New Roman" w:hAnsi="Times New Roman"/>
                <w:sz w:val="24"/>
                <w:szCs w:val="24"/>
                <w:lang w:eastAsia="uk-UA"/>
              </w:rPr>
            </w:pPr>
          </w:p>
        </w:tc>
      </w:tr>
      <w:tr w:rsidR="008A28A8" w:rsidRPr="00A75015" w:rsidTr="00B94CA8">
        <w:trPr>
          <w:trHeight w:val="283"/>
        </w:trPr>
        <w:tc>
          <w:tcPr>
            <w:tcW w:w="3486" w:type="pct"/>
            <w:shd w:val="clear" w:color="auto" w:fill="auto"/>
            <w:vAlign w:val="center"/>
          </w:tcPr>
          <w:p w:rsidR="008A28A8" w:rsidRPr="00A75015" w:rsidRDefault="008A28A8" w:rsidP="00B94CA8">
            <w:pPr>
              <w:spacing w:after="0" w:line="240" w:lineRule="auto"/>
              <w:rPr>
                <w:rFonts w:ascii="Times New Roman" w:eastAsia="Times New Roman" w:hAnsi="Times New Roman"/>
                <w:sz w:val="24"/>
                <w:szCs w:val="24"/>
              </w:rPr>
            </w:pPr>
            <w:r w:rsidRPr="00A75015">
              <w:rPr>
                <w:rFonts w:ascii="Times New Roman" w:eastAsia="Times New Roman" w:hAnsi="Times New Roman"/>
                <w:sz w:val="24"/>
                <w:szCs w:val="24"/>
              </w:rPr>
              <w:t>Телефон, електронна пошта</w:t>
            </w:r>
          </w:p>
        </w:tc>
        <w:tc>
          <w:tcPr>
            <w:tcW w:w="1514" w:type="pct"/>
            <w:shd w:val="clear" w:color="auto" w:fill="auto"/>
          </w:tcPr>
          <w:p w:rsidR="008A28A8" w:rsidRPr="00A75015" w:rsidRDefault="008A28A8" w:rsidP="00B94CA8">
            <w:pPr>
              <w:widowControl w:val="0"/>
              <w:spacing w:line="240" w:lineRule="auto"/>
              <w:ind w:firstLine="567"/>
              <w:contextualSpacing/>
              <w:jc w:val="both"/>
              <w:rPr>
                <w:rFonts w:ascii="Times New Roman" w:hAnsi="Times New Roman"/>
                <w:sz w:val="24"/>
                <w:szCs w:val="24"/>
                <w:lang w:eastAsia="uk-UA"/>
              </w:rPr>
            </w:pPr>
          </w:p>
        </w:tc>
      </w:tr>
      <w:tr w:rsidR="008A28A8" w:rsidRPr="00A75015" w:rsidTr="00B94CA8">
        <w:trPr>
          <w:trHeight w:val="283"/>
        </w:trPr>
        <w:tc>
          <w:tcPr>
            <w:tcW w:w="3486" w:type="pct"/>
            <w:shd w:val="clear" w:color="auto" w:fill="auto"/>
          </w:tcPr>
          <w:p w:rsidR="008A28A8" w:rsidRPr="00A75015" w:rsidRDefault="008A28A8" w:rsidP="00B94CA8">
            <w:pPr>
              <w:spacing w:after="0" w:line="240" w:lineRule="auto"/>
              <w:rPr>
                <w:rFonts w:ascii="Times New Roman" w:eastAsia="Times New Roman" w:hAnsi="Times New Roman"/>
                <w:sz w:val="24"/>
                <w:szCs w:val="24"/>
              </w:rPr>
            </w:pPr>
            <w:r w:rsidRPr="00A75015">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1514" w:type="pct"/>
            <w:shd w:val="clear" w:color="auto" w:fill="auto"/>
          </w:tcPr>
          <w:p w:rsidR="008A28A8" w:rsidRPr="00A75015" w:rsidRDefault="008A28A8" w:rsidP="00B94CA8">
            <w:pPr>
              <w:widowControl w:val="0"/>
              <w:spacing w:line="240" w:lineRule="auto"/>
              <w:ind w:firstLine="567"/>
              <w:contextualSpacing/>
              <w:jc w:val="both"/>
              <w:rPr>
                <w:rFonts w:ascii="Times New Roman" w:hAnsi="Times New Roman"/>
                <w:sz w:val="24"/>
                <w:szCs w:val="24"/>
                <w:lang w:eastAsia="uk-UA"/>
              </w:rPr>
            </w:pPr>
          </w:p>
        </w:tc>
      </w:tr>
    </w:tbl>
    <w:p w:rsidR="008A28A8" w:rsidRPr="00A75015" w:rsidRDefault="008A28A8" w:rsidP="008A28A8">
      <w:pPr>
        <w:widowControl w:val="0"/>
        <w:spacing w:line="240" w:lineRule="auto"/>
        <w:ind w:firstLine="567"/>
        <w:contextualSpacing/>
        <w:jc w:val="both"/>
        <w:rPr>
          <w:rFonts w:ascii="Times New Roman" w:hAnsi="Times New Roman"/>
          <w:iCs/>
          <w:sz w:val="24"/>
          <w:szCs w:val="24"/>
          <w:lang w:eastAsia="uk-UA"/>
        </w:rPr>
      </w:pPr>
    </w:p>
    <w:p w:rsidR="008A28A8" w:rsidRPr="00A75015" w:rsidRDefault="008A28A8" w:rsidP="008A28A8">
      <w:pPr>
        <w:widowControl w:val="0"/>
        <w:spacing w:line="240" w:lineRule="auto"/>
        <w:ind w:firstLine="567"/>
        <w:contextualSpacing/>
        <w:jc w:val="both"/>
        <w:rPr>
          <w:rFonts w:ascii="Times New Roman" w:eastAsia="Times New Roman" w:hAnsi="Times New Roman"/>
          <w:iCs/>
          <w:sz w:val="24"/>
          <w:szCs w:val="24"/>
        </w:rPr>
      </w:pPr>
      <w:r w:rsidRPr="00A75015">
        <w:rPr>
          <w:rFonts w:ascii="Times New Roman" w:hAnsi="Times New Roman"/>
          <w:iCs/>
          <w:sz w:val="24"/>
          <w:szCs w:val="24"/>
          <w:lang w:eastAsia="uk-UA"/>
        </w:rPr>
        <w:t xml:space="preserve">ВІДКРИТІ ТОРГИ </w:t>
      </w:r>
      <w:r>
        <w:rPr>
          <w:rFonts w:ascii="Times New Roman" w:hAnsi="Times New Roman"/>
          <w:iCs/>
          <w:sz w:val="24"/>
          <w:szCs w:val="24"/>
          <w:lang w:eastAsia="uk-UA"/>
        </w:rPr>
        <w:t xml:space="preserve">з особливостями </w:t>
      </w:r>
      <w:r w:rsidRPr="00A75015">
        <w:rPr>
          <w:rFonts w:ascii="Times New Roman" w:hAnsi="Times New Roman"/>
          <w:iCs/>
          <w:sz w:val="24"/>
          <w:szCs w:val="24"/>
          <w:lang w:eastAsia="uk-UA"/>
        </w:rPr>
        <w:t xml:space="preserve">на закупівлю </w:t>
      </w:r>
      <w:r>
        <w:rPr>
          <w:rFonts w:ascii="Times New Roman" w:eastAsia="Times New Roman" w:hAnsi="Times New Roman"/>
          <w:iCs/>
          <w:sz w:val="24"/>
          <w:szCs w:val="24"/>
        </w:rPr>
        <w:t>_____________________________</w:t>
      </w:r>
      <w:r w:rsidRPr="00A75015">
        <w:rPr>
          <w:rFonts w:ascii="Times New Roman" w:eastAsia="Times New Roman" w:hAnsi="Times New Roman"/>
          <w:iCs/>
          <w:sz w:val="24"/>
          <w:szCs w:val="24"/>
        </w:rPr>
        <w:t>.</w:t>
      </w:r>
    </w:p>
    <w:p w:rsidR="00F12365" w:rsidRDefault="008A28A8" w:rsidP="00F12365">
      <w:pPr>
        <w:widowControl w:val="0"/>
        <w:spacing w:line="240" w:lineRule="auto"/>
        <w:ind w:firstLine="567"/>
        <w:jc w:val="both"/>
        <w:rPr>
          <w:rFonts w:ascii="Times New Roman" w:eastAsia="Times New Roman" w:hAnsi="Times New Roman"/>
          <w:iCs/>
          <w:sz w:val="24"/>
          <w:szCs w:val="24"/>
        </w:rPr>
      </w:pPr>
      <w:r w:rsidRPr="00A75015">
        <w:rPr>
          <w:rFonts w:ascii="Times New Roman" w:hAnsi="Times New Roman"/>
          <w:iCs/>
          <w:sz w:val="24"/>
          <w:szCs w:val="24"/>
          <w:lang w:eastAsia="uk-UA"/>
        </w:rPr>
        <w:t xml:space="preserve">Вивчивши тендерну документацію на закупівлю </w:t>
      </w:r>
      <w:r>
        <w:rPr>
          <w:rFonts w:ascii="Times New Roman" w:eastAsia="Times New Roman" w:hAnsi="Times New Roman"/>
          <w:iCs/>
          <w:sz w:val="24"/>
          <w:szCs w:val="24"/>
        </w:rPr>
        <w:t>_________________</w:t>
      </w:r>
      <w:r w:rsidRPr="00A75015">
        <w:rPr>
          <w:rFonts w:ascii="Times New Roman" w:hAnsi="Times New Roman"/>
          <w:iCs/>
          <w:sz w:val="24"/>
          <w:szCs w:val="24"/>
          <w:lang w:eastAsia="uk-UA"/>
        </w:rPr>
        <w:t xml:space="preserve">, затверджену рішенням Уповноваженої особи КО «Київзеленбуд» протокол від </w:t>
      </w:r>
      <w:r>
        <w:rPr>
          <w:rFonts w:ascii="Times New Roman" w:hAnsi="Times New Roman"/>
          <w:iCs/>
          <w:sz w:val="24"/>
          <w:szCs w:val="24"/>
          <w:lang w:eastAsia="uk-UA"/>
        </w:rPr>
        <w:t xml:space="preserve">_______ </w:t>
      </w:r>
      <w:r w:rsidRPr="00A75015">
        <w:rPr>
          <w:rFonts w:ascii="Times New Roman" w:hAnsi="Times New Roman"/>
          <w:iCs/>
          <w:sz w:val="24"/>
          <w:szCs w:val="24"/>
          <w:lang w:eastAsia="uk-UA"/>
        </w:rPr>
        <w:t>№</w:t>
      </w:r>
      <w:r>
        <w:rPr>
          <w:rFonts w:ascii="Times New Roman" w:hAnsi="Times New Roman"/>
          <w:sz w:val="24"/>
          <w:szCs w:val="24"/>
        </w:rPr>
        <w:t> _________,</w:t>
      </w:r>
      <w:r w:rsidRPr="00A75015">
        <w:rPr>
          <w:rFonts w:ascii="Times New Roman" w:hAnsi="Times New Roman"/>
          <w:iCs/>
          <w:sz w:val="24"/>
          <w:szCs w:val="24"/>
          <w:lang w:eastAsia="uk-UA"/>
        </w:rPr>
        <w:t xml:space="preserve"> ми, _______________________________ (</w:t>
      </w:r>
      <w:r w:rsidRPr="00A75015">
        <w:rPr>
          <w:rFonts w:ascii="Times New Roman" w:hAnsi="Times New Roman"/>
          <w:i/>
          <w:iCs/>
          <w:sz w:val="24"/>
          <w:szCs w:val="24"/>
          <w:lang w:eastAsia="uk-UA"/>
        </w:rPr>
        <w:t>повне найменування учасника</w:t>
      </w:r>
      <w:r w:rsidRPr="00A75015">
        <w:rPr>
          <w:rFonts w:ascii="Times New Roman" w:hAnsi="Times New Roman"/>
          <w:iCs/>
          <w:sz w:val="24"/>
          <w:szCs w:val="24"/>
          <w:lang w:eastAsia="uk-UA"/>
        </w:rPr>
        <w:t xml:space="preserve">), </w:t>
      </w:r>
      <w:r w:rsidRPr="00A75015">
        <w:rPr>
          <w:rFonts w:ascii="Times New Roman" w:eastAsia="Times New Roman" w:hAnsi="Times New Roman"/>
          <w:iCs/>
          <w:sz w:val="24"/>
          <w:szCs w:val="24"/>
        </w:rPr>
        <w:t>приймаємо та погоджуємось з усіма умовами тендерної документації на зазначені вище торги, в тому числі із проєктом договору про закупівлю, та пропонуємо здійснити закупівлю зазначен</w:t>
      </w:r>
      <w:r w:rsidR="001E3B3E">
        <w:rPr>
          <w:rFonts w:ascii="Times New Roman" w:eastAsia="Times New Roman" w:hAnsi="Times New Roman"/>
          <w:iCs/>
          <w:sz w:val="24"/>
          <w:szCs w:val="24"/>
        </w:rPr>
        <w:t>их</w:t>
      </w:r>
      <w:r w:rsidRPr="00A75015">
        <w:rPr>
          <w:rFonts w:ascii="Times New Roman" w:eastAsia="Times New Roman" w:hAnsi="Times New Roman"/>
          <w:iCs/>
          <w:sz w:val="24"/>
          <w:szCs w:val="24"/>
        </w:rPr>
        <w:t xml:space="preserve"> в нашій </w:t>
      </w:r>
      <w:r w:rsidRPr="00A75015">
        <w:rPr>
          <w:rFonts w:ascii="Times New Roman" w:hAnsi="Times New Roman"/>
          <w:sz w:val="24"/>
          <w:szCs w:val="24"/>
          <w:lang w:eastAsia="uk-UA"/>
        </w:rPr>
        <w:t xml:space="preserve">тендерній </w:t>
      </w:r>
      <w:r w:rsidRPr="00A75015">
        <w:rPr>
          <w:rFonts w:ascii="Times New Roman" w:eastAsia="Times New Roman" w:hAnsi="Times New Roman"/>
          <w:iCs/>
          <w:sz w:val="24"/>
          <w:szCs w:val="24"/>
        </w:rPr>
        <w:t xml:space="preserve">пропозиції </w:t>
      </w:r>
      <w:r w:rsidR="00F12365">
        <w:rPr>
          <w:rFonts w:ascii="Times New Roman" w:eastAsia="Times New Roman" w:hAnsi="Times New Roman"/>
          <w:iCs/>
          <w:sz w:val="24"/>
          <w:szCs w:val="24"/>
        </w:rPr>
        <w:t>робіт</w:t>
      </w:r>
      <w:r>
        <w:rPr>
          <w:rFonts w:ascii="Times New Roman" w:eastAsia="Times New Roman" w:hAnsi="Times New Roman"/>
          <w:iCs/>
          <w:sz w:val="24"/>
          <w:szCs w:val="24"/>
        </w:rPr>
        <w:t xml:space="preserve"> </w:t>
      </w:r>
      <w:r w:rsidRPr="00A75015">
        <w:rPr>
          <w:rFonts w:ascii="Times New Roman" w:eastAsia="Times New Roman" w:hAnsi="Times New Roman"/>
          <w:iCs/>
          <w:sz w:val="24"/>
          <w:szCs w:val="24"/>
        </w:rPr>
        <w:t>на загальну суму: _______________ (</w:t>
      </w:r>
      <w:r w:rsidRPr="00A75015">
        <w:rPr>
          <w:rFonts w:ascii="Times New Roman" w:eastAsia="Times New Roman" w:hAnsi="Times New Roman"/>
          <w:i/>
          <w:iCs/>
          <w:sz w:val="24"/>
          <w:szCs w:val="24"/>
        </w:rPr>
        <w:t>сума, цифрами і прописом</w:t>
      </w:r>
      <w:r w:rsidRPr="00A75015">
        <w:rPr>
          <w:rFonts w:ascii="Times New Roman" w:eastAsia="Times New Roman" w:hAnsi="Times New Roman"/>
          <w:iCs/>
          <w:sz w:val="24"/>
          <w:szCs w:val="24"/>
        </w:rPr>
        <w:t>) грн., у тому числі ПДВ – ________грн</w:t>
      </w:r>
      <w:r w:rsidR="00F12365">
        <w:rPr>
          <w:rFonts w:ascii="Times New Roman" w:eastAsia="Times New Roman" w:hAnsi="Times New Roman"/>
          <w:iCs/>
          <w:sz w:val="24"/>
          <w:szCs w:val="24"/>
        </w:rPr>
        <w:t>.</w:t>
      </w:r>
    </w:p>
    <w:p w:rsidR="00F12365" w:rsidRPr="00536999" w:rsidRDefault="00F12365" w:rsidP="00536999">
      <w:pPr>
        <w:widowControl w:val="0"/>
        <w:spacing w:line="240" w:lineRule="auto"/>
        <w:ind w:firstLine="567"/>
        <w:contextualSpacing/>
        <w:jc w:val="both"/>
        <w:rPr>
          <w:rFonts w:ascii="Times New Roman" w:hAnsi="Times New Roman"/>
          <w:iCs/>
          <w:sz w:val="24"/>
          <w:szCs w:val="24"/>
          <w:lang w:eastAsia="uk-UA"/>
        </w:rPr>
      </w:pPr>
      <w:r w:rsidRPr="00536999">
        <w:rPr>
          <w:rFonts w:ascii="Times New Roman" w:hAnsi="Times New Roman"/>
          <w:iCs/>
          <w:sz w:val="24"/>
          <w:szCs w:val="24"/>
          <w:lang w:eastAsia="uk-UA"/>
        </w:rPr>
        <w:t xml:space="preserve">Строк виконання робіт – </w:t>
      </w:r>
      <w:r w:rsidR="00B5652A" w:rsidRPr="00536999">
        <w:rPr>
          <w:rFonts w:ascii="Times New Roman" w:hAnsi="Times New Roman"/>
          <w:iCs/>
          <w:sz w:val="24"/>
          <w:szCs w:val="24"/>
          <w:lang w:eastAsia="uk-UA"/>
        </w:rPr>
        <w:t xml:space="preserve">120 календарних днів з дати </w:t>
      </w:r>
      <w:r w:rsidR="00536999" w:rsidRPr="00536999">
        <w:rPr>
          <w:rFonts w:ascii="Times New Roman" w:hAnsi="Times New Roman"/>
          <w:iCs/>
          <w:sz w:val="24"/>
          <w:szCs w:val="24"/>
          <w:lang w:eastAsia="uk-UA"/>
        </w:rPr>
        <w:t>укладання</w:t>
      </w:r>
      <w:r w:rsidR="00B5652A" w:rsidRPr="00536999">
        <w:rPr>
          <w:rFonts w:ascii="Times New Roman" w:hAnsi="Times New Roman"/>
          <w:iCs/>
          <w:sz w:val="24"/>
          <w:szCs w:val="24"/>
          <w:lang w:eastAsia="uk-UA"/>
        </w:rPr>
        <w:t xml:space="preserve"> договору про закупівлю</w:t>
      </w:r>
      <w:r w:rsidRPr="00536999">
        <w:rPr>
          <w:rFonts w:ascii="Times New Roman" w:hAnsi="Times New Roman"/>
          <w:iCs/>
          <w:sz w:val="24"/>
          <w:szCs w:val="24"/>
          <w:lang w:eastAsia="uk-UA"/>
        </w:rPr>
        <w:t>.</w:t>
      </w:r>
    </w:p>
    <w:p w:rsidR="008A28A8" w:rsidRPr="00A75015" w:rsidRDefault="008A28A8" w:rsidP="00F12365">
      <w:pPr>
        <w:widowControl w:val="0"/>
        <w:spacing w:line="240" w:lineRule="auto"/>
        <w:ind w:firstLine="567"/>
        <w:contextualSpacing/>
        <w:jc w:val="both"/>
        <w:rPr>
          <w:rFonts w:ascii="Times New Roman" w:eastAsia="Arial" w:hAnsi="Times New Roman"/>
          <w:iCs/>
          <w:sz w:val="24"/>
          <w:szCs w:val="24"/>
        </w:rPr>
      </w:pPr>
      <w:r w:rsidRPr="00536999">
        <w:rPr>
          <w:rFonts w:ascii="Times New Roman" w:hAnsi="Times New Roman"/>
          <w:iCs/>
          <w:sz w:val="24"/>
          <w:szCs w:val="24"/>
          <w:lang w:eastAsia="uk-UA"/>
        </w:rPr>
        <w:t>Ми зобов’язуємося</w:t>
      </w:r>
      <w:r w:rsidRPr="00A75015">
        <w:rPr>
          <w:rFonts w:ascii="Times New Roman" w:eastAsia="Arial" w:hAnsi="Times New Roman"/>
          <w:iCs/>
          <w:sz w:val="24"/>
          <w:szCs w:val="24"/>
        </w:rPr>
        <w:t xml:space="preserve"> у випадку прийняття рішення про намір укласти договір про закупівлю з нашою компанією </w:t>
      </w:r>
      <w:r>
        <w:rPr>
          <w:rFonts w:ascii="Times New Roman" w:eastAsia="Arial" w:hAnsi="Times New Roman"/>
          <w:iCs/>
          <w:sz w:val="24"/>
          <w:szCs w:val="24"/>
        </w:rPr>
        <w:t>виконати роботи</w:t>
      </w:r>
      <w:r w:rsidRPr="00A75015">
        <w:rPr>
          <w:rFonts w:ascii="Times New Roman" w:eastAsia="Arial" w:hAnsi="Times New Roman"/>
          <w:iCs/>
          <w:sz w:val="24"/>
          <w:szCs w:val="24"/>
        </w:rPr>
        <w:t>, визначен</w:t>
      </w:r>
      <w:r>
        <w:rPr>
          <w:rFonts w:ascii="Times New Roman" w:eastAsia="Arial" w:hAnsi="Times New Roman"/>
          <w:iCs/>
          <w:sz w:val="24"/>
          <w:szCs w:val="24"/>
        </w:rPr>
        <w:t>і</w:t>
      </w:r>
      <w:r w:rsidRPr="00A75015">
        <w:rPr>
          <w:rFonts w:ascii="Times New Roman" w:eastAsia="Arial" w:hAnsi="Times New Roman"/>
          <w:iCs/>
          <w:sz w:val="24"/>
          <w:szCs w:val="24"/>
        </w:rPr>
        <w:t xml:space="preserve"> у тендерній документації.</w:t>
      </w:r>
    </w:p>
    <w:p w:rsidR="008A28A8" w:rsidRPr="008A28A8" w:rsidRDefault="008A28A8" w:rsidP="008A28A8">
      <w:pPr>
        <w:autoSpaceDE w:val="0"/>
        <w:autoSpaceDN w:val="0"/>
        <w:adjustRightInd w:val="0"/>
        <w:spacing w:after="0"/>
        <w:ind w:firstLine="567"/>
        <w:jc w:val="both"/>
        <w:rPr>
          <w:rFonts w:ascii="Times New Roman" w:eastAsia="Arial" w:hAnsi="Times New Roman"/>
          <w:iCs/>
          <w:sz w:val="24"/>
          <w:szCs w:val="24"/>
        </w:rPr>
      </w:pPr>
      <w:r w:rsidRPr="008A28A8">
        <w:rPr>
          <w:rFonts w:ascii="Times New Roman" w:eastAsia="Times New Roman" w:hAnsi="Times New Roman"/>
          <w:iCs/>
          <w:sz w:val="24"/>
          <w:szCs w:val="24"/>
        </w:rPr>
        <w:t xml:space="preserve">Ми зобов’язуємося у випадку </w:t>
      </w:r>
      <w:r w:rsidRPr="008A28A8">
        <w:rPr>
          <w:rFonts w:ascii="Times New Roman" w:hAnsi="Times New Roman"/>
          <w:iCs/>
          <w:sz w:val="24"/>
          <w:szCs w:val="24"/>
        </w:rPr>
        <w:t>визначення нас переможцем та</w:t>
      </w:r>
      <w:r w:rsidRPr="008A28A8">
        <w:rPr>
          <w:rFonts w:ascii="Times New Roman" w:eastAsia="Times New Roman" w:hAnsi="Times New Roman"/>
          <w:iCs/>
          <w:sz w:val="24"/>
          <w:szCs w:val="24"/>
        </w:rPr>
        <w:t xml:space="preserve"> прийняття рішення про намір укласти з нами договір про закупівлю </w:t>
      </w:r>
      <w:r w:rsidRPr="008A28A8">
        <w:rPr>
          <w:rFonts w:ascii="Times New Roman" w:hAnsi="Times New Roman"/>
          <w:sz w:val="24"/>
          <w:szCs w:val="24"/>
          <w:lang w:eastAsia="uk-UA"/>
        </w:rPr>
        <w:t>оприлюднити в електронній системі закупівель документи</w:t>
      </w:r>
      <w:r w:rsidRPr="008A28A8">
        <w:rPr>
          <w:rFonts w:ascii="Times New Roman" w:eastAsia="Times New Roman" w:hAnsi="Times New Roman"/>
          <w:iCs/>
          <w:sz w:val="24"/>
          <w:szCs w:val="24"/>
        </w:rPr>
        <w:t>, перелік яких визначено у пункті 5 “</w:t>
      </w:r>
      <w:r w:rsidRPr="008A28A8">
        <w:rPr>
          <w:rFonts w:ascii="Times New Roman" w:eastAsia="Times New Roman" w:hAnsi="Times New Roman"/>
          <w:sz w:val="24"/>
          <w:szCs w:val="24"/>
        </w:rPr>
        <w:t xml:space="preserve">Кваліфікаційні критерії до учасників та вимоги, установлені статтею 17 Закону” розділу “Інструкція з підготовки тендерної пропозиції” </w:t>
      </w:r>
      <w:r w:rsidRPr="008A28A8">
        <w:rPr>
          <w:rFonts w:ascii="Times New Roman" w:hAnsi="Times New Roman"/>
          <w:sz w:val="24"/>
          <w:szCs w:val="24"/>
          <w:lang w:eastAsia="uk-UA"/>
        </w:rPr>
        <w:t xml:space="preserve">тендерної </w:t>
      </w:r>
      <w:r w:rsidRPr="008A28A8">
        <w:rPr>
          <w:rFonts w:ascii="Times New Roman" w:eastAsia="Times New Roman" w:hAnsi="Times New Roman"/>
          <w:iCs/>
          <w:sz w:val="24"/>
          <w:szCs w:val="24"/>
        </w:rPr>
        <w:t xml:space="preserve">документації для переможця процедури закупівлі на </w:t>
      </w:r>
      <w:r w:rsidRPr="008A28A8">
        <w:rPr>
          <w:rFonts w:ascii="Times New Roman" w:eastAsia="Arial" w:hAnsi="Times New Roman"/>
          <w:iCs/>
          <w:sz w:val="24"/>
          <w:szCs w:val="24"/>
        </w:rPr>
        <w:t>зазначену вище закупівлю у визначені цим пунктом строки.</w:t>
      </w:r>
    </w:p>
    <w:p w:rsidR="008A28A8" w:rsidRPr="00A75015" w:rsidRDefault="008A28A8" w:rsidP="008A28A8">
      <w:pPr>
        <w:autoSpaceDE w:val="0"/>
        <w:autoSpaceDN w:val="0"/>
        <w:adjustRightInd w:val="0"/>
        <w:spacing w:after="0"/>
        <w:ind w:firstLine="567"/>
        <w:jc w:val="both"/>
        <w:rPr>
          <w:rFonts w:ascii="Times New Roman" w:eastAsia="Arial" w:hAnsi="Times New Roman"/>
          <w:iCs/>
          <w:sz w:val="24"/>
          <w:szCs w:val="24"/>
        </w:rPr>
      </w:pPr>
      <w:r w:rsidRPr="008A28A8">
        <w:rPr>
          <w:rFonts w:ascii="Times New Roman" w:eastAsia="Arial" w:hAnsi="Times New Roman"/>
          <w:iCs/>
          <w:sz w:val="24"/>
          <w:szCs w:val="24"/>
        </w:rPr>
        <w:t xml:space="preserve">Ми згодні дотримуватись положень цієї тендерної пропозиції протягом 90 днів з дати кінцевого строку подання тендерних пропозицій. Наша тендерна пропозиція буде залишатися дійсною і обов’язковою </w:t>
      </w:r>
      <w:r w:rsidRPr="00A75015">
        <w:rPr>
          <w:rFonts w:ascii="Times New Roman" w:eastAsia="Arial" w:hAnsi="Times New Roman"/>
          <w:iCs/>
          <w:sz w:val="24"/>
          <w:szCs w:val="24"/>
        </w:rPr>
        <w:t>для нас в будь-який час до закінчення зазначеного строку.</w:t>
      </w:r>
    </w:p>
    <w:p w:rsidR="008A28A8" w:rsidRPr="00A75015" w:rsidRDefault="008A28A8" w:rsidP="008A28A8">
      <w:pPr>
        <w:autoSpaceDE w:val="0"/>
        <w:autoSpaceDN w:val="0"/>
        <w:adjustRightInd w:val="0"/>
        <w:spacing w:after="0"/>
        <w:ind w:firstLine="567"/>
        <w:jc w:val="both"/>
        <w:rPr>
          <w:rFonts w:ascii="Times New Roman" w:eastAsia="Arial" w:hAnsi="Times New Roman"/>
          <w:iCs/>
          <w:sz w:val="24"/>
          <w:szCs w:val="24"/>
        </w:rPr>
      </w:pPr>
      <w:r w:rsidRPr="00A75015">
        <w:rPr>
          <w:rFonts w:ascii="Times New Roman" w:eastAsia="Arial" w:hAnsi="Times New Roman"/>
          <w:iCs/>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8A28A8" w:rsidRPr="00A75015" w:rsidRDefault="008A28A8" w:rsidP="008A28A8">
      <w:pPr>
        <w:autoSpaceDE w:val="0"/>
        <w:autoSpaceDN w:val="0"/>
        <w:adjustRightInd w:val="0"/>
        <w:spacing w:after="0"/>
        <w:ind w:firstLine="567"/>
        <w:jc w:val="both"/>
        <w:rPr>
          <w:rFonts w:ascii="Times New Roman" w:eastAsia="Arial" w:hAnsi="Times New Roman"/>
          <w:iCs/>
          <w:sz w:val="24"/>
          <w:szCs w:val="24"/>
        </w:rPr>
      </w:pPr>
      <w:r w:rsidRPr="00A75015">
        <w:rPr>
          <w:rFonts w:ascii="Times New Roman" w:eastAsia="Arial" w:hAnsi="Times New Roman"/>
          <w:iCs/>
          <w:sz w:val="24"/>
          <w:szCs w:val="24"/>
        </w:rPr>
        <w:lastRenderedPageBreak/>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ascii="Times New Roman" w:eastAsia="Arial" w:hAnsi="Times New Roman"/>
          <w:iCs/>
          <w:sz w:val="24"/>
          <w:szCs w:val="24"/>
        </w:rPr>
        <w:t>5</w:t>
      </w:r>
      <w:r w:rsidRPr="00A75015">
        <w:rPr>
          <w:rFonts w:ascii="Times New Roman" w:eastAsia="Arial" w:hAnsi="Times New Roman"/>
          <w:iCs/>
          <w:sz w:val="24"/>
          <w:szCs w:val="24"/>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Pr>
          <w:rFonts w:ascii="Times New Roman" w:eastAsia="Arial" w:hAnsi="Times New Roman"/>
          <w:iCs/>
          <w:sz w:val="24"/>
          <w:szCs w:val="24"/>
        </w:rPr>
        <w:t xml:space="preserve">15 днів </w:t>
      </w:r>
      <w:r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rPr>
        <w:t xml:space="preserve"> та виконати усі умови договору.</w:t>
      </w:r>
    </w:p>
    <w:p w:rsidR="008A28A8" w:rsidRPr="00A75015" w:rsidRDefault="008A28A8" w:rsidP="008A28A8">
      <w:pPr>
        <w:widowControl w:val="0"/>
        <w:spacing w:before="240"/>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A75015">
        <w:rPr>
          <w:rFonts w:ascii="Times New Roman" w:hAnsi="Times New Roman"/>
          <w:iCs/>
          <w:sz w:val="24"/>
          <w:szCs w:val="24"/>
          <w:lang w:eastAsia="uk-UA"/>
        </w:rPr>
        <w:t xml:space="preserve">. </w:t>
      </w:r>
    </w:p>
    <w:p w:rsidR="008A28A8" w:rsidRPr="00A75015" w:rsidRDefault="008A28A8" w:rsidP="008A28A8">
      <w:pPr>
        <w:widowControl w:val="0"/>
        <w:spacing w:before="240"/>
        <w:ind w:firstLine="567"/>
        <w:contextualSpacing/>
        <w:jc w:val="both"/>
        <w:rPr>
          <w:rFonts w:ascii="Times New Roman" w:hAnsi="Times New Roman"/>
          <w:iCs/>
          <w:sz w:val="24"/>
          <w:szCs w:val="24"/>
          <w:lang w:eastAsia="uk-UA"/>
        </w:rPr>
      </w:pPr>
    </w:p>
    <w:p w:rsidR="008A28A8" w:rsidRPr="00A75015" w:rsidRDefault="008A28A8" w:rsidP="008A28A8">
      <w:pPr>
        <w:widowControl w:val="0"/>
        <w:ind w:firstLine="567"/>
        <w:contextualSpacing/>
        <w:jc w:val="both"/>
        <w:rPr>
          <w:rFonts w:ascii="Times New Roman" w:hAnsi="Times New Roman"/>
          <w:iCs/>
          <w:sz w:val="24"/>
          <w:szCs w:val="24"/>
          <w:lang w:eastAsia="uk-UA"/>
        </w:rPr>
      </w:pPr>
    </w:p>
    <w:p w:rsidR="008A28A8" w:rsidRDefault="008A28A8" w:rsidP="008A28A8">
      <w:pPr>
        <w:widowControl w:val="0"/>
        <w:ind w:firstLine="567"/>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Датовано: “___” ________________ 20</w:t>
      </w:r>
      <w:r>
        <w:rPr>
          <w:rFonts w:ascii="Times New Roman" w:hAnsi="Times New Roman"/>
          <w:color w:val="000000"/>
          <w:sz w:val="24"/>
          <w:szCs w:val="24"/>
          <w:lang w:eastAsia="uk-UA"/>
        </w:rPr>
        <w:t>2</w:t>
      </w:r>
      <w:r w:rsidR="002D75BC">
        <w:rPr>
          <w:rFonts w:ascii="Times New Roman" w:hAnsi="Times New Roman"/>
          <w:color w:val="000000"/>
          <w:sz w:val="24"/>
          <w:szCs w:val="24"/>
          <w:lang w:eastAsia="uk-UA"/>
        </w:rPr>
        <w:t xml:space="preserve">3 </w:t>
      </w:r>
      <w:r w:rsidRPr="00471621">
        <w:rPr>
          <w:rFonts w:ascii="Times New Roman" w:hAnsi="Times New Roman"/>
          <w:color w:val="000000"/>
          <w:sz w:val="24"/>
          <w:szCs w:val="24"/>
          <w:lang w:eastAsia="uk-UA"/>
        </w:rPr>
        <w:t xml:space="preserve">р. </w:t>
      </w:r>
    </w:p>
    <w:p w:rsidR="008A28A8" w:rsidRPr="00255F5F" w:rsidRDefault="008A28A8" w:rsidP="008A28A8">
      <w:pPr>
        <w:widowControl w:val="0"/>
        <w:spacing w:line="240" w:lineRule="auto"/>
        <w:ind w:firstLine="567"/>
        <w:contextualSpacing/>
        <w:jc w:val="both"/>
        <w:rPr>
          <w:rFonts w:ascii="Times New Roman" w:hAnsi="Times New Roman"/>
          <w:color w:val="000000"/>
          <w:sz w:val="12"/>
          <w:szCs w:val="24"/>
          <w:lang w:eastAsia="uk-UA"/>
        </w:rPr>
      </w:pPr>
    </w:p>
    <w:p w:rsidR="008A28A8" w:rsidRPr="000F20D6" w:rsidRDefault="008A28A8" w:rsidP="008A28A8">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rsidR="008A28A8" w:rsidRDefault="008A28A8" w:rsidP="008A28A8">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 xml:space="preserve">[Підпис] </w:t>
      </w:r>
      <w:r w:rsidRPr="000F20D6">
        <w:rPr>
          <w:rFonts w:ascii="Times New Roman" w:hAnsi="Times New Roman"/>
          <w:i/>
          <w:iCs/>
          <w:color w:val="000000"/>
          <w:sz w:val="20"/>
          <w:szCs w:val="24"/>
          <w:lang w:eastAsia="uk-UA"/>
        </w:rPr>
        <w:tab/>
        <w:t xml:space="preserve">                         [прізвище, ініціали, посада уповноваженої особи учасника]</w:t>
      </w:r>
    </w:p>
    <w:p w:rsidR="008A28A8" w:rsidRDefault="008A28A8" w:rsidP="008A28A8">
      <w:pPr>
        <w:widowControl w:val="0"/>
        <w:spacing w:line="240" w:lineRule="auto"/>
        <w:ind w:firstLine="567"/>
        <w:contextualSpacing/>
        <w:jc w:val="both"/>
        <w:rPr>
          <w:rFonts w:ascii="Times New Roman" w:hAnsi="Times New Roman"/>
          <w:i/>
          <w:iCs/>
          <w:color w:val="000000"/>
          <w:sz w:val="20"/>
          <w:szCs w:val="24"/>
          <w:lang w:eastAsia="uk-UA"/>
        </w:rPr>
      </w:pPr>
    </w:p>
    <w:p w:rsidR="008A28A8" w:rsidRDefault="008A28A8" w:rsidP="008A28A8">
      <w:pPr>
        <w:widowControl w:val="0"/>
        <w:spacing w:line="240" w:lineRule="auto"/>
        <w:ind w:firstLine="567"/>
        <w:contextualSpacing/>
        <w:jc w:val="both"/>
        <w:rPr>
          <w:rFonts w:ascii="Times New Roman" w:hAnsi="Times New Roman"/>
          <w:i/>
          <w:iCs/>
          <w:color w:val="000000"/>
          <w:sz w:val="20"/>
          <w:szCs w:val="24"/>
          <w:lang w:eastAsia="uk-UA"/>
        </w:rPr>
      </w:pPr>
    </w:p>
    <w:p w:rsidR="008A28A8" w:rsidRDefault="008A28A8" w:rsidP="008A28A8">
      <w:pPr>
        <w:widowControl w:val="0"/>
        <w:spacing w:line="240" w:lineRule="auto"/>
        <w:ind w:firstLine="567"/>
        <w:contextualSpacing/>
        <w:jc w:val="both"/>
        <w:rPr>
          <w:rFonts w:ascii="Times New Roman" w:hAnsi="Times New Roman"/>
          <w:i/>
          <w:iCs/>
          <w:color w:val="000000"/>
          <w:sz w:val="20"/>
          <w:szCs w:val="24"/>
          <w:lang w:eastAsia="uk-UA"/>
        </w:rPr>
      </w:pPr>
    </w:p>
    <w:p w:rsidR="008A28A8" w:rsidRDefault="008A28A8" w:rsidP="008A28A8">
      <w:pPr>
        <w:tabs>
          <w:tab w:val="left" w:pos="3312"/>
        </w:tabs>
        <w:ind w:left="709" w:firstLine="252"/>
        <w:jc w:val="both"/>
        <w:rPr>
          <w:rFonts w:ascii="Times New Roman" w:hAnsi="Times New Roman"/>
          <w:i/>
          <w:sz w:val="18"/>
          <w:szCs w:val="18"/>
        </w:rPr>
      </w:pPr>
      <w:r w:rsidRPr="00226042">
        <w:rPr>
          <w:rFonts w:ascii="Times New Roman" w:hAnsi="Times New Roman"/>
          <w:i/>
          <w:sz w:val="18"/>
          <w:szCs w:val="18"/>
        </w:rPr>
        <w:t xml:space="preserve">* у разі, якщо Учасник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 xml:space="preserve">без податку на додану вартість. </w:t>
      </w:r>
    </w:p>
    <w:p w:rsidR="008A28A8" w:rsidRDefault="008A28A8" w:rsidP="008A28A8">
      <w:pPr>
        <w:widowControl w:val="0"/>
        <w:spacing w:line="240" w:lineRule="auto"/>
        <w:ind w:firstLine="567"/>
        <w:contextualSpacing/>
        <w:jc w:val="both"/>
        <w:rPr>
          <w:rFonts w:ascii="Times New Roman" w:eastAsia="Times New Roman" w:hAnsi="Times New Roman"/>
          <w:sz w:val="24"/>
          <w:szCs w:val="24"/>
        </w:rPr>
      </w:pPr>
    </w:p>
    <w:p w:rsidR="008A28A8" w:rsidRDefault="008A28A8">
      <w:pPr>
        <w:widowControl w:val="0"/>
        <w:spacing w:after="0" w:line="240" w:lineRule="auto"/>
        <w:jc w:val="both"/>
        <w:rPr>
          <w:rFonts w:ascii="Times New Roman" w:eastAsia="Times New Roman" w:hAnsi="Times New Roman" w:cs="Times New Roman"/>
          <w:sz w:val="24"/>
          <w:szCs w:val="24"/>
        </w:rPr>
      </w:pPr>
    </w:p>
    <w:p w:rsidR="008A28A8" w:rsidRDefault="008A28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A28A8" w:rsidRPr="007D1AAF" w:rsidRDefault="005D7B6A" w:rsidP="007D1AAF">
      <w:pPr>
        <w:widowControl w:val="0"/>
        <w:spacing w:after="0" w:line="240" w:lineRule="auto"/>
        <w:jc w:val="right"/>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lastRenderedPageBreak/>
        <w:t>Додаток 3</w:t>
      </w:r>
      <w:r w:rsidR="008A28A8" w:rsidRPr="007D1AAF">
        <w:rPr>
          <w:rFonts w:ascii="Times New Roman" w:eastAsia="Times New Roman" w:hAnsi="Times New Roman" w:cs="Times New Roman"/>
          <w:sz w:val="24"/>
          <w:szCs w:val="24"/>
        </w:rPr>
        <w:t xml:space="preserve"> до тендерної документації</w:t>
      </w:r>
    </w:p>
    <w:p w:rsidR="008A28A8" w:rsidRPr="007D1AAF" w:rsidRDefault="008A28A8" w:rsidP="007D1AAF">
      <w:pPr>
        <w:widowControl w:val="0"/>
        <w:spacing w:after="0" w:line="240" w:lineRule="auto"/>
        <w:jc w:val="right"/>
        <w:rPr>
          <w:rFonts w:ascii="Times New Roman" w:eastAsia="Times New Roman" w:hAnsi="Times New Roman" w:cs="Times New Roman"/>
          <w:sz w:val="24"/>
          <w:szCs w:val="24"/>
        </w:rPr>
      </w:pPr>
    </w:p>
    <w:p w:rsidR="008A28A8" w:rsidRPr="007D1AAF" w:rsidRDefault="008A28A8" w:rsidP="007D1AAF">
      <w:pPr>
        <w:tabs>
          <w:tab w:val="left" w:pos="180"/>
        </w:tabs>
        <w:spacing w:line="240" w:lineRule="auto"/>
        <w:ind w:firstLine="709"/>
        <w:jc w:val="both"/>
        <w:rPr>
          <w:rFonts w:ascii="Times New Roman" w:eastAsia="Times New Roman" w:hAnsi="Times New Roman" w:cs="Times New Roman"/>
          <w:i/>
          <w:sz w:val="24"/>
          <w:szCs w:val="24"/>
        </w:rPr>
      </w:pPr>
      <w:r w:rsidRPr="007D1AAF">
        <w:rPr>
          <w:rFonts w:ascii="Times New Roman" w:eastAsia="Times New Roman" w:hAnsi="Times New Roman" w:cs="Times New Roman"/>
          <w:i/>
          <w:sz w:val="24"/>
          <w:szCs w:val="24"/>
        </w:rPr>
        <w:t xml:space="preserve">У разі, якщо учасником процедури закупівлі є </w:t>
      </w:r>
      <w:r w:rsidRPr="007D1AAF">
        <w:rPr>
          <w:rFonts w:ascii="Times New Roman" w:eastAsia="Times New Roman" w:hAnsi="Times New Roman" w:cs="Times New Roman"/>
          <w:b/>
          <w:i/>
          <w:sz w:val="24"/>
          <w:szCs w:val="24"/>
        </w:rPr>
        <w:t>об’єднання учасників</w:t>
      </w:r>
      <w:r w:rsidRPr="007D1AAF">
        <w:rPr>
          <w:rFonts w:ascii="Times New Roman" w:eastAsia="Times New Roman" w:hAnsi="Times New Roman" w:cs="Times New Roman"/>
          <w:i/>
          <w:sz w:val="24"/>
          <w:szCs w:val="24"/>
        </w:rPr>
        <w:t xml:space="preserve">, інформація про відсутність підстав, визначених </w:t>
      </w:r>
      <w:r w:rsidR="00F12365" w:rsidRPr="007D1AAF">
        <w:rPr>
          <w:rFonts w:ascii="Times New Roman" w:eastAsia="Times New Roman" w:hAnsi="Times New Roman" w:cs="Times New Roman"/>
          <w:i/>
          <w:sz w:val="24"/>
          <w:szCs w:val="24"/>
        </w:rPr>
        <w:t>пунктом 44 Особливостей</w:t>
      </w:r>
      <w:r w:rsidRPr="007D1AAF">
        <w:rPr>
          <w:rFonts w:ascii="Times New Roman" w:eastAsia="Times New Roman" w:hAnsi="Times New Roman" w:cs="Times New Roman"/>
          <w:i/>
          <w:sz w:val="24"/>
          <w:szCs w:val="24"/>
        </w:rPr>
        <w:t>у,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rsidR="008A28A8" w:rsidRPr="007D1AAF" w:rsidRDefault="008A28A8" w:rsidP="007D1AAF">
      <w:pPr>
        <w:ind w:right="282"/>
        <w:jc w:val="right"/>
        <w:rPr>
          <w:rFonts w:ascii="Times New Roman" w:eastAsia="Times New Roman" w:hAnsi="Times New Roman" w:cs="Times New Roman"/>
          <w:i/>
          <w:sz w:val="24"/>
          <w:szCs w:val="24"/>
        </w:rPr>
      </w:pPr>
      <w:r w:rsidRPr="007D1AAF">
        <w:rPr>
          <w:rFonts w:ascii="Times New Roman" w:eastAsia="Times New Roman" w:hAnsi="Times New Roman" w:cs="Times New Roman"/>
          <w:i/>
          <w:sz w:val="24"/>
          <w:szCs w:val="24"/>
        </w:rPr>
        <w:t>Уповноваженій особі</w:t>
      </w:r>
    </w:p>
    <w:p w:rsidR="008A28A8" w:rsidRPr="007D1AAF" w:rsidRDefault="008A28A8" w:rsidP="007D1AAF">
      <w:pPr>
        <w:spacing w:line="240" w:lineRule="auto"/>
        <w:ind w:left="140"/>
        <w:jc w:val="both"/>
        <w:rPr>
          <w:rFonts w:ascii="Times New Roman" w:eastAsia="Times New Roman" w:hAnsi="Times New Roman" w:cs="Times New Roman"/>
          <w:b/>
          <w:sz w:val="24"/>
          <w:szCs w:val="24"/>
        </w:rPr>
      </w:pPr>
    </w:p>
    <w:p w:rsidR="008A28A8" w:rsidRPr="007D1AAF" w:rsidRDefault="008A28A8" w:rsidP="007D1AAF">
      <w:pPr>
        <w:suppressAutoHyphens/>
        <w:spacing w:line="240" w:lineRule="auto"/>
        <w:ind w:right="164"/>
        <w:jc w:val="center"/>
        <w:rPr>
          <w:rFonts w:ascii="Times New Roman" w:eastAsia="Times New Roman" w:hAnsi="Times New Roman" w:cs="Times New Roman"/>
          <w:b/>
          <w:bCs/>
          <w:sz w:val="24"/>
          <w:szCs w:val="24"/>
          <w:lang w:eastAsia="ar-SA"/>
        </w:rPr>
      </w:pPr>
      <w:r w:rsidRPr="007D1AAF">
        <w:rPr>
          <w:rFonts w:ascii="Times New Roman" w:eastAsia="Times New Roman" w:hAnsi="Times New Roman" w:cs="Times New Roman"/>
          <w:b/>
          <w:bCs/>
          <w:sz w:val="24"/>
          <w:szCs w:val="24"/>
          <w:lang w:eastAsia="ar-SA"/>
        </w:rPr>
        <w:t>Лист-гарантія</w:t>
      </w:r>
    </w:p>
    <w:p w:rsidR="008A28A8" w:rsidRPr="007D1AAF" w:rsidRDefault="008A28A8" w:rsidP="007D1AAF">
      <w:pPr>
        <w:suppressAutoHyphens/>
        <w:spacing w:line="240" w:lineRule="auto"/>
        <w:ind w:right="164"/>
        <w:jc w:val="center"/>
        <w:rPr>
          <w:rFonts w:ascii="Times New Roman" w:eastAsia="Times New Roman" w:hAnsi="Times New Roman" w:cs="Times New Roman"/>
          <w:b/>
          <w:bCs/>
          <w:sz w:val="24"/>
          <w:szCs w:val="24"/>
          <w:lang w:eastAsia="ar-SA"/>
        </w:rPr>
      </w:pPr>
      <w:r w:rsidRPr="007D1AAF">
        <w:rPr>
          <w:rFonts w:ascii="Times New Roman" w:eastAsia="Times New Roman" w:hAnsi="Times New Roman" w:cs="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7D1AAF" w:rsidRPr="007D1AAF">
        <w:rPr>
          <w:rFonts w:ascii="Times New Roman" w:eastAsia="Times New Roman" w:hAnsi="Times New Roman" w:cs="Times New Roman"/>
          <w:b/>
          <w:bCs/>
          <w:sz w:val="24"/>
          <w:szCs w:val="24"/>
          <w:lang w:eastAsia="ar-SA"/>
        </w:rPr>
        <w:t>пункту 44 Особливостей</w:t>
      </w:r>
    </w:p>
    <w:p w:rsidR="008A28A8" w:rsidRPr="007D1AAF" w:rsidRDefault="008A28A8" w:rsidP="007D1AAF">
      <w:pPr>
        <w:spacing w:line="240" w:lineRule="auto"/>
        <w:ind w:firstLine="708"/>
        <w:jc w:val="both"/>
        <w:rPr>
          <w:rFonts w:ascii="Times New Roman" w:hAnsi="Times New Roman" w:cs="Times New Roman"/>
          <w:sz w:val="24"/>
          <w:szCs w:val="24"/>
        </w:rPr>
      </w:pPr>
      <w:r w:rsidRPr="007D1AAF">
        <w:rPr>
          <w:rFonts w:ascii="Times New Roman" w:eastAsia="Times New Roman" w:hAnsi="Times New Roman" w:cs="Times New Roman"/>
          <w:sz w:val="24"/>
          <w:szCs w:val="24"/>
        </w:rPr>
        <w:t>Ми, /об’єднання учасників (</w:t>
      </w:r>
      <w:r w:rsidRPr="007D1AAF">
        <w:rPr>
          <w:rFonts w:ascii="Times New Roman" w:eastAsia="Times New Roman" w:hAnsi="Times New Roman" w:cs="Times New Roman"/>
          <w:i/>
          <w:sz w:val="24"/>
          <w:szCs w:val="24"/>
          <w:u w:val="single"/>
        </w:rPr>
        <w:t>найменування об’єднання учасників)</w:t>
      </w:r>
      <w:r w:rsidRPr="007D1AAF">
        <w:rPr>
          <w:rFonts w:ascii="Times New Roman" w:eastAsia="Times New Roman" w:hAnsi="Times New Roman" w:cs="Times New Roman"/>
          <w:sz w:val="24"/>
          <w:szCs w:val="24"/>
        </w:rPr>
        <w:t xml:space="preserve"> учасник об’єднання  (</w:t>
      </w:r>
      <w:r w:rsidRPr="007D1AAF">
        <w:rPr>
          <w:rFonts w:ascii="Times New Roman" w:eastAsia="Times New Roman" w:hAnsi="Times New Roman" w:cs="Times New Roman"/>
          <w:i/>
          <w:sz w:val="24"/>
          <w:szCs w:val="24"/>
          <w:u w:val="single"/>
        </w:rPr>
        <w:t xml:space="preserve">найменування  учасника об’єднання)/ </w:t>
      </w:r>
      <w:r w:rsidRPr="007D1AAF">
        <w:rPr>
          <w:rFonts w:ascii="Times New Roman" w:eastAsia="Times New Roman" w:hAnsi="Times New Roman" w:cs="Times New Roman"/>
          <w:sz w:val="24"/>
          <w:szCs w:val="24"/>
        </w:rPr>
        <w:t xml:space="preserve">учасник </w:t>
      </w:r>
      <w:r w:rsidRPr="007D1AAF">
        <w:rPr>
          <w:rFonts w:ascii="Times New Roman" w:eastAsia="Times New Roman" w:hAnsi="Times New Roman" w:cs="Times New Roman"/>
          <w:i/>
          <w:sz w:val="24"/>
          <w:szCs w:val="24"/>
        </w:rPr>
        <w:t>(найменування учасника</w:t>
      </w:r>
      <w:r w:rsidRPr="007D1AAF">
        <w:rPr>
          <w:rFonts w:ascii="Times New Roman" w:eastAsia="Times New Roman" w:hAnsi="Times New Roman" w:cs="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7D1AAF" w:rsidRPr="007D1AAF">
        <w:rPr>
          <w:rFonts w:ascii="Times New Roman" w:eastAsia="Times New Roman" w:hAnsi="Times New Roman" w:cs="Times New Roman"/>
          <w:sz w:val="24"/>
          <w:szCs w:val="24"/>
        </w:rPr>
        <w:t>пунктом 44 Особливостей</w:t>
      </w:r>
      <w:r w:rsidRPr="007D1AAF">
        <w:rPr>
          <w:rFonts w:ascii="Times New Roman" w:eastAsia="Times New Roman" w:hAnsi="Times New Roman" w:cs="Times New Roman"/>
          <w:sz w:val="24"/>
          <w:szCs w:val="24"/>
        </w:rPr>
        <w:t>, а саме:</w:t>
      </w:r>
    </w:p>
    <w:p w:rsidR="007D1AAF" w:rsidRPr="007D1AAF" w:rsidRDefault="007D1AAF" w:rsidP="007D1AAF">
      <w:pPr>
        <w:spacing w:line="240" w:lineRule="auto"/>
        <w:ind w:firstLine="450"/>
        <w:jc w:val="both"/>
        <w:rPr>
          <w:rFonts w:ascii="Times New Roman" w:hAnsi="Times New Roman" w:cs="Times New Roman"/>
          <w:sz w:val="24"/>
          <w:szCs w:val="24"/>
        </w:rPr>
      </w:pPr>
      <w:r w:rsidRPr="007D1AAF">
        <w:rPr>
          <w:rFonts w:ascii="Times New Roman" w:eastAsia="Times New Roman" w:hAnsi="Times New Roman" w:cs="Times New Roman"/>
          <w:sz w:val="24"/>
          <w:szCs w:val="24"/>
        </w:rPr>
        <w:t xml:space="preserve">1)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w:t>
      </w:r>
      <w:r w:rsidRPr="007D1AAF">
        <w:rPr>
          <w:rFonts w:ascii="Times New Roman" w:hAnsi="Times New Roman" w:cs="Times New Roman"/>
          <w:sz w:val="24"/>
          <w:szCs w:val="24"/>
          <w:lang w:eastAsia="uk-UA"/>
        </w:rPr>
        <w:t>(пп.2 п.44 Особливостей)</w:t>
      </w:r>
      <w:r w:rsidRPr="007D1AAF">
        <w:rPr>
          <w:rFonts w:ascii="Times New Roman" w:eastAsia="Times New Roman" w:hAnsi="Times New Roman" w:cs="Times New Roman"/>
          <w:sz w:val="24"/>
          <w:szCs w:val="24"/>
        </w:rPr>
        <w:t>;</w:t>
      </w:r>
    </w:p>
    <w:p w:rsidR="007D1AAF" w:rsidRPr="007D1AAF" w:rsidRDefault="007D1AAF" w:rsidP="007D1AAF">
      <w:pPr>
        <w:spacing w:line="240" w:lineRule="auto"/>
        <w:ind w:firstLine="450"/>
        <w:jc w:val="both"/>
        <w:rPr>
          <w:rFonts w:ascii="Times New Roman" w:hAnsi="Times New Roman" w:cs="Times New Roman"/>
          <w:sz w:val="24"/>
          <w:szCs w:val="24"/>
        </w:rPr>
      </w:pPr>
      <w:r w:rsidRPr="007D1AAF">
        <w:rPr>
          <w:rFonts w:ascii="Times New Roman" w:eastAsia="Times New Roman" w:hAnsi="Times New Roman" w:cs="Times New Roman"/>
          <w:sz w:val="24"/>
          <w:szCs w:val="24"/>
        </w:rPr>
        <w:t>2) керівника учасника процедури закупівлі</w:t>
      </w:r>
      <w:r w:rsidRPr="007D1AAF">
        <w:rPr>
          <w:rFonts w:ascii="Times New Roman" w:hAnsi="Times New Roman" w:cs="Times New Roman"/>
          <w:sz w:val="24"/>
          <w:szCs w:val="24"/>
          <w:shd w:val="clear" w:color="auto" w:fill="FFFFFF"/>
        </w:rPr>
        <w:t xml:space="preserve">, </w:t>
      </w:r>
      <w:r w:rsidRPr="007D1AAF">
        <w:rPr>
          <w:rFonts w:ascii="Times New Roman" w:eastAsia="Times New Roman" w:hAnsi="Times New Roman" w:cs="Times New Roman"/>
          <w:sz w:val="24"/>
          <w:szCs w:val="24"/>
        </w:rPr>
        <w:t>фізичну особу, яка є учасником процедури закупівлі, не було притягнуто згідно із законом до відповідальності за вчинення у сфері закупівель корупційного правопорушення або правопорушення, пов</w:t>
      </w:r>
      <w:r w:rsidRPr="007D1AAF">
        <w:rPr>
          <w:rFonts w:ascii="Times New Roman" w:eastAsia="SimSun" w:hAnsi="Times New Roman" w:cs="Times New Roman"/>
          <w:sz w:val="24"/>
          <w:szCs w:val="24"/>
          <w:lang w:eastAsia="zh-CN"/>
        </w:rPr>
        <w:t xml:space="preserve">’язаного з корупцією </w:t>
      </w:r>
      <w:r w:rsidRPr="007D1AAF">
        <w:rPr>
          <w:rFonts w:ascii="Times New Roman" w:hAnsi="Times New Roman" w:cs="Times New Roman"/>
          <w:sz w:val="24"/>
          <w:szCs w:val="24"/>
          <w:lang w:eastAsia="uk-UA"/>
        </w:rPr>
        <w:t>(пп.3 п.44 Особливостей)</w:t>
      </w:r>
      <w:r w:rsidRPr="007D1AAF">
        <w:rPr>
          <w:rFonts w:ascii="Times New Roman" w:eastAsia="Times New Roman" w:hAnsi="Times New Roman" w:cs="Times New Roman"/>
          <w:sz w:val="24"/>
          <w:szCs w:val="24"/>
        </w:rPr>
        <w:t>;</w:t>
      </w:r>
    </w:p>
    <w:p w:rsidR="007D1AAF" w:rsidRPr="007D1AAF" w:rsidRDefault="007D1AAF" w:rsidP="007D1AAF">
      <w:pPr>
        <w:spacing w:line="240" w:lineRule="auto"/>
        <w:ind w:firstLine="450"/>
        <w:jc w:val="both"/>
        <w:rPr>
          <w:rFonts w:ascii="Times New Roman" w:hAnsi="Times New Roman" w:cs="Times New Roman"/>
          <w:sz w:val="24"/>
          <w:szCs w:val="24"/>
        </w:rPr>
      </w:pPr>
      <w:r w:rsidRPr="007D1AAF">
        <w:rPr>
          <w:rFonts w:ascii="Times New Roman" w:eastAsia="Times New Roman" w:hAnsi="Times New Roman" w:cs="Times New Roman"/>
          <w:sz w:val="24"/>
          <w:szCs w:val="24"/>
        </w:rPr>
        <w:t xml:space="preserve">3) суб’єкт господарювання (учасник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23" w:history="1">
        <w:r w:rsidRPr="007D1AAF">
          <w:rPr>
            <w:rStyle w:val="a6"/>
            <w:rFonts w:ascii="Times New Roman" w:eastAsia="Times New Roman" w:hAnsi="Times New Roman" w:cs="Times New Roman"/>
            <w:color w:val="auto"/>
            <w:sz w:val="24"/>
            <w:szCs w:val="24"/>
          </w:rPr>
          <w:t>Закону України</w:t>
        </w:r>
      </w:hyperlink>
      <w:r w:rsidRPr="007D1AAF">
        <w:rPr>
          <w:rFonts w:ascii="Times New Roman" w:eastAsia="Times New Roman" w:hAnsi="Times New Roman" w:cs="Times New Roman"/>
          <w:sz w:val="24"/>
          <w:szCs w:val="24"/>
        </w:rPr>
        <w:t xml:space="preserve"> "Про захист економічної конкуренції", у вигляді вчинення антиконкурентних узгоджених дій, що стосуються спотворення результатів тендерів </w:t>
      </w:r>
      <w:r w:rsidRPr="007D1AAF">
        <w:rPr>
          <w:rFonts w:ascii="Times New Roman" w:hAnsi="Times New Roman" w:cs="Times New Roman"/>
          <w:bCs/>
          <w:sz w:val="24"/>
          <w:szCs w:val="24"/>
          <w:shd w:val="clear" w:color="auto" w:fill="FFFFFF"/>
          <w:lang w:eastAsia="uk-UA"/>
        </w:rPr>
        <w:t>(</w:t>
      </w:r>
      <w:r w:rsidRPr="007D1AAF">
        <w:rPr>
          <w:rFonts w:ascii="Times New Roman" w:hAnsi="Times New Roman" w:cs="Times New Roman"/>
          <w:sz w:val="24"/>
          <w:szCs w:val="24"/>
          <w:lang w:eastAsia="uk-UA"/>
        </w:rPr>
        <w:t>пп.4 п.44 Особливостей</w:t>
      </w:r>
      <w:r w:rsidRPr="007D1AAF">
        <w:rPr>
          <w:rFonts w:ascii="Times New Roman" w:hAnsi="Times New Roman" w:cs="Times New Roman"/>
          <w:bCs/>
          <w:sz w:val="24"/>
          <w:szCs w:val="24"/>
          <w:shd w:val="clear" w:color="auto" w:fill="FFFFFF"/>
          <w:lang w:eastAsia="uk-UA"/>
        </w:rPr>
        <w:t>)</w:t>
      </w:r>
      <w:r w:rsidRPr="007D1AAF">
        <w:rPr>
          <w:rFonts w:ascii="Times New Roman" w:eastAsia="Times New Roman" w:hAnsi="Times New Roman" w:cs="Times New Roman"/>
          <w:sz w:val="24"/>
          <w:szCs w:val="24"/>
        </w:rPr>
        <w:t>;</w:t>
      </w:r>
    </w:p>
    <w:p w:rsidR="007D1AAF" w:rsidRPr="007D1AAF" w:rsidRDefault="007D1AAF" w:rsidP="007D1AAF">
      <w:pPr>
        <w:spacing w:line="240" w:lineRule="auto"/>
        <w:ind w:firstLine="450"/>
        <w:jc w:val="both"/>
        <w:rPr>
          <w:rFonts w:ascii="Times New Roman" w:hAnsi="Times New Roman" w:cs="Times New Roman"/>
          <w:sz w:val="24"/>
          <w:szCs w:val="24"/>
        </w:rPr>
      </w:pPr>
      <w:r w:rsidRPr="007D1AAF">
        <w:rPr>
          <w:rFonts w:ascii="Times New Roman" w:eastAsia="Times New Roman" w:hAnsi="Times New Roman" w:cs="Times New Roman"/>
          <w:sz w:val="24"/>
          <w:szCs w:val="24"/>
        </w:rPr>
        <w:t xml:space="preserve">4) </w:t>
      </w:r>
      <w:r w:rsidRPr="007D1AAF">
        <w:rPr>
          <w:rFonts w:ascii="Times New Roman" w:hAnsi="Times New Roman" w:cs="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7D1AAF">
        <w:rPr>
          <w:rFonts w:ascii="Times New Roman" w:eastAsia="Times New Roman" w:hAnsi="Times New Roman" w:cs="Times New Roman"/>
          <w:sz w:val="24"/>
          <w:szCs w:val="24"/>
        </w:rPr>
        <w:t xml:space="preserve">не має не знятої та не погашеної у встановленому законом порядку судимості </w:t>
      </w:r>
      <w:r w:rsidRPr="007D1AAF">
        <w:rPr>
          <w:rFonts w:ascii="Times New Roman" w:hAnsi="Times New Roman" w:cs="Times New Roman"/>
          <w:bCs/>
          <w:sz w:val="24"/>
          <w:szCs w:val="24"/>
          <w:shd w:val="clear" w:color="auto" w:fill="FFFFFF"/>
          <w:lang w:eastAsia="uk-UA"/>
        </w:rPr>
        <w:t xml:space="preserve"> </w:t>
      </w:r>
      <w:r w:rsidRPr="007D1AAF">
        <w:rPr>
          <w:rFonts w:ascii="Times New Roman" w:hAnsi="Times New Roman" w:cs="Times New Roman"/>
          <w:sz w:val="24"/>
          <w:szCs w:val="24"/>
          <w:lang w:eastAsia="uk-UA"/>
        </w:rPr>
        <w:t>(пп.5 п.44 Особливостей)</w:t>
      </w:r>
      <w:r w:rsidRPr="007D1AAF">
        <w:rPr>
          <w:rFonts w:ascii="Times New Roman" w:eastAsia="Times New Roman" w:hAnsi="Times New Roman" w:cs="Times New Roman"/>
          <w:sz w:val="24"/>
          <w:szCs w:val="24"/>
        </w:rPr>
        <w:t>;</w:t>
      </w:r>
    </w:p>
    <w:p w:rsidR="007D1AAF" w:rsidRPr="007D1AAF" w:rsidRDefault="007D1AAF" w:rsidP="007D1AAF">
      <w:pPr>
        <w:spacing w:line="240" w:lineRule="auto"/>
        <w:ind w:firstLine="450"/>
        <w:jc w:val="both"/>
        <w:rPr>
          <w:rFonts w:ascii="Times New Roman" w:hAnsi="Times New Roman" w:cs="Times New Roman"/>
          <w:sz w:val="24"/>
          <w:szCs w:val="24"/>
        </w:rPr>
      </w:pPr>
      <w:r w:rsidRPr="007D1AAF">
        <w:rPr>
          <w:rFonts w:ascii="Times New Roman" w:eastAsia="Times New Roman" w:hAnsi="Times New Roman" w:cs="Times New Roman"/>
          <w:sz w:val="24"/>
          <w:szCs w:val="24"/>
        </w:rPr>
        <w:t xml:space="preserve">5) керівник учасника процедури закупівлі, не був засуджений за </w:t>
      </w:r>
      <w:r w:rsidRPr="007D1AAF">
        <w:rPr>
          <w:rFonts w:ascii="Times New Roman" w:hAnsi="Times New Roman" w:cs="Times New Roman"/>
          <w:sz w:val="24"/>
          <w:szCs w:val="24"/>
          <w:shd w:val="clear" w:color="auto" w:fill="FFFFFF"/>
        </w:rPr>
        <w:t>кримінальне правопорушення</w:t>
      </w:r>
      <w:r w:rsidRPr="007D1AAF">
        <w:rPr>
          <w:rFonts w:ascii="Times New Roman" w:eastAsia="Times New Roman" w:hAnsi="Times New Roman" w:cs="Times New Roman"/>
          <w:sz w:val="24"/>
          <w:szCs w:val="24"/>
        </w:rPr>
        <w:t>, вчинене з корисливих мотивів (зокрема, пов</w:t>
      </w:r>
      <w:r w:rsidRPr="007D1AAF">
        <w:rPr>
          <w:rFonts w:ascii="Times New Roman" w:eastAsia="SimSun" w:hAnsi="Times New Roman" w:cs="Times New Roman"/>
          <w:sz w:val="24"/>
          <w:szCs w:val="24"/>
          <w:lang w:eastAsia="zh-CN"/>
        </w:rPr>
        <w:t>’язане з хабарництвом, шахрайством та відмиванням коштів)</w:t>
      </w:r>
      <w:r w:rsidRPr="007D1AAF">
        <w:rPr>
          <w:rFonts w:ascii="Times New Roman" w:eastAsia="Times New Roman" w:hAnsi="Times New Roman" w:cs="Times New Roman"/>
          <w:sz w:val="24"/>
          <w:szCs w:val="24"/>
        </w:rPr>
        <w:t xml:space="preserve">, немає не знятої або не погашеної у встановленому законом порядку судимості </w:t>
      </w:r>
      <w:r w:rsidRPr="007D1AAF">
        <w:rPr>
          <w:rFonts w:ascii="Times New Roman" w:hAnsi="Times New Roman" w:cs="Times New Roman"/>
          <w:bCs/>
          <w:sz w:val="24"/>
          <w:szCs w:val="24"/>
          <w:shd w:val="clear" w:color="auto" w:fill="FFFFFF"/>
          <w:lang w:eastAsia="uk-UA"/>
        </w:rPr>
        <w:t xml:space="preserve"> </w:t>
      </w:r>
      <w:r w:rsidRPr="007D1AAF">
        <w:rPr>
          <w:rFonts w:ascii="Times New Roman" w:hAnsi="Times New Roman" w:cs="Times New Roman"/>
          <w:sz w:val="24"/>
          <w:szCs w:val="24"/>
          <w:lang w:eastAsia="uk-UA"/>
        </w:rPr>
        <w:t>(пп.6 п.44 Особливостей)</w:t>
      </w:r>
      <w:r w:rsidRPr="007D1AAF">
        <w:rPr>
          <w:rFonts w:ascii="Times New Roman" w:eastAsia="Times New Roman" w:hAnsi="Times New Roman" w:cs="Times New Roman"/>
          <w:sz w:val="24"/>
          <w:szCs w:val="24"/>
        </w:rPr>
        <w:t>;</w:t>
      </w:r>
    </w:p>
    <w:p w:rsidR="007D1AAF" w:rsidRPr="007D1AAF" w:rsidRDefault="007D1AAF" w:rsidP="007D1AAF">
      <w:pPr>
        <w:spacing w:line="240" w:lineRule="auto"/>
        <w:ind w:firstLine="450"/>
        <w:jc w:val="both"/>
        <w:rPr>
          <w:rFonts w:ascii="Times New Roman" w:hAnsi="Times New Roman" w:cs="Times New Roman"/>
          <w:sz w:val="24"/>
          <w:szCs w:val="24"/>
        </w:rPr>
      </w:pPr>
      <w:r w:rsidRPr="007D1AAF">
        <w:rPr>
          <w:rFonts w:ascii="Times New Roman" w:eastAsia="Times New Roman" w:hAnsi="Times New Roman" w:cs="Times New Roman"/>
          <w:sz w:val="24"/>
          <w:szCs w:val="24"/>
        </w:rPr>
        <w:t xml:space="preserve">6) учасник процедури закупівлі не визнаний у встановленому законом порядку банкрутом та стосовно нього не відкрита ліквідаційна процедура </w:t>
      </w:r>
      <w:r w:rsidRPr="007D1AAF">
        <w:rPr>
          <w:rFonts w:ascii="Times New Roman" w:hAnsi="Times New Roman" w:cs="Times New Roman"/>
          <w:sz w:val="24"/>
          <w:szCs w:val="24"/>
          <w:lang w:eastAsia="uk-UA"/>
        </w:rPr>
        <w:t>(пп.8 п.44 Особливостей)</w:t>
      </w:r>
      <w:r w:rsidRPr="007D1AAF">
        <w:rPr>
          <w:rFonts w:ascii="Times New Roman" w:eastAsia="Times New Roman" w:hAnsi="Times New Roman" w:cs="Times New Roman"/>
          <w:sz w:val="24"/>
          <w:szCs w:val="24"/>
        </w:rPr>
        <w:t>;</w:t>
      </w:r>
    </w:p>
    <w:p w:rsidR="007D1AAF" w:rsidRPr="007D1AAF" w:rsidRDefault="007D1AAF" w:rsidP="007D1AAF">
      <w:pPr>
        <w:spacing w:line="240" w:lineRule="auto"/>
        <w:ind w:firstLine="450"/>
        <w:jc w:val="both"/>
        <w:rPr>
          <w:rFonts w:ascii="Times New Roman" w:hAnsi="Times New Roman" w:cs="Times New Roman"/>
          <w:sz w:val="24"/>
          <w:szCs w:val="24"/>
        </w:rPr>
      </w:pPr>
      <w:r w:rsidRPr="007D1AAF">
        <w:rPr>
          <w:rFonts w:ascii="Times New Roman" w:eastAsia="Times New Roman" w:hAnsi="Times New Roman" w:cs="Times New Roman"/>
          <w:sz w:val="24"/>
          <w:szCs w:val="24"/>
        </w:rPr>
        <w:t xml:space="preserve">7) у Єдиному державному реєстрі юридичних осіб, фізичних осіб - підприємців та громадських формувань наявна інформація, передбачена </w:t>
      </w:r>
      <w:hyperlink r:id="rId24" w:anchor="n174" w:history="1">
        <w:r w:rsidRPr="007D1AAF">
          <w:rPr>
            <w:rStyle w:val="a6"/>
            <w:rFonts w:ascii="Times New Roman" w:eastAsia="Times New Roman" w:hAnsi="Times New Roman" w:cs="Times New Roman"/>
            <w:color w:val="auto"/>
            <w:sz w:val="24"/>
            <w:szCs w:val="24"/>
          </w:rPr>
          <w:t>пунктом 9</w:t>
        </w:r>
      </w:hyperlink>
      <w:r w:rsidRPr="007D1AAF">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D1AAF">
        <w:rPr>
          <w:rFonts w:ascii="Times New Roman" w:hAnsi="Times New Roman" w:cs="Times New Roman"/>
          <w:sz w:val="24"/>
          <w:szCs w:val="24"/>
        </w:rPr>
        <w:t>(</w:t>
      </w:r>
      <w:r w:rsidRPr="007D1AAF">
        <w:rPr>
          <w:rFonts w:ascii="Times New Roman" w:hAnsi="Times New Roman" w:cs="Times New Roman"/>
          <w:sz w:val="24"/>
          <w:szCs w:val="24"/>
          <w:lang w:eastAsia="uk-UA"/>
        </w:rPr>
        <w:t>пп.9 п.44 Особливостей</w:t>
      </w:r>
      <w:r w:rsidRPr="007D1AAF">
        <w:rPr>
          <w:rFonts w:ascii="Times New Roman" w:hAnsi="Times New Roman" w:cs="Times New Roman"/>
          <w:sz w:val="24"/>
          <w:szCs w:val="24"/>
        </w:rPr>
        <w:t>)</w:t>
      </w:r>
      <w:r w:rsidRPr="007D1AAF">
        <w:rPr>
          <w:rFonts w:ascii="Times New Roman" w:eastAsia="Times New Roman" w:hAnsi="Times New Roman" w:cs="Times New Roman"/>
          <w:sz w:val="24"/>
          <w:szCs w:val="24"/>
        </w:rPr>
        <w:t>;</w:t>
      </w:r>
    </w:p>
    <w:p w:rsidR="007D1AAF" w:rsidRPr="007D1AAF" w:rsidRDefault="007D1AAF" w:rsidP="007D1AAF">
      <w:pPr>
        <w:spacing w:line="240" w:lineRule="auto"/>
        <w:ind w:firstLine="450"/>
        <w:jc w:val="both"/>
        <w:rPr>
          <w:rFonts w:ascii="Times New Roman" w:hAnsi="Times New Roman" w:cs="Times New Roman"/>
          <w:i/>
          <w:sz w:val="24"/>
          <w:szCs w:val="24"/>
        </w:rPr>
      </w:pPr>
      <w:r w:rsidRPr="007D1AAF">
        <w:rPr>
          <w:rFonts w:ascii="Times New Roman" w:eastAsia="Times New Roman" w:hAnsi="Times New Roman" w:cs="Times New Roman"/>
          <w:sz w:val="24"/>
          <w:szCs w:val="24"/>
        </w:rPr>
        <w:t xml:space="preserve">8)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7D1AAF">
        <w:rPr>
          <w:rFonts w:ascii="Times New Roman" w:hAnsi="Times New Roman" w:cs="Times New Roman"/>
          <w:sz w:val="24"/>
          <w:szCs w:val="24"/>
          <w:lang w:eastAsia="uk-UA"/>
        </w:rPr>
        <w:t>(пункт пп.10 п.44 Особливостей).</w:t>
      </w:r>
      <w:r w:rsidRPr="007D1AAF">
        <w:rPr>
          <w:rFonts w:ascii="Times New Roman" w:eastAsia="Times New Roman" w:hAnsi="Times New Roman" w:cs="Times New Roman"/>
          <w:sz w:val="24"/>
          <w:szCs w:val="24"/>
        </w:rPr>
        <w:t xml:space="preserve"> </w:t>
      </w:r>
      <w:r w:rsidRPr="007D1AAF">
        <w:rPr>
          <w:rFonts w:ascii="Times New Roman" w:eastAsia="Times New Roman" w:hAnsi="Times New Roman" w:cs="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rsidR="007D1AAF" w:rsidRPr="007D1AAF" w:rsidRDefault="007D1AAF" w:rsidP="007D1AAF">
      <w:pPr>
        <w:spacing w:line="240" w:lineRule="auto"/>
        <w:ind w:firstLine="450"/>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lastRenderedPageBreak/>
        <w:t>9) учасник процедури закупівлі або кінцевий бенефіціарний власник, член або учасник (акціонер) юридичної особи - учасника процедури закупівлі</w:t>
      </w:r>
      <w:r w:rsidRPr="007D1AAF">
        <w:rPr>
          <w:rFonts w:ascii="Times New Roman" w:hAnsi="Times New Roman" w:cs="Times New Roman"/>
          <w:sz w:val="24"/>
          <w:szCs w:val="24"/>
          <w:shd w:val="clear" w:color="auto" w:fill="FFFFFF"/>
        </w:rPr>
        <w:t> </w:t>
      </w:r>
      <w:r w:rsidRPr="007D1AAF">
        <w:rPr>
          <w:rFonts w:ascii="Times New Roman" w:eastAsia="Times New Roman" w:hAnsi="Times New Roman" w:cs="Times New Roman"/>
          <w:sz w:val="24"/>
          <w:szCs w:val="24"/>
        </w:rPr>
        <w:t xml:space="preserve">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7D1AAF">
        <w:rPr>
          <w:rFonts w:ascii="Times New Roman" w:hAnsi="Times New Roman" w:cs="Times New Roman"/>
          <w:sz w:val="24"/>
          <w:szCs w:val="24"/>
          <w:lang w:eastAsia="uk-UA"/>
        </w:rPr>
        <w:t>(пп.11 п.44 Особливостей)</w:t>
      </w:r>
      <w:r w:rsidRPr="007D1AAF">
        <w:rPr>
          <w:rFonts w:ascii="Times New Roman" w:eastAsia="Times New Roman" w:hAnsi="Times New Roman" w:cs="Times New Roman"/>
          <w:sz w:val="24"/>
          <w:szCs w:val="24"/>
        </w:rPr>
        <w:t>;</w:t>
      </w:r>
    </w:p>
    <w:p w:rsidR="007D1AAF" w:rsidRPr="007D1AAF" w:rsidRDefault="007D1AAF" w:rsidP="007D1AAF">
      <w:pPr>
        <w:spacing w:line="240" w:lineRule="auto"/>
        <w:ind w:firstLine="450"/>
        <w:jc w:val="both"/>
        <w:rPr>
          <w:rFonts w:ascii="Times New Roman" w:hAnsi="Times New Roman" w:cs="Times New Roman"/>
          <w:sz w:val="24"/>
          <w:szCs w:val="24"/>
          <w:lang w:eastAsia="uk-UA"/>
        </w:rPr>
      </w:pPr>
      <w:r w:rsidRPr="007D1AAF">
        <w:rPr>
          <w:rFonts w:ascii="Times New Roman" w:eastAsia="Times New Roman" w:hAnsi="Times New Roman" w:cs="Times New Roman"/>
          <w:sz w:val="24"/>
          <w:szCs w:val="24"/>
        </w:rPr>
        <w:t>10) керівника учасника процедури закупівлі, фізичну особу, яка є учасником процедури закупівлі , не було притягнуто згідно із законом до відповідальності за вчинення правопорушення, пов</w:t>
      </w:r>
      <w:r w:rsidRPr="007D1AAF">
        <w:rPr>
          <w:rFonts w:ascii="Times New Roman" w:eastAsia="SimSun" w:hAnsi="Times New Roman" w:cs="Times New Roman"/>
          <w:sz w:val="24"/>
          <w:szCs w:val="24"/>
          <w:lang w:eastAsia="zh-CN"/>
        </w:rPr>
        <w:t xml:space="preserve">’язаного з використанням дитячої праці чи будь-якими формами торгівлі людьми </w:t>
      </w:r>
      <w:r w:rsidRPr="007D1AAF">
        <w:rPr>
          <w:rFonts w:ascii="Times New Roman" w:hAnsi="Times New Roman" w:cs="Times New Roman"/>
          <w:sz w:val="24"/>
          <w:szCs w:val="24"/>
          <w:lang w:eastAsia="uk-UA"/>
        </w:rPr>
        <w:t>(пп.12 п.44 Особливостей);</w:t>
      </w:r>
    </w:p>
    <w:p w:rsidR="007D1AAF" w:rsidRPr="007D1AAF" w:rsidRDefault="007D1AAF" w:rsidP="007D1AAF">
      <w:pPr>
        <w:spacing w:line="240" w:lineRule="auto"/>
        <w:ind w:firstLine="450"/>
        <w:jc w:val="both"/>
        <w:rPr>
          <w:rFonts w:ascii="Times New Roman" w:eastAsia="Times New Roman" w:hAnsi="Times New Roman" w:cs="Times New Roman"/>
          <w:sz w:val="24"/>
          <w:szCs w:val="24"/>
          <w:lang w:val="ru-RU"/>
        </w:rPr>
      </w:pPr>
      <w:r w:rsidRPr="007D1AAF">
        <w:rPr>
          <w:rFonts w:ascii="Times New Roman" w:eastAsia="Times New Roman" w:hAnsi="Times New Roman" w:cs="Times New Roman"/>
          <w:sz w:val="24"/>
          <w:szCs w:val="24"/>
        </w:rPr>
        <w:t xml:space="preserve">11) </w:t>
      </w:r>
      <w:r w:rsidRPr="007D1AAF">
        <w:rPr>
          <w:rFonts w:ascii="Times New Roman" w:hAnsi="Times New Roman" w:cs="Times New Roman"/>
          <w:sz w:val="24"/>
          <w:szCs w:val="24"/>
          <w:shd w:val="clear" w:color="auto" w:fill="FFFFFF"/>
        </w:rPr>
        <w:t>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D1AAF">
        <w:rPr>
          <w:rFonts w:ascii="Times New Roman" w:eastAsia="Times New Roman" w:hAnsi="Times New Roman" w:cs="Times New Roman"/>
          <w:sz w:val="24"/>
          <w:szCs w:val="24"/>
        </w:rPr>
        <w:t>/</w:t>
      </w:r>
      <w:r w:rsidRPr="007D1AAF">
        <w:rPr>
          <w:rFonts w:ascii="Times New Roman" w:eastAsia="Times New Roman" w:hAnsi="Times New Roman" w:cs="Times New Roman"/>
          <w:i/>
          <w:sz w:val="24"/>
          <w:szCs w:val="24"/>
        </w:rPr>
        <w:t>(відповідне зазначити)</w:t>
      </w:r>
      <w:r w:rsidRPr="007D1AAF">
        <w:rPr>
          <w:rFonts w:ascii="Times New Roman" w:eastAsia="Times New Roman" w:hAnsi="Times New Roman" w:cs="Times New Roman"/>
          <w:sz w:val="24"/>
          <w:szCs w:val="24"/>
        </w:rPr>
        <w:t xml:space="preserve"> (абзац 14 п.44 Особливостей)**.</w:t>
      </w:r>
    </w:p>
    <w:p w:rsidR="007D1AAF" w:rsidRPr="007D1AAF" w:rsidRDefault="007D1AAF" w:rsidP="007D1AAF">
      <w:pPr>
        <w:spacing w:line="240" w:lineRule="auto"/>
        <w:ind w:firstLine="450"/>
        <w:jc w:val="both"/>
        <w:rPr>
          <w:rFonts w:ascii="Times New Roman" w:hAnsi="Times New Roman" w:cs="Times New Roman"/>
          <w:sz w:val="24"/>
          <w:szCs w:val="24"/>
          <w:lang w:eastAsia="uk-UA"/>
        </w:rPr>
      </w:pPr>
      <w:r w:rsidRPr="007D1AAF">
        <w:rPr>
          <w:rFonts w:ascii="Times New Roman" w:eastAsia="Times New Roman" w:hAnsi="Times New Roman" w:cs="Times New Roman"/>
          <w:sz w:val="24"/>
          <w:szCs w:val="24"/>
          <w:lang w:val="ru-RU"/>
        </w:rPr>
        <w:t xml:space="preserve">12) </w:t>
      </w:r>
      <w:r w:rsidRPr="007D1AAF">
        <w:rPr>
          <w:rFonts w:ascii="Times New Roman" w:hAnsi="Times New Roman" w:cs="Times New Roman"/>
          <w:sz w:val="24"/>
          <w:szCs w:val="24"/>
          <w:shd w:val="clear" w:color="auto" w:fill="FFFFFF"/>
        </w:rPr>
        <w:t xml:space="preserve">замовник </w:t>
      </w:r>
      <w:r w:rsidRPr="007D1AAF">
        <w:rPr>
          <w:rFonts w:ascii="Times New Roman" w:hAnsi="Times New Roman" w:cs="Times New Roman"/>
          <w:sz w:val="24"/>
          <w:szCs w:val="24"/>
          <w:shd w:val="clear" w:color="auto" w:fill="FFFFFF"/>
          <w:lang w:val="ru-RU"/>
        </w:rPr>
        <w:t xml:space="preserve"> не </w:t>
      </w:r>
      <w:r w:rsidRPr="007D1AAF">
        <w:rPr>
          <w:rFonts w:ascii="Times New Roman" w:hAnsi="Times New Roman" w:cs="Times New Roman"/>
          <w:sz w:val="24"/>
          <w:szCs w:val="24"/>
          <w:shd w:val="clear" w:color="auto" w:fill="FFFFFF"/>
        </w:rPr>
        <w:t>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7D1AAF">
        <w:rPr>
          <w:rFonts w:ascii="Times New Roman" w:hAnsi="Times New Roman" w:cs="Times New Roman"/>
          <w:sz w:val="24"/>
          <w:szCs w:val="24"/>
          <w:shd w:val="clear" w:color="auto" w:fill="FFFFFF"/>
          <w:lang w:val="ru-RU"/>
        </w:rPr>
        <w:t xml:space="preserve"> </w:t>
      </w:r>
      <w:r w:rsidRPr="007D1AAF">
        <w:rPr>
          <w:rFonts w:ascii="Times New Roman" w:hAnsi="Times New Roman" w:cs="Times New Roman"/>
          <w:sz w:val="24"/>
          <w:szCs w:val="24"/>
          <w:lang w:eastAsia="uk-UA"/>
        </w:rPr>
        <w:t>(пп.1 п.44 Особливостей);</w:t>
      </w:r>
    </w:p>
    <w:p w:rsidR="007D1AAF" w:rsidRPr="007D1AAF" w:rsidRDefault="007D1AAF" w:rsidP="007D1AAF">
      <w:pPr>
        <w:spacing w:line="240" w:lineRule="auto"/>
        <w:ind w:firstLine="450"/>
        <w:jc w:val="both"/>
        <w:rPr>
          <w:rFonts w:ascii="Times New Roman" w:eastAsia="Times New Roman" w:hAnsi="Times New Roman" w:cs="Times New Roman"/>
          <w:sz w:val="24"/>
          <w:szCs w:val="24"/>
          <w:lang w:val="ru-RU"/>
        </w:rPr>
      </w:pPr>
      <w:r w:rsidRPr="007D1AAF">
        <w:rPr>
          <w:rFonts w:ascii="Times New Roman" w:hAnsi="Times New Roman" w:cs="Times New Roman"/>
          <w:sz w:val="24"/>
          <w:szCs w:val="24"/>
          <w:lang w:eastAsia="uk-UA"/>
        </w:rPr>
        <w:t xml:space="preserve">13) </w:t>
      </w:r>
      <w:r w:rsidRPr="007D1AAF">
        <w:rPr>
          <w:rFonts w:ascii="Times New Roman" w:hAnsi="Times New Roman" w:cs="Times New Roman"/>
          <w:sz w:val="24"/>
          <w:szCs w:val="24"/>
          <w:shd w:val="clear" w:color="auto" w:fill="FFFFFF"/>
        </w:rPr>
        <w:t>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 (</w:t>
      </w:r>
      <w:r w:rsidRPr="007D1AAF">
        <w:rPr>
          <w:rFonts w:ascii="Times New Roman" w:hAnsi="Times New Roman" w:cs="Times New Roman"/>
          <w:sz w:val="24"/>
          <w:szCs w:val="24"/>
          <w:lang w:eastAsia="uk-UA"/>
        </w:rPr>
        <w:t>пп.7 п.44 Особливостей);</w:t>
      </w:r>
    </w:p>
    <w:p w:rsidR="007D1AAF" w:rsidRPr="007D1AAF" w:rsidRDefault="007D1AAF" w:rsidP="007D1AAF">
      <w:pPr>
        <w:widowControl w:val="0"/>
        <w:ind w:firstLine="567"/>
        <w:jc w:val="both"/>
        <w:rPr>
          <w:rFonts w:ascii="Times New Roman" w:hAnsi="Times New Roman" w:cs="Times New Roman"/>
          <w:sz w:val="24"/>
          <w:szCs w:val="24"/>
          <w:lang w:eastAsia="uk-UA"/>
        </w:rPr>
      </w:pPr>
      <w:r w:rsidRPr="007D1AAF">
        <w:rPr>
          <w:rFonts w:ascii="Times New Roman" w:hAnsi="Times New Roman" w:cs="Times New Roman"/>
          <w:sz w:val="24"/>
          <w:szCs w:val="24"/>
          <w:lang w:eastAsia="uk-UA"/>
        </w:rPr>
        <w:t xml:space="preserve">Датовано: “___” ________________ 2023 р. </w:t>
      </w:r>
    </w:p>
    <w:p w:rsidR="008A28A8" w:rsidRPr="007D1AAF" w:rsidRDefault="008A28A8" w:rsidP="008A28A8">
      <w:pPr>
        <w:widowControl w:val="0"/>
        <w:spacing w:line="240" w:lineRule="auto"/>
        <w:ind w:firstLine="567"/>
        <w:contextualSpacing/>
        <w:jc w:val="both"/>
        <w:rPr>
          <w:rFonts w:ascii="Times New Roman" w:hAnsi="Times New Roman"/>
          <w:sz w:val="12"/>
          <w:szCs w:val="24"/>
          <w:lang w:eastAsia="uk-UA"/>
        </w:rPr>
      </w:pPr>
    </w:p>
    <w:p w:rsidR="008A28A8" w:rsidRPr="007D1AAF" w:rsidRDefault="008A28A8" w:rsidP="008A28A8">
      <w:pPr>
        <w:widowControl w:val="0"/>
        <w:spacing w:line="240" w:lineRule="auto"/>
        <w:ind w:firstLine="567"/>
        <w:contextualSpacing/>
        <w:jc w:val="both"/>
        <w:rPr>
          <w:rFonts w:ascii="Times New Roman" w:hAnsi="Times New Roman"/>
          <w:i/>
          <w:iCs/>
          <w:sz w:val="20"/>
          <w:szCs w:val="24"/>
          <w:lang w:eastAsia="uk-UA"/>
        </w:rPr>
      </w:pPr>
      <w:r w:rsidRPr="007D1AAF">
        <w:rPr>
          <w:rFonts w:ascii="Times New Roman" w:hAnsi="Times New Roman"/>
          <w:i/>
          <w:iCs/>
          <w:sz w:val="20"/>
          <w:szCs w:val="24"/>
          <w:lang w:eastAsia="uk-UA"/>
        </w:rPr>
        <w:t>___________________________________________________________________________</w:t>
      </w:r>
    </w:p>
    <w:p w:rsidR="008A28A8" w:rsidRPr="005C2F23" w:rsidRDefault="008A28A8" w:rsidP="008A28A8">
      <w:pPr>
        <w:widowControl w:val="0"/>
        <w:spacing w:line="240" w:lineRule="auto"/>
        <w:ind w:firstLine="567"/>
        <w:contextualSpacing/>
        <w:jc w:val="both"/>
        <w:rPr>
          <w:rFonts w:ascii="Times New Roman" w:eastAsia="Times New Roman" w:hAnsi="Times New Roman"/>
          <w:sz w:val="24"/>
          <w:szCs w:val="24"/>
        </w:rPr>
      </w:pPr>
      <w:r w:rsidRPr="005C2F23">
        <w:rPr>
          <w:rFonts w:ascii="Times New Roman" w:hAnsi="Times New Roman"/>
          <w:i/>
          <w:iCs/>
          <w:sz w:val="20"/>
          <w:szCs w:val="24"/>
          <w:lang w:eastAsia="uk-UA"/>
        </w:rPr>
        <w:t xml:space="preserve">[Підпис] </w:t>
      </w:r>
      <w:r w:rsidRPr="005C2F23">
        <w:rPr>
          <w:rFonts w:ascii="Times New Roman" w:hAnsi="Times New Roman"/>
          <w:i/>
          <w:iCs/>
          <w:sz w:val="20"/>
          <w:szCs w:val="24"/>
          <w:lang w:eastAsia="uk-UA"/>
        </w:rPr>
        <w:tab/>
        <w:t xml:space="preserve">                         [прізвище,ім’я/ ініціал(и), посада уповноваженої особи учасника]</w:t>
      </w:r>
    </w:p>
    <w:p w:rsidR="008A28A8" w:rsidRPr="005C2F23" w:rsidRDefault="008A28A8" w:rsidP="008A28A8">
      <w:pPr>
        <w:spacing w:line="240" w:lineRule="auto"/>
        <w:jc w:val="both"/>
        <w:rPr>
          <w:rFonts w:ascii="Times New Roman" w:eastAsia="Times New Roman" w:hAnsi="Times New Roman"/>
          <w:i/>
          <w:sz w:val="20"/>
          <w:szCs w:val="20"/>
        </w:rPr>
      </w:pPr>
    </w:p>
    <w:p w:rsidR="008A28A8" w:rsidRDefault="008A28A8" w:rsidP="008A28A8">
      <w:pPr>
        <w:spacing w:before="240" w:after="240" w:line="240" w:lineRule="auto"/>
        <w:jc w:val="both"/>
        <w:rPr>
          <w:rFonts w:ascii="Times New Roman" w:eastAsia="Times New Roman" w:hAnsi="Times New Roman"/>
          <w:i/>
          <w:sz w:val="20"/>
          <w:szCs w:val="20"/>
        </w:rPr>
      </w:pPr>
    </w:p>
    <w:p w:rsidR="008A28A8" w:rsidRDefault="008A28A8">
      <w:pPr>
        <w:rPr>
          <w:rFonts w:ascii="Times New Roman" w:eastAsia="Times New Roman" w:hAnsi="Times New Roman"/>
          <w:i/>
          <w:sz w:val="20"/>
          <w:szCs w:val="20"/>
        </w:rPr>
      </w:pPr>
      <w:r>
        <w:rPr>
          <w:rFonts w:ascii="Times New Roman" w:eastAsia="Times New Roman" w:hAnsi="Times New Roman"/>
          <w:i/>
          <w:sz w:val="20"/>
          <w:szCs w:val="20"/>
        </w:rPr>
        <w:br w:type="page"/>
      </w:r>
    </w:p>
    <w:p w:rsidR="008A28A8" w:rsidRDefault="005D7B6A" w:rsidP="008A28A8">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4</w:t>
      </w:r>
      <w:r w:rsidR="008A28A8" w:rsidRPr="008A28A8">
        <w:rPr>
          <w:rFonts w:ascii="Times New Roman" w:eastAsia="Times New Roman" w:hAnsi="Times New Roman" w:cs="Times New Roman"/>
          <w:sz w:val="24"/>
          <w:szCs w:val="24"/>
        </w:rPr>
        <w:t xml:space="preserve"> до тендерної документації</w:t>
      </w:r>
    </w:p>
    <w:p w:rsidR="008A28A8" w:rsidRDefault="008A28A8" w:rsidP="008A28A8">
      <w:pPr>
        <w:widowControl w:val="0"/>
        <w:spacing w:after="0" w:line="240" w:lineRule="auto"/>
        <w:jc w:val="right"/>
        <w:rPr>
          <w:rFonts w:ascii="Times New Roman" w:eastAsia="Times New Roman" w:hAnsi="Times New Roman" w:cs="Times New Roman"/>
          <w:sz w:val="24"/>
          <w:szCs w:val="24"/>
        </w:rPr>
      </w:pPr>
    </w:p>
    <w:p w:rsidR="002D75BC" w:rsidRPr="009E6DCD" w:rsidRDefault="002D75BC" w:rsidP="002D7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rsidR="002D75BC" w:rsidRDefault="002D75BC" w:rsidP="002D75BC">
      <w:pPr>
        <w:tabs>
          <w:tab w:val="left" w:pos="3345"/>
        </w:tabs>
        <w:suppressAutoHyphens/>
        <w:spacing w:after="0" w:line="240" w:lineRule="auto"/>
        <w:rPr>
          <w:rFonts w:ascii="Times New Roman" w:hAnsi="Times New Roman"/>
          <w:b/>
          <w:sz w:val="24"/>
          <w:szCs w:val="24"/>
          <w:lang w:eastAsia="ar-SA"/>
        </w:rPr>
      </w:pPr>
    </w:p>
    <w:p w:rsidR="002D75BC" w:rsidRPr="00CA4433" w:rsidRDefault="002D75BC" w:rsidP="002D75BC">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rsidR="002D75BC" w:rsidRPr="00CA4433" w:rsidRDefault="002D75BC" w:rsidP="002D75BC">
      <w:pPr>
        <w:tabs>
          <w:tab w:val="left" w:pos="3345"/>
        </w:tabs>
        <w:suppressAutoHyphens/>
        <w:spacing w:after="0" w:line="240" w:lineRule="auto"/>
        <w:rPr>
          <w:rFonts w:ascii="Times New Roman" w:hAnsi="Times New Roman"/>
          <w:sz w:val="24"/>
          <w:szCs w:val="24"/>
          <w:lang w:eastAsia="ar-SA"/>
        </w:rPr>
      </w:pPr>
    </w:p>
    <w:p w:rsidR="002D75BC" w:rsidRPr="00CA4433" w:rsidRDefault="002D75BC" w:rsidP="002D75BC">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2D75BC" w:rsidRPr="00CA4433" w:rsidRDefault="002D75BC" w:rsidP="002D7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2D75BC" w:rsidRDefault="002D75BC" w:rsidP="002D75BC">
      <w:pPr>
        <w:autoSpaceDE w:val="0"/>
        <w:autoSpaceDN w:val="0"/>
        <w:spacing w:after="0"/>
        <w:jc w:val="both"/>
        <w:rPr>
          <w:rFonts w:ascii="Times New Roman" w:eastAsia="Arial" w:hAnsi="Times New Roman"/>
          <w:color w:val="000000"/>
          <w:sz w:val="24"/>
          <w:szCs w:val="24"/>
        </w:rPr>
      </w:pPr>
    </w:p>
    <w:p w:rsidR="002D75BC" w:rsidRDefault="002D75BC" w:rsidP="002D75BC">
      <w:pPr>
        <w:autoSpaceDE w:val="0"/>
        <w:autoSpaceDN w:val="0"/>
        <w:spacing w:after="0"/>
        <w:jc w:val="both"/>
        <w:rPr>
          <w:rFonts w:ascii="Times New Roman" w:eastAsia="Arial" w:hAnsi="Times New Roman"/>
          <w:color w:val="000000"/>
          <w:sz w:val="24"/>
          <w:szCs w:val="24"/>
        </w:rPr>
      </w:pPr>
    </w:p>
    <w:p w:rsidR="002D75BC" w:rsidRDefault="002D75BC" w:rsidP="002D75BC">
      <w:pPr>
        <w:autoSpaceDE w:val="0"/>
        <w:autoSpaceDN w:val="0"/>
        <w:spacing w:after="0"/>
        <w:jc w:val="both"/>
        <w:rPr>
          <w:rFonts w:ascii="Times New Roman" w:eastAsia="Arial" w:hAnsi="Times New Roman"/>
          <w:color w:val="000000"/>
          <w:sz w:val="24"/>
          <w:szCs w:val="24"/>
        </w:rPr>
      </w:pPr>
    </w:p>
    <w:p w:rsidR="002D75BC" w:rsidRDefault="002D75BC" w:rsidP="002D75BC">
      <w:pPr>
        <w:autoSpaceDE w:val="0"/>
        <w:autoSpaceDN w:val="0"/>
        <w:spacing w:after="0"/>
        <w:jc w:val="both"/>
        <w:rPr>
          <w:rFonts w:ascii="Times New Roman" w:eastAsia="Arial" w:hAnsi="Times New Roman"/>
          <w:color w:val="000000"/>
          <w:sz w:val="24"/>
          <w:szCs w:val="24"/>
        </w:rPr>
      </w:pPr>
    </w:p>
    <w:p w:rsidR="002D75BC" w:rsidRPr="00373BB9" w:rsidRDefault="002D75BC" w:rsidP="002D75BC">
      <w:pPr>
        <w:autoSpaceDE w:val="0"/>
        <w:autoSpaceDN w:val="0"/>
        <w:spacing w:after="0"/>
        <w:jc w:val="both"/>
        <w:rPr>
          <w:rFonts w:ascii="Times New Roman" w:eastAsia="Arial" w:hAnsi="Times New Roman"/>
          <w:color w:val="000000"/>
          <w:sz w:val="24"/>
          <w:szCs w:val="24"/>
        </w:rPr>
      </w:pPr>
      <w:r w:rsidRPr="00373BB9">
        <w:rPr>
          <w:rFonts w:ascii="Times New Roman" w:eastAsia="Arial" w:hAnsi="Times New Roman"/>
          <w:color w:val="000000"/>
          <w:sz w:val="24"/>
          <w:szCs w:val="24"/>
        </w:rPr>
        <w:t>Датовано: "___" ________________ 20</w:t>
      </w:r>
      <w:r>
        <w:rPr>
          <w:rFonts w:ascii="Times New Roman" w:eastAsia="Arial" w:hAnsi="Times New Roman"/>
          <w:color w:val="000000"/>
          <w:sz w:val="24"/>
          <w:szCs w:val="24"/>
        </w:rPr>
        <w:t>23</w:t>
      </w:r>
      <w:r w:rsidRPr="00373BB9">
        <w:rPr>
          <w:rFonts w:ascii="Times New Roman" w:eastAsia="Arial" w:hAnsi="Times New Roman"/>
          <w:color w:val="000000"/>
          <w:sz w:val="24"/>
          <w:szCs w:val="24"/>
        </w:rPr>
        <w:t xml:space="preserve"> року</w:t>
      </w:r>
    </w:p>
    <w:p w:rsidR="002D75BC" w:rsidRPr="00373BB9" w:rsidRDefault="002D75BC" w:rsidP="002D75BC">
      <w:pPr>
        <w:autoSpaceDE w:val="0"/>
        <w:autoSpaceDN w:val="0"/>
        <w:spacing w:after="0"/>
        <w:jc w:val="both"/>
        <w:rPr>
          <w:rFonts w:ascii="Times New Roman" w:eastAsia="Arial" w:hAnsi="Times New Roman"/>
          <w:i/>
          <w:iCs/>
          <w:color w:val="000000"/>
          <w:sz w:val="24"/>
          <w:szCs w:val="24"/>
        </w:rPr>
      </w:pPr>
      <w:r w:rsidRPr="00373BB9">
        <w:rPr>
          <w:rFonts w:ascii="Times New Roman" w:eastAsia="Arial" w:hAnsi="Times New Roman"/>
          <w:i/>
          <w:iCs/>
          <w:color w:val="000000"/>
          <w:sz w:val="24"/>
          <w:szCs w:val="24"/>
        </w:rPr>
        <w:t>_____________________________________________________________</w:t>
      </w:r>
    </w:p>
    <w:p w:rsidR="002D75BC" w:rsidRPr="00373BB9" w:rsidRDefault="002D75BC" w:rsidP="002D75BC">
      <w:pPr>
        <w:autoSpaceDE w:val="0"/>
        <w:autoSpaceDN w:val="0"/>
        <w:spacing w:after="0"/>
        <w:jc w:val="both"/>
        <w:rPr>
          <w:rFonts w:ascii="Times New Roman" w:eastAsia="Arial" w:hAnsi="Times New Roman"/>
          <w:i/>
          <w:iCs/>
          <w:color w:val="000000"/>
          <w:sz w:val="20"/>
          <w:szCs w:val="20"/>
        </w:rPr>
      </w:pPr>
      <w:r w:rsidRPr="00373BB9">
        <w:rPr>
          <w:rFonts w:ascii="Times New Roman" w:eastAsia="Arial" w:hAnsi="Times New Roman"/>
          <w:i/>
          <w:iCs/>
          <w:color w:val="000000"/>
          <w:sz w:val="24"/>
          <w:szCs w:val="24"/>
        </w:rPr>
        <w:t xml:space="preserve"> </w:t>
      </w:r>
      <w:r w:rsidRPr="00373BB9">
        <w:rPr>
          <w:rFonts w:ascii="Times New Roman" w:eastAsia="Arial" w:hAnsi="Times New Roman"/>
          <w:i/>
          <w:iCs/>
          <w:color w:val="000000"/>
          <w:sz w:val="20"/>
          <w:szCs w:val="20"/>
        </w:rPr>
        <w:t>[Підпис]    [прізвище, ініціали, посада уповноваженої особи учасника]</w:t>
      </w:r>
    </w:p>
    <w:p w:rsidR="008A28A8" w:rsidRPr="008A28A8" w:rsidRDefault="008A28A8" w:rsidP="008A28A8">
      <w:pPr>
        <w:widowControl w:val="0"/>
        <w:spacing w:after="0" w:line="240" w:lineRule="auto"/>
        <w:jc w:val="right"/>
        <w:rPr>
          <w:rFonts w:ascii="Times New Roman" w:eastAsia="Times New Roman" w:hAnsi="Times New Roman" w:cs="Times New Roman"/>
          <w:sz w:val="24"/>
          <w:szCs w:val="24"/>
        </w:rPr>
      </w:pPr>
    </w:p>
    <w:p w:rsidR="008A28A8" w:rsidRPr="008A28A8" w:rsidRDefault="008A28A8" w:rsidP="008A28A8">
      <w:pPr>
        <w:widowControl w:val="0"/>
        <w:spacing w:after="0" w:line="240" w:lineRule="auto"/>
        <w:jc w:val="right"/>
        <w:rPr>
          <w:rFonts w:ascii="Times New Roman" w:eastAsia="Times New Roman" w:hAnsi="Times New Roman" w:cs="Times New Roman"/>
          <w:sz w:val="24"/>
          <w:szCs w:val="24"/>
        </w:rPr>
      </w:pPr>
    </w:p>
    <w:p w:rsidR="008A28A8" w:rsidRPr="005C2F23" w:rsidRDefault="008A28A8" w:rsidP="008A28A8">
      <w:pPr>
        <w:spacing w:before="240" w:after="240" w:line="240" w:lineRule="auto"/>
        <w:jc w:val="both"/>
        <w:rPr>
          <w:rFonts w:ascii="Times New Roman" w:eastAsia="Times New Roman" w:hAnsi="Times New Roman"/>
          <w:i/>
          <w:sz w:val="20"/>
          <w:szCs w:val="20"/>
        </w:rPr>
      </w:pPr>
    </w:p>
    <w:p w:rsidR="002D75BC" w:rsidRDefault="002D75BC" w:rsidP="002D75BC">
      <w:pPr>
        <w:rPr>
          <w:rFonts w:ascii="Times New Roman" w:eastAsia="Times New Roman" w:hAnsi="Times New Roman" w:cs="Times New Roman"/>
          <w:sz w:val="24"/>
          <w:szCs w:val="24"/>
        </w:rPr>
      </w:pPr>
    </w:p>
    <w:p w:rsidR="002D75BC" w:rsidRDefault="002D75BC" w:rsidP="002D75BC">
      <w:pPr>
        <w:widowControl w:val="0"/>
        <w:spacing w:after="0" w:line="240" w:lineRule="auto"/>
        <w:jc w:val="right"/>
        <w:rPr>
          <w:rFonts w:ascii="Times New Roman" w:eastAsia="Times New Roman" w:hAnsi="Times New Roman" w:cs="Times New Roman"/>
          <w:sz w:val="24"/>
          <w:szCs w:val="24"/>
        </w:rPr>
      </w:pPr>
    </w:p>
    <w:sectPr w:rsidR="002D75BC">
      <w:footerReference w:type="default" r:id="rId25"/>
      <w:foot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60A" w:rsidRDefault="0091160A">
      <w:pPr>
        <w:spacing w:after="0" w:line="240" w:lineRule="auto"/>
      </w:pPr>
      <w:r>
        <w:separator/>
      </w:r>
    </w:p>
  </w:endnote>
  <w:endnote w:type="continuationSeparator" w:id="0">
    <w:p w:rsidR="0091160A" w:rsidRDefault="0091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FB" w:rsidRDefault="00242EF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B10C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FB" w:rsidRDefault="00242E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60A" w:rsidRDefault="0091160A">
      <w:pPr>
        <w:spacing w:after="0" w:line="240" w:lineRule="auto"/>
      </w:pPr>
      <w:r>
        <w:separator/>
      </w:r>
    </w:p>
  </w:footnote>
  <w:footnote w:type="continuationSeparator" w:id="0">
    <w:p w:rsidR="0091160A" w:rsidRDefault="00911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F37"/>
    <w:multiLevelType w:val="hybridMultilevel"/>
    <w:tmpl w:val="09F8E132"/>
    <w:lvl w:ilvl="0" w:tplc="31DAF776">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
    <w:nsid w:val="14E36BD6"/>
    <w:multiLevelType w:val="hybridMultilevel"/>
    <w:tmpl w:val="C84C9DA6"/>
    <w:lvl w:ilvl="0" w:tplc="D7E62D92">
      <w:start w:val="1"/>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2">
    <w:nsid w:val="19F346E1"/>
    <w:multiLevelType w:val="hybridMultilevel"/>
    <w:tmpl w:val="30A6C6EC"/>
    <w:lvl w:ilvl="0" w:tplc="2C566208">
      <w:start w:val="11"/>
      <w:numFmt w:val="bullet"/>
      <w:lvlText w:val="-"/>
      <w:lvlJc w:val="left"/>
      <w:pPr>
        <w:ind w:left="587" w:hanging="360"/>
      </w:pPr>
      <w:rPr>
        <w:rFonts w:ascii="Times New Roman" w:eastAsia="Calibri"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3">
    <w:nsid w:val="1FA372D6"/>
    <w:multiLevelType w:val="hybridMultilevel"/>
    <w:tmpl w:val="9DE02442"/>
    <w:lvl w:ilvl="0" w:tplc="305C8C5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25E91E32"/>
    <w:multiLevelType w:val="hybridMultilevel"/>
    <w:tmpl w:val="D8F27BEE"/>
    <w:lvl w:ilvl="0" w:tplc="0EEA9796">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61E128E"/>
    <w:multiLevelType w:val="hybridMultilevel"/>
    <w:tmpl w:val="8CDEAC44"/>
    <w:lvl w:ilvl="0" w:tplc="1F8EEBEE">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62B6627"/>
    <w:multiLevelType w:val="multilevel"/>
    <w:tmpl w:val="60AC362C"/>
    <w:lvl w:ilvl="0">
      <w:start w:val="1"/>
      <w:numFmt w:val="decimal"/>
      <w:lvlText w:val="%1."/>
      <w:lvlJc w:val="left"/>
      <w:pPr>
        <w:ind w:left="786" w:hanging="360"/>
      </w:pPr>
      <w:rPr>
        <w:b w:val="0"/>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2EA05D00"/>
    <w:multiLevelType w:val="multilevel"/>
    <w:tmpl w:val="24321AB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8354DB"/>
    <w:multiLevelType w:val="hybridMultilevel"/>
    <w:tmpl w:val="E9BC9726"/>
    <w:lvl w:ilvl="0" w:tplc="ABC07DC2">
      <w:start w:val="1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3C9A191D"/>
    <w:multiLevelType w:val="hybridMultilevel"/>
    <w:tmpl w:val="EDA2E8E2"/>
    <w:lvl w:ilvl="0" w:tplc="884E92AA">
      <w:start w:val="2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6D24A5"/>
    <w:multiLevelType w:val="multilevel"/>
    <w:tmpl w:val="FCB2DF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58A31DB9"/>
    <w:multiLevelType w:val="multilevel"/>
    <w:tmpl w:val="09A8F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939389D"/>
    <w:multiLevelType w:val="hybridMultilevel"/>
    <w:tmpl w:val="A07068B8"/>
    <w:lvl w:ilvl="0" w:tplc="7194CE4A">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E4C5FDD"/>
    <w:multiLevelType w:val="hybridMultilevel"/>
    <w:tmpl w:val="CAC2EF74"/>
    <w:lvl w:ilvl="0" w:tplc="9BE8C422">
      <w:start w:val="28"/>
      <w:numFmt w:val="bullet"/>
      <w:lvlText w:val="-"/>
      <w:lvlJc w:val="left"/>
      <w:pPr>
        <w:ind w:left="420" w:hanging="360"/>
      </w:pPr>
      <w:rPr>
        <w:rFonts w:ascii="Times New Roman" w:eastAsia="Calibr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5">
    <w:nsid w:val="61BD5E60"/>
    <w:multiLevelType w:val="hybridMultilevel"/>
    <w:tmpl w:val="AA2AAA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D1469C5"/>
    <w:multiLevelType w:val="hybridMultilevel"/>
    <w:tmpl w:val="634496FC"/>
    <w:lvl w:ilvl="0" w:tplc="50788E08">
      <w:start w:val="1"/>
      <w:numFmt w:val="decimal"/>
      <w:lvlText w:val="%1."/>
      <w:lvlJc w:val="left"/>
      <w:pPr>
        <w:tabs>
          <w:tab w:val="num" w:pos="360"/>
        </w:tabs>
        <w:ind w:left="360" w:hanging="360"/>
      </w:pPr>
      <w:rPr>
        <w:rFonts w:cs="Times New Roman" w:hint="default"/>
      </w:rPr>
    </w:lvl>
    <w:lvl w:ilvl="1" w:tplc="D4CAF45A">
      <w:numFmt w:val="bullet"/>
      <w:lvlText w:val="-"/>
      <w:lvlJc w:val="left"/>
      <w:pPr>
        <w:tabs>
          <w:tab w:val="num" w:pos="1014"/>
        </w:tabs>
        <w:ind w:left="1014" w:hanging="360"/>
      </w:pPr>
      <w:rPr>
        <w:rFonts w:ascii="Times New Roman" w:eastAsia="Times New Roman" w:hAnsi="Times New Roman" w:hint="default"/>
      </w:rPr>
    </w:lvl>
    <w:lvl w:ilvl="2" w:tplc="0419001B">
      <w:start w:val="1"/>
      <w:numFmt w:val="lowerRoman"/>
      <w:lvlText w:val="%3."/>
      <w:lvlJc w:val="right"/>
      <w:pPr>
        <w:tabs>
          <w:tab w:val="num" w:pos="1734"/>
        </w:tabs>
        <w:ind w:left="1734" w:hanging="18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lowerLetter"/>
      <w:lvlText w:val="%5."/>
      <w:lvlJc w:val="left"/>
      <w:pPr>
        <w:tabs>
          <w:tab w:val="num" w:pos="3174"/>
        </w:tabs>
        <w:ind w:left="3174" w:hanging="360"/>
      </w:pPr>
      <w:rPr>
        <w:rFonts w:cs="Times New Roman"/>
      </w:rPr>
    </w:lvl>
    <w:lvl w:ilvl="5" w:tplc="0419001B">
      <w:start w:val="1"/>
      <w:numFmt w:val="lowerRoman"/>
      <w:lvlText w:val="%6."/>
      <w:lvlJc w:val="right"/>
      <w:pPr>
        <w:tabs>
          <w:tab w:val="num" w:pos="3894"/>
        </w:tabs>
        <w:ind w:left="3894" w:hanging="18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lowerLetter"/>
      <w:lvlText w:val="%8."/>
      <w:lvlJc w:val="left"/>
      <w:pPr>
        <w:tabs>
          <w:tab w:val="num" w:pos="5334"/>
        </w:tabs>
        <w:ind w:left="5334" w:hanging="360"/>
      </w:pPr>
      <w:rPr>
        <w:rFonts w:cs="Times New Roman"/>
      </w:rPr>
    </w:lvl>
    <w:lvl w:ilvl="8" w:tplc="0419001B">
      <w:start w:val="1"/>
      <w:numFmt w:val="lowerRoman"/>
      <w:lvlText w:val="%9."/>
      <w:lvlJc w:val="right"/>
      <w:pPr>
        <w:tabs>
          <w:tab w:val="num" w:pos="6054"/>
        </w:tabs>
        <w:ind w:left="6054" w:hanging="180"/>
      </w:pPr>
      <w:rPr>
        <w:rFonts w:cs="Times New Roman"/>
      </w:rPr>
    </w:lvl>
  </w:abstractNum>
  <w:abstractNum w:abstractNumId="17">
    <w:nsid w:val="764E5734"/>
    <w:multiLevelType w:val="hybridMultilevel"/>
    <w:tmpl w:val="4F4EEA1E"/>
    <w:lvl w:ilvl="0" w:tplc="82D49E82">
      <w:numFmt w:val="bullet"/>
      <w:lvlText w:val="-"/>
      <w:lvlJc w:val="left"/>
      <w:pPr>
        <w:ind w:left="536" w:hanging="360"/>
      </w:pPr>
      <w:rPr>
        <w:rFonts w:ascii="Times New Roman" w:eastAsia="Calibri"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18">
    <w:nsid w:val="76CA6D7F"/>
    <w:multiLevelType w:val="hybridMultilevel"/>
    <w:tmpl w:val="D6366220"/>
    <w:lvl w:ilvl="0" w:tplc="D7AC5CCE">
      <w:start w:val="11"/>
      <w:numFmt w:val="bullet"/>
      <w:lvlText w:val="-"/>
      <w:lvlJc w:val="left"/>
      <w:pPr>
        <w:ind w:left="587" w:hanging="360"/>
      </w:pPr>
      <w:rPr>
        <w:rFonts w:ascii="Times New Roman" w:eastAsia="Calibri"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19">
    <w:nsid w:val="7A0564E6"/>
    <w:multiLevelType w:val="hybridMultilevel"/>
    <w:tmpl w:val="45600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3"/>
  </w:num>
  <w:num w:numId="5">
    <w:abstractNumId w:val="19"/>
  </w:num>
  <w:num w:numId="6">
    <w:abstractNumId w:val="1"/>
  </w:num>
  <w:num w:numId="7">
    <w:abstractNumId w:val="2"/>
  </w:num>
  <w:num w:numId="8">
    <w:abstractNumId w:val="18"/>
  </w:num>
  <w:num w:numId="9">
    <w:abstractNumId w:val="8"/>
  </w:num>
  <w:num w:numId="10">
    <w:abstractNumId w:val="16"/>
  </w:num>
  <w:num w:numId="11">
    <w:abstractNumId w:val="6"/>
  </w:num>
  <w:num w:numId="12">
    <w:abstractNumId w:val="0"/>
  </w:num>
  <w:num w:numId="13">
    <w:abstractNumId w:val="15"/>
  </w:num>
  <w:num w:numId="14">
    <w:abstractNumId w:val="13"/>
  </w:num>
  <w:num w:numId="15">
    <w:abstractNumId w:val="9"/>
  </w:num>
  <w:num w:numId="16">
    <w:abstractNumId w:val="10"/>
  </w:num>
  <w:num w:numId="17">
    <w:abstractNumId w:val="14"/>
  </w:num>
  <w:num w:numId="18">
    <w:abstractNumId w:val="4"/>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A016B"/>
    <w:rsid w:val="00044114"/>
    <w:rsid w:val="000566CF"/>
    <w:rsid w:val="000F71B9"/>
    <w:rsid w:val="00102717"/>
    <w:rsid w:val="00162520"/>
    <w:rsid w:val="00195E1F"/>
    <w:rsid w:val="001E3B3E"/>
    <w:rsid w:val="001F3E3A"/>
    <w:rsid w:val="002077D2"/>
    <w:rsid w:val="00242EFB"/>
    <w:rsid w:val="00275F7C"/>
    <w:rsid w:val="00287CB6"/>
    <w:rsid w:val="002D75BC"/>
    <w:rsid w:val="002E3553"/>
    <w:rsid w:val="002E695C"/>
    <w:rsid w:val="00330039"/>
    <w:rsid w:val="003F6123"/>
    <w:rsid w:val="00423305"/>
    <w:rsid w:val="00440AE5"/>
    <w:rsid w:val="004B3BF2"/>
    <w:rsid w:val="004B74F9"/>
    <w:rsid w:val="00506B67"/>
    <w:rsid w:val="00516278"/>
    <w:rsid w:val="00532058"/>
    <w:rsid w:val="00536999"/>
    <w:rsid w:val="00592150"/>
    <w:rsid w:val="00592303"/>
    <w:rsid w:val="005B10CE"/>
    <w:rsid w:val="005D7B6A"/>
    <w:rsid w:val="0062116F"/>
    <w:rsid w:val="00643B02"/>
    <w:rsid w:val="006530D5"/>
    <w:rsid w:val="006953CC"/>
    <w:rsid w:val="006C3DCB"/>
    <w:rsid w:val="0071566C"/>
    <w:rsid w:val="007231D8"/>
    <w:rsid w:val="00784C51"/>
    <w:rsid w:val="007951C7"/>
    <w:rsid w:val="007D1AAF"/>
    <w:rsid w:val="007D3C14"/>
    <w:rsid w:val="007D705D"/>
    <w:rsid w:val="007F3845"/>
    <w:rsid w:val="008718BC"/>
    <w:rsid w:val="00891506"/>
    <w:rsid w:val="008A28A8"/>
    <w:rsid w:val="0091160A"/>
    <w:rsid w:val="00923B8F"/>
    <w:rsid w:val="0093093A"/>
    <w:rsid w:val="00A06A4A"/>
    <w:rsid w:val="00A14C0E"/>
    <w:rsid w:val="00A15DE8"/>
    <w:rsid w:val="00A30A6C"/>
    <w:rsid w:val="00A42033"/>
    <w:rsid w:val="00A52B6B"/>
    <w:rsid w:val="00A619D9"/>
    <w:rsid w:val="00AB58BA"/>
    <w:rsid w:val="00B105A7"/>
    <w:rsid w:val="00B5652A"/>
    <w:rsid w:val="00B94CA8"/>
    <w:rsid w:val="00B95817"/>
    <w:rsid w:val="00B96906"/>
    <w:rsid w:val="00BA016B"/>
    <w:rsid w:val="00BB4C41"/>
    <w:rsid w:val="00BE6923"/>
    <w:rsid w:val="00BF481E"/>
    <w:rsid w:val="00BF784F"/>
    <w:rsid w:val="00C537BC"/>
    <w:rsid w:val="00C67786"/>
    <w:rsid w:val="00C7323E"/>
    <w:rsid w:val="00CA0500"/>
    <w:rsid w:val="00CC66D3"/>
    <w:rsid w:val="00CE7A79"/>
    <w:rsid w:val="00CF0B96"/>
    <w:rsid w:val="00D86D87"/>
    <w:rsid w:val="00D91A1C"/>
    <w:rsid w:val="00DB3C24"/>
    <w:rsid w:val="00DB669E"/>
    <w:rsid w:val="00EE757E"/>
    <w:rsid w:val="00F12365"/>
    <w:rsid w:val="00F32861"/>
    <w:rsid w:val="00F43DFF"/>
    <w:rsid w:val="00F74DB8"/>
    <w:rsid w:val="00F8169C"/>
    <w:rsid w:val="00FE6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46">
    <w:name w:val="rvts46"/>
    <w:basedOn w:val="a0"/>
    <w:rsid w:val="00C537BC"/>
  </w:style>
  <w:style w:type="paragraph" w:styleId="ae">
    <w:name w:val="No Spacing"/>
    <w:link w:val="af"/>
    <w:uiPriority w:val="99"/>
    <w:qFormat/>
    <w:rsid w:val="00D86D87"/>
    <w:pPr>
      <w:spacing w:after="0" w:line="240" w:lineRule="auto"/>
    </w:pPr>
    <w:rPr>
      <w:rFonts w:eastAsia="Times New Roman" w:cs="Times New Roman"/>
      <w:lang w:val="ru-RU"/>
    </w:rPr>
  </w:style>
  <w:style w:type="character" w:customStyle="1" w:styleId="20">
    <w:name w:val="Основной текст (2)"/>
    <w:basedOn w:val="a0"/>
    <w:rsid w:val="00D86D87"/>
    <w:rPr>
      <w:rFonts w:ascii="Times New Roman" w:hAnsi="Times New Roman" w:cs="Times New Roman"/>
      <w:color w:val="000000"/>
      <w:spacing w:val="0"/>
      <w:w w:val="100"/>
      <w:position w:val="0"/>
      <w:sz w:val="18"/>
      <w:szCs w:val="18"/>
      <w:u w:val="none"/>
      <w:effect w:val="none"/>
      <w:lang w:val="uk-UA" w:eastAsia="x-none"/>
    </w:rPr>
  </w:style>
  <w:style w:type="character" w:customStyle="1" w:styleId="af">
    <w:name w:val="Без интервала Знак"/>
    <w:link w:val="ae"/>
    <w:uiPriority w:val="1"/>
    <w:locked/>
    <w:rsid w:val="00D86D87"/>
    <w:rPr>
      <w:rFonts w:eastAsia="Times New Roman" w:cs="Times New Roman"/>
      <w:lang w:val="ru-RU"/>
    </w:rPr>
  </w:style>
  <w:style w:type="character" w:styleId="af0">
    <w:name w:val="Intense Emphasis"/>
    <w:basedOn w:val="a0"/>
    <w:uiPriority w:val="21"/>
    <w:qFormat/>
    <w:rsid w:val="00D86D87"/>
    <w:rPr>
      <w:i/>
      <w:iCs/>
      <w:color w:val="4472C4" w:themeColor="accent1"/>
    </w:rPr>
  </w:style>
  <w:style w:type="paragraph" w:customStyle="1" w:styleId="10">
    <w:name w:val="Без интервала1"/>
    <w:rsid w:val="007D705D"/>
    <w:pPr>
      <w:spacing w:after="0" w:line="240" w:lineRule="auto"/>
    </w:pPr>
    <w:rPr>
      <w:rFonts w:eastAsia="Times New Roman" w:cs="Times New Roman"/>
      <w:lang w:val="ru-RU" w:eastAsia="en-US"/>
    </w:rPr>
  </w:style>
  <w:style w:type="paragraph" w:customStyle="1" w:styleId="11">
    <w:name w:val="Обычный1"/>
    <w:rsid w:val="007D705D"/>
    <w:pPr>
      <w:widowControl w:val="0"/>
      <w:spacing w:after="0" w:line="240" w:lineRule="auto"/>
    </w:pPr>
    <w:rPr>
      <w:rFonts w:eastAsia="Times New Roman"/>
      <w:color w:val="000000"/>
      <w:sz w:val="20"/>
      <w:szCs w:val="20"/>
      <w:lang w:val="ru-RU"/>
    </w:rPr>
  </w:style>
  <w:style w:type="paragraph" w:customStyle="1" w:styleId="31">
    <w:name w:val="Основной текст 31"/>
    <w:basedOn w:val="a"/>
    <w:rsid w:val="007D705D"/>
    <w:pPr>
      <w:suppressAutoHyphens/>
      <w:spacing w:after="0" w:line="240" w:lineRule="auto"/>
      <w:jc w:val="both"/>
    </w:pPr>
    <w:rPr>
      <w:rFonts w:ascii="Times New Roman" w:eastAsia="Times New Roman" w:hAnsi="Times New Roman" w:cs="Times New Roman"/>
      <w:sz w:val="24"/>
      <w:szCs w:val="20"/>
      <w:lang w:val="ru-RU" w:eastAsia="zh-CN"/>
    </w:rPr>
  </w:style>
  <w:style w:type="paragraph" w:customStyle="1" w:styleId="Style">
    <w:name w:val="Style"/>
    <w:rsid w:val="007D705D"/>
    <w:pPr>
      <w:widowControl w:val="0"/>
      <w:autoSpaceDE w:val="0"/>
      <w:autoSpaceDN w:val="0"/>
      <w:adjustRightInd w:val="0"/>
      <w:spacing w:after="0" w:line="240" w:lineRule="auto"/>
    </w:pPr>
    <w:rPr>
      <w:rFonts w:ascii="Times New Roman" w:eastAsiaTheme="minorEastAsia" w:hAnsi="Times New Roman" w:cs="Times New Roman"/>
      <w:sz w:val="24"/>
      <w:szCs w:val="24"/>
      <w:lang w:val="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46">
    <w:name w:val="rvts46"/>
    <w:basedOn w:val="a0"/>
    <w:rsid w:val="00C537BC"/>
  </w:style>
  <w:style w:type="paragraph" w:styleId="ae">
    <w:name w:val="No Spacing"/>
    <w:link w:val="af"/>
    <w:uiPriority w:val="99"/>
    <w:qFormat/>
    <w:rsid w:val="00D86D87"/>
    <w:pPr>
      <w:spacing w:after="0" w:line="240" w:lineRule="auto"/>
    </w:pPr>
    <w:rPr>
      <w:rFonts w:eastAsia="Times New Roman" w:cs="Times New Roman"/>
      <w:lang w:val="ru-RU"/>
    </w:rPr>
  </w:style>
  <w:style w:type="character" w:customStyle="1" w:styleId="20">
    <w:name w:val="Основной текст (2)"/>
    <w:basedOn w:val="a0"/>
    <w:rsid w:val="00D86D87"/>
    <w:rPr>
      <w:rFonts w:ascii="Times New Roman" w:hAnsi="Times New Roman" w:cs="Times New Roman"/>
      <w:color w:val="000000"/>
      <w:spacing w:val="0"/>
      <w:w w:val="100"/>
      <w:position w:val="0"/>
      <w:sz w:val="18"/>
      <w:szCs w:val="18"/>
      <w:u w:val="none"/>
      <w:effect w:val="none"/>
      <w:lang w:val="uk-UA" w:eastAsia="x-none"/>
    </w:rPr>
  </w:style>
  <w:style w:type="character" w:customStyle="1" w:styleId="af">
    <w:name w:val="Без интервала Знак"/>
    <w:link w:val="ae"/>
    <w:uiPriority w:val="1"/>
    <w:locked/>
    <w:rsid w:val="00D86D87"/>
    <w:rPr>
      <w:rFonts w:eastAsia="Times New Roman" w:cs="Times New Roman"/>
      <w:lang w:val="ru-RU"/>
    </w:rPr>
  </w:style>
  <w:style w:type="character" w:styleId="af0">
    <w:name w:val="Intense Emphasis"/>
    <w:basedOn w:val="a0"/>
    <w:uiPriority w:val="21"/>
    <w:qFormat/>
    <w:rsid w:val="00D86D87"/>
    <w:rPr>
      <w:i/>
      <w:iCs/>
      <w:color w:val="4472C4" w:themeColor="accent1"/>
    </w:rPr>
  </w:style>
  <w:style w:type="paragraph" w:customStyle="1" w:styleId="10">
    <w:name w:val="Без интервала1"/>
    <w:rsid w:val="007D705D"/>
    <w:pPr>
      <w:spacing w:after="0" w:line="240" w:lineRule="auto"/>
    </w:pPr>
    <w:rPr>
      <w:rFonts w:eastAsia="Times New Roman" w:cs="Times New Roman"/>
      <w:lang w:val="ru-RU" w:eastAsia="en-US"/>
    </w:rPr>
  </w:style>
  <w:style w:type="paragraph" w:customStyle="1" w:styleId="11">
    <w:name w:val="Обычный1"/>
    <w:rsid w:val="007D705D"/>
    <w:pPr>
      <w:widowControl w:val="0"/>
      <w:spacing w:after="0" w:line="240" w:lineRule="auto"/>
    </w:pPr>
    <w:rPr>
      <w:rFonts w:eastAsia="Times New Roman"/>
      <w:color w:val="000000"/>
      <w:sz w:val="20"/>
      <w:szCs w:val="20"/>
      <w:lang w:val="ru-RU"/>
    </w:rPr>
  </w:style>
  <w:style w:type="paragraph" w:customStyle="1" w:styleId="31">
    <w:name w:val="Основной текст 31"/>
    <w:basedOn w:val="a"/>
    <w:rsid w:val="007D705D"/>
    <w:pPr>
      <w:suppressAutoHyphens/>
      <w:spacing w:after="0" w:line="240" w:lineRule="auto"/>
      <w:jc w:val="both"/>
    </w:pPr>
    <w:rPr>
      <w:rFonts w:ascii="Times New Roman" w:eastAsia="Times New Roman" w:hAnsi="Times New Roman" w:cs="Times New Roman"/>
      <w:sz w:val="24"/>
      <w:szCs w:val="20"/>
      <w:lang w:val="ru-RU" w:eastAsia="zh-CN"/>
    </w:rPr>
  </w:style>
  <w:style w:type="paragraph" w:customStyle="1" w:styleId="Style">
    <w:name w:val="Style"/>
    <w:rsid w:val="007D705D"/>
    <w:pPr>
      <w:widowControl w:val="0"/>
      <w:autoSpaceDE w:val="0"/>
      <w:autoSpaceDN w:val="0"/>
      <w:adjustRightInd w:val="0"/>
      <w:spacing w:after="0" w:line="240" w:lineRule="auto"/>
    </w:pPr>
    <w:rPr>
      <w:rFonts w:ascii="Times New Roman" w:eastAsiaTheme="minorEastAsia" w:hAnsi="Times New Roman" w:cs="Times New Roman"/>
      <w:sz w:val="24"/>
      <w:szCs w:val="24"/>
      <w:lang w:val="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498">
      <w:bodyDiv w:val="1"/>
      <w:marLeft w:val="0"/>
      <w:marRight w:val="0"/>
      <w:marTop w:val="0"/>
      <w:marBottom w:val="0"/>
      <w:divBdr>
        <w:top w:val="none" w:sz="0" w:space="0" w:color="auto"/>
        <w:left w:val="none" w:sz="0" w:space="0" w:color="auto"/>
        <w:bottom w:val="none" w:sz="0" w:space="0" w:color="auto"/>
        <w:right w:val="none" w:sz="0" w:space="0" w:color="auto"/>
      </w:divBdr>
    </w:div>
    <w:div w:id="364253686">
      <w:bodyDiv w:val="1"/>
      <w:marLeft w:val="0"/>
      <w:marRight w:val="0"/>
      <w:marTop w:val="0"/>
      <w:marBottom w:val="0"/>
      <w:divBdr>
        <w:top w:val="none" w:sz="0" w:space="0" w:color="auto"/>
        <w:left w:val="none" w:sz="0" w:space="0" w:color="auto"/>
        <w:bottom w:val="none" w:sz="0" w:space="0" w:color="auto"/>
        <w:right w:val="none" w:sz="0" w:space="0" w:color="auto"/>
      </w:divBdr>
    </w:div>
    <w:div w:id="419183852">
      <w:bodyDiv w:val="1"/>
      <w:marLeft w:val="0"/>
      <w:marRight w:val="0"/>
      <w:marTop w:val="0"/>
      <w:marBottom w:val="0"/>
      <w:divBdr>
        <w:top w:val="none" w:sz="0" w:space="0" w:color="auto"/>
        <w:left w:val="none" w:sz="0" w:space="0" w:color="auto"/>
        <w:bottom w:val="none" w:sz="0" w:space="0" w:color="auto"/>
        <w:right w:val="none" w:sz="0" w:space="0" w:color="auto"/>
      </w:divBdr>
    </w:div>
    <w:div w:id="533009167">
      <w:bodyDiv w:val="1"/>
      <w:marLeft w:val="0"/>
      <w:marRight w:val="0"/>
      <w:marTop w:val="0"/>
      <w:marBottom w:val="0"/>
      <w:divBdr>
        <w:top w:val="none" w:sz="0" w:space="0" w:color="auto"/>
        <w:left w:val="none" w:sz="0" w:space="0" w:color="auto"/>
        <w:bottom w:val="none" w:sz="0" w:space="0" w:color="auto"/>
        <w:right w:val="none" w:sz="0" w:space="0" w:color="auto"/>
      </w:divBdr>
    </w:div>
    <w:div w:id="549614014">
      <w:bodyDiv w:val="1"/>
      <w:marLeft w:val="0"/>
      <w:marRight w:val="0"/>
      <w:marTop w:val="0"/>
      <w:marBottom w:val="0"/>
      <w:divBdr>
        <w:top w:val="none" w:sz="0" w:space="0" w:color="auto"/>
        <w:left w:val="none" w:sz="0" w:space="0" w:color="auto"/>
        <w:bottom w:val="none" w:sz="0" w:space="0" w:color="auto"/>
        <w:right w:val="none" w:sz="0" w:space="0" w:color="auto"/>
      </w:divBdr>
    </w:div>
    <w:div w:id="589317961">
      <w:bodyDiv w:val="1"/>
      <w:marLeft w:val="0"/>
      <w:marRight w:val="0"/>
      <w:marTop w:val="0"/>
      <w:marBottom w:val="0"/>
      <w:divBdr>
        <w:top w:val="none" w:sz="0" w:space="0" w:color="auto"/>
        <w:left w:val="none" w:sz="0" w:space="0" w:color="auto"/>
        <w:bottom w:val="none" w:sz="0" w:space="0" w:color="auto"/>
        <w:right w:val="none" w:sz="0" w:space="0" w:color="auto"/>
      </w:divBdr>
    </w:div>
    <w:div w:id="622032789">
      <w:bodyDiv w:val="1"/>
      <w:marLeft w:val="0"/>
      <w:marRight w:val="0"/>
      <w:marTop w:val="0"/>
      <w:marBottom w:val="0"/>
      <w:divBdr>
        <w:top w:val="none" w:sz="0" w:space="0" w:color="auto"/>
        <w:left w:val="none" w:sz="0" w:space="0" w:color="auto"/>
        <w:bottom w:val="none" w:sz="0" w:space="0" w:color="auto"/>
        <w:right w:val="none" w:sz="0" w:space="0" w:color="auto"/>
      </w:divBdr>
    </w:div>
    <w:div w:id="640503731">
      <w:bodyDiv w:val="1"/>
      <w:marLeft w:val="0"/>
      <w:marRight w:val="0"/>
      <w:marTop w:val="0"/>
      <w:marBottom w:val="0"/>
      <w:divBdr>
        <w:top w:val="none" w:sz="0" w:space="0" w:color="auto"/>
        <w:left w:val="none" w:sz="0" w:space="0" w:color="auto"/>
        <w:bottom w:val="none" w:sz="0" w:space="0" w:color="auto"/>
        <w:right w:val="none" w:sz="0" w:space="0" w:color="auto"/>
      </w:divBdr>
    </w:div>
    <w:div w:id="657078070">
      <w:bodyDiv w:val="1"/>
      <w:marLeft w:val="0"/>
      <w:marRight w:val="0"/>
      <w:marTop w:val="0"/>
      <w:marBottom w:val="0"/>
      <w:divBdr>
        <w:top w:val="none" w:sz="0" w:space="0" w:color="auto"/>
        <w:left w:val="none" w:sz="0" w:space="0" w:color="auto"/>
        <w:bottom w:val="none" w:sz="0" w:space="0" w:color="auto"/>
        <w:right w:val="none" w:sz="0" w:space="0" w:color="auto"/>
      </w:divBdr>
    </w:div>
    <w:div w:id="915363512">
      <w:bodyDiv w:val="1"/>
      <w:marLeft w:val="0"/>
      <w:marRight w:val="0"/>
      <w:marTop w:val="0"/>
      <w:marBottom w:val="0"/>
      <w:divBdr>
        <w:top w:val="none" w:sz="0" w:space="0" w:color="auto"/>
        <w:left w:val="none" w:sz="0" w:space="0" w:color="auto"/>
        <w:bottom w:val="none" w:sz="0" w:space="0" w:color="auto"/>
        <w:right w:val="none" w:sz="0" w:space="0" w:color="auto"/>
      </w:divBdr>
    </w:div>
    <w:div w:id="991563803">
      <w:bodyDiv w:val="1"/>
      <w:marLeft w:val="0"/>
      <w:marRight w:val="0"/>
      <w:marTop w:val="0"/>
      <w:marBottom w:val="0"/>
      <w:divBdr>
        <w:top w:val="none" w:sz="0" w:space="0" w:color="auto"/>
        <w:left w:val="none" w:sz="0" w:space="0" w:color="auto"/>
        <w:bottom w:val="none" w:sz="0" w:space="0" w:color="auto"/>
        <w:right w:val="none" w:sz="0" w:space="0" w:color="auto"/>
      </w:divBdr>
    </w:div>
    <w:div w:id="1401556492">
      <w:bodyDiv w:val="1"/>
      <w:marLeft w:val="0"/>
      <w:marRight w:val="0"/>
      <w:marTop w:val="0"/>
      <w:marBottom w:val="0"/>
      <w:divBdr>
        <w:top w:val="none" w:sz="0" w:space="0" w:color="auto"/>
        <w:left w:val="none" w:sz="0" w:space="0" w:color="auto"/>
        <w:bottom w:val="none" w:sz="0" w:space="0" w:color="auto"/>
        <w:right w:val="none" w:sz="0" w:space="0" w:color="auto"/>
      </w:divBdr>
    </w:div>
    <w:div w:id="1439377021">
      <w:bodyDiv w:val="1"/>
      <w:marLeft w:val="0"/>
      <w:marRight w:val="0"/>
      <w:marTop w:val="0"/>
      <w:marBottom w:val="0"/>
      <w:divBdr>
        <w:top w:val="none" w:sz="0" w:space="0" w:color="auto"/>
        <w:left w:val="none" w:sz="0" w:space="0" w:color="auto"/>
        <w:bottom w:val="none" w:sz="0" w:space="0" w:color="auto"/>
        <w:right w:val="none" w:sz="0" w:space="0" w:color="auto"/>
      </w:divBdr>
    </w:div>
    <w:div w:id="1447238337">
      <w:bodyDiv w:val="1"/>
      <w:marLeft w:val="0"/>
      <w:marRight w:val="0"/>
      <w:marTop w:val="0"/>
      <w:marBottom w:val="0"/>
      <w:divBdr>
        <w:top w:val="none" w:sz="0" w:space="0" w:color="auto"/>
        <w:left w:val="none" w:sz="0" w:space="0" w:color="auto"/>
        <w:bottom w:val="none" w:sz="0" w:space="0" w:color="auto"/>
        <w:right w:val="none" w:sz="0" w:space="0" w:color="auto"/>
      </w:divBdr>
    </w:div>
    <w:div w:id="1458911393">
      <w:bodyDiv w:val="1"/>
      <w:marLeft w:val="0"/>
      <w:marRight w:val="0"/>
      <w:marTop w:val="0"/>
      <w:marBottom w:val="0"/>
      <w:divBdr>
        <w:top w:val="none" w:sz="0" w:space="0" w:color="auto"/>
        <w:left w:val="none" w:sz="0" w:space="0" w:color="auto"/>
        <w:bottom w:val="none" w:sz="0" w:space="0" w:color="auto"/>
        <w:right w:val="none" w:sz="0" w:space="0" w:color="auto"/>
      </w:divBdr>
    </w:div>
    <w:div w:id="1552039868">
      <w:bodyDiv w:val="1"/>
      <w:marLeft w:val="0"/>
      <w:marRight w:val="0"/>
      <w:marTop w:val="0"/>
      <w:marBottom w:val="0"/>
      <w:divBdr>
        <w:top w:val="none" w:sz="0" w:space="0" w:color="auto"/>
        <w:left w:val="none" w:sz="0" w:space="0" w:color="auto"/>
        <w:bottom w:val="none" w:sz="0" w:space="0" w:color="auto"/>
        <w:right w:val="none" w:sz="0" w:space="0" w:color="auto"/>
      </w:divBdr>
    </w:div>
    <w:div w:id="1780568214">
      <w:bodyDiv w:val="1"/>
      <w:marLeft w:val="0"/>
      <w:marRight w:val="0"/>
      <w:marTop w:val="0"/>
      <w:marBottom w:val="0"/>
      <w:divBdr>
        <w:top w:val="none" w:sz="0" w:space="0" w:color="auto"/>
        <w:left w:val="none" w:sz="0" w:space="0" w:color="auto"/>
        <w:bottom w:val="none" w:sz="0" w:space="0" w:color="auto"/>
        <w:right w:val="none" w:sz="0" w:space="0" w:color="auto"/>
      </w:divBdr>
    </w:div>
    <w:div w:id="1782531243">
      <w:bodyDiv w:val="1"/>
      <w:marLeft w:val="0"/>
      <w:marRight w:val="0"/>
      <w:marTop w:val="0"/>
      <w:marBottom w:val="0"/>
      <w:divBdr>
        <w:top w:val="none" w:sz="0" w:space="0" w:color="auto"/>
        <w:left w:val="none" w:sz="0" w:space="0" w:color="auto"/>
        <w:bottom w:val="none" w:sz="0" w:space="0" w:color="auto"/>
        <w:right w:val="none" w:sz="0" w:space="0" w:color="auto"/>
      </w:divBdr>
    </w:div>
    <w:div w:id="1820729723">
      <w:bodyDiv w:val="1"/>
      <w:marLeft w:val="0"/>
      <w:marRight w:val="0"/>
      <w:marTop w:val="0"/>
      <w:marBottom w:val="0"/>
      <w:divBdr>
        <w:top w:val="none" w:sz="0" w:space="0" w:color="auto"/>
        <w:left w:val="none" w:sz="0" w:space="0" w:color="auto"/>
        <w:bottom w:val="none" w:sz="0" w:space="0" w:color="auto"/>
        <w:right w:val="none" w:sz="0" w:space="0" w:color="auto"/>
      </w:divBdr>
    </w:div>
    <w:div w:id="1885826724">
      <w:bodyDiv w:val="1"/>
      <w:marLeft w:val="0"/>
      <w:marRight w:val="0"/>
      <w:marTop w:val="0"/>
      <w:marBottom w:val="0"/>
      <w:divBdr>
        <w:top w:val="none" w:sz="0" w:space="0" w:color="auto"/>
        <w:left w:val="none" w:sz="0" w:space="0" w:color="auto"/>
        <w:bottom w:val="none" w:sz="0" w:space="0" w:color="auto"/>
        <w:right w:val="none" w:sz="0" w:space="0" w:color="auto"/>
      </w:divBdr>
    </w:div>
    <w:div w:id="1996564314">
      <w:bodyDiv w:val="1"/>
      <w:marLeft w:val="0"/>
      <w:marRight w:val="0"/>
      <w:marTop w:val="0"/>
      <w:marBottom w:val="0"/>
      <w:divBdr>
        <w:top w:val="none" w:sz="0" w:space="0" w:color="auto"/>
        <w:left w:val="none" w:sz="0" w:space="0" w:color="auto"/>
        <w:bottom w:val="none" w:sz="0" w:space="0" w:color="auto"/>
        <w:right w:val="none" w:sz="0" w:space="0" w:color="auto"/>
      </w:divBdr>
    </w:div>
    <w:div w:id="1997881049">
      <w:bodyDiv w:val="1"/>
      <w:marLeft w:val="0"/>
      <w:marRight w:val="0"/>
      <w:marTop w:val="0"/>
      <w:marBottom w:val="0"/>
      <w:divBdr>
        <w:top w:val="none" w:sz="0" w:space="0" w:color="auto"/>
        <w:left w:val="none" w:sz="0" w:space="0" w:color="auto"/>
        <w:bottom w:val="none" w:sz="0" w:space="0" w:color="auto"/>
        <w:right w:val="none" w:sz="0" w:space="0" w:color="auto"/>
      </w:divBdr>
    </w:div>
    <w:div w:id="2102722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corruptinfo.nazk.gov.ua/reference/getpersonalreference/legal"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czo.gov.ua/verify" TargetMode="External"/><Relationship Id="rId17" Type="http://schemas.openxmlformats.org/officeDocument/2006/relationships/hyperlink" Target="https://corruptinfo.nazk.gov.ua/reference/getpersonalreference/individua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ytiah.mvs.gov.ua/app/landing"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rbenkoamg@gmail.com" TargetMode="External"/><Relationship Id="rId24" Type="http://schemas.openxmlformats.org/officeDocument/2006/relationships/hyperlink" Target="http://zakon5.rada.gov.ua/laws/show/755-15/paran174"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yperlink" Target="http://zakon5.rada.gov.ua/laws/show/2210-14" TargetMode="External"/><Relationship Id="rId28" Type="http://schemas.openxmlformats.org/officeDocument/2006/relationships/theme" Target="theme/theme1.xml"/><Relationship Id="rId10" Type="http://schemas.openxmlformats.org/officeDocument/2006/relationships/hyperlink" Target="mailto:kievzelenbudtender1@gmail.com" TargetMode="External"/><Relationship Id="rId19" Type="http://schemas.openxmlformats.org/officeDocument/2006/relationships/hyperlink" Target="https://minjust.gov.ua/pages/list_of_state_registrars_and_officials_ministry_of_justic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8357AE-DEDB-4EB2-B311-D1C2CFF0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61688</Words>
  <Characters>35163</Characters>
  <Application>Microsoft Office Word</Application>
  <DocSecurity>0</DocSecurity>
  <Lines>293</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Юрченко Ганна</cp:lastModifiedBy>
  <cp:revision>2</cp:revision>
  <cp:lastPrinted>2023-03-02T14:25:00Z</cp:lastPrinted>
  <dcterms:created xsi:type="dcterms:W3CDTF">2023-03-22T14:50:00Z</dcterms:created>
  <dcterms:modified xsi:type="dcterms:W3CDTF">2023-03-22T14:50:00Z</dcterms:modified>
</cp:coreProperties>
</file>