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C" w:rsidRDefault="009B350C" w:rsidP="00DE7F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50C" w:rsidRDefault="00AB18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B350C" w:rsidRDefault="00AB18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350C" w:rsidRDefault="00AB18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B350C" w:rsidRDefault="009B35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B350C" w:rsidRPr="00DE7F93" w:rsidRDefault="00AB18FF" w:rsidP="00DE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B350C" w:rsidRDefault="009B35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126596" w:rsidRDefault="00126596" w:rsidP="00126596">
            <w:pPr>
              <w:pStyle w:val="af9"/>
              <w:spacing w:line="120" w:lineRule="atLeast"/>
              <w:jc w:val="both"/>
              <w:textAlignment w:val="baseline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26596">
              <w:rPr>
                <w:b/>
                <w:sz w:val="24"/>
                <w:szCs w:val="24"/>
              </w:rPr>
              <w:t>Послуги з випробувань на відповідність продукції вимогам технічних регламентів, які відібрані під час здійснення державного контролю (нагляду) у сфері державного ринкового нагляду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620D91" w:rsidRDefault="00126596" w:rsidP="001265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91">
              <w:rPr>
                <w:rFonts w:ascii="Times New Roman" w:hAnsi="Times New Roman" w:cs="Times New Roman"/>
                <w:sz w:val="24"/>
                <w:szCs w:val="24"/>
              </w:rPr>
              <w:t>71610000-7 Послуги з випробувань та аналізу складу і чистоти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AB18FF" w:rsidP="00DE7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DE7F93" w:rsidP="001265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69C4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  <w:r w:rsidR="00126596">
              <w:rPr>
                <w:rFonts w:ascii="Times New Roman" w:hAnsi="Times New Roman" w:cs="Times New Roman"/>
                <w:sz w:val="24"/>
                <w:szCs w:val="24"/>
              </w:rPr>
              <w:t>наданих послуг</w:t>
            </w:r>
            <w:r w:rsidRPr="00C169C4"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орієнтовно</w:t>
            </w:r>
            <w:r w:rsidRPr="00C1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DE7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3A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265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E7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26596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DE7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="00AB18FF"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послуг </w:t>
            </w:r>
          </w:p>
          <w:p w:rsidR="009B350C" w:rsidRPr="00DE7F93" w:rsidRDefault="009B3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DE7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F93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  <w:p w:rsidR="009B350C" w:rsidRPr="00DE7F93" w:rsidRDefault="009B3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C1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DE7F93" w:rsidRPr="00DE7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включно</w:t>
            </w:r>
          </w:p>
        </w:tc>
      </w:tr>
    </w:tbl>
    <w:p w:rsidR="00AB18FF" w:rsidRDefault="00AB18FF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FF" w:rsidRDefault="00AB18FF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FF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126596">
        <w:rPr>
          <w:rFonts w:ascii="Times New Roman" w:hAnsi="Times New Roman" w:cs="Times New Roman"/>
          <w:b/>
          <w:sz w:val="24"/>
          <w:szCs w:val="24"/>
        </w:rPr>
        <w:t>послуг</w:t>
      </w:r>
    </w:p>
    <w:p w:rsidR="00126596" w:rsidRDefault="00126596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8"/>
        <w:gridCol w:w="4469"/>
        <w:gridCol w:w="16"/>
        <w:gridCol w:w="1740"/>
      </w:tblGrid>
      <w:tr w:rsidR="00126596" w:rsidRPr="00D27DE4" w:rsidTr="00126596">
        <w:trPr>
          <w:trHeight w:val="834"/>
          <w:jc w:val="center"/>
        </w:trPr>
        <w:tc>
          <w:tcPr>
            <w:tcW w:w="3808" w:type="dxa"/>
            <w:shd w:val="clear" w:color="auto" w:fill="auto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Зразки продукції для дослідження</w:t>
            </w:r>
          </w:p>
        </w:tc>
        <w:tc>
          <w:tcPr>
            <w:tcW w:w="4469" w:type="dxa"/>
            <w:shd w:val="clear" w:color="auto" w:fill="auto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 досліджень (випробувань)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досліджень (штук)</w:t>
            </w:r>
          </w:p>
        </w:tc>
      </w:tr>
      <w:tr w:rsidR="00126596" w:rsidRPr="00D27DE4" w:rsidTr="00126596">
        <w:trPr>
          <w:trHeight w:val="161"/>
          <w:jc w:val="center"/>
        </w:trPr>
        <w:tc>
          <w:tcPr>
            <w:tcW w:w="3808" w:type="dxa"/>
            <w:vMerge w:val="restart"/>
            <w:shd w:val="clear" w:color="auto" w:fill="auto"/>
          </w:tcPr>
          <w:p w:rsidR="00126596" w:rsidRPr="00126596" w:rsidRDefault="00126596" w:rsidP="009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sz w:val="24"/>
                <w:szCs w:val="24"/>
              </w:rPr>
              <w:t>Електричне, електронне обладнання, в тому числі низьковольтне, світлотехнічна продукція, електроінструменти та обладнання з електромагнітної  сумісності</w:t>
            </w:r>
          </w:p>
        </w:tc>
        <w:tc>
          <w:tcPr>
            <w:tcW w:w="4485" w:type="dxa"/>
            <w:gridSpan w:val="2"/>
            <w:shd w:val="clear" w:color="auto" w:fill="auto"/>
            <w:vAlign w:val="bottom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електробезпеки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596" w:rsidRPr="00D27DE4" w:rsidTr="00126596">
        <w:trPr>
          <w:trHeight w:val="1590"/>
          <w:jc w:val="center"/>
        </w:trPr>
        <w:tc>
          <w:tcPr>
            <w:tcW w:w="3808" w:type="dxa"/>
            <w:vMerge/>
            <w:shd w:val="clear" w:color="auto" w:fill="auto"/>
          </w:tcPr>
          <w:p w:rsidR="00126596" w:rsidRPr="00126596" w:rsidRDefault="00126596" w:rsidP="0090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Показники з електромагнітної сумісності</w:t>
            </w:r>
          </w:p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596" w:rsidRPr="00D27DE4" w:rsidTr="00126596">
        <w:trPr>
          <w:jc w:val="center"/>
        </w:trPr>
        <w:tc>
          <w:tcPr>
            <w:tcW w:w="8293" w:type="dxa"/>
            <w:gridSpan w:val="3"/>
            <w:shd w:val="clear" w:color="auto" w:fill="auto"/>
          </w:tcPr>
          <w:p w:rsidR="00126596" w:rsidRPr="00126596" w:rsidRDefault="00126596" w:rsidP="00900B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результатами дослідження оформлення (надання) протоколу випробувань,  висновку щодо відповідності  (невідповідності) безпечності низьковольтного електричного обладнання згідно постанов Кабінету Міністрів України від 16.12.2015 №1067 «</w:t>
            </w:r>
            <w:r w:rsidRPr="00126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затвердження Технічного регламенту низьковольтного електричного обладнання</w:t>
            </w:r>
            <w:r w:rsidRPr="0012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від 16.12.2015 № 1077 «</w:t>
            </w:r>
            <w:r w:rsidRPr="00126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затвердження Технічного регламенту з електромагнітної сумісності обладнання».</w:t>
            </w:r>
          </w:p>
          <w:p w:rsidR="00126596" w:rsidRPr="00126596" w:rsidRDefault="00126596" w:rsidP="00900B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126596" w:rsidRPr="00126596" w:rsidRDefault="00126596" w:rsidP="0090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26596" w:rsidRDefault="00126596" w:rsidP="00126596">
      <w:pPr>
        <w:jc w:val="center"/>
        <w:rPr>
          <w:b/>
          <w:bCs/>
          <w:color w:val="000000"/>
        </w:rPr>
      </w:pPr>
    </w:p>
    <w:p w:rsidR="00126596" w:rsidRPr="00126596" w:rsidRDefault="00126596" w:rsidP="001265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 до випробувальних лабораторій: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Випробувальна лабораторія повинна бути акредитована на відповідність вимогам ДСТУ 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ISO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IEC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17025:2019 «Загальні вимоги до компетентності випробувальних та калібрувальних лабораторій» за стандартами, які включені до Переліків національних 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стандартів, які в разі добровільного застосування можуть сприйматися як доказ відповідності продукції вимогам усіх Технічних регламентів, які поширюються на продукцію, що перевіряється (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завірена належним чином копія атестату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Випробувальна лабораторія не повинна мати обмежень сфери акредитації щодо окремих видів випробувань на відповідність національним стандартам, які в разі добровільного застосування можуть сприйматися як доказ відповідності продукції вимогам Технічних регламентів (довідка у довільній формі).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Наявність у випробувальної лабораторії випробувального обладнання для проведення випробувань суттєвих вимог технічних регламентів та національних стандартів, які в разі добровільного застосування можуть сприйматися як доказ відповідності продукції вимогам Технічних регламентів (гарантійний лист стосовно наявності власного випробувального обладнання для надання відповідних послуг).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Наявність досвіду виконання аналогічних робіт.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Наявність кваліфікованого персоналу задля виконання випробувань продукції на відповідність вимогам Технічних регламентів.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Гарантійний лист учасника щодо дотримання усіх необхідних вимог нормативно-правових під час надання послуг.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За результатами дослідження виконавцем надається протокол випробувань з висновком щодо відповідності (невідповідності) встановленим вимогам технічного (них) регламенту (</w:t>
      </w:r>
      <w:proofErr w:type="spellStart"/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тів</w:t>
      </w:r>
      <w:proofErr w:type="spellEnd"/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) та акт утилізації зразка або довідку коефіцієнта зносу зразка.</w:t>
      </w:r>
    </w:p>
    <w:p w:rsidR="00126596" w:rsidRPr="00126596" w:rsidRDefault="00126596" w:rsidP="00126596">
      <w:pPr>
        <w:numPr>
          <w:ilvl w:val="0"/>
          <w:numId w:val="3"/>
        </w:numPr>
        <w:tabs>
          <w:tab w:val="num" w:pos="-18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Випробувальна лабораторія з</w:t>
      </w:r>
      <w:r w:rsidR="00CD66A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бов’язується надати послуги з доставки зразків продукції з місць відбору до місць випробування (експертизи).</w:t>
      </w:r>
      <w:bookmarkStart w:id="0" w:name="_GoBack"/>
      <w:bookmarkEnd w:id="0"/>
    </w:p>
    <w:p w:rsidR="00126596" w:rsidRPr="00AB18FF" w:rsidRDefault="00126596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6596" w:rsidRPr="00AB18FF" w:rsidSect="0075374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3734F"/>
    <w:multiLevelType w:val="multilevel"/>
    <w:tmpl w:val="C2C6C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243982"/>
    <w:multiLevelType w:val="hybridMultilevel"/>
    <w:tmpl w:val="C846AE66"/>
    <w:lvl w:ilvl="0" w:tplc="1F3CC9BC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350C"/>
    <w:rsid w:val="00010BBC"/>
    <w:rsid w:val="00082253"/>
    <w:rsid w:val="00126596"/>
    <w:rsid w:val="00143063"/>
    <w:rsid w:val="0014780B"/>
    <w:rsid w:val="001B6390"/>
    <w:rsid w:val="001C1C59"/>
    <w:rsid w:val="00201CDD"/>
    <w:rsid w:val="002F3622"/>
    <w:rsid w:val="003322D3"/>
    <w:rsid w:val="00486362"/>
    <w:rsid w:val="004B383F"/>
    <w:rsid w:val="004D535E"/>
    <w:rsid w:val="004F14DF"/>
    <w:rsid w:val="00533A9B"/>
    <w:rsid w:val="00545BAB"/>
    <w:rsid w:val="005646FE"/>
    <w:rsid w:val="00573957"/>
    <w:rsid w:val="005B3277"/>
    <w:rsid w:val="00620D91"/>
    <w:rsid w:val="0069243F"/>
    <w:rsid w:val="00702EBA"/>
    <w:rsid w:val="00722C3A"/>
    <w:rsid w:val="00753744"/>
    <w:rsid w:val="007D5657"/>
    <w:rsid w:val="007F623C"/>
    <w:rsid w:val="00801414"/>
    <w:rsid w:val="008A27BA"/>
    <w:rsid w:val="008E44BA"/>
    <w:rsid w:val="0098407D"/>
    <w:rsid w:val="009B350C"/>
    <w:rsid w:val="009E4B1F"/>
    <w:rsid w:val="009F4A9A"/>
    <w:rsid w:val="00A81C97"/>
    <w:rsid w:val="00AB18FF"/>
    <w:rsid w:val="00B465AB"/>
    <w:rsid w:val="00B60206"/>
    <w:rsid w:val="00C169C4"/>
    <w:rsid w:val="00CC46E9"/>
    <w:rsid w:val="00CD66AA"/>
    <w:rsid w:val="00D16BF5"/>
    <w:rsid w:val="00D26239"/>
    <w:rsid w:val="00DC4284"/>
    <w:rsid w:val="00DE7F93"/>
    <w:rsid w:val="00E27A7C"/>
    <w:rsid w:val="00E82CD3"/>
    <w:rsid w:val="00ED4C75"/>
    <w:rsid w:val="00F717B0"/>
    <w:rsid w:val="00FA7EC4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7537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3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3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3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37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3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3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37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537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53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537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af6"/>
    <w:uiPriority w:val="99"/>
    <w:rsid w:val="00AB18F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AB18FF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AB18FF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8">
    <w:name w:val="Без интервала Знак"/>
    <w:link w:val="af7"/>
    <w:rsid w:val="00AB18FF"/>
    <w:rPr>
      <w:rFonts w:eastAsia="Times New Roman" w:cs="Times New Roman"/>
      <w:lang w:eastAsia="en-US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AB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AB18F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9">
    <w:name w:val="rvts9"/>
    <w:uiPriority w:val="99"/>
    <w:rsid w:val="00AB18FF"/>
  </w:style>
  <w:style w:type="character" w:customStyle="1" w:styleId="NoSpacingChar">
    <w:name w:val="No Spacing Char"/>
    <w:link w:val="10"/>
    <w:uiPriority w:val="99"/>
    <w:locked/>
    <w:rsid w:val="00AB18FF"/>
  </w:style>
  <w:style w:type="paragraph" w:customStyle="1" w:styleId="10">
    <w:name w:val="Без интервала1"/>
    <w:aliases w:val="Нормальний,Без інтервалів1,Без интервала2,No Spacing1,No Spacing"/>
    <w:link w:val="NoSpacingChar"/>
    <w:qFormat/>
    <w:rsid w:val="00AB18FF"/>
    <w:pPr>
      <w:spacing w:after="0" w:line="240" w:lineRule="auto"/>
    </w:pPr>
  </w:style>
  <w:style w:type="paragraph" w:styleId="af9">
    <w:name w:val="caption"/>
    <w:basedOn w:val="a"/>
    <w:uiPriority w:val="99"/>
    <w:unhideWhenUsed/>
    <w:qFormat/>
    <w:rsid w:val="00DE7F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">
    <w:name w:val="No Spacing Знак"/>
    <w:aliases w:val="Нормальний Знак"/>
    <w:rsid w:val="00B465AB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AA90C-115F-478F-B9C9-62CF8039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10</cp:revision>
  <dcterms:created xsi:type="dcterms:W3CDTF">2024-02-29T08:19:00Z</dcterms:created>
  <dcterms:modified xsi:type="dcterms:W3CDTF">2024-03-21T13:23:00Z</dcterms:modified>
</cp:coreProperties>
</file>