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F19A" w14:textId="77777777" w:rsidR="00265948" w:rsidRPr="00265948" w:rsidRDefault="00265948" w:rsidP="00265948">
      <w:pPr>
        <w:pStyle w:val="1Ctrl"/>
        <w:jc w:val="center"/>
        <w:rPr>
          <w:rFonts w:cs="Times New Roman"/>
          <w:bCs/>
          <w:sz w:val="24"/>
          <w:szCs w:val="24"/>
        </w:rPr>
      </w:pPr>
      <w:r w:rsidRPr="00265948">
        <w:rPr>
          <w:rFonts w:cs="Times New Roman"/>
          <w:bCs/>
          <w:sz w:val="24"/>
          <w:szCs w:val="24"/>
        </w:rPr>
        <w:t>ДЕПАРТАМЕНТ ЦИВІЛЬНОГО ЗАХИСТУ ДНІПРОПЕТРОВСЬКОЇ ОБЛАСНОЇ ДЕРЖАВНОЇ АДМІНІСТРАЦІЇ</w:t>
      </w:r>
    </w:p>
    <w:p w14:paraId="6D1069FF" w14:textId="77777777" w:rsidR="00265948" w:rsidRPr="00265948" w:rsidRDefault="00265948" w:rsidP="00265948">
      <w:pPr>
        <w:pStyle w:val="1Ctrl"/>
        <w:jc w:val="center"/>
        <w:rPr>
          <w:rFonts w:cs="Times New Roman"/>
          <w:bCs/>
          <w:sz w:val="24"/>
          <w:szCs w:val="24"/>
        </w:rPr>
      </w:pPr>
    </w:p>
    <w:p w14:paraId="29BF5FA9" w14:textId="77777777" w:rsidR="00265948" w:rsidRPr="00265948" w:rsidRDefault="00265948" w:rsidP="00265948">
      <w:pPr>
        <w:pStyle w:val="1Ctrl"/>
        <w:jc w:val="center"/>
        <w:rPr>
          <w:rFonts w:cs="Times New Roman"/>
          <w:bCs/>
          <w:sz w:val="24"/>
          <w:szCs w:val="24"/>
        </w:rPr>
      </w:pPr>
      <w:r w:rsidRPr="00265948">
        <w:rPr>
          <w:rFonts w:cs="Times New Roman"/>
          <w:bCs/>
          <w:sz w:val="24"/>
          <w:szCs w:val="24"/>
        </w:rPr>
        <w:t>ПРОТОКОЛ</w:t>
      </w:r>
    </w:p>
    <w:p w14:paraId="1D85F396" w14:textId="2DC5B255" w:rsidR="0033606F" w:rsidRDefault="00265948" w:rsidP="00265948">
      <w:pPr>
        <w:pStyle w:val="1Ctrl"/>
        <w:jc w:val="center"/>
        <w:rPr>
          <w:rFonts w:cs="Times New Roman"/>
          <w:bCs/>
          <w:sz w:val="24"/>
          <w:szCs w:val="24"/>
        </w:rPr>
      </w:pPr>
      <w:r w:rsidRPr="00265948">
        <w:rPr>
          <w:rFonts w:cs="Times New Roman"/>
          <w:bCs/>
          <w:sz w:val="24"/>
          <w:szCs w:val="24"/>
        </w:rPr>
        <w:t>ЩОДО ПРИЙНЯТТЯ РІШЕННЯ УПОВНОВАЖЕНОЮ ОСОБОЮ</w:t>
      </w:r>
    </w:p>
    <w:p w14:paraId="4D58022A" w14:textId="77777777" w:rsidR="00265948" w:rsidRPr="00265948" w:rsidRDefault="00265948" w:rsidP="00265948">
      <w:pPr>
        <w:pStyle w:val="Ctrl"/>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3606F" w:rsidRPr="00991903" w14:paraId="2EE1A9D1" w14:textId="77777777" w:rsidTr="00162678">
        <w:tc>
          <w:tcPr>
            <w:tcW w:w="3115" w:type="dxa"/>
          </w:tcPr>
          <w:p w14:paraId="14573BDA" w14:textId="77777777" w:rsidR="00265948" w:rsidRDefault="00265948" w:rsidP="00162678">
            <w:pPr>
              <w:pStyle w:val="Ctrl"/>
              <w:ind w:firstLine="0"/>
              <w:jc w:val="left"/>
              <w:rPr>
                <w:rFonts w:eastAsia="Arial" w:cs="Times New Roman"/>
                <w:color w:val="000000" w:themeColor="text1"/>
                <w:szCs w:val="24"/>
                <w:lang w:eastAsia="ar-SA"/>
              </w:rPr>
            </w:pPr>
          </w:p>
          <w:p w14:paraId="36DE80CF" w14:textId="6FE75F48" w:rsidR="0033606F" w:rsidRPr="00991903" w:rsidRDefault="00265948" w:rsidP="00162678">
            <w:pPr>
              <w:pStyle w:val="Ctrl"/>
              <w:ind w:firstLine="0"/>
              <w:jc w:val="left"/>
              <w:rPr>
                <w:rFonts w:eastAsia="Arial" w:cs="Times New Roman"/>
                <w:i/>
                <w:color w:val="000000" w:themeColor="text1"/>
                <w:szCs w:val="24"/>
                <w:lang w:eastAsia="ar-SA"/>
              </w:rPr>
            </w:pPr>
            <w:r>
              <w:rPr>
                <w:rFonts w:eastAsia="Arial" w:cs="Times New Roman"/>
                <w:color w:val="000000" w:themeColor="text1"/>
                <w:szCs w:val="24"/>
                <w:lang w:eastAsia="ar-SA"/>
              </w:rPr>
              <w:t>23.10.2023</w:t>
            </w:r>
          </w:p>
          <w:p w14:paraId="11004B56" w14:textId="318A5032" w:rsidR="0033606F" w:rsidRPr="00991903" w:rsidRDefault="00265948" w:rsidP="00265948">
            <w:pPr>
              <w:pStyle w:val="Ctrl"/>
              <w:ind w:firstLine="0"/>
              <w:jc w:val="left"/>
              <w:rPr>
                <w:rFonts w:cs="Times New Roman"/>
                <w:szCs w:val="24"/>
              </w:rPr>
            </w:pPr>
            <w:r>
              <w:rPr>
                <w:rFonts w:eastAsia="Arial" w:cs="Times New Roman"/>
                <w:i/>
                <w:color w:val="000000" w:themeColor="text1"/>
                <w:szCs w:val="24"/>
                <w:lang w:eastAsia="ar-SA"/>
              </w:rPr>
              <w:t xml:space="preserve">                                                </w:t>
            </w:r>
          </w:p>
        </w:tc>
        <w:tc>
          <w:tcPr>
            <w:tcW w:w="3115" w:type="dxa"/>
          </w:tcPr>
          <w:p w14:paraId="5356D651" w14:textId="6E51A5F1" w:rsidR="0033606F" w:rsidRPr="00991903" w:rsidRDefault="00265948" w:rsidP="00162678">
            <w:pPr>
              <w:pStyle w:val="Ctrl"/>
              <w:ind w:firstLine="0"/>
              <w:jc w:val="center"/>
              <w:rPr>
                <w:rFonts w:eastAsia="Arial" w:cs="Times New Roman"/>
                <w:color w:val="000000" w:themeColor="text1"/>
                <w:szCs w:val="24"/>
                <w:lang w:eastAsia="ar-SA"/>
              </w:rPr>
            </w:pPr>
            <w:r>
              <w:rPr>
                <w:rFonts w:eastAsia="Arial" w:cs="Times New Roman"/>
                <w:color w:val="000000" w:themeColor="text1"/>
                <w:szCs w:val="24"/>
                <w:lang w:eastAsia="ar-SA"/>
              </w:rPr>
              <w:t>м. Дніпро</w:t>
            </w:r>
          </w:p>
          <w:p w14:paraId="4568C47B" w14:textId="77777777"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14:paraId="5F468177" w14:textId="511FDA1A" w:rsidR="0033606F" w:rsidRPr="00991903" w:rsidRDefault="0033606F" w:rsidP="00265948">
            <w:pPr>
              <w:pStyle w:val="Ctrl"/>
              <w:ind w:firstLine="0"/>
              <w:jc w:val="right"/>
              <w:rPr>
                <w:rFonts w:cs="Times New Roman"/>
                <w:szCs w:val="24"/>
              </w:rPr>
            </w:pPr>
            <w:r w:rsidRPr="00991903">
              <w:rPr>
                <w:rFonts w:cs="Times New Roman"/>
                <w:color w:val="000000" w:themeColor="text1"/>
                <w:szCs w:val="24"/>
                <w:lang w:eastAsia="ru-RU"/>
              </w:rPr>
              <w:t xml:space="preserve">№ </w:t>
            </w:r>
            <w:r w:rsidR="00265948">
              <w:rPr>
                <w:rFonts w:cs="Times New Roman"/>
                <w:color w:val="000000" w:themeColor="text1"/>
                <w:szCs w:val="24"/>
                <w:lang w:eastAsia="ru-RU"/>
              </w:rPr>
              <w:t>112</w:t>
            </w:r>
          </w:p>
        </w:tc>
      </w:tr>
    </w:tbl>
    <w:p w14:paraId="223C8CDF" w14:textId="77777777" w:rsidR="0033606F" w:rsidRPr="00991903" w:rsidRDefault="0033606F" w:rsidP="0033606F">
      <w:pPr>
        <w:pStyle w:val="ShiftAlt"/>
        <w:ind w:firstLine="0"/>
        <w:rPr>
          <w:rFonts w:cs="Times New Roman"/>
          <w:szCs w:val="24"/>
        </w:rPr>
      </w:pPr>
    </w:p>
    <w:p w14:paraId="07F5079B"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14:paraId="5E316873"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14:paraId="2880E4E3" w14:textId="77777777"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14:paraId="73D99B86" w14:textId="77777777"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67D722C2" w14:textId="6A9A83A6" w:rsidR="001B62BA" w:rsidRDefault="0033606F" w:rsidP="00D81304">
      <w:pPr>
        <w:pStyle w:val="a8"/>
        <w:numPr>
          <w:ilvl w:val="0"/>
          <w:numId w:val="2"/>
        </w:numPr>
        <w:spacing w:before="0" w:after="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Про придбання </w:t>
      </w:r>
      <w:r w:rsidR="00D81304">
        <w:rPr>
          <w:rFonts w:ascii="Times New Roman" w:hAnsi="Times New Roman" w:cs="Times New Roman"/>
          <w:sz w:val="24"/>
          <w:szCs w:val="24"/>
          <w:lang w:val="uk-UA"/>
        </w:rPr>
        <w:t>роботи:</w:t>
      </w:r>
      <w:r w:rsidR="00D81304" w:rsidRPr="00D81304">
        <w:rPr>
          <w:rFonts w:ascii="Times New Roman" w:hAnsi="Times New Roman" w:cs="Times New Roman"/>
          <w:sz w:val="24"/>
          <w:szCs w:val="24"/>
          <w:lang w:val="uk-UA"/>
        </w:rPr>
        <w:t xml:space="preserve"> </w:t>
      </w:r>
      <w:r w:rsidR="00D81304">
        <w:rPr>
          <w:rFonts w:ascii="Times New Roman" w:hAnsi="Times New Roman" w:cs="Times New Roman"/>
          <w:sz w:val="24"/>
          <w:szCs w:val="24"/>
          <w:lang w:val="uk-UA"/>
        </w:rPr>
        <w:t>«</w:t>
      </w:r>
      <w:r w:rsidR="00D81304" w:rsidRPr="00D81304">
        <w:rPr>
          <w:rFonts w:ascii="Times New Roman" w:hAnsi="Times New Roman" w:cs="Times New Roman"/>
          <w:sz w:val="24"/>
          <w:szCs w:val="24"/>
          <w:lang w:val="uk-UA"/>
        </w:rPr>
        <w:t>Капітальний ремонт огородження (паркану)</w:t>
      </w:r>
      <w:r w:rsidR="00D81304">
        <w:rPr>
          <w:rFonts w:ascii="Times New Roman" w:hAnsi="Times New Roman" w:cs="Times New Roman"/>
          <w:sz w:val="24"/>
          <w:szCs w:val="24"/>
          <w:lang w:val="uk-UA"/>
        </w:rPr>
        <w:t xml:space="preserve"> за адресою: вул. Вернадського,буд.7а</w:t>
      </w:r>
      <w:r w:rsidR="00D81304" w:rsidRPr="00D81304">
        <w:rPr>
          <w:rFonts w:ascii="Times New Roman" w:hAnsi="Times New Roman" w:cs="Times New Roman"/>
          <w:sz w:val="24"/>
          <w:szCs w:val="24"/>
          <w:lang w:val="uk-UA"/>
        </w:rPr>
        <w:t>,</w:t>
      </w:r>
      <w:r w:rsidR="00D81304">
        <w:rPr>
          <w:rFonts w:ascii="Times New Roman" w:hAnsi="Times New Roman" w:cs="Times New Roman"/>
          <w:sz w:val="24"/>
          <w:szCs w:val="24"/>
          <w:lang w:val="uk-UA"/>
        </w:rPr>
        <w:t xml:space="preserve"> м. Дніпро»</w:t>
      </w:r>
      <w:r w:rsidR="0020656C">
        <w:rPr>
          <w:rFonts w:ascii="Times New Roman" w:hAnsi="Times New Roman" w:cs="Times New Roman"/>
          <w:sz w:val="24"/>
          <w:szCs w:val="24"/>
          <w:lang w:val="uk-UA"/>
        </w:rPr>
        <w:t>,</w:t>
      </w:r>
      <w:r w:rsidR="00D81304">
        <w:rPr>
          <w:rFonts w:ascii="Times New Roman" w:hAnsi="Times New Roman" w:cs="Times New Roman"/>
          <w:sz w:val="24"/>
          <w:szCs w:val="24"/>
          <w:lang w:val="uk-UA"/>
        </w:rPr>
        <w:t xml:space="preserve"> </w:t>
      </w:r>
      <w:r w:rsidR="00D81304" w:rsidRPr="00D81304">
        <w:rPr>
          <w:rFonts w:ascii="Times New Roman" w:hAnsi="Times New Roman" w:cs="Times New Roman"/>
          <w:sz w:val="24"/>
          <w:szCs w:val="24"/>
          <w:lang w:val="uk-UA"/>
        </w:rPr>
        <w:t xml:space="preserve"> I черга (45450000-6 Інші завершальні будівельні роботи (45453000-7  Капітальний ремонт і реставрація ))  за ДК 021:2015 Єдиного закупівельного словника.</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1371D6">
        <w:rPr>
          <w:rFonts w:ascii="Times New Roman" w:hAnsi="Times New Roman" w:cs="Times New Roman"/>
          <w:sz w:val="24"/>
          <w:szCs w:val="24"/>
          <w:lang w:val="uk-UA"/>
        </w:rPr>
        <w:t>1360341,48</w:t>
      </w:r>
      <w:r w:rsidR="00265948">
        <w:rPr>
          <w:rFonts w:ascii="Times New Roman" w:hAnsi="Times New Roman" w:cs="Times New Roman"/>
          <w:sz w:val="24"/>
          <w:szCs w:val="24"/>
          <w:lang w:val="uk-UA"/>
        </w:rPr>
        <w:t xml:space="preserve"> </w:t>
      </w:r>
      <w:proofErr w:type="spellStart"/>
      <w:r w:rsidR="0076172D" w:rsidRPr="00991903">
        <w:rPr>
          <w:rFonts w:ascii="Times New Roman" w:hAnsi="Times New Roman" w:cs="Times New Roman"/>
          <w:sz w:val="24"/>
          <w:szCs w:val="24"/>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14:paraId="739B2493"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14:paraId="21D71C48"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14:paraId="352DAAD2" w14:textId="77777777" w:rsidR="00086859" w:rsidRPr="00086859" w:rsidRDefault="00086859" w:rsidP="00086859">
      <w:pPr>
        <w:spacing w:before="0" w:after="0"/>
        <w:ind w:left="-76" w:firstLine="0"/>
        <w:jc w:val="both"/>
        <w:rPr>
          <w:rFonts w:ascii="Times New Roman" w:hAnsi="Times New Roman" w:cs="Times New Roman"/>
          <w:sz w:val="24"/>
          <w:szCs w:val="24"/>
          <w:lang w:val="uk-UA"/>
        </w:rPr>
      </w:pPr>
    </w:p>
    <w:p w14:paraId="731E9D95" w14:textId="52B5AB21"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14:paraId="1020E06D" w14:textId="77777777" w:rsidR="007C3033" w:rsidRDefault="007C3033" w:rsidP="00BA43C4">
      <w:pPr>
        <w:spacing w:before="0" w:after="0"/>
        <w:ind w:firstLine="720"/>
        <w:jc w:val="both"/>
        <w:rPr>
          <w:rFonts w:ascii="Times New Roman" w:hAnsi="Times New Roman" w:cs="Times New Roman"/>
          <w:sz w:val="24"/>
          <w:szCs w:val="24"/>
          <w:lang w:val="uk-UA"/>
        </w:rPr>
      </w:pPr>
    </w:p>
    <w:p w14:paraId="7EEE5347" w14:textId="0B1718D8"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28631FF9" w14:textId="3EA20640"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3641365B" w14:textId="28F95432"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Pr>
          <w:rFonts w:ascii="Times New Roman" w:hAnsi="Times New Roman" w:cs="Times New Roman"/>
          <w:sz w:val="24"/>
          <w:szCs w:val="24"/>
          <w:lang w:val="uk-UA"/>
        </w:rPr>
        <w:t>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D878E0" w:rsidRPr="00D878E0">
        <w:rPr>
          <w:rFonts w:ascii="Times New Roman" w:eastAsia="Times New Roman" w:hAnsi="Times New Roman" w:cs="Times New Roman"/>
          <w:color w:val="000000"/>
          <w:sz w:val="24"/>
          <w:szCs w:val="24"/>
          <w:lang w:val="uk-UA"/>
        </w:rPr>
        <w:t>«Капітальний ремонт огородження (паркану) за адресою: вул. Вернадського,буд.7а, м. Дніпро»  I черга (45450000-6 Інші завершальні будівельні роботи (45453000-7  Капітальний ремонт і реставрація ))  за ДК 021:2015 Єдиного закупівельного словника</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w:t>
      </w:r>
      <w:r w:rsidRPr="00991903">
        <w:rPr>
          <w:rFonts w:ascii="Times New Roman" w:eastAsia="Times New Roman" w:hAnsi="Times New Roman" w:cs="Times New Roman"/>
          <w:color w:val="000000"/>
          <w:sz w:val="24"/>
          <w:szCs w:val="24"/>
          <w:lang w:val="uk-UA"/>
        </w:rPr>
        <w:lastRenderedPageBreak/>
        <w:t xml:space="preserve">якого становить </w:t>
      </w:r>
      <w:r w:rsidR="001371D6" w:rsidRPr="001371D6">
        <w:rPr>
          <w:rFonts w:ascii="Times New Roman" w:eastAsia="Times New Roman" w:hAnsi="Times New Roman" w:cs="Times New Roman"/>
          <w:color w:val="000000"/>
          <w:sz w:val="24"/>
          <w:szCs w:val="24"/>
          <w:lang w:val="uk-UA"/>
        </w:rPr>
        <w:t xml:space="preserve">1360341,48 </w:t>
      </w:r>
      <w:proofErr w:type="spellStart"/>
      <w:r w:rsidRPr="00991903">
        <w:rPr>
          <w:rFonts w:ascii="Times New Roman" w:eastAsia="Times New Roman" w:hAnsi="Times New Roman" w:cs="Times New Roman"/>
          <w:color w:val="000000"/>
          <w:sz w:val="24"/>
          <w:szCs w:val="24"/>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14:paraId="30B00D9F" w14:textId="46275A6E" w:rsidR="008900D5" w:rsidRDefault="008900D5" w:rsidP="008900D5">
      <w:pPr>
        <w:spacing w:before="0" w:after="0"/>
        <w:ind w:firstLine="0"/>
        <w:jc w:val="both"/>
        <w:rPr>
          <w:rFonts w:ascii="Times New Roman" w:hAnsi="Times New Roman" w:cs="Times New Roman"/>
          <w:sz w:val="24"/>
          <w:szCs w:val="24"/>
          <w:lang w:val="uk-UA"/>
        </w:rPr>
      </w:pPr>
    </w:p>
    <w:p w14:paraId="23C10DD0" w14:textId="77777777"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14:paraId="403BB1D0" w14:textId="54783902"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на 20</w:t>
      </w:r>
      <w:r w:rsidR="00D878E0">
        <w:rPr>
          <w:rFonts w:ascii="Times New Roman" w:eastAsia="Times New Roman" w:hAnsi="Times New Roman" w:cs="Times New Roman"/>
          <w:color w:val="000000"/>
          <w:sz w:val="24"/>
          <w:szCs w:val="24"/>
          <w:lang w:val="uk-UA"/>
        </w:rPr>
        <w:t>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14:paraId="4D215CD1" w14:textId="77777777" w:rsidR="005525A6" w:rsidRPr="00991903" w:rsidRDefault="005525A6" w:rsidP="005525A6">
      <w:pPr>
        <w:spacing w:before="0" w:after="0"/>
        <w:ind w:firstLine="0"/>
        <w:jc w:val="both"/>
        <w:rPr>
          <w:rFonts w:ascii="Times New Roman" w:hAnsi="Times New Roman" w:cs="Times New Roman"/>
          <w:sz w:val="24"/>
          <w:szCs w:val="24"/>
          <w:lang w:val="uk-UA"/>
        </w:rPr>
      </w:pPr>
    </w:p>
    <w:p w14:paraId="13F2991E" w14:textId="77777777"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14:paraId="5CE8C98C" w14:textId="3E22004A"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На виконання вимог статті 4 Закону замовник зобов’язаний оприлюднити в електронній системі закупівель зміни до річного плану закупівель на 20</w:t>
      </w:r>
      <w:r w:rsidR="00D878E0">
        <w:rPr>
          <w:rFonts w:ascii="Times New Roman" w:hAnsi="Times New Roman" w:cs="Times New Roman"/>
          <w:sz w:val="24"/>
          <w:szCs w:val="24"/>
          <w:lang w:val="uk-UA"/>
        </w:rPr>
        <w:t>23</w:t>
      </w:r>
      <w:r w:rsidRPr="00991903">
        <w:rPr>
          <w:rFonts w:ascii="Times New Roman" w:hAnsi="Times New Roman" w:cs="Times New Roman"/>
          <w:sz w:val="24"/>
          <w:szCs w:val="24"/>
          <w:lang w:val="uk-UA"/>
        </w:rPr>
        <w:t xml:space="preserve"> рік протягом 5 робочих днів з дня їх затвердження.</w:t>
      </w:r>
    </w:p>
    <w:p w14:paraId="5F589EEB" w14:textId="60FE3DC0"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D878E0" w:rsidRPr="00D878E0">
        <w:rPr>
          <w:rFonts w:ascii="Times New Roman" w:eastAsia="Times New Roman" w:hAnsi="Times New Roman" w:cs="Times New Roman"/>
          <w:color w:val="000000"/>
          <w:sz w:val="24"/>
          <w:szCs w:val="24"/>
          <w:lang w:val="uk-UA"/>
        </w:rPr>
        <w:t xml:space="preserve">«Капітальний ремонт огородження (паркану) за адресою: вул. Вернадського,буд.7а, м. Дніпро»  I черга (45450000-6 Інші завершальні будівельні роботи (45453000-7  Капітальний ремонт і реставрація ))  за ДК 021:2015 Єдиного закупівельного словника </w:t>
      </w:r>
      <w:r w:rsidRPr="00991903">
        <w:rPr>
          <w:rFonts w:ascii="Times New Roman" w:eastAsia="Times New Roman" w:hAnsi="Times New Roman" w:cs="Times New Roman"/>
          <w:color w:val="000000"/>
          <w:sz w:val="24"/>
          <w:szCs w:val="24"/>
          <w:lang w:val="uk-UA"/>
        </w:rPr>
        <w:t xml:space="preserve"> менше </w:t>
      </w:r>
      <w:r w:rsidR="00D878E0">
        <w:rPr>
          <w:rFonts w:ascii="Times New Roman" w:eastAsia="Times New Roman" w:hAnsi="Times New Roman" w:cs="Times New Roman"/>
          <w:color w:val="000000"/>
          <w:sz w:val="24"/>
          <w:szCs w:val="24"/>
          <w:lang w:val="uk-UA"/>
        </w:rPr>
        <w:t>1,5 млн.</w:t>
      </w:r>
      <w:r w:rsidRPr="00991903">
        <w:rPr>
          <w:rFonts w:ascii="Times New Roman" w:eastAsia="Times New Roman" w:hAnsi="Times New Roman" w:cs="Times New Roman"/>
          <w:color w:val="000000"/>
          <w:sz w:val="24"/>
          <w:szCs w:val="24"/>
          <w:lang w:val="uk-UA"/>
        </w:rPr>
        <w:t xml:space="preserve">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66C6452C" w14:textId="77777777" w:rsidR="005525A6" w:rsidRPr="00991903" w:rsidRDefault="005525A6" w:rsidP="005525A6">
      <w:pPr>
        <w:spacing w:before="0" w:after="0"/>
        <w:ind w:firstLine="720"/>
        <w:jc w:val="both"/>
        <w:rPr>
          <w:rFonts w:ascii="Times New Roman" w:hAnsi="Times New Roman" w:cs="Times New Roman"/>
          <w:sz w:val="24"/>
          <w:szCs w:val="24"/>
          <w:lang w:val="uk-UA"/>
        </w:rPr>
      </w:pPr>
    </w:p>
    <w:p w14:paraId="6D2E495B" w14:textId="77777777" w:rsidR="005525A6" w:rsidRDefault="005525A6" w:rsidP="008900D5">
      <w:pPr>
        <w:spacing w:before="0" w:after="0"/>
        <w:ind w:firstLine="0"/>
        <w:jc w:val="both"/>
        <w:rPr>
          <w:rFonts w:ascii="Times New Roman" w:hAnsi="Times New Roman" w:cs="Times New Roman"/>
          <w:sz w:val="24"/>
          <w:szCs w:val="24"/>
          <w:lang w:val="uk-UA"/>
        </w:rPr>
      </w:pPr>
    </w:p>
    <w:p w14:paraId="00547C01" w14:textId="33139905"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w:t>
      </w:r>
    </w:p>
    <w:bookmarkEnd w:id="0"/>
    <w:p w14:paraId="4D16C054" w14:textId="00422F8B"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D878E0" w:rsidRPr="00D878E0">
        <w:rPr>
          <w:rFonts w:ascii="Times New Roman" w:eastAsia="Times New Roman" w:hAnsi="Times New Roman" w:cs="Times New Roman"/>
          <w:color w:val="000000"/>
          <w:sz w:val="24"/>
          <w:szCs w:val="24"/>
          <w:lang w:val="uk-UA"/>
        </w:rPr>
        <w:t xml:space="preserve">«Капітальний ремонт огородження (паркану) за адресою: вул. Вернадського,буд.7а, м. Дніпро»  I черга (45450000-6 Інші завершальні будівельні роботи (45453000-7  Капітальний ремонт і реставрація ))  за ДК 021:2015 Єдиного закупівельного словника </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14:paraId="2C027802" w14:textId="77777777"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14:paraId="75C2A71C" w14:textId="77777777"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14:paraId="527A2C18" w14:textId="77777777"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p>
    <w:tbl>
      <w:tblPr>
        <w:tblW w:w="10992" w:type="dxa"/>
        <w:tblLayout w:type="fixed"/>
        <w:tblLook w:val="04A0" w:firstRow="1" w:lastRow="0" w:firstColumn="1" w:lastColumn="0" w:noHBand="0" w:noVBand="1"/>
      </w:tblPr>
      <w:tblGrid>
        <w:gridCol w:w="3664"/>
        <w:gridCol w:w="3664"/>
        <w:gridCol w:w="3664"/>
      </w:tblGrid>
      <w:tr w:rsidR="00451E9A" w:rsidRPr="00143D02" w14:paraId="14B88DAD" w14:textId="77777777" w:rsidTr="00451E9A">
        <w:trPr>
          <w:trHeight w:val="131"/>
        </w:trPr>
        <w:tc>
          <w:tcPr>
            <w:tcW w:w="3664" w:type="dxa"/>
          </w:tcPr>
          <w:p w14:paraId="286506DE" w14:textId="77777777" w:rsidR="00451E9A" w:rsidRDefault="00451E9A" w:rsidP="00D04608">
            <w:pPr>
              <w:shd w:val="clear" w:color="auto" w:fill="FFFFFF"/>
              <w:spacing w:after="0"/>
              <w:ind w:firstLine="3"/>
              <w:rPr>
                <w:rFonts w:ascii="Times New Roman" w:eastAsia="Times New Roman" w:hAnsi="Times New Roman" w:cs="Times New Roman"/>
                <w:b/>
                <w:sz w:val="20"/>
                <w:szCs w:val="20"/>
              </w:rPr>
            </w:pPr>
          </w:p>
          <w:p w14:paraId="46C54B23" w14:textId="77777777" w:rsidR="00451E9A" w:rsidRPr="00143D02" w:rsidRDefault="00451E9A" w:rsidP="00D04608">
            <w:pPr>
              <w:ind w:firstLine="0"/>
              <w:jc w:val="left"/>
              <w:rPr>
                <w:rFonts w:ascii="Times New Roman" w:hAnsi="Times New Roman" w:cs="Times New Roman"/>
                <w:sz w:val="24"/>
                <w:szCs w:val="24"/>
                <w:lang w:val="uk-UA"/>
              </w:rPr>
            </w:pPr>
            <w:r w:rsidRPr="00EF66DA">
              <w:rPr>
                <w:rFonts w:ascii="Times New Roman" w:eastAsia="Times New Roman" w:hAnsi="Times New Roman" w:cs="Times New Roman"/>
                <w:b/>
                <w:sz w:val="20"/>
                <w:szCs w:val="20"/>
              </w:rPr>
              <w:t xml:space="preserve">Заступник начальника </w:t>
            </w:r>
            <w:proofErr w:type="spellStart"/>
            <w:r w:rsidRPr="00EF66DA">
              <w:rPr>
                <w:rFonts w:ascii="Times New Roman" w:eastAsia="Times New Roman" w:hAnsi="Times New Roman" w:cs="Times New Roman"/>
                <w:b/>
                <w:sz w:val="20"/>
                <w:szCs w:val="20"/>
              </w:rPr>
              <w:t>управління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цільових</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програм</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організації</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навчання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населення</w:t>
            </w:r>
            <w:proofErr w:type="spellEnd"/>
            <w:r w:rsidRPr="00EF66DA">
              <w:rPr>
                <w:rFonts w:ascii="Times New Roman" w:eastAsia="Times New Roman" w:hAnsi="Times New Roman" w:cs="Times New Roman"/>
                <w:b/>
                <w:sz w:val="20"/>
                <w:szCs w:val="20"/>
              </w:rPr>
              <w:t xml:space="preserve"> та </w:t>
            </w:r>
            <w:proofErr w:type="spellStart"/>
            <w:r w:rsidRPr="00EF66DA">
              <w:rPr>
                <w:rFonts w:ascii="Times New Roman" w:eastAsia="Times New Roman" w:hAnsi="Times New Roman" w:cs="Times New Roman"/>
                <w:b/>
                <w:sz w:val="20"/>
                <w:szCs w:val="20"/>
              </w:rPr>
              <w:t>роботи</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регіональної</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коміссії</w:t>
            </w:r>
            <w:proofErr w:type="spellEnd"/>
            <w:r w:rsidRPr="00EF66DA">
              <w:rPr>
                <w:rFonts w:ascii="Times New Roman" w:eastAsia="Times New Roman" w:hAnsi="Times New Roman" w:cs="Times New Roman"/>
                <w:b/>
                <w:sz w:val="20"/>
                <w:szCs w:val="20"/>
              </w:rPr>
              <w:t xml:space="preserve"> з </w:t>
            </w:r>
            <w:proofErr w:type="spellStart"/>
            <w:r w:rsidRPr="00EF66DA">
              <w:rPr>
                <w:rFonts w:ascii="Times New Roman" w:eastAsia="Times New Roman" w:hAnsi="Times New Roman" w:cs="Times New Roman"/>
                <w:b/>
                <w:sz w:val="20"/>
                <w:szCs w:val="20"/>
              </w:rPr>
              <w:t>питань</w:t>
            </w:r>
            <w:proofErr w:type="spellEnd"/>
            <w:r w:rsidRPr="00EF66DA">
              <w:rPr>
                <w:rFonts w:ascii="Times New Roman" w:eastAsia="Times New Roman" w:hAnsi="Times New Roman" w:cs="Times New Roman"/>
                <w:b/>
                <w:sz w:val="20"/>
                <w:szCs w:val="20"/>
              </w:rPr>
              <w:t xml:space="preserve"> ТЕБ і НС – начальник </w:t>
            </w:r>
            <w:proofErr w:type="spellStart"/>
            <w:r w:rsidRPr="00EF66DA">
              <w:rPr>
                <w:rFonts w:ascii="Times New Roman" w:eastAsia="Times New Roman" w:hAnsi="Times New Roman" w:cs="Times New Roman"/>
                <w:b/>
                <w:sz w:val="20"/>
                <w:szCs w:val="20"/>
              </w:rPr>
              <w:t>відділу</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цільових</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програм</w:t>
            </w:r>
            <w:proofErr w:type="spellEnd"/>
            <w:r w:rsidRPr="00EF66DA">
              <w:rPr>
                <w:rFonts w:ascii="Times New Roman" w:eastAsia="Times New Roman" w:hAnsi="Times New Roman" w:cs="Times New Roman"/>
                <w:b/>
                <w:sz w:val="20"/>
                <w:szCs w:val="20"/>
              </w:rPr>
              <w:t xml:space="preserve"> та ресурсного </w:t>
            </w:r>
            <w:proofErr w:type="spellStart"/>
            <w:r w:rsidRPr="00EF66DA">
              <w:rPr>
                <w:rFonts w:ascii="Times New Roman" w:eastAsia="Times New Roman" w:hAnsi="Times New Roman" w:cs="Times New Roman"/>
                <w:b/>
                <w:sz w:val="20"/>
                <w:szCs w:val="20"/>
              </w:rPr>
              <w:t>забезпечення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уповноважена</w:t>
            </w:r>
            <w:proofErr w:type="spellEnd"/>
            <w:r w:rsidRPr="00EF66DA">
              <w:rPr>
                <w:rFonts w:ascii="Times New Roman" w:eastAsia="Times New Roman" w:hAnsi="Times New Roman" w:cs="Times New Roman"/>
                <w:b/>
                <w:sz w:val="20"/>
                <w:szCs w:val="20"/>
              </w:rPr>
              <w:t xml:space="preserve"> особа </w:t>
            </w:r>
            <w:proofErr w:type="gramStart"/>
            <w:r w:rsidRPr="00EF66DA">
              <w:rPr>
                <w:rFonts w:ascii="Times New Roman" w:eastAsia="Times New Roman" w:hAnsi="Times New Roman" w:cs="Times New Roman"/>
                <w:b/>
                <w:sz w:val="20"/>
                <w:szCs w:val="20"/>
              </w:rPr>
              <w:t>по</w:t>
            </w:r>
            <w:proofErr w:type="gram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закупівлях</w:t>
            </w:r>
            <w:proofErr w:type="spellEnd"/>
          </w:p>
        </w:tc>
        <w:tc>
          <w:tcPr>
            <w:tcW w:w="3664" w:type="dxa"/>
            <w:vAlign w:val="center"/>
          </w:tcPr>
          <w:p w14:paraId="19E06B6A" w14:textId="77777777" w:rsidR="00451E9A" w:rsidRDefault="00451E9A" w:rsidP="00D04608">
            <w:pPr>
              <w:tabs>
                <w:tab w:val="left" w:pos="1440"/>
              </w:tabs>
              <w:spacing w:after="0"/>
              <w:rPr>
                <w:rFonts w:ascii="Times New Roman" w:eastAsia="Times New Roman" w:hAnsi="Times New Roman" w:cs="Times New Roman"/>
                <w:sz w:val="20"/>
                <w:szCs w:val="20"/>
              </w:rPr>
            </w:pPr>
          </w:p>
          <w:p w14:paraId="518571FC" w14:textId="77777777" w:rsidR="00451E9A" w:rsidRDefault="00451E9A" w:rsidP="00D04608">
            <w:pPr>
              <w:tabs>
                <w:tab w:val="left" w:pos="1440"/>
              </w:tabs>
              <w:spacing w:after="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_______________</w:t>
            </w:r>
          </w:p>
          <w:p w14:paraId="0772BE65" w14:textId="77777777" w:rsidR="00451E9A" w:rsidRPr="00143D02" w:rsidRDefault="00451E9A" w:rsidP="00D04608">
            <w:pPr>
              <w:ind w:firstLine="0"/>
              <w:jc w:val="left"/>
              <w:rPr>
                <w:rFonts w:ascii="Times New Roman" w:hAnsi="Times New Roman" w:cs="Times New Roman"/>
                <w:sz w:val="24"/>
                <w:szCs w:val="24"/>
                <w:lang w:val="uk-UA"/>
              </w:rPr>
            </w:pPr>
            <w:r>
              <w:rPr>
                <w:rFonts w:ascii="Times New Roman" w:eastAsia="Times New Roman" w:hAnsi="Times New Roman" w:cs="Times New Roman"/>
                <w:sz w:val="20"/>
                <w:szCs w:val="20"/>
                <w:lang w:val="uk-UA"/>
              </w:rPr>
              <w:t xml:space="preserve">                                 </w:t>
            </w: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ідпис</w:t>
            </w:r>
            <w:proofErr w:type="spellEnd"/>
          </w:p>
        </w:tc>
        <w:tc>
          <w:tcPr>
            <w:tcW w:w="3664" w:type="dxa"/>
            <w:vAlign w:val="center"/>
          </w:tcPr>
          <w:p w14:paraId="57FEE71B" w14:textId="77777777" w:rsidR="00451E9A" w:rsidRDefault="00451E9A" w:rsidP="00D04608">
            <w:pPr>
              <w:tabs>
                <w:tab w:val="left" w:pos="1440"/>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8F4DC69" w14:textId="77777777" w:rsidR="00451E9A" w:rsidRPr="00143D02" w:rsidRDefault="00451E9A" w:rsidP="00D04608">
            <w:pPr>
              <w:ind w:firstLine="0"/>
              <w:jc w:val="left"/>
              <w:rPr>
                <w:rFonts w:ascii="Times New Roman" w:hAnsi="Times New Roman" w:cs="Times New Roman"/>
                <w:sz w:val="24"/>
                <w:szCs w:val="24"/>
                <w:lang w:val="uk-UA"/>
              </w:rPr>
            </w:pPr>
            <w:proofErr w:type="spellStart"/>
            <w:r>
              <w:rPr>
                <w:rFonts w:ascii="Times New Roman" w:eastAsia="Times New Roman" w:hAnsi="Times New Roman" w:cs="Times New Roman"/>
                <w:b/>
                <w:sz w:val="20"/>
                <w:szCs w:val="20"/>
              </w:rPr>
              <w:t>Ігор</w:t>
            </w:r>
            <w:proofErr w:type="spellEnd"/>
            <w:r>
              <w:rPr>
                <w:rFonts w:ascii="Times New Roman" w:eastAsia="Times New Roman" w:hAnsi="Times New Roman" w:cs="Times New Roman"/>
                <w:b/>
                <w:sz w:val="20"/>
                <w:szCs w:val="20"/>
              </w:rPr>
              <w:t xml:space="preserve"> ВОЛОШИН</w:t>
            </w:r>
          </w:p>
        </w:tc>
      </w:tr>
    </w:tbl>
    <w:p w14:paraId="6257CBF8" w14:textId="77777777" w:rsidR="001B62BA" w:rsidRPr="00991903" w:rsidRDefault="001B62BA" w:rsidP="001B62BA">
      <w:pPr>
        <w:ind w:firstLine="0"/>
        <w:jc w:val="left"/>
        <w:rPr>
          <w:rFonts w:ascii="Times New Roman" w:hAnsi="Times New Roman" w:cs="Times New Roman"/>
          <w:sz w:val="24"/>
          <w:szCs w:val="24"/>
          <w:lang w:val="uk-UA"/>
        </w:rPr>
      </w:pPr>
    </w:p>
    <w:p w14:paraId="75538EA9" w14:textId="77777777" w:rsidR="00C079D0" w:rsidRDefault="00C079D0" w:rsidP="0033606F">
      <w:pPr>
        <w:ind w:firstLine="0"/>
        <w:jc w:val="left"/>
        <w:rPr>
          <w:rFonts w:ascii="Times New Roman" w:hAnsi="Times New Roman" w:cs="Times New Roman"/>
          <w:sz w:val="24"/>
          <w:szCs w:val="24"/>
          <w:lang w:val="uk-UA"/>
        </w:rPr>
      </w:pPr>
    </w:p>
    <w:p w14:paraId="27C0EE94" w14:textId="77777777" w:rsidR="00143D02" w:rsidRDefault="00143D02" w:rsidP="0033606F">
      <w:pPr>
        <w:ind w:firstLine="0"/>
        <w:jc w:val="left"/>
        <w:rPr>
          <w:rFonts w:ascii="Times New Roman" w:hAnsi="Times New Roman" w:cs="Times New Roman"/>
          <w:sz w:val="24"/>
          <w:szCs w:val="24"/>
          <w:lang w:val="uk-UA"/>
        </w:rPr>
      </w:pPr>
    </w:p>
    <w:p w14:paraId="2F8D6D0C" w14:textId="77777777" w:rsidR="00143D02" w:rsidRDefault="00143D02" w:rsidP="0033606F">
      <w:pPr>
        <w:ind w:firstLine="0"/>
        <w:jc w:val="left"/>
        <w:rPr>
          <w:rFonts w:ascii="Times New Roman" w:hAnsi="Times New Roman" w:cs="Times New Roman"/>
          <w:sz w:val="24"/>
          <w:szCs w:val="24"/>
          <w:lang w:val="uk-UA"/>
        </w:rPr>
      </w:pPr>
    </w:p>
    <w:p w14:paraId="0751AD07" w14:textId="77777777" w:rsidR="00143D02" w:rsidRDefault="00143D02" w:rsidP="00143D02">
      <w:pPr>
        <w:ind w:firstLine="0"/>
        <w:jc w:val="right"/>
        <w:rPr>
          <w:rFonts w:ascii="Times New Roman" w:hAnsi="Times New Roman" w:cs="Times New Roman"/>
          <w:sz w:val="24"/>
          <w:szCs w:val="24"/>
          <w:lang w:val="uk-UA"/>
        </w:rPr>
      </w:pPr>
    </w:p>
    <w:p w14:paraId="6367A767" w14:textId="77777777" w:rsidR="00143D02" w:rsidRDefault="00143D02" w:rsidP="00143D02">
      <w:pPr>
        <w:ind w:firstLine="0"/>
        <w:jc w:val="right"/>
        <w:rPr>
          <w:rFonts w:ascii="Times New Roman" w:hAnsi="Times New Roman" w:cs="Times New Roman"/>
          <w:sz w:val="24"/>
          <w:szCs w:val="24"/>
          <w:lang w:val="uk-UA"/>
        </w:rPr>
      </w:pPr>
    </w:p>
    <w:p w14:paraId="1A8E0DA9" w14:textId="77777777" w:rsidR="00143D02" w:rsidRDefault="00143D02" w:rsidP="00143D02">
      <w:pPr>
        <w:ind w:firstLine="0"/>
        <w:jc w:val="right"/>
        <w:rPr>
          <w:rFonts w:ascii="Times New Roman" w:hAnsi="Times New Roman" w:cs="Times New Roman"/>
          <w:sz w:val="24"/>
          <w:szCs w:val="24"/>
          <w:lang w:val="uk-UA"/>
        </w:rPr>
      </w:pPr>
    </w:p>
    <w:p w14:paraId="15685BCF" w14:textId="77777777" w:rsidR="00143D02" w:rsidRPr="00143D02" w:rsidRDefault="00143D02" w:rsidP="00143D02">
      <w:pPr>
        <w:ind w:firstLine="0"/>
        <w:jc w:val="right"/>
        <w:rPr>
          <w:rFonts w:ascii="Times New Roman" w:hAnsi="Times New Roman" w:cs="Times New Roman"/>
          <w:sz w:val="24"/>
          <w:szCs w:val="24"/>
          <w:lang w:val="uk-UA"/>
        </w:rPr>
      </w:pPr>
      <w:r w:rsidRPr="00143D02">
        <w:rPr>
          <w:rFonts w:ascii="Times New Roman" w:hAnsi="Times New Roman" w:cs="Times New Roman"/>
          <w:sz w:val="24"/>
          <w:szCs w:val="24"/>
          <w:lang w:val="uk-UA"/>
        </w:rPr>
        <w:lastRenderedPageBreak/>
        <w:t>Додаток 1</w:t>
      </w:r>
    </w:p>
    <w:p w14:paraId="5F96CBF2" w14:textId="77777777" w:rsidR="00143D02" w:rsidRPr="00143D02" w:rsidRDefault="00143D02" w:rsidP="00143D02">
      <w:pPr>
        <w:ind w:firstLine="0"/>
        <w:jc w:val="left"/>
        <w:rPr>
          <w:rFonts w:ascii="Times New Roman" w:hAnsi="Times New Roman" w:cs="Times New Roman"/>
          <w:sz w:val="24"/>
          <w:szCs w:val="24"/>
          <w:lang w:val="uk-UA"/>
        </w:rPr>
      </w:pPr>
    </w:p>
    <w:p w14:paraId="371AE226" w14:textId="77777777" w:rsidR="00143D02" w:rsidRPr="00143D02" w:rsidRDefault="00143D02" w:rsidP="00143D02">
      <w:pPr>
        <w:ind w:firstLine="0"/>
        <w:rPr>
          <w:rFonts w:ascii="Times New Roman" w:hAnsi="Times New Roman" w:cs="Times New Roman"/>
          <w:b/>
          <w:sz w:val="24"/>
          <w:szCs w:val="24"/>
          <w:lang w:val="uk-UA"/>
        </w:rPr>
      </w:pPr>
      <w:r w:rsidRPr="00143D02">
        <w:rPr>
          <w:rFonts w:ascii="Times New Roman" w:hAnsi="Times New Roman" w:cs="Times New Roman"/>
          <w:b/>
          <w:sz w:val="24"/>
          <w:szCs w:val="24"/>
          <w:lang w:val="uk-UA"/>
        </w:rPr>
        <w:t>РІЧНИЙ ПЛАН</w:t>
      </w:r>
    </w:p>
    <w:p w14:paraId="1D62A07A" w14:textId="77777777" w:rsidR="00143D02" w:rsidRPr="00143D02" w:rsidRDefault="00143D02" w:rsidP="00143D02">
      <w:pPr>
        <w:ind w:firstLine="0"/>
        <w:rPr>
          <w:rFonts w:ascii="Times New Roman" w:hAnsi="Times New Roman" w:cs="Times New Roman"/>
          <w:sz w:val="24"/>
          <w:szCs w:val="24"/>
          <w:lang w:val="uk-UA"/>
        </w:rPr>
      </w:pPr>
      <w:r w:rsidRPr="00143D02">
        <w:rPr>
          <w:rFonts w:ascii="Times New Roman" w:hAnsi="Times New Roman" w:cs="Times New Roman"/>
          <w:sz w:val="24"/>
          <w:szCs w:val="24"/>
          <w:lang w:val="uk-UA"/>
        </w:rPr>
        <w:t>закупівель на 2023 рік</w:t>
      </w:r>
    </w:p>
    <w:p w14:paraId="6BB32589" w14:textId="77777777" w:rsidR="00143D02" w:rsidRPr="00143D02" w:rsidRDefault="00143D02" w:rsidP="00143D02">
      <w:pPr>
        <w:ind w:firstLine="0"/>
        <w:jc w:val="left"/>
        <w:rPr>
          <w:rFonts w:ascii="Times New Roman" w:hAnsi="Times New Roman" w:cs="Times New Roman"/>
          <w:sz w:val="24"/>
          <w:szCs w:val="24"/>
          <w:lang w:val="uk-UA"/>
        </w:rPr>
      </w:pPr>
    </w:p>
    <w:p w14:paraId="52B3E1F8"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9F0C1D5" w14:textId="77777777" w:rsidR="00143D02" w:rsidRPr="00143D02" w:rsidRDefault="00143D02" w:rsidP="00143D02">
      <w:pPr>
        <w:ind w:firstLine="0"/>
        <w:jc w:val="left"/>
        <w:rPr>
          <w:rFonts w:ascii="Times New Roman" w:hAnsi="Times New Roman" w:cs="Times New Roman"/>
          <w:sz w:val="24"/>
          <w:szCs w:val="24"/>
          <w:u w:val="single"/>
          <w:lang w:val="uk-UA"/>
        </w:rPr>
      </w:pPr>
      <w:r w:rsidRPr="00143D02">
        <w:rPr>
          <w:rFonts w:ascii="Times New Roman" w:hAnsi="Times New Roman" w:cs="Times New Roman"/>
          <w:sz w:val="24"/>
          <w:szCs w:val="24"/>
          <w:lang w:val="uk-UA"/>
        </w:rPr>
        <w:t xml:space="preserve">1.1. найменування замовника: </w:t>
      </w:r>
      <w:r w:rsidRPr="00143D02">
        <w:rPr>
          <w:rFonts w:ascii="Times New Roman" w:hAnsi="Times New Roman" w:cs="Times New Roman"/>
          <w:sz w:val="24"/>
          <w:szCs w:val="24"/>
          <w:u w:val="single"/>
          <w:lang w:val="uk-UA"/>
        </w:rPr>
        <w:t>Департамент цивільного захисту Дніпропетровської облдержадміністрації</w:t>
      </w:r>
      <w:bookmarkStart w:id="1" w:name="n31"/>
      <w:bookmarkEnd w:id="1"/>
      <w:r w:rsidRPr="00143D02">
        <w:rPr>
          <w:rFonts w:ascii="Times New Roman" w:hAnsi="Times New Roman" w:cs="Times New Roman"/>
          <w:sz w:val="24"/>
          <w:szCs w:val="24"/>
          <w:u w:val="single"/>
          <w:lang w:val="uk-UA"/>
        </w:rPr>
        <w:t xml:space="preserve">, </w:t>
      </w:r>
    </w:p>
    <w:p w14:paraId="0448E0F3"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1.2. місцезнаходження замовника:</w:t>
      </w:r>
      <w:r w:rsidRPr="00143D02">
        <w:rPr>
          <w:rFonts w:ascii="Times New Roman" w:hAnsi="Times New Roman" w:cs="Times New Roman"/>
          <w:sz w:val="24"/>
          <w:szCs w:val="24"/>
          <w:u w:val="single"/>
          <w:lang w:val="uk-UA"/>
        </w:rPr>
        <w:t xml:space="preserve"> пр. Слобожанський, буд. 3, м. Дніпро, 49081.</w:t>
      </w:r>
    </w:p>
    <w:p w14:paraId="7AEA7236" w14:textId="77777777" w:rsidR="00143D02" w:rsidRPr="00143D02" w:rsidRDefault="00143D02" w:rsidP="00143D02">
      <w:pPr>
        <w:ind w:firstLine="0"/>
        <w:jc w:val="left"/>
        <w:rPr>
          <w:rFonts w:ascii="Times New Roman" w:hAnsi="Times New Roman" w:cs="Times New Roman"/>
          <w:sz w:val="24"/>
          <w:szCs w:val="24"/>
          <w:u w:val="single"/>
          <w:lang w:val="uk-UA"/>
        </w:rPr>
      </w:pPr>
      <w:r w:rsidRPr="00143D02">
        <w:rPr>
          <w:rFonts w:ascii="Times New Roman" w:hAnsi="Times New Roman" w:cs="Times New Roman"/>
          <w:sz w:val="24"/>
          <w:szCs w:val="24"/>
          <w:lang w:val="uk-UA"/>
        </w:rPr>
        <w:t xml:space="preserve">1.3. ідентифікаційний код замовника: </w:t>
      </w:r>
      <w:r w:rsidRPr="00143D02">
        <w:rPr>
          <w:rFonts w:ascii="Times New Roman" w:hAnsi="Times New Roman" w:cs="Times New Roman"/>
          <w:sz w:val="24"/>
          <w:szCs w:val="24"/>
          <w:u w:val="single"/>
          <w:lang w:val="uk-UA"/>
        </w:rPr>
        <w:t>40019939</w:t>
      </w:r>
    </w:p>
    <w:p w14:paraId="386C133F" w14:textId="54F35C9B"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 xml:space="preserve">1.4. категорія замовника: </w:t>
      </w:r>
      <w:r w:rsidRPr="00143D02">
        <w:rPr>
          <w:rFonts w:ascii="Times New Roman" w:hAnsi="Times New Roman" w:cs="Times New Roman"/>
          <w:sz w:val="24"/>
          <w:szCs w:val="24"/>
          <w:u w:val="single"/>
          <w:lang w:val="uk-UA"/>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14:paraId="252B3925"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2. Назва предмета закупівлі із зазначенням коду за Єдиним закупівельним словником (у разі</w:t>
      </w:r>
    </w:p>
    <w:p w14:paraId="063C1171" w14:textId="631B93AC" w:rsidR="00143D02" w:rsidRPr="00143D02" w:rsidRDefault="00143D02" w:rsidP="00143D02">
      <w:pPr>
        <w:ind w:firstLine="0"/>
        <w:jc w:val="left"/>
        <w:rPr>
          <w:rFonts w:ascii="Times New Roman" w:hAnsi="Times New Roman" w:cs="Times New Roman"/>
          <w:b/>
          <w:bCs/>
          <w:sz w:val="24"/>
          <w:szCs w:val="24"/>
          <w:u w:val="single"/>
          <w:lang w:val="uk-UA"/>
        </w:rPr>
      </w:pPr>
      <w:r w:rsidRPr="00143D02">
        <w:rPr>
          <w:rFonts w:ascii="Times New Roman" w:hAnsi="Times New Roman" w:cs="Times New Roman"/>
          <w:sz w:val="24"/>
          <w:szCs w:val="24"/>
          <w:lang w:val="uk-UA"/>
        </w:rPr>
        <w:t>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43D02">
        <w:rPr>
          <w:rFonts w:ascii="Times New Roman" w:hAnsi="Times New Roman" w:cs="Times New Roman"/>
          <w:b/>
          <w:iCs/>
          <w:sz w:val="24"/>
          <w:szCs w:val="24"/>
          <w:lang w:val="uk-UA"/>
        </w:rPr>
        <w:t xml:space="preserve"> </w:t>
      </w:r>
      <w:r>
        <w:rPr>
          <w:rFonts w:ascii="Times New Roman" w:hAnsi="Times New Roman" w:cs="Times New Roman"/>
          <w:b/>
          <w:iCs/>
          <w:sz w:val="24"/>
          <w:szCs w:val="24"/>
          <w:lang w:val="uk-UA"/>
        </w:rPr>
        <w:t>«</w:t>
      </w:r>
      <w:r w:rsidRPr="00143D02">
        <w:rPr>
          <w:rFonts w:ascii="Times New Roman" w:hAnsi="Times New Roman" w:cs="Times New Roman"/>
          <w:b/>
          <w:bCs/>
          <w:iCs/>
          <w:sz w:val="24"/>
          <w:szCs w:val="24"/>
          <w:u w:val="single"/>
          <w:lang w:val="uk-UA"/>
        </w:rPr>
        <w:t>Капітальний ремонт огородження (паркану)</w:t>
      </w:r>
      <w:r w:rsidRPr="00143D02">
        <w:rPr>
          <w:rFonts w:ascii="Times New Roman" w:eastAsia="Times New Roman" w:hAnsi="Times New Roman" w:cs="Times New Roman"/>
          <w:color w:val="000000"/>
          <w:sz w:val="24"/>
          <w:szCs w:val="24"/>
          <w:lang w:val="uk-UA"/>
        </w:rPr>
        <w:t xml:space="preserve"> </w:t>
      </w:r>
      <w:r w:rsidRPr="00143D02">
        <w:rPr>
          <w:rFonts w:ascii="Times New Roman" w:hAnsi="Times New Roman" w:cs="Times New Roman"/>
          <w:b/>
          <w:bCs/>
          <w:iCs/>
          <w:sz w:val="24"/>
          <w:szCs w:val="24"/>
          <w:u w:val="single"/>
          <w:lang w:val="uk-UA"/>
        </w:rPr>
        <w:t xml:space="preserve">за адресою: вул. </w:t>
      </w:r>
      <w:r>
        <w:rPr>
          <w:rFonts w:ascii="Times New Roman" w:hAnsi="Times New Roman" w:cs="Times New Roman"/>
          <w:b/>
          <w:bCs/>
          <w:iCs/>
          <w:sz w:val="24"/>
          <w:szCs w:val="24"/>
          <w:u w:val="single"/>
          <w:lang w:val="uk-UA"/>
        </w:rPr>
        <w:t>В</w:t>
      </w:r>
      <w:r w:rsidRPr="00143D02">
        <w:rPr>
          <w:rFonts w:ascii="Times New Roman" w:hAnsi="Times New Roman" w:cs="Times New Roman"/>
          <w:b/>
          <w:bCs/>
          <w:iCs/>
          <w:sz w:val="24"/>
          <w:szCs w:val="24"/>
          <w:u w:val="single"/>
          <w:lang w:val="uk-UA"/>
        </w:rPr>
        <w:t>ернадського,</w:t>
      </w:r>
      <w:r>
        <w:rPr>
          <w:rFonts w:ascii="Times New Roman" w:hAnsi="Times New Roman" w:cs="Times New Roman"/>
          <w:b/>
          <w:bCs/>
          <w:iCs/>
          <w:sz w:val="24"/>
          <w:szCs w:val="24"/>
          <w:u w:val="single"/>
          <w:lang w:val="uk-UA"/>
        </w:rPr>
        <w:t xml:space="preserve"> </w:t>
      </w:r>
      <w:r w:rsidRPr="00143D02">
        <w:rPr>
          <w:rFonts w:ascii="Times New Roman" w:hAnsi="Times New Roman" w:cs="Times New Roman"/>
          <w:b/>
          <w:bCs/>
          <w:iCs/>
          <w:sz w:val="24"/>
          <w:szCs w:val="24"/>
          <w:u w:val="single"/>
          <w:lang w:val="uk-UA"/>
        </w:rPr>
        <w:t>буд.</w:t>
      </w:r>
      <w:r>
        <w:rPr>
          <w:rFonts w:ascii="Times New Roman" w:hAnsi="Times New Roman" w:cs="Times New Roman"/>
          <w:b/>
          <w:bCs/>
          <w:iCs/>
          <w:sz w:val="24"/>
          <w:szCs w:val="24"/>
          <w:u w:val="single"/>
          <w:lang w:val="uk-UA"/>
        </w:rPr>
        <w:t xml:space="preserve"> </w:t>
      </w:r>
      <w:r w:rsidRPr="00143D02">
        <w:rPr>
          <w:rFonts w:ascii="Times New Roman" w:hAnsi="Times New Roman" w:cs="Times New Roman"/>
          <w:b/>
          <w:bCs/>
          <w:iCs/>
          <w:sz w:val="24"/>
          <w:szCs w:val="24"/>
          <w:u w:val="single"/>
          <w:lang w:val="uk-UA"/>
        </w:rPr>
        <w:t>7а</w:t>
      </w:r>
      <w:r>
        <w:rPr>
          <w:rFonts w:ascii="Times New Roman" w:hAnsi="Times New Roman" w:cs="Times New Roman"/>
          <w:b/>
          <w:bCs/>
          <w:iCs/>
          <w:sz w:val="24"/>
          <w:szCs w:val="24"/>
          <w:u w:val="single"/>
          <w:lang w:val="uk-UA"/>
        </w:rPr>
        <w:t xml:space="preserve">» </w:t>
      </w:r>
      <w:r w:rsidRPr="00143D02">
        <w:rPr>
          <w:rFonts w:ascii="Times New Roman" w:hAnsi="Times New Roman" w:cs="Times New Roman"/>
          <w:b/>
          <w:bCs/>
          <w:iCs/>
          <w:sz w:val="24"/>
          <w:szCs w:val="24"/>
          <w:u w:val="single"/>
          <w:lang w:val="uk-UA"/>
        </w:rPr>
        <w:t>, I черга  (45450000-6 Інші завершальні будівельні роботи (45453000-7  Капітальний ремонт і реставрація </w:t>
      </w:r>
      <w:hyperlink r:id="rId11" w:history="1"/>
      <w:r w:rsidRPr="00143D02">
        <w:rPr>
          <w:rFonts w:ascii="Times New Roman" w:hAnsi="Times New Roman" w:cs="Times New Roman"/>
          <w:b/>
          <w:bCs/>
          <w:iCs/>
          <w:sz w:val="24"/>
          <w:szCs w:val="24"/>
          <w:u w:val="single"/>
          <w:lang w:val="uk-UA"/>
        </w:rPr>
        <w:t>))  за ДК 021:2015 Єдиного закупівельного словника»</w:t>
      </w:r>
    </w:p>
    <w:p w14:paraId="4975DD17" w14:textId="77777777" w:rsidR="00143D02" w:rsidRPr="00143D02" w:rsidRDefault="00143D02" w:rsidP="00143D02">
      <w:pPr>
        <w:ind w:firstLine="0"/>
        <w:jc w:val="left"/>
        <w:rPr>
          <w:rFonts w:ascii="Times New Roman" w:hAnsi="Times New Roman" w:cs="Times New Roman"/>
          <w:sz w:val="24"/>
          <w:szCs w:val="24"/>
          <w:lang w:val="uk-UA"/>
        </w:rPr>
      </w:pPr>
    </w:p>
    <w:p w14:paraId="49AF884E" w14:textId="3F16932C"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 xml:space="preserve">3.Розмір бюджетного призначення та/або очікувана вартість предмета закупівлі: </w:t>
      </w:r>
      <w:r w:rsidRPr="00143D02">
        <w:rPr>
          <w:rFonts w:ascii="Times New Roman" w:hAnsi="Times New Roman" w:cs="Times New Roman"/>
          <w:sz w:val="24"/>
          <w:szCs w:val="24"/>
          <w:lang w:val="uk-UA"/>
        </w:rPr>
        <w:br/>
      </w:r>
      <w:r w:rsidR="001371D6" w:rsidRPr="001371D6">
        <w:rPr>
          <w:rFonts w:ascii="Times New Roman" w:hAnsi="Times New Roman" w:cs="Times New Roman"/>
          <w:sz w:val="24"/>
          <w:szCs w:val="24"/>
          <w:u w:val="single"/>
          <w:lang w:val="uk-UA"/>
        </w:rPr>
        <w:t xml:space="preserve">1360341,48 </w:t>
      </w:r>
      <w:r w:rsidRPr="00143D02">
        <w:rPr>
          <w:rFonts w:ascii="Times New Roman" w:hAnsi="Times New Roman" w:cs="Times New Roman"/>
          <w:sz w:val="24"/>
          <w:szCs w:val="24"/>
          <w:u w:val="single"/>
          <w:lang w:val="uk-UA"/>
        </w:rPr>
        <w:t xml:space="preserve"> грн.</w:t>
      </w:r>
    </w:p>
    <w:p w14:paraId="6E0D0714" w14:textId="77777777" w:rsidR="00143D02" w:rsidRPr="00143D02" w:rsidRDefault="00143D02" w:rsidP="00143D02">
      <w:pPr>
        <w:ind w:firstLine="0"/>
        <w:jc w:val="left"/>
        <w:rPr>
          <w:rFonts w:ascii="Times New Roman" w:hAnsi="Times New Roman" w:cs="Times New Roman"/>
          <w:sz w:val="24"/>
          <w:szCs w:val="24"/>
          <w:lang w:val="uk-UA"/>
        </w:rPr>
      </w:pPr>
    </w:p>
    <w:p w14:paraId="04D575F1"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 xml:space="preserve">4. Код економічної класифікації видатків бюджету (для бюджетних коштів): </w:t>
      </w:r>
      <w:r w:rsidRPr="00143D02">
        <w:rPr>
          <w:rFonts w:ascii="Times New Roman" w:hAnsi="Times New Roman" w:cs="Times New Roman"/>
          <w:sz w:val="24"/>
          <w:szCs w:val="24"/>
          <w:u w:val="single"/>
          <w:lang w:val="uk-UA"/>
        </w:rPr>
        <w:t>3132</w:t>
      </w:r>
    </w:p>
    <w:p w14:paraId="0C1A52C8"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5. Вид закупівлі та орієнтовний початок проведення:</w:t>
      </w:r>
    </w:p>
    <w:p w14:paraId="6A074246" w14:textId="68F471C2"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5.1. вид закупівлі: звіт про договір про закупівлю, укладений без використання електронної системи закупівель</w:t>
      </w:r>
      <w:r>
        <w:rPr>
          <w:rFonts w:ascii="Times New Roman" w:hAnsi="Times New Roman" w:cs="Times New Roman"/>
          <w:sz w:val="24"/>
          <w:szCs w:val="24"/>
          <w:lang w:val="uk-UA"/>
        </w:rPr>
        <w:br/>
      </w:r>
      <w:r w:rsidRPr="00143D02">
        <w:rPr>
          <w:rFonts w:ascii="Times New Roman" w:hAnsi="Times New Roman" w:cs="Times New Roman"/>
          <w:sz w:val="24"/>
          <w:szCs w:val="24"/>
          <w:lang w:val="uk-UA"/>
        </w:rPr>
        <w:t>5.2.</w:t>
      </w:r>
      <w:r w:rsidR="00171B33">
        <w:rPr>
          <w:rFonts w:ascii="Times New Roman" w:hAnsi="Times New Roman" w:cs="Times New Roman"/>
          <w:sz w:val="24"/>
          <w:szCs w:val="24"/>
          <w:lang w:val="uk-UA"/>
        </w:rPr>
        <w:t xml:space="preserve"> </w:t>
      </w:r>
      <w:bookmarkStart w:id="2" w:name="_GoBack"/>
      <w:bookmarkEnd w:id="2"/>
      <w:r w:rsidRPr="00143D02">
        <w:rPr>
          <w:rFonts w:ascii="Times New Roman" w:hAnsi="Times New Roman" w:cs="Times New Roman"/>
          <w:sz w:val="24"/>
          <w:szCs w:val="24"/>
          <w:lang w:val="uk-UA"/>
        </w:rPr>
        <w:t xml:space="preserve">орієнтовний початок проведення: </w:t>
      </w:r>
      <w:proofErr w:type="spellStart"/>
      <w:r w:rsidRPr="00143D02">
        <w:rPr>
          <w:rFonts w:ascii="Times New Roman" w:hAnsi="Times New Roman" w:cs="Times New Roman"/>
          <w:sz w:val="24"/>
          <w:szCs w:val="24"/>
        </w:rPr>
        <w:t>жовтень</w:t>
      </w:r>
      <w:proofErr w:type="spellEnd"/>
      <w:r w:rsidRPr="00143D02">
        <w:rPr>
          <w:rFonts w:ascii="Times New Roman" w:hAnsi="Times New Roman" w:cs="Times New Roman"/>
          <w:sz w:val="24"/>
          <w:szCs w:val="24"/>
          <w:lang w:val="uk-UA"/>
        </w:rPr>
        <w:t xml:space="preserve"> 2023 року.</w:t>
      </w:r>
    </w:p>
    <w:p w14:paraId="33866FC4" w14:textId="77777777" w:rsidR="00143D02" w:rsidRPr="00143D02" w:rsidRDefault="00143D02" w:rsidP="00143D02">
      <w:pPr>
        <w:ind w:firstLine="0"/>
        <w:jc w:val="left"/>
        <w:rPr>
          <w:rFonts w:ascii="Times New Roman" w:hAnsi="Times New Roman" w:cs="Times New Roman"/>
          <w:sz w:val="24"/>
          <w:szCs w:val="24"/>
          <w:lang w:val="uk-UA"/>
        </w:rPr>
      </w:pPr>
    </w:p>
    <w:p w14:paraId="477A811A" w14:textId="77777777" w:rsidR="00143D02" w:rsidRPr="00143D02" w:rsidRDefault="00143D02" w:rsidP="00143D02">
      <w:pPr>
        <w:ind w:firstLine="0"/>
        <w:jc w:val="left"/>
        <w:rPr>
          <w:rFonts w:ascii="Times New Roman" w:hAnsi="Times New Roman" w:cs="Times New Roman"/>
          <w:sz w:val="24"/>
          <w:szCs w:val="24"/>
          <w:lang w:val="uk-UA"/>
        </w:rPr>
      </w:pPr>
      <w:r w:rsidRPr="00143D02">
        <w:rPr>
          <w:rFonts w:ascii="Times New Roman" w:hAnsi="Times New Roman" w:cs="Times New Roman"/>
          <w:sz w:val="24"/>
          <w:szCs w:val="24"/>
          <w:lang w:val="uk-UA"/>
        </w:rPr>
        <w:t>Примітка: закупівля здійснюється відповідно до норм постанови КМУ від 12.10.2022 №1178</w:t>
      </w:r>
    </w:p>
    <w:p w14:paraId="41B7A68D" w14:textId="77777777" w:rsidR="00143D02" w:rsidRPr="00143D02" w:rsidRDefault="00143D02" w:rsidP="00143D02">
      <w:pPr>
        <w:ind w:firstLine="0"/>
        <w:jc w:val="left"/>
        <w:rPr>
          <w:rFonts w:ascii="Times New Roman" w:hAnsi="Times New Roman" w:cs="Times New Roman"/>
          <w:sz w:val="24"/>
          <w:szCs w:val="24"/>
          <w:lang w:val="uk-UA"/>
        </w:rPr>
      </w:pPr>
    </w:p>
    <w:tbl>
      <w:tblPr>
        <w:tblW w:w="20836" w:type="dxa"/>
        <w:tblLayout w:type="fixed"/>
        <w:tblLook w:val="04A0" w:firstRow="1" w:lastRow="0" w:firstColumn="1" w:lastColumn="0" w:noHBand="0" w:noVBand="1"/>
      </w:tblPr>
      <w:tblGrid>
        <w:gridCol w:w="3664"/>
        <w:gridCol w:w="3664"/>
        <w:gridCol w:w="3664"/>
        <w:gridCol w:w="3664"/>
        <w:gridCol w:w="3285"/>
        <w:gridCol w:w="2895"/>
      </w:tblGrid>
      <w:tr w:rsidR="00451E9A" w:rsidRPr="00143D02" w14:paraId="38CF86D9" w14:textId="77777777" w:rsidTr="000563F8">
        <w:trPr>
          <w:trHeight w:val="131"/>
        </w:trPr>
        <w:tc>
          <w:tcPr>
            <w:tcW w:w="3664" w:type="dxa"/>
          </w:tcPr>
          <w:p w14:paraId="63D2028B" w14:textId="77777777" w:rsidR="00451E9A" w:rsidRDefault="00451E9A" w:rsidP="00D04608">
            <w:pPr>
              <w:shd w:val="clear" w:color="auto" w:fill="FFFFFF"/>
              <w:spacing w:after="0"/>
              <w:ind w:firstLine="3"/>
              <w:rPr>
                <w:rFonts w:ascii="Times New Roman" w:eastAsia="Times New Roman" w:hAnsi="Times New Roman" w:cs="Times New Roman"/>
                <w:b/>
                <w:sz w:val="20"/>
                <w:szCs w:val="20"/>
              </w:rPr>
            </w:pPr>
          </w:p>
          <w:p w14:paraId="4AB8D552" w14:textId="0AB8894F" w:rsidR="00451E9A" w:rsidRPr="00143D02" w:rsidRDefault="00451E9A" w:rsidP="00143D02">
            <w:pPr>
              <w:ind w:firstLine="0"/>
              <w:jc w:val="left"/>
              <w:rPr>
                <w:rFonts w:ascii="Times New Roman" w:hAnsi="Times New Roman" w:cs="Times New Roman"/>
                <w:sz w:val="24"/>
                <w:szCs w:val="24"/>
                <w:lang w:val="uk-UA"/>
              </w:rPr>
            </w:pPr>
            <w:r w:rsidRPr="00EF66DA">
              <w:rPr>
                <w:rFonts w:ascii="Times New Roman" w:eastAsia="Times New Roman" w:hAnsi="Times New Roman" w:cs="Times New Roman"/>
                <w:b/>
                <w:sz w:val="20"/>
                <w:szCs w:val="20"/>
              </w:rPr>
              <w:t xml:space="preserve">Заступник начальника </w:t>
            </w:r>
            <w:proofErr w:type="spellStart"/>
            <w:r w:rsidRPr="00EF66DA">
              <w:rPr>
                <w:rFonts w:ascii="Times New Roman" w:eastAsia="Times New Roman" w:hAnsi="Times New Roman" w:cs="Times New Roman"/>
                <w:b/>
                <w:sz w:val="20"/>
                <w:szCs w:val="20"/>
              </w:rPr>
              <w:t>управління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цільових</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програм</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організації</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навчання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населення</w:t>
            </w:r>
            <w:proofErr w:type="spellEnd"/>
            <w:r w:rsidRPr="00EF66DA">
              <w:rPr>
                <w:rFonts w:ascii="Times New Roman" w:eastAsia="Times New Roman" w:hAnsi="Times New Roman" w:cs="Times New Roman"/>
                <w:b/>
                <w:sz w:val="20"/>
                <w:szCs w:val="20"/>
              </w:rPr>
              <w:t xml:space="preserve"> та </w:t>
            </w:r>
            <w:proofErr w:type="spellStart"/>
            <w:r w:rsidRPr="00EF66DA">
              <w:rPr>
                <w:rFonts w:ascii="Times New Roman" w:eastAsia="Times New Roman" w:hAnsi="Times New Roman" w:cs="Times New Roman"/>
                <w:b/>
                <w:sz w:val="20"/>
                <w:szCs w:val="20"/>
              </w:rPr>
              <w:t>роботи</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регіональної</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коміссії</w:t>
            </w:r>
            <w:proofErr w:type="spellEnd"/>
            <w:r w:rsidRPr="00EF66DA">
              <w:rPr>
                <w:rFonts w:ascii="Times New Roman" w:eastAsia="Times New Roman" w:hAnsi="Times New Roman" w:cs="Times New Roman"/>
                <w:b/>
                <w:sz w:val="20"/>
                <w:szCs w:val="20"/>
              </w:rPr>
              <w:t xml:space="preserve"> з </w:t>
            </w:r>
            <w:proofErr w:type="spellStart"/>
            <w:r w:rsidRPr="00EF66DA">
              <w:rPr>
                <w:rFonts w:ascii="Times New Roman" w:eastAsia="Times New Roman" w:hAnsi="Times New Roman" w:cs="Times New Roman"/>
                <w:b/>
                <w:sz w:val="20"/>
                <w:szCs w:val="20"/>
              </w:rPr>
              <w:t>питань</w:t>
            </w:r>
            <w:proofErr w:type="spellEnd"/>
            <w:r w:rsidRPr="00EF66DA">
              <w:rPr>
                <w:rFonts w:ascii="Times New Roman" w:eastAsia="Times New Roman" w:hAnsi="Times New Roman" w:cs="Times New Roman"/>
                <w:b/>
                <w:sz w:val="20"/>
                <w:szCs w:val="20"/>
              </w:rPr>
              <w:t xml:space="preserve"> ТЕБ і НС – начальник </w:t>
            </w:r>
            <w:proofErr w:type="spellStart"/>
            <w:r w:rsidRPr="00EF66DA">
              <w:rPr>
                <w:rFonts w:ascii="Times New Roman" w:eastAsia="Times New Roman" w:hAnsi="Times New Roman" w:cs="Times New Roman"/>
                <w:b/>
                <w:sz w:val="20"/>
                <w:szCs w:val="20"/>
              </w:rPr>
              <w:t>відділу</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цільових</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програм</w:t>
            </w:r>
            <w:proofErr w:type="spellEnd"/>
            <w:r w:rsidRPr="00EF66DA">
              <w:rPr>
                <w:rFonts w:ascii="Times New Roman" w:eastAsia="Times New Roman" w:hAnsi="Times New Roman" w:cs="Times New Roman"/>
                <w:b/>
                <w:sz w:val="20"/>
                <w:szCs w:val="20"/>
              </w:rPr>
              <w:t xml:space="preserve"> та ресурсного </w:t>
            </w:r>
            <w:proofErr w:type="spellStart"/>
            <w:r w:rsidRPr="00EF66DA">
              <w:rPr>
                <w:rFonts w:ascii="Times New Roman" w:eastAsia="Times New Roman" w:hAnsi="Times New Roman" w:cs="Times New Roman"/>
                <w:b/>
                <w:sz w:val="20"/>
                <w:szCs w:val="20"/>
              </w:rPr>
              <w:t>забезпечення</w:t>
            </w:r>
            <w:proofErr w:type="spell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уповноважена</w:t>
            </w:r>
            <w:proofErr w:type="spellEnd"/>
            <w:r w:rsidRPr="00EF66DA">
              <w:rPr>
                <w:rFonts w:ascii="Times New Roman" w:eastAsia="Times New Roman" w:hAnsi="Times New Roman" w:cs="Times New Roman"/>
                <w:b/>
                <w:sz w:val="20"/>
                <w:szCs w:val="20"/>
              </w:rPr>
              <w:t xml:space="preserve"> особа </w:t>
            </w:r>
            <w:proofErr w:type="gramStart"/>
            <w:r w:rsidRPr="00EF66DA">
              <w:rPr>
                <w:rFonts w:ascii="Times New Roman" w:eastAsia="Times New Roman" w:hAnsi="Times New Roman" w:cs="Times New Roman"/>
                <w:b/>
                <w:sz w:val="20"/>
                <w:szCs w:val="20"/>
              </w:rPr>
              <w:t>по</w:t>
            </w:r>
            <w:proofErr w:type="gramEnd"/>
            <w:r w:rsidRPr="00EF66DA">
              <w:rPr>
                <w:rFonts w:ascii="Times New Roman" w:eastAsia="Times New Roman" w:hAnsi="Times New Roman" w:cs="Times New Roman"/>
                <w:b/>
                <w:sz w:val="20"/>
                <w:szCs w:val="20"/>
              </w:rPr>
              <w:t xml:space="preserve"> </w:t>
            </w:r>
            <w:proofErr w:type="spellStart"/>
            <w:r w:rsidRPr="00EF66DA">
              <w:rPr>
                <w:rFonts w:ascii="Times New Roman" w:eastAsia="Times New Roman" w:hAnsi="Times New Roman" w:cs="Times New Roman"/>
                <w:b/>
                <w:sz w:val="20"/>
                <w:szCs w:val="20"/>
              </w:rPr>
              <w:t>закупівлях</w:t>
            </w:r>
            <w:proofErr w:type="spellEnd"/>
          </w:p>
        </w:tc>
        <w:tc>
          <w:tcPr>
            <w:tcW w:w="3664" w:type="dxa"/>
            <w:vAlign w:val="center"/>
          </w:tcPr>
          <w:p w14:paraId="64784402" w14:textId="77777777" w:rsidR="00451E9A" w:rsidRDefault="00451E9A" w:rsidP="00D04608">
            <w:pPr>
              <w:tabs>
                <w:tab w:val="left" w:pos="1440"/>
              </w:tabs>
              <w:spacing w:after="0"/>
              <w:rPr>
                <w:rFonts w:ascii="Times New Roman" w:eastAsia="Times New Roman" w:hAnsi="Times New Roman" w:cs="Times New Roman"/>
                <w:sz w:val="20"/>
                <w:szCs w:val="20"/>
              </w:rPr>
            </w:pPr>
          </w:p>
          <w:p w14:paraId="74D5F649" w14:textId="77777777" w:rsidR="00451E9A" w:rsidRDefault="00451E9A" w:rsidP="00D04608">
            <w:pPr>
              <w:tabs>
                <w:tab w:val="left" w:pos="1440"/>
              </w:tabs>
              <w:spacing w:after="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_______________</w:t>
            </w:r>
          </w:p>
          <w:p w14:paraId="2FDC800F" w14:textId="17347CA1" w:rsidR="00451E9A" w:rsidRPr="00143D02" w:rsidRDefault="00451E9A" w:rsidP="00143D02">
            <w:pPr>
              <w:ind w:firstLine="0"/>
              <w:jc w:val="left"/>
              <w:rPr>
                <w:rFonts w:ascii="Times New Roman" w:hAnsi="Times New Roman" w:cs="Times New Roman"/>
                <w:sz w:val="24"/>
                <w:szCs w:val="24"/>
                <w:lang w:val="uk-UA"/>
              </w:rPr>
            </w:pPr>
            <w:r>
              <w:rPr>
                <w:rFonts w:ascii="Times New Roman" w:eastAsia="Times New Roman" w:hAnsi="Times New Roman" w:cs="Times New Roman"/>
                <w:sz w:val="20"/>
                <w:szCs w:val="20"/>
                <w:lang w:val="uk-UA"/>
              </w:rPr>
              <w:t xml:space="preserve">                                 </w:t>
            </w:r>
            <w:proofErr w:type="spellStart"/>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ідпис</w:t>
            </w:r>
            <w:proofErr w:type="spellEnd"/>
          </w:p>
        </w:tc>
        <w:tc>
          <w:tcPr>
            <w:tcW w:w="3664" w:type="dxa"/>
            <w:vAlign w:val="center"/>
          </w:tcPr>
          <w:p w14:paraId="3D0E4144" w14:textId="77777777" w:rsidR="00451E9A" w:rsidRDefault="00451E9A" w:rsidP="00D04608">
            <w:pPr>
              <w:tabs>
                <w:tab w:val="left" w:pos="1440"/>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9298E0D" w14:textId="66EAB374" w:rsidR="00451E9A" w:rsidRPr="00143D02" w:rsidRDefault="00451E9A" w:rsidP="00143D02">
            <w:pPr>
              <w:ind w:firstLine="0"/>
              <w:jc w:val="left"/>
              <w:rPr>
                <w:rFonts w:ascii="Times New Roman" w:hAnsi="Times New Roman" w:cs="Times New Roman"/>
                <w:sz w:val="24"/>
                <w:szCs w:val="24"/>
                <w:lang w:val="uk-UA"/>
              </w:rPr>
            </w:pPr>
            <w:proofErr w:type="spellStart"/>
            <w:r>
              <w:rPr>
                <w:rFonts w:ascii="Times New Roman" w:eastAsia="Times New Roman" w:hAnsi="Times New Roman" w:cs="Times New Roman"/>
                <w:b/>
                <w:sz w:val="20"/>
                <w:szCs w:val="20"/>
              </w:rPr>
              <w:t>Ігор</w:t>
            </w:r>
            <w:proofErr w:type="spellEnd"/>
            <w:r>
              <w:rPr>
                <w:rFonts w:ascii="Times New Roman" w:eastAsia="Times New Roman" w:hAnsi="Times New Roman" w:cs="Times New Roman"/>
                <w:b/>
                <w:sz w:val="20"/>
                <w:szCs w:val="20"/>
              </w:rPr>
              <w:t xml:space="preserve"> ВОЛОШИН</w:t>
            </w:r>
          </w:p>
        </w:tc>
        <w:tc>
          <w:tcPr>
            <w:tcW w:w="3664" w:type="dxa"/>
          </w:tcPr>
          <w:p w14:paraId="3D7D3C79" w14:textId="17A90887" w:rsidR="00451E9A" w:rsidRPr="00143D02" w:rsidRDefault="00451E9A" w:rsidP="00143D02">
            <w:pPr>
              <w:ind w:firstLine="0"/>
              <w:jc w:val="left"/>
              <w:rPr>
                <w:rFonts w:ascii="Times New Roman" w:hAnsi="Times New Roman" w:cs="Times New Roman"/>
                <w:sz w:val="24"/>
                <w:szCs w:val="24"/>
                <w:lang w:val="uk-UA"/>
              </w:rPr>
            </w:pPr>
          </w:p>
        </w:tc>
        <w:tc>
          <w:tcPr>
            <w:tcW w:w="3285" w:type="dxa"/>
            <w:vAlign w:val="center"/>
          </w:tcPr>
          <w:p w14:paraId="0885D237" w14:textId="77777777" w:rsidR="00451E9A" w:rsidRPr="00143D02" w:rsidRDefault="00451E9A" w:rsidP="00143D02">
            <w:pPr>
              <w:ind w:firstLine="0"/>
              <w:jc w:val="left"/>
              <w:rPr>
                <w:rFonts w:ascii="Times New Roman" w:hAnsi="Times New Roman" w:cs="Times New Roman"/>
                <w:sz w:val="24"/>
                <w:szCs w:val="24"/>
                <w:lang w:val="uk-UA"/>
              </w:rPr>
            </w:pPr>
          </w:p>
        </w:tc>
        <w:tc>
          <w:tcPr>
            <w:tcW w:w="2895" w:type="dxa"/>
            <w:vAlign w:val="center"/>
          </w:tcPr>
          <w:p w14:paraId="10DE3CCF" w14:textId="77777777" w:rsidR="00451E9A" w:rsidRPr="00143D02" w:rsidRDefault="00451E9A" w:rsidP="00143D02">
            <w:pPr>
              <w:ind w:firstLine="0"/>
              <w:jc w:val="left"/>
              <w:rPr>
                <w:rFonts w:ascii="Times New Roman" w:hAnsi="Times New Roman" w:cs="Times New Roman"/>
                <w:sz w:val="24"/>
                <w:szCs w:val="24"/>
                <w:lang w:val="uk-UA"/>
              </w:rPr>
            </w:pPr>
          </w:p>
        </w:tc>
      </w:tr>
    </w:tbl>
    <w:p w14:paraId="5F9D318F" w14:textId="77777777" w:rsidR="00143D02" w:rsidRPr="00991903" w:rsidRDefault="00143D02" w:rsidP="0033606F">
      <w:pPr>
        <w:ind w:firstLine="0"/>
        <w:jc w:val="left"/>
        <w:rPr>
          <w:rFonts w:ascii="Times New Roman" w:hAnsi="Times New Roman" w:cs="Times New Roman"/>
          <w:sz w:val="24"/>
          <w:szCs w:val="24"/>
          <w:lang w:val="uk-UA"/>
        </w:rPr>
      </w:pPr>
    </w:p>
    <w:sectPr w:rsidR="00143D02" w:rsidRPr="00991903" w:rsidSect="00663D5C">
      <w:headerReference w:type="default" r:id="rId12"/>
      <w:pgSz w:w="11906" w:h="16838"/>
      <w:pgMar w:top="141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B73F" w14:textId="77777777" w:rsidR="00E51104" w:rsidRDefault="00E51104" w:rsidP="0033606F">
      <w:pPr>
        <w:spacing w:before="0" w:after="0"/>
      </w:pPr>
      <w:r>
        <w:separator/>
      </w:r>
    </w:p>
  </w:endnote>
  <w:endnote w:type="continuationSeparator" w:id="0">
    <w:p w14:paraId="492EE0C3" w14:textId="77777777" w:rsidR="00E51104" w:rsidRDefault="00E51104" w:rsidP="0033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FBD0" w14:textId="77777777" w:rsidR="00E51104" w:rsidRDefault="00E51104" w:rsidP="0033606F">
      <w:pPr>
        <w:spacing w:before="0" w:after="0"/>
      </w:pPr>
      <w:r>
        <w:separator/>
      </w:r>
    </w:p>
  </w:footnote>
  <w:footnote w:type="continuationSeparator" w:id="0">
    <w:p w14:paraId="6872D87D" w14:textId="77777777" w:rsidR="00E51104" w:rsidRDefault="00E51104" w:rsidP="003360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3C6D" w14:textId="4A8554FC" w:rsidR="0033606F" w:rsidRDefault="0033606F">
    <w:pPr>
      <w:pStyle w:val="a4"/>
    </w:pPr>
    <w:r>
      <w:rPr>
        <w:noProof/>
        <w:lang w:eastAsia="ru-RU"/>
      </w:rPr>
      <w:drawing>
        <wp:anchor distT="0" distB="0" distL="114300" distR="114300" simplePos="0" relativeHeight="251658240" behindDoc="1" locked="0" layoutInCell="1" allowOverlap="1" wp14:anchorId="781A3444" wp14:editId="17D6C079">
          <wp:simplePos x="0" y="0"/>
          <wp:positionH relativeFrom="column">
            <wp:posOffset>-429260</wp:posOffset>
          </wp:positionH>
          <wp:positionV relativeFrom="paragraph">
            <wp:posOffset>-325755</wp:posOffset>
          </wp:positionV>
          <wp:extent cx="1543050" cy="567055"/>
          <wp:effectExtent l="0" t="0" r="0" b="4445"/>
          <wp:wrapTight wrapText="bothSides">
            <wp:wrapPolygon edited="0">
              <wp:start x="0" y="0"/>
              <wp:lineTo x="0" y="21044"/>
              <wp:lineTo x="21333" y="21044"/>
              <wp:lineTo x="213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jpg"/>
                  <pic:cNvPicPr/>
                </pic:nvPicPr>
                <pic:blipFill>
                  <a:blip r:embed="rId1">
                    <a:extLst>
                      <a:ext uri="{28A0092B-C50C-407E-A947-70E740481C1C}">
                        <a14:useLocalDpi xmlns:a14="http://schemas.microsoft.com/office/drawing/2010/main" val="0"/>
                      </a:ext>
                    </a:extLst>
                  </a:blip>
                  <a:stretch>
                    <a:fillRect/>
                  </a:stretch>
                </pic:blipFill>
                <pic:spPr>
                  <a:xfrm>
                    <a:off x="0" y="0"/>
                    <a:ext cx="154305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E"/>
    <w:rsid w:val="000268F0"/>
    <w:rsid w:val="00052C8A"/>
    <w:rsid w:val="00073565"/>
    <w:rsid w:val="00086859"/>
    <w:rsid w:val="000D309D"/>
    <w:rsid w:val="00121A90"/>
    <w:rsid w:val="0012420E"/>
    <w:rsid w:val="001258F8"/>
    <w:rsid w:val="001371D6"/>
    <w:rsid w:val="0014167D"/>
    <w:rsid w:val="00143D02"/>
    <w:rsid w:val="00171B33"/>
    <w:rsid w:val="001B62BA"/>
    <w:rsid w:val="001F131B"/>
    <w:rsid w:val="002020ED"/>
    <w:rsid w:val="0020656C"/>
    <w:rsid w:val="00265948"/>
    <w:rsid w:val="00282E93"/>
    <w:rsid w:val="002B76DA"/>
    <w:rsid w:val="002F4AAC"/>
    <w:rsid w:val="00333848"/>
    <w:rsid w:val="0033606F"/>
    <w:rsid w:val="003925AF"/>
    <w:rsid w:val="00451E9A"/>
    <w:rsid w:val="00492CEA"/>
    <w:rsid w:val="004D7728"/>
    <w:rsid w:val="005525A6"/>
    <w:rsid w:val="0055291A"/>
    <w:rsid w:val="005D4EE0"/>
    <w:rsid w:val="00663D5C"/>
    <w:rsid w:val="006A02ED"/>
    <w:rsid w:val="006A7E43"/>
    <w:rsid w:val="0076172D"/>
    <w:rsid w:val="0079531B"/>
    <w:rsid w:val="007A430C"/>
    <w:rsid w:val="007B0399"/>
    <w:rsid w:val="007C3033"/>
    <w:rsid w:val="007F0FDD"/>
    <w:rsid w:val="007F5FF2"/>
    <w:rsid w:val="007F7DFE"/>
    <w:rsid w:val="00816285"/>
    <w:rsid w:val="00853C6C"/>
    <w:rsid w:val="00860B31"/>
    <w:rsid w:val="00863304"/>
    <w:rsid w:val="008807B5"/>
    <w:rsid w:val="008900D5"/>
    <w:rsid w:val="008D5852"/>
    <w:rsid w:val="0094670E"/>
    <w:rsid w:val="00991903"/>
    <w:rsid w:val="009B1186"/>
    <w:rsid w:val="00AA4A63"/>
    <w:rsid w:val="00AE17BF"/>
    <w:rsid w:val="00B455FF"/>
    <w:rsid w:val="00B77DAA"/>
    <w:rsid w:val="00BA07CC"/>
    <w:rsid w:val="00BA43C4"/>
    <w:rsid w:val="00BE4DD2"/>
    <w:rsid w:val="00C079D0"/>
    <w:rsid w:val="00C44170"/>
    <w:rsid w:val="00C76605"/>
    <w:rsid w:val="00C83FA9"/>
    <w:rsid w:val="00C85EBB"/>
    <w:rsid w:val="00D81304"/>
    <w:rsid w:val="00D878E0"/>
    <w:rsid w:val="00E51104"/>
    <w:rsid w:val="00E569BD"/>
    <w:rsid w:val="00ED469A"/>
    <w:rsid w:val="00F3160F"/>
    <w:rsid w:val="00FA1DFC"/>
    <w:rsid w:val="00FA592B"/>
    <w:rsid w:val="00FB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20656C"/>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065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20656C"/>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065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k21.dovidnyk.info/"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CZ</cp:lastModifiedBy>
  <cp:revision>7</cp:revision>
  <cp:lastPrinted>2023-10-20T12:16:00Z</cp:lastPrinted>
  <dcterms:created xsi:type="dcterms:W3CDTF">2023-10-20T11:28:00Z</dcterms:created>
  <dcterms:modified xsi:type="dcterms:W3CDTF">2023-10-25T12:38:00Z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