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A2E23" w14:textId="77777777" w:rsidR="00EE1C2F" w:rsidRPr="005A6A61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A6A6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Додаток </w:t>
      </w:r>
      <w:r w:rsidR="00EE1C2F" w:rsidRPr="005A6A61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Pr="005A6A6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74E8DE23" w14:textId="77777777" w:rsidR="008C29B2" w:rsidRPr="005A6A61" w:rsidRDefault="008C29B2" w:rsidP="0037400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A6A61">
        <w:rPr>
          <w:rFonts w:ascii="Times New Roman" w:hAnsi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14:paraId="7C4599C5" w14:textId="77777777" w:rsidR="008C29B2" w:rsidRPr="005A6A61" w:rsidRDefault="008C29B2" w:rsidP="008C2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6A61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15291E4B" w14:textId="77777777" w:rsidR="008C29B2" w:rsidRPr="005A6A61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A6A61">
        <w:rPr>
          <w:rFonts w:ascii="Times New Roman" w:hAnsi="Times New Roman"/>
          <w:b/>
          <w:sz w:val="24"/>
          <w:szCs w:val="24"/>
          <w:lang w:val="uk-UA"/>
        </w:rPr>
        <w:t>предмета закупівлі</w:t>
      </w:r>
      <w:r w:rsidR="001813BA" w:rsidRPr="005A6A61">
        <w:rPr>
          <w:rFonts w:ascii="Times New Roman" w:hAnsi="Times New Roman"/>
          <w:b/>
          <w:sz w:val="24"/>
          <w:szCs w:val="24"/>
          <w:lang w:val="uk-UA"/>
        </w:rPr>
        <w:t xml:space="preserve"> (Технічна специфікація)</w:t>
      </w:r>
    </w:p>
    <w:p w14:paraId="657BE34F" w14:textId="77777777" w:rsidR="008C29B2" w:rsidRPr="005A6A61" w:rsidRDefault="008C29B2" w:rsidP="008C29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CCC3327" w14:textId="1FB1E62C" w:rsidR="008C29B2" w:rsidRDefault="00F92CC0" w:rsidP="005441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63AA0">
        <w:rPr>
          <w:rFonts w:ascii="Times New Roman" w:hAnsi="Times New Roman"/>
          <w:b/>
          <w:sz w:val="24"/>
          <w:szCs w:val="24"/>
          <w:lang w:val="uk-UA" w:eastAsia="ru-RU"/>
        </w:rPr>
        <w:t xml:space="preserve">ДК 021:2015 код </w:t>
      </w:r>
      <w:r w:rsidR="00954D84" w:rsidRPr="00954D8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15220000-6 Риба, рибне філе та інше м'ясо риби морожені (хек свіжоморожений)</w:t>
      </w:r>
    </w:p>
    <w:p w14:paraId="1DF78646" w14:textId="77777777" w:rsidR="00F6737D" w:rsidRPr="00D825AE" w:rsidRDefault="00F6737D" w:rsidP="005441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E1105EB" w14:textId="08D3E89C" w:rsidR="005F65E4" w:rsidRPr="005F65E4" w:rsidRDefault="00384070" w:rsidP="005F65E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5A6A61"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F92CC0" w:rsidRPr="00C0259C">
        <w:rPr>
          <w:rFonts w:ascii="Times New Roman" w:hAnsi="Times New Roman"/>
          <w:color w:val="000000"/>
          <w:sz w:val="24"/>
          <w:szCs w:val="24"/>
          <w:lang w:val="uk-UA" w:eastAsia="uk-UA"/>
        </w:rPr>
        <w:t>За адресою:</w:t>
      </w:r>
      <w:r w:rsidR="005F65E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F65E4" w:rsidRPr="00D55323">
        <w:rPr>
          <w:rFonts w:ascii="Times New Roman" w:hAnsi="Times New Roman"/>
          <w:sz w:val="24"/>
          <w:szCs w:val="24"/>
          <w:lang w:val="uk-UA"/>
        </w:rPr>
        <w:t xml:space="preserve">Україна, 38000, Полтавська обл., Миргородський р-н, </w:t>
      </w:r>
      <w:proofErr w:type="spellStart"/>
      <w:r w:rsidR="005F65E4" w:rsidRPr="00D55323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5F65E4" w:rsidRPr="00D55323">
        <w:rPr>
          <w:rFonts w:ascii="Times New Roman" w:hAnsi="Times New Roman"/>
          <w:sz w:val="24"/>
          <w:szCs w:val="24"/>
          <w:lang w:val="uk-UA"/>
        </w:rPr>
        <w:t xml:space="preserve"> Шишаки, вул. Павлика, будинок 34, харчоблок закладу</w:t>
      </w:r>
    </w:p>
    <w:p w14:paraId="1ED57608" w14:textId="0363EF22" w:rsidR="00F92CC0" w:rsidRPr="00C0259C" w:rsidRDefault="00F92CC0" w:rsidP="005F65E4">
      <w:pPr>
        <w:spacing w:after="0" w:line="240" w:lineRule="auto"/>
        <w:ind w:left="720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4190"/>
        <w:gridCol w:w="2652"/>
        <w:gridCol w:w="1800"/>
      </w:tblGrid>
      <w:tr w:rsidR="001C332F" w:rsidRPr="00F5377F" w14:paraId="01E18E17" w14:textId="77777777" w:rsidTr="001C332F">
        <w:trPr>
          <w:trHeight w:val="724"/>
        </w:trPr>
        <w:tc>
          <w:tcPr>
            <w:tcW w:w="737" w:type="dxa"/>
            <w:shd w:val="clear" w:color="auto" w:fill="auto"/>
          </w:tcPr>
          <w:p w14:paraId="466D8259" w14:textId="77777777" w:rsidR="001C332F" w:rsidRPr="00DC7F6A" w:rsidRDefault="001C332F" w:rsidP="000335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C7F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14:paraId="722E67A0" w14:textId="77777777" w:rsidR="001C332F" w:rsidRPr="00DC7F6A" w:rsidRDefault="001C332F" w:rsidP="000335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C7F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190" w:type="dxa"/>
            <w:shd w:val="clear" w:color="auto" w:fill="auto"/>
          </w:tcPr>
          <w:p w14:paraId="794A470E" w14:textId="77777777" w:rsidR="001C332F" w:rsidRPr="00DC7F6A" w:rsidRDefault="001C332F" w:rsidP="000335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C7F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Деталізований CPV код (у т.ч. для лотів) та його назва</w:t>
            </w:r>
          </w:p>
        </w:tc>
        <w:tc>
          <w:tcPr>
            <w:tcW w:w="2652" w:type="dxa"/>
            <w:shd w:val="clear" w:color="auto" w:fill="auto"/>
          </w:tcPr>
          <w:p w14:paraId="3194CD83" w14:textId="77777777" w:rsidR="001C332F" w:rsidRPr="00DC7F6A" w:rsidRDefault="001C332F" w:rsidP="000335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C7F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Асортиментна позиція предмету закупівлі</w:t>
            </w:r>
          </w:p>
        </w:tc>
        <w:tc>
          <w:tcPr>
            <w:tcW w:w="1800" w:type="dxa"/>
            <w:shd w:val="clear" w:color="auto" w:fill="auto"/>
          </w:tcPr>
          <w:p w14:paraId="349CE3F2" w14:textId="77777777" w:rsidR="001C332F" w:rsidRPr="00DC7F6A" w:rsidRDefault="001C332F" w:rsidP="0003357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DC7F6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Кількість, в кг</w:t>
            </w:r>
          </w:p>
        </w:tc>
      </w:tr>
      <w:tr w:rsidR="00954D84" w:rsidRPr="00F5377F" w14:paraId="73822170" w14:textId="77777777" w:rsidTr="001C332F">
        <w:trPr>
          <w:trHeight w:val="367"/>
        </w:trPr>
        <w:tc>
          <w:tcPr>
            <w:tcW w:w="737" w:type="dxa"/>
            <w:shd w:val="clear" w:color="auto" w:fill="auto"/>
          </w:tcPr>
          <w:p w14:paraId="4514AD4C" w14:textId="0114428E" w:rsidR="00954D84" w:rsidRPr="00DC7F6A" w:rsidRDefault="00954D84" w:rsidP="00F92C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0259C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190" w:type="dxa"/>
            <w:shd w:val="clear" w:color="auto" w:fill="auto"/>
          </w:tcPr>
          <w:p w14:paraId="45490524" w14:textId="4036FBA8" w:rsidR="00954D84" w:rsidRPr="00BE39F5" w:rsidRDefault="00954D84" w:rsidP="00F92C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  <w:lang w:val="uk-UA" w:eastAsia="uk-UA"/>
              </w:rPr>
            </w:pPr>
            <w:r w:rsidRPr="001B0C0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ДК 021:2015: 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221</w:t>
            </w:r>
            <w:r w:rsidRPr="001B0C0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000-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Pr="001B0C0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Морожена риба</w:t>
            </w:r>
          </w:p>
        </w:tc>
        <w:tc>
          <w:tcPr>
            <w:tcW w:w="2652" w:type="dxa"/>
            <w:shd w:val="clear" w:color="auto" w:fill="auto"/>
          </w:tcPr>
          <w:p w14:paraId="1D572054" w14:textId="63B2E550" w:rsidR="00954D84" w:rsidRPr="00BE39F5" w:rsidRDefault="00954D84" w:rsidP="005F65E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Х</w:t>
            </w:r>
            <w:r w:rsidRPr="00E2576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ек свіжоморожений</w:t>
            </w:r>
          </w:p>
        </w:tc>
        <w:tc>
          <w:tcPr>
            <w:tcW w:w="1800" w:type="dxa"/>
            <w:shd w:val="clear" w:color="auto" w:fill="auto"/>
          </w:tcPr>
          <w:p w14:paraId="327FFFB9" w14:textId="5A6004FE" w:rsidR="00954D84" w:rsidRPr="00BE39F5" w:rsidRDefault="00954D84" w:rsidP="005F65E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  <w:lang w:val="uk-UA" w:eastAsia="uk-UA"/>
              </w:rPr>
            </w:pPr>
            <w:r w:rsidRPr="0083339E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400</w:t>
            </w:r>
          </w:p>
        </w:tc>
      </w:tr>
    </w:tbl>
    <w:p w14:paraId="330060BA" w14:textId="31BB5231" w:rsidR="00384070" w:rsidRPr="005A6A61" w:rsidRDefault="00384070" w:rsidP="00384070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highlight w:val="yellow"/>
          <w:lang w:val="uk-UA"/>
        </w:rPr>
      </w:pPr>
    </w:p>
    <w:p w14:paraId="2760E6C9" w14:textId="752FB29F" w:rsidR="005A6A61" w:rsidRPr="005A6A61" w:rsidRDefault="0005266C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r w:rsidR="005A6A61" w:rsidRPr="005A6A61">
        <w:rPr>
          <w:rFonts w:ascii="Times New Roman" w:hAnsi="Times New Roman"/>
          <w:bCs/>
          <w:sz w:val="24"/>
          <w:szCs w:val="24"/>
          <w:lang w:val="uk-UA"/>
        </w:rPr>
        <w:t>Виконавець забезпечує суворе дотримання правил прийому сировини, відповідності (якості) та термінів придатності продуктів, а також дотримання санітарно-гігієнічних вимог. Строк придатності товарів на день поставки повинен становити не менш 80% від загального строку зберігання.</w:t>
      </w:r>
    </w:p>
    <w:p w14:paraId="661B3E85" w14:textId="2937ADDF" w:rsidR="005A6A61" w:rsidRPr="005A6A61" w:rsidRDefault="005A6A61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A6A61">
        <w:rPr>
          <w:rFonts w:ascii="Times New Roman" w:hAnsi="Times New Roman"/>
          <w:bCs/>
          <w:sz w:val="24"/>
          <w:szCs w:val="24"/>
          <w:lang w:val="uk-UA"/>
        </w:rPr>
        <w:t xml:space="preserve">-  Товар постачається учасником-переможцем </w:t>
      </w:r>
      <w:r w:rsidRPr="006813FB">
        <w:rPr>
          <w:rFonts w:ascii="Times New Roman" w:hAnsi="Times New Roman"/>
          <w:b/>
          <w:bCs/>
          <w:sz w:val="24"/>
          <w:szCs w:val="24"/>
          <w:lang w:val="uk-UA"/>
        </w:rPr>
        <w:t>протягом 202</w:t>
      </w:r>
      <w:r w:rsidR="006813FB" w:rsidRPr="006813FB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 w:rsidRPr="006813FB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року</w:t>
      </w:r>
      <w:r w:rsidRPr="005A6A61">
        <w:rPr>
          <w:rFonts w:ascii="Times New Roman" w:hAnsi="Times New Roman"/>
          <w:bCs/>
          <w:sz w:val="24"/>
          <w:szCs w:val="24"/>
          <w:lang w:val="uk-UA"/>
        </w:rPr>
        <w:t xml:space="preserve"> за додатково погодженими партіями.</w:t>
      </w:r>
      <w:r w:rsidRPr="005A6A61">
        <w:rPr>
          <w:rFonts w:ascii="Times New Roman" w:hAnsi="Times New Roman"/>
          <w:bCs/>
          <w:sz w:val="24"/>
          <w:szCs w:val="24"/>
          <w:lang w:val="uk-UA"/>
        </w:rPr>
        <w:tab/>
      </w:r>
    </w:p>
    <w:p w14:paraId="3E3A5A85" w14:textId="77777777" w:rsidR="005A6A61" w:rsidRPr="005A6A61" w:rsidRDefault="005A6A61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A6A61">
        <w:rPr>
          <w:rFonts w:ascii="Times New Roman" w:hAnsi="Times New Roman"/>
          <w:bCs/>
          <w:sz w:val="24"/>
          <w:szCs w:val="24"/>
          <w:lang w:val="uk-UA"/>
        </w:rPr>
        <w:t xml:space="preserve">- Учасник повинен передати (поставити) Замовнику товари, передбачені цією документацією, якість яких відповідає умовам (ГОСТ, ТУ) ДСТУ з підтвердженням строків придатності для кожної окремої партії товарів. </w:t>
      </w:r>
    </w:p>
    <w:p w14:paraId="5FAF70DD" w14:textId="77777777" w:rsidR="005A6A61" w:rsidRPr="005A6A61" w:rsidRDefault="005A6A61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A6A61">
        <w:rPr>
          <w:rFonts w:ascii="Times New Roman" w:hAnsi="Times New Roman"/>
          <w:bCs/>
          <w:sz w:val="24"/>
          <w:szCs w:val="24"/>
          <w:lang w:val="uk-UA"/>
        </w:rPr>
        <w:t>- Фактична кількість та асортимент товарів в межах кожної партії повинні відповідати показникам, вказаним у документах, що підтверджують якість та безпечність товарів, та супроводжують партію;</w:t>
      </w:r>
    </w:p>
    <w:p w14:paraId="6889B23D" w14:textId="77777777" w:rsidR="005A6A61" w:rsidRPr="004E7ED4" w:rsidRDefault="005A6A61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A6A61">
        <w:rPr>
          <w:rFonts w:ascii="Times New Roman" w:hAnsi="Times New Roman"/>
          <w:bCs/>
          <w:sz w:val="24"/>
          <w:szCs w:val="24"/>
          <w:lang w:val="uk-UA"/>
        </w:rPr>
        <w:t xml:space="preserve">- Кількість, асортимент товарів та їх фасування в межах кожної окремої партії визначається замовником в залежності від фактичної потреби, та вказується у заявці на поставку, що надсилається замовником постачальнику за допомогою засобів зв’язку (поштою, факсом, </w:t>
      </w:r>
      <w:r w:rsidRPr="004E7ED4">
        <w:rPr>
          <w:rFonts w:ascii="Times New Roman" w:hAnsi="Times New Roman"/>
          <w:bCs/>
          <w:sz w:val="24"/>
          <w:szCs w:val="24"/>
          <w:lang w:val="uk-UA"/>
        </w:rPr>
        <w:t>особисто, тощо);</w:t>
      </w:r>
    </w:p>
    <w:p w14:paraId="0587B3D7" w14:textId="77777777" w:rsidR="005A6A61" w:rsidRPr="004E7ED4" w:rsidRDefault="005A6A61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E7ED4">
        <w:rPr>
          <w:rFonts w:ascii="Times New Roman" w:hAnsi="Times New Roman"/>
          <w:bCs/>
          <w:sz w:val="24"/>
          <w:szCs w:val="24"/>
          <w:lang w:val="uk-UA"/>
        </w:rPr>
        <w:t>- Поставка товару має здійснюватися на  автотранспорті, що призначений та обладнаний для  перевезення харчових продуктів.</w:t>
      </w:r>
    </w:p>
    <w:p w14:paraId="420B053D" w14:textId="77777777" w:rsidR="005A6A61" w:rsidRPr="004E7ED4" w:rsidRDefault="005A6A61" w:rsidP="005A6A61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E7ED4">
        <w:rPr>
          <w:rFonts w:ascii="Times New Roman" w:hAnsi="Times New Roman"/>
          <w:bCs/>
          <w:sz w:val="24"/>
          <w:szCs w:val="24"/>
          <w:lang w:val="uk-UA"/>
        </w:rPr>
        <w:t>Якість предмету закупівлі повинна  відповідати:</w:t>
      </w:r>
    </w:p>
    <w:p w14:paraId="657C18C4" w14:textId="76DBCCCC" w:rsidR="00954D84" w:rsidRPr="004E7ED4" w:rsidRDefault="00954D84" w:rsidP="00954D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54D84">
        <w:rPr>
          <w:rFonts w:ascii="Times New Roman" w:hAnsi="Times New Roman"/>
          <w:sz w:val="24"/>
          <w:szCs w:val="24"/>
          <w:lang w:val="uk-UA"/>
        </w:rPr>
        <w:t>ДСТУ 4868:2007 або еквівалент, або інший діючий на території України нормативний акт.</w:t>
      </w:r>
    </w:p>
    <w:p w14:paraId="25A514CE" w14:textId="2D249CF0" w:rsidR="00F6737D" w:rsidRPr="004E7ED4" w:rsidRDefault="00F6737D" w:rsidP="00D825A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4E7ED4">
        <w:rPr>
          <w:rFonts w:ascii="Times New Roman" w:hAnsi="Times New Roman"/>
          <w:sz w:val="24"/>
          <w:szCs w:val="24"/>
          <w:lang w:val="uk-UA"/>
        </w:rPr>
        <w:t>Вимоги щодо якості:</w:t>
      </w:r>
    </w:p>
    <w:p w14:paraId="2D735EC6" w14:textId="54119FCF" w:rsidR="00954D84" w:rsidRPr="00954D84" w:rsidRDefault="00954D84" w:rsidP="00954D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54D84">
        <w:rPr>
          <w:rFonts w:ascii="Times New Roman" w:hAnsi="Times New Roman"/>
          <w:sz w:val="24"/>
          <w:szCs w:val="24"/>
          <w:lang w:val="uk-UA"/>
        </w:rPr>
        <w:t xml:space="preserve">Вимоги до зовнішнього вигляду та обробки: Зовнішній вигляд блоків риби: блоки цілі, поверхня рівна, чиста. Поверхня риби ціла, рівна, чиста, не деформована, природнього кольору, консистенція м’язів - щільна, без льодяної глазурі, без згустків чи слідів крові, запах після розморожування - притаманний свіжій рибі без сторонніх запахів і </w:t>
      </w:r>
      <w:proofErr w:type="spellStart"/>
      <w:r w:rsidRPr="00954D84">
        <w:rPr>
          <w:rFonts w:ascii="Times New Roman" w:hAnsi="Times New Roman"/>
          <w:sz w:val="24"/>
          <w:szCs w:val="24"/>
          <w:lang w:val="uk-UA"/>
        </w:rPr>
        <w:t>присмаків</w:t>
      </w:r>
      <w:proofErr w:type="spellEnd"/>
      <w:r w:rsidRPr="00954D84">
        <w:rPr>
          <w:rFonts w:ascii="Times New Roman" w:hAnsi="Times New Roman"/>
          <w:sz w:val="24"/>
          <w:szCs w:val="24"/>
          <w:lang w:val="uk-UA"/>
        </w:rPr>
        <w:t xml:space="preserve">. Має бути очищена, крупна. Наявність глазурі не більше 10%. Без ГМО. Кожна партія товару повинна бути окремо розфасована відповідно до заявки Замовника. Фасування повинно забезпечувати цілісність товару при перевезенні. Доставка спеціалізованим транспортом постачальника (фургон рефрижератор) Довжина тушки </w:t>
      </w:r>
      <w:r w:rsidR="00906545">
        <w:rPr>
          <w:rFonts w:ascii="Times New Roman" w:hAnsi="Times New Roman"/>
          <w:sz w:val="24"/>
          <w:szCs w:val="24"/>
          <w:lang w:val="uk-UA"/>
        </w:rPr>
        <w:t>не менша</w:t>
      </w:r>
      <w:r w:rsidRPr="00954D84">
        <w:rPr>
          <w:rFonts w:ascii="Times New Roman" w:hAnsi="Times New Roman"/>
          <w:sz w:val="24"/>
          <w:szCs w:val="24"/>
          <w:lang w:val="uk-UA"/>
        </w:rPr>
        <w:t xml:space="preserve"> ніж 18-20 см. Вага тушки </w:t>
      </w:r>
      <w:r w:rsidR="00906545">
        <w:rPr>
          <w:rFonts w:ascii="Times New Roman" w:hAnsi="Times New Roman"/>
          <w:sz w:val="24"/>
          <w:szCs w:val="24"/>
          <w:lang w:val="uk-UA"/>
        </w:rPr>
        <w:t>300-500</w:t>
      </w:r>
      <w:r w:rsidRPr="00954D84">
        <w:rPr>
          <w:rFonts w:ascii="Times New Roman" w:hAnsi="Times New Roman"/>
          <w:sz w:val="24"/>
          <w:szCs w:val="24"/>
          <w:lang w:val="uk-UA"/>
        </w:rPr>
        <w:t xml:space="preserve"> г. (у розмороженому виді) Спосіб заморозки: шокова (сух</w:t>
      </w:r>
      <w:r w:rsidR="00906545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="00906545">
        <w:rPr>
          <w:rFonts w:ascii="Times New Roman" w:hAnsi="Times New Roman"/>
          <w:sz w:val="24"/>
          <w:szCs w:val="24"/>
          <w:lang w:val="uk-UA"/>
        </w:rPr>
        <w:t>заморозка</w:t>
      </w:r>
      <w:proofErr w:type="spellEnd"/>
      <w:r w:rsidR="00906545">
        <w:rPr>
          <w:rFonts w:ascii="Times New Roman" w:hAnsi="Times New Roman"/>
          <w:sz w:val="24"/>
          <w:szCs w:val="24"/>
          <w:lang w:val="uk-UA"/>
        </w:rPr>
        <w:t>. Риба повинна бути</w:t>
      </w:r>
      <w:r w:rsidRPr="00954D84">
        <w:rPr>
          <w:rFonts w:ascii="Times New Roman" w:hAnsi="Times New Roman"/>
          <w:sz w:val="24"/>
          <w:szCs w:val="24"/>
          <w:lang w:val="uk-UA"/>
        </w:rPr>
        <w:t xml:space="preserve"> заморожена не більше одного разу. Присутність льоду: не допускається. Споживче пакування (матеріал): риба має бути упакована в </w:t>
      </w:r>
      <w:proofErr w:type="spellStart"/>
      <w:r w:rsidRPr="00954D84">
        <w:rPr>
          <w:rFonts w:ascii="Times New Roman" w:hAnsi="Times New Roman"/>
          <w:sz w:val="24"/>
          <w:szCs w:val="24"/>
          <w:lang w:val="uk-UA"/>
        </w:rPr>
        <w:t>термозварені</w:t>
      </w:r>
      <w:proofErr w:type="spellEnd"/>
      <w:r w:rsidRPr="00954D84">
        <w:rPr>
          <w:rFonts w:ascii="Times New Roman" w:hAnsi="Times New Roman"/>
          <w:sz w:val="24"/>
          <w:szCs w:val="24"/>
          <w:lang w:val="uk-UA"/>
        </w:rPr>
        <w:t xml:space="preserve"> пакети або мішки-вкладиші з полімерних матеріалів, а далі - в коробки з гофрованого картону. Термін придатності від загального терміну зберігання, передбаченого виробником, на час поставки: не менше 90 %. Маркування, наявність ярликів із зазначенням:</w:t>
      </w:r>
    </w:p>
    <w:p w14:paraId="3E07A8FF" w14:textId="77777777" w:rsidR="00954D84" w:rsidRPr="00954D84" w:rsidRDefault="00954D84" w:rsidP="00954D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2BD8CC" w14:textId="5FDCE6F2" w:rsidR="001C332F" w:rsidRPr="004E7ED4" w:rsidRDefault="00954D84" w:rsidP="00954D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954D84">
        <w:rPr>
          <w:rFonts w:ascii="Times New Roman" w:hAnsi="Times New Roman"/>
          <w:sz w:val="24"/>
          <w:szCs w:val="24"/>
          <w:lang w:val="uk-UA"/>
        </w:rPr>
        <w:lastRenderedPageBreak/>
        <w:t xml:space="preserve">найменування продукту, дати виготовлення, назви виробника, терміну придатності, умов зберігання, поживної та енергетичної цінності, посилання на нормативно-технічну документацію у відповідності до супровідних документів на поставку, що має бути зазначено на упаковці. </w:t>
      </w:r>
    </w:p>
    <w:p w14:paraId="46426F88" w14:textId="79A83898" w:rsidR="001C332F" w:rsidRPr="00096CE5" w:rsidRDefault="001C332F" w:rsidP="001C332F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4E7ED4">
        <w:rPr>
          <w:rFonts w:ascii="Times New Roman" w:hAnsi="Times New Roman"/>
          <w:sz w:val="24"/>
          <w:szCs w:val="24"/>
          <w:lang w:val="uk-UA"/>
        </w:rPr>
        <w:t>Товар має бути розфасований та упакований</w:t>
      </w:r>
      <w:r w:rsidRPr="00096CE5">
        <w:rPr>
          <w:rFonts w:ascii="Times New Roman" w:hAnsi="Times New Roman"/>
          <w:sz w:val="24"/>
          <w:szCs w:val="24"/>
          <w:lang w:val="uk-UA"/>
        </w:rPr>
        <w:t xml:space="preserve"> такими способами, які забезпечують збереження споживчих властивостей і безпечність продуктів під час зберігання, транспортування та реалізації, а також унеможливлюють їх фальсифікацію. Для пакування використовують допоміжні засоби і матеріали для виробництва та обігу, які допускаються до контакту з </w:t>
      </w:r>
      <w:r w:rsidR="00906545">
        <w:rPr>
          <w:rFonts w:ascii="Times New Roman" w:hAnsi="Times New Roman"/>
          <w:sz w:val="24"/>
          <w:szCs w:val="24"/>
          <w:lang w:val="uk-UA"/>
        </w:rPr>
        <w:t>рибними</w:t>
      </w:r>
      <w:r w:rsidRPr="00096CE5">
        <w:rPr>
          <w:rFonts w:ascii="Times New Roman" w:hAnsi="Times New Roman"/>
          <w:sz w:val="24"/>
          <w:szCs w:val="24"/>
          <w:lang w:val="uk-UA"/>
        </w:rPr>
        <w:t xml:space="preserve"> продуктами. Пакувальні матеріали та оболонки повинні забезпечувати якість </w:t>
      </w:r>
      <w:r w:rsidR="00906545">
        <w:rPr>
          <w:rFonts w:ascii="Times New Roman" w:hAnsi="Times New Roman"/>
          <w:sz w:val="24"/>
          <w:szCs w:val="24"/>
          <w:lang w:val="uk-UA"/>
        </w:rPr>
        <w:t>риби</w:t>
      </w:r>
      <w:r w:rsidRPr="00096CE5">
        <w:rPr>
          <w:rFonts w:ascii="Times New Roman" w:hAnsi="Times New Roman"/>
          <w:sz w:val="24"/>
          <w:szCs w:val="24"/>
          <w:lang w:val="uk-UA"/>
        </w:rPr>
        <w:t xml:space="preserve"> під час зберігання, транспортування та реалізації протягом встановленого строку придатності продуктів при дотриманні визначених режимів. </w:t>
      </w:r>
      <w:bookmarkStart w:id="0" w:name="_GoBack"/>
      <w:bookmarkEnd w:id="0"/>
      <w:r w:rsidRPr="00096CE5">
        <w:rPr>
          <w:rFonts w:ascii="Times New Roman" w:hAnsi="Times New Roman"/>
          <w:sz w:val="24"/>
          <w:szCs w:val="24"/>
          <w:lang w:val="uk-UA"/>
        </w:rPr>
        <w:t>На упаковці (тарі) обов’язково повинно бути вказано дату виготовлення товару.</w:t>
      </w:r>
    </w:p>
    <w:p w14:paraId="586AE3BB" w14:textId="7DBD83E7" w:rsidR="00F6737D" w:rsidRPr="00F6737D" w:rsidRDefault="001C332F" w:rsidP="001C332F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96CE5">
        <w:rPr>
          <w:rFonts w:ascii="Times New Roman" w:hAnsi="Times New Roman"/>
          <w:sz w:val="24"/>
          <w:szCs w:val="24"/>
          <w:lang w:val="uk-UA"/>
        </w:rPr>
        <w:t>Постачання товару повинно відповідати Закону України «Про основні принципи та вимоги до безпечності та якості харчових продуктів».</w:t>
      </w:r>
    </w:p>
    <w:p w14:paraId="308B828F" w14:textId="6E2D03A2" w:rsidR="00384070" w:rsidRPr="005A6A61" w:rsidRDefault="005A6A61" w:rsidP="005A6A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A6A61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14:paraId="731C6A42" w14:textId="77777777" w:rsidR="00384070" w:rsidRPr="005A6A61" w:rsidRDefault="00384070" w:rsidP="003840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A6A61">
        <w:rPr>
          <w:rFonts w:ascii="Times New Roman" w:hAnsi="Times New Roman"/>
          <w:sz w:val="24"/>
          <w:szCs w:val="24"/>
          <w:lang w:val="uk-UA"/>
        </w:rPr>
        <w:t>3. Протягом дії договору про закупівлю, укладеного за результатами тендерних торгів, товар (предмет закупівлі) з врахуванням відсутності належних складських приміщень в Замовника має зберігатися за рахунок Учасника та доставлятися Замовнику за його адресою, транспортом і за рахунок Учасника згідно із заявкою і у кількостях, визначених Замовником.</w:t>
      </w:r>
    </w:p>
    <w:p w14:paraId="24255CAA" w14:textId="7F96493B" w:rsidR="00384070" w:rsidRPr="005A6A61" w:rsidRDefault="00384070" w:rsidP="003840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A6A61">
        <w:rPr>
          <w:rFonts w:ascii="Times New Roman" w:hAnsi="Times New Roman"/>
          <w:sz w:val="24"/>
          <w:szCs w:val="24"/>
          <w:lang w:val="uk-UA"/>
        </w:rPr>
        <w:t xml:space="preserve">4. Строк поставки – з дати укладання договору до 31 грудня </w:t>
      </w:r>
      <w:r w:rsidR="005A5401" w:rsidRPr="005A6A61">
        <w:rPr>
          <w:rFonts w:ascii="Times New Roman" w:hAnsi="Times New Roman"/>
          <w:sz w:val="24"/>
          <w:szCs w:val="24"/>
          <w:lang w:val="uk-UA"/>
        </w:rPr>
        <w:t>2023</w:t>
      </w:r>
      <w:r w:rsidRPr="005A6A61">
        <w:rPr>
          <w:rFonts w:ascii="Times New Roman" w:hAnsi="Times New Roman"/>
          <w:sz w:val="24"/>
          <w:szCs w:val="24"/>
          <w:lang w:val="uk-UA"/>
        </w:rPr>
        <w:t xml:space="preserve"> р. </w:t>
      </w:r>
    </w:p>
    <w:p w14:paraId="4860B4CF" w14:textId="77777777" w:rsidR="00384070" w:rsidRPr="005A6A61" w:rsidRDefault="00384070" w:rsidP="0038407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5A6A61">
        <w:rPr>
          <w:rFonts w:ascii="Times New Roman" w:hAnsi="Times New Roman"/>
          <w:sz w:val="24"/>
          <w:szCs w:val="24"/>
          <w:lang w:val="uk-UA"/>
        </w:rPr>
        <w:t xml:space="preserve">Графік поставки – дрібними партіями по заявці Замовника, без обмеження розміру мінімального замовлення. </w:t>
      </w:r>
    </w:p>
    <w:p w14:paraId="7A41E296" w14:textId="77777777" w:rsidR="00BE39F5" w:rsidRDefault="00BE39F5" w:rsidP="00384070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14:paraId="410534E1" w14:textId="4E60FFCB" w:rsidR="00384070" w:rsidRPr="005A6A61" w:rsidRDefault="00384070" w:rsidP="00384070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5A6A61">
        <w:rPr>
          <w:rFonts w:ascii="Times New Roman" w:hAnsi="Times New Roman"/>
          <w:b/>
          <w:i/>
          <w:sz w:val="24"/>
          <w:szCs w:val="24"/>
          <w:lang w:val="uk-UA"/>
        </w:rPr>
        <w:t>Запропоновані учасником характеристики та вимоги мають бути не гірші, ніж вказані в зазначеній вище інформації про необхідні технічні, якісні та кількісні характеристики предмета закупівлі.</w:t>
      </w:r>
    </w:p>
    <w:sectPr w:rsidR="00384070" w:rsidRPr="005A6A61" w:rsidSect="00D825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3439"/>
    <w:multiLevelType w:val="hybridMultilevel"/>
    <w:tmpl w:val="F62CA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6B"/>
    <w:rsid w:val="00003499"/>
    <w:rsid w:val="0005266C"/>
    <w:rsid w:val="000A52C9"/>
    <w:rsid w:val="0010113B"/>
    <w:rsid w:val="00134A30"/>
    <w:rsid w:val="0013722D"/>
    <w:rsid w:val="001813BA"/>
    <w:rsid w:val="00193FEB"/>
    <w:rsid w:val="001C332F"/>
    <w:rsid w:val="00206C28"/>
    <w:rsid w:val="00214F60"/>
    <w:rsid w:val="0030605C"/>
    <w:rsid w:val="00340404"/>
    <w:rsid w:val="0037400E"/>
    <w:rsid w:val="00384070"/>
    <w:rsid w:val="003C797C"/>
    <w:rsid w:val="004E7ED4"/>
    <w:rsid w:val="00544182"/>
    <w:rsid w:val="005A5401"/>
    <w:rsid w:val="005A6A61"/>
    <w:rsid w:val="005F65E4"/>
    <w:rsid w:val="006139FD"/>
    <w:rsid w:val="006813FB"/>
    <w:rsid w:val="00684121"/>
    <w:rsid w:val="0069476B"/>
    <w:rsid w:val="006F0C36"/>
    <w:rsid w:val="006F2BE0"/>
    <w:rsid w:val="007015B8"/>
    <w:rsid w:val="007D1CD2"/>
    <w:rsid w:val="0081359E"/>
    <w:rsid w:val="008B742F"/>
    <w:rsid w:val="008C29B2"/>
    <w:rsid w:val="008D33BB"/>
    <w:rsid w:val="00906545"/>
    <w:rsid w:val="009214C3"/>
    <w:rsid w:val="0093730B"/>
    <w:rsid w:val="00954D84"/>
    <w:rsid w:val="009E413C"/>
    <w:rsid w:val="00A36885"/>
    <w:rsid w:val="00A4236D"/>
    <w:rsid w:val="00BE39F5"/>
    <w:rsid w:val="00C178BC"/>
    <w:rsid w:val="00C36042"/>
    <w:rsid w:val="00D55323"/>
    <w:rsid w:val="00D825AE"/>
    <w:rsid w:val="00E16F1C"/>
    <w:rsid w:val="00E25854"/>
    <w:rsid w:val="00E35C80"/>
    <w:rsid w:val="00E77351"/>
    <w:rsid w:val="00EE1C2F"/>
    <w:rsid w:val="00F352B6"/>
    <w:rsid w:val="00F6737D"/>
    <w:rsid w:val="00F92CC0"/>
    <w:rsid w:val="00F9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2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A6A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99"/>
    <w:rsid w:val="005A6A6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6">
    <w:name w:val="List Paragraph"/>
    <w:basedOn w:val="a"/>
    <w:uiPriority w:val="34"/>
    <w:qFormat/>
    <w:rsid w:val="001C3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A6A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99"/>
    <w:rsid w:val="005A6A61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6">
    <w:name w:val="List Paragraph"/>
    <w:basedOn w:val="a"/>
    <w:uiPriority w:val="34"/>
    <w:qFormat/>
    <w:rsid w:val="001C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0554-2526-4D11-B69D-EED2B0BB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3172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6</cp:revision>
  <dcterms:created xsi:type="dcterms:W3CDTF">2023-01-31T11:50:00Z</dcterms:created>
  <dcterms:modified xsi:type="dcterms:W3CDTF">2023-02-01T11:54:00Z</dcterms:modified>
</cp:coreProperties>
</file>