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imes New Roman"/>
          <w:b/>
          <w:bCs/>
          <w:iCs/>
          <w:sz w:val="22"/>
          <w:u w:val="single"/>
          <w:lang w:val="uk-UA" w:eastAsia="ru-RU"/>
        </w:rPr>
      </w:pPr>
      <w:r>
        <w:rPr>
          <w:rFonts w:eastAsia="Times New Roman"/>
          <w:b/>
          <w:bCs/>
          <w:iCs/>
          <w:sz w:val="22"/>
          <w:u w:val="single"/>
          <w:lang w:val="uk-UA" w:eastAsia="ru-RU"/>
        </w:rPr>
        <w:t>ДОДАТОК № 5</w:t>
      </w:r>
    </w:p>
    <w:p>
      <w:pPr>
        <w:jc w:val="right"/>
        <w:rPr>
          <w:rFonts w:eastAsia="Times New Roman"/>
          <w:b/>
          <w:bCs/>
          <w:iCs/>
          <w:sz w:val="22"/>
          <w:u w:val="single"/>
          <w:lang w:val="uk-UA" w:eastAsia="ru-RU"/>
        </w:rPr>
      </w:pPr>
      <w:r>
        <w:rPr>
          <w:rFonts w:eastAsia="Times New Roman"/>
          <w:b/>
          <w:bCs/>
          <w:iCs/>
          <w:sz w:val="22"/>
          <w:u w:val="single"/>
          <w:lang w:val="uk-UA" w:eastAsia="ru-RU"/>
        </w:rPr>
        <w:t>до тендерної документації</w:t>
      </w: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r>
        <w:rPr>
          <w:rFonts w:eastAsia="Calibri"/>
          <w:b/>
          <w:sz w:val="22"/>
          <w:lang w:eastAsia="ru-RU"/>
        </w:rPr>
        <w:t>ПРОЄКТ  ДОГОВОРУ № _____</w:t>
      </w:r>
    </w:p>
    <w:p>
      <w:pPr>
        <w:tabs>
          <w:tab w:val="left" w:pos="540"/>
        </w:tabs>
        <w:ind w:firstLine="720"/>
        <w:jc w:val="center"/>
        <w:rPr>
          <w:rFonts w:eastAsia="Calibri"/>
          <w:b/>
          <w:sz w:val="22"/>
          <w:lang w:val="uk-UA" w:eastAsia="ru-RU"/>
        </w:rPr>
      </w:pPr>
    </w:p>
    <w:p>
      <w:pPr>
        <w:rPr>
          <w:rFonts w:eastAsia="Calibri"/>
          <w:b/>
          <w:sz w:val="22"/>
          <w:lang w:val="uk-UA" w:eastAsia="ru-RU"/>
        </w:rPr>
      </w:pPr>
      <w:r>
        <w:rPr>
          <w:rFonts w:eastAsia="Calibri"/>
          <w:b/>
          <w:sz w:val="22"/>
          <w:lang w:val="uk-UA" w:eastAsia="ru-RU"/>
        </w:rPr>
        <w:t>м. Слов’янськ                                                                               „____” _____________ 202</w:t>
      </w:r>
      <w:r>
        <w:rPr>
          <w:rFonts w:hint="default" w:eastAsia="Calibri"/>
          <w:b/>
          <w:sz w:val="22"/>
          <w:lang w:val="uk-UA" w:eastAsia="ru-RU"/>
        </w:rPr>
        <w:t>4</w:t>
      </w:r>
      <w:r>
        <w:rPr>
          <w:rFonts w:eastAsia="Calibri"/>
          <w:b/>
          <w:sz w:val="22"/>
          <w:lang w:val="uk-UA" w:eastAsia="ru-RU"/>
        </w:rPr>
        <w:t xml:space="preserve"> р.</w:t>
      </w:r>
    </w:p>
    <w:p>
      <w:pPr>
        <w:tabs>
          <w:tab w:val="left" w:pos="540"/>
        </w:tabs>
        <w:jc w:val="both"/>
        <w:rPr>
          <w:rFonts w:eastAsia="Calibri"/>
          <w:sz w:val="22"/>
          <w:lang w:val="uk-UA" w:eastAsia="ru-RU"/>
        </w:rPr>
      </w:pPr>
    </w:p>
    <w:p>
      <w:pPr>
        <w:ind w:firstLine="708"/>
        <w:jc w:val="both"/>
        <w:rPr>
          <w:rFonts w:eastAsia="Calibri"/>
          <w:b/>
          <w:sz w:val="20"/>
          <w:szCs w:val="20"/>
          <w:lang w:val="uk-UA" w:eastAsia="ru-RU"/>
        </w:rPr>
      </w:pPr>
    </w:p>
    <w:p>
      <w:pPr>
        <w:jc w:val="both"/>
        <w:rPr>
          <w:rFonts w:eastAsia="Calibri"/>
          <w:strike/>
          <w:sz w:val="22"/>
          <w:lang w:val="uk-UA" w:eastAsia="ru-RU"/>
        </w:rPr>
      </w:pPr>
      <w:r>
        <w:rPr>
          <w:rFonts w:eastAsia="Calibri"/>
          <w:b/>
          <w:snapToGrid w:val="0"/>
          <w:color w:val="000000"/>
          <w:sz w:val="20"/>
          <w:szCs w:val="20"/>
          <w:lang w:val="uk-UA" w:eastAsia="ru-RU"/>
        </w:rPr>
        <w:t xml:space="preserve">  </w:t>
      </w:r>
      <w:r>
        <w:rPr>
          <w:rFonts w:eastAsia="Calibri"/>
          <w:b/>
          <w:snapToGrid w:val="0"/>
          <w:color w:val="000000"/>
          <w:sz w:val="20"/>
          <w:szCs w:val="20"/>
          <w:lang w:val="uk-UA" w:eastAsia="ru-RU"/>
        </w:rPr>
        <w:tab/>
      </w:r>
    </w:p>
    <w:p>
      <w:pPr>
        <w:jc w:val="both"/>
        <w:rPr>
          <w:rFonts w:eastAsia="Calibri"/>
          <w:sz w:val="22"/>
          <w:lang w:val="uk-UA" w:eastAsia="ru-RU"/>
        </w:rPr>
      </w:pPr>
      <w:r>
        <w:rPr>
          <w:rFonts w:eastAsia="Times New Roman"/>
          <w:b/>
          <w:sz w:val="22"/>
          <w:lang w:val="uk-UA" w:eastAsia="uk-UA"/>
        </w:rPr>
        <w:t>Державне підприємство «Слов’янське лісове господарство»</w:t>
      </w:r>
      <w:r>
        <w:rPr>
          <w:rFonts w:eastAsia="Times New Roman"/>
          <w:sz w:val="22"/>
          <w:lang w:val="uk-UA" w:eastAsia="uk-UA"/>
        </w:rPr>
        <w:br w:type="textWrapping"/>
      </w:r>
      <w:r>
        <w:rPr>
          <w:rFonts w:eastAsia="Times New Roman"/>
          <w:sz w:val="22"/>
          <w:lang w:val="uk-UA" w:eastAsia="uk-UA"/>
        </w:rPr>
        <w:t xml:space="preserve">в особі  директора </w:t>
      </w:r>
      <w:r>
        <w:rPr>
          <w:rFonts w:eastAsia="Times New Roman"/>
          <w:b/>
          <w:sz w:val="22"/>
          <w:lang w:val="uk-UA" w:eastAsia="uk-UA"/>
        </w:rPr>
        <w:t>Олійника Сергія Миколайовича</w:t>
      </w:r>
      <w:r>
        <w:rPr>
          <w:rFonts w:eastAsia="Calibri"/>
          <w:b/>
          <w:color w:val="000000"/>
          <w:sz w:val="22"/>
          <w:lang w:val="uk-UA" w:eastAsia="ru-RU"/>
        </w:rPr>
        <w:t>,</w:t>
      </w:r>
      <w:r>
        <w:rPr>
          <w:rFonts w:eastAsia="Calibri"/>
          <w:color w:val="000000"/>
          <w:sz w:val="22"/>
          <w:lang w:val="uk-UA" w:eastAsia="ru-RU"/>
        </w:rPr>
        <w:t xml:space="preserve"> що діє на підставі Статуту</w:t>
      </w:r>
      <w:r>
        <w:rPr>
          <w:rFonts w:eastAsia="Calibri"/>
          <w:sz w:val="22"/>
          <w:lang w:val="uk-UA" w:eastAsia="ru-RU"/>
        </w:rPr>
        <w:t xml:space="preserve">, (надалі – </w:t>
      </w:r>
      <w:r>
        <w:rPr>
          <w:rFonts w:eastAsia="Calibri"/>
          <w:b/>
          <w:sz w:val="22"/>
          <w:lang w:val="uk-UA" w:eastAsia="ru-RU"/>
        </w:rPr>
        <w:t>Покупець</w:t>
      </w:r>
      <w:r>
        <w:rPr>
          <w:rFonts w:eastAsia="Calibri"/>
          <w:sz w:val="22"/>
          <w:lang w:val="uk-UA" w:eastAsia="ru-RU"/>
        </w:rPr>
        <w:t xml:space="preserve">) </w:t>
      </w:r>
      <w:r>
        <w:rPr>
          <w:rFonts w:eastAsia="Calibri"/>
          <w:color w:val="000000"/>
          <w:sz w:val="22"/>
          <w:lang w:val="uk-UA" w:eastAsia="ru-RU"/>
        </w:rPr>
        <w:t>з однієї сторони, та</w:t>
      </w:r>
      <w:r>
        <w:rPr>
          <w:rFonts w:eastAsia="Calibri"/>
          <w:sz w:val="22"/>
          <w:lang w:val="uk-UA" w:eastAsia="ru-RU"/>
        </w:rPr>
        <w:t xml:space="preserve"> </w:t>
      </w:r>
      <w:r>
        <w:rPr>
          <w:rFonts w:eastAsia="Calibri"/>
          <w:b/>
          <w:sz w:val="22"/>
          <w:lang w:val="uk-UA" w:eastAsia="ru-RU"/>
        </w:rPr>
        <w:t>_____________________________________________________</w:t>
      </w:r>
      <w:r>
        <w:rPr>
          <w:rFonts w:eastAsia="Calibri"/>
          <w:sz w:val="22"/>
          <w:lang w:val="uk-UA" w:eastAsia="ru-RU"/>
        </w:rPr>
        <w:t xml:space="preserve"> (надалі – </w:t>
      </w:r>
      <w:r>
        <w:rPr>
          <w:rFonts w:eastAsia="Calibri"/>
          <w:b/>
          <w:sz w:val="22"/>
          <w:lang w:val="uk-UA" w:eastAsia="ru-RU"/>
        </w:rPr>
        <w:t>Постачальник</w:t>
      </w:r>
      <w:r>
        <w:rPr>
          <w:rFonts w:eastAsia="Calibri"/>
          <w:sz w:val="22"/>
          <w:lang w:val="uk-UA" w:eastAsia="ru-RU"/>
        </w:rPr>
        <w:t xml:space="preserve">),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Pr>
          <w:rFonts w:eastAsia="Calibri"/>
          <w:sz w:val="22"/>
          <w:lang w:val="uk-UA"/>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rFonts w:eastAsia="Calibri"/>
          <w:sz w:val="22"/>
          <w:lang w:val="uk-UA" w:eastAsia="ru-RU"/>
        </w:rPr>
        <w:t>уклали цей Договір про наступне:</w:t>
      </w:r>
    </w:p>
    <w:p>
      <w:pPr>
        <w:ind w:firstLine="708"/>
        <w:jc w:val="center"/>
        <w:rPr>
          <w:rFonts w:eastAsia="Calibri"/>
          <w:sz w:val="22"/>
          <w:lang w:val="uk-UA" w:eastAsia="ru-RU"/>
        </w:rPr>
      </w:pPr>
    </w:p>
    <w:p>
      <w:pPr>
        <w:ind w:firstLine="708"/>
        <w:jc w:val="center"/>
        <w:rPr>
          <w:rFonts w:eastAsia="Calibri"/>
          <w:b/>
          <w:bCs/>
          <w:spacing w:val="1"/>
          <w:sz w:val="22"/>
          <w:lang w:val="uk-UA" w:eastAsia="ru-RU"/>
        </w:rPr>
      </w:pPr>
      <w:r>
        <w:rPr>
          <w:rFonts w:eastAsia="Calibri"/>
          <w:b/>
          <w:bCs/>
          <w:spacing w:val="1"/>
          <w:sz w:val="22"/>
          <w:lang w:val="uk-UA" w:eastAsia="ru-RU"/>
        </w:rPr>
        <w:t>1. ПРЕДМЕТ ДОГОВОРУ</w:t>
      </w:r>
    </w:p>
    <w:p>
      <w:pPr>
        <w:widowControl w:val="0"/>
        <w:pBdr>
          <w:top w:val="none" w:color="auto" w:sz="0" w:space="0"/>
          <w:left w:val="none" w:color="auto" w:sz="0" w:space="0"/>
          <w:bottom w:val="none" w:color="auto" w:sz="0" w:space="0"/>
          <w:right w:val="none" w:color="auto" w:sz="0" w:space="0"/>
          <w:between w:val="none" w:color="auto" w:sz="0" w:space="0"/>
        </w:pBdr>
        <w:ind w:firstLine="567"/>
        <w:jc w:val="left"/>
        <w:rPr>
          <w:rFonts w:eastAsia="Calibri"/>
          <w:sz w:val="22"/>
          <w:lang w:val="uk-UA" w:eastAsia="ru-RU"/>
        </w:rPr>
      </w:pPr>
      <w:r>
        <w:rPr>
          <w:rFonts w:eastAsia="Calibri"/>
          <w:sz w:val="22"/>
          <w:lang w:val="uk-UA" w:eastAsia="ru-RU"/>
        </w:rPr>
        <w:t xml:space="preserve">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Pr>
          <w:rFonts w:eastAsia="Times New Roman"/>
          <w:b/>
          <w:sz w:val="22"/>
          <w:lang w:val="uk-UA" w:eastAsia="uk-UA"/>
        </w:rPr>
        <w:t xml:space="preserve">ДК 021:2015: </w:t>
      </w:r>
      <w:r>
        <w:rPr>
          <w:b/>
          <w:sz w:val="22"/>
        </w:rPr>
        <w:t xml:space="preserve">03110000-5- Сільськогосподарські культури, продукція товарного садівництва та рослинництва </w:t>
      </w:r>
      <w:r>
        <w:rPr>
          <w:b/>
          <w:sz w:val="22"/>
          <w:lang w:val="uk-UA"/>
        </w:rPr>
        <w:t xml:space="preserve">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w:t>
      </w:r>
      <w:r>
        <w:rPr>
          <w:rFonts w:hint="default"/>
          <w:b/>
          <w:sz w:val="22"/>
          <w:szCs w:val="22"/>
          <w:lang w:val="uk-UA"/>
        </w:rPr>
        <w:t>5</w:t>
      </w:r>
      <w:r>
        <w:rPr>
          <w:b/>
          <w:sz w:val="22"/>
          <w:szCs w:val="22"/>
        </w:rPr>
        <w:t xml:space="preserve"> Насіння </w:t>
      </w:r>
      <w:r>
        <w:rPr>
          <w:rFonts w:hint="default"/>
          <w:b/>
          <w:sz w:val="22"/>
          <w:szCs w:val="22"/>
          <w:lang w:val="uk-UA"/>
        </w:rPr>
        <w:t xml:space="preserve">- </w:t>
      </w:r>
      <w:r>
        <w:rPr>
          <w:b/>
          <w:sz w:val="22"/>
          <w:szCs w:val="22"/>
        </w:rPr>
        <w:t>дуб звичайн</w:t>
      </w:r>
      <w:r>
        <w:rPr>
          <w:b/>
          <w:sz w:val="22"/>
          <w:szCs w:val="22"/>
          <w:lang w:val="uk-UA"/>
        </w:rPr>
        <w:t>ий</w:t>
      </w:r>
      <w:r>
        <w:rPr>
          <w:rFonts w:hint="default"/>
          <w:b/>
          <w:sz w:val="22"/>
          <w:szCs w:val="22"/>
          <w:lang w:val="uk-UA"/>
        </w:rPr>
        <w:t xml:space="preserve"> - 3577</w:t>
      </w:r>
      <w:r>
        <w:rPr>
          <w:b/>
          <w:sz w:val="22"/>
          <w:szCs w:val="22"/>
        </w:rPr>
        <w:t xml:space="preserve"> </w:t>
      </w:r>
      <w:r>
        <w:rPr>
          <w:b/>
          <w:sz w:val="22"/>
          <w:szCs w:val="22"/>
          <w:lang w:val="uk-UA"/>
        </w:rPr>
        <w:t>кг</w:t>
      </w:r>
      <w:r>
        <w:rPr>
          <w:b/>
          <w:sz w:val="22"/>
          <w:lang w:val="uk-UA"/>
        </w:rPr>
        <w:t xml:space="preserve"> </w:t>
      </w:r>
      <w:r>
        <w:rPr>
          <w:rFonts w:eastAsia="Calibri"/>
          <w:sz w:val="22"/>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1.3. Обсяги закупівлі Товару можуть бути зменшені зокрема з урахуванням фактичного обсягу видатків Покупця..</w:t>
      </w:r>
    </w:p>
    <w:p>
      <w:pPr>
        <w:ind w:firstLine="720"/>
        <w:jc w:val="both"/>
        <w:rPr>
          <w:rFonts w:eastAsia="Calibri"/>
          <w:b/>
          <w:snapToGrid w:val="0"/>
          <w:sz w:val="22"/>
          <w:lang w:val="uk-UA" w:eastAsia="ru-RU"/>
        </w:rPr>
      </w:pPr>
      <w:r>
        <w:rPr>
          <w:rFonts w:eastAsia="Calibri"/>
          <w:snapToGrid w:val="0"/>
          <w:color w:val="000000"/>
          <w:sz w:val="22"/>
          <w:lang w:val="uk-UA" w:eastAsia="ru-RU"/>
        </w:rPr>
        <w:t xml:space="preserve">1.4. Строк поставки товару: </w:t>
      </w:r>
      <w:r>
        <w:rPr>
          <w:rFonts w:eastAsia="Calibri"/>
          <w:b/>
          <w:snapToGrid w:val="0"/>
          <w:color w:val="000000"/>
          <w:sz w:val="22"/>
          <w:lang w:val="uk-UA" w:eastAsia="ru-RU"/>
        </w:rPr>
        <w:t xml:space="preserve">з моменту підписання Договору по </w:t>
      </w:r>
      <w:r>
        <w:rPr>
          <w:rFonts w:hint="default" w:eastAsia="Calibri"/>
          <w:b/>
          <w:snapToGrid w:val="0"/>
          <w:color w:val="000000"/>
          <w:sz w:val="22"/>
          <w:lang w:val="uk-UA" w:eastAsia="ru-RU"/>
        </w:rPr>
        <w:t>15 листопада</w:t>
      </w:r>
      <w:r>
        <w:rPr>
          <w:rFonts w:eastAsia="Calibri"/>
          <w:b/>
          <w:snapToGrid w:val="0"/>
          <w:sz w:val="22"/>
          <w:lang w:val="uk-UA" w:eastAsia="ru-RU"/>
        </w:rPr>
        <w:t xml:space="preserve"> 202</w:t>
      </w:r>
      <w:r>
        <w:rPr>
          <w:rFonts w:hint="default" w:eastAsia="Calibri"/>
          <w:b/>
          <w:snapToGrid w:val="0"/>
          <w:sz w:val="22"/>
          <w:lang w:val="uk-UA" w:eastAsia="ru-RU"/>
        </w:rPr>
        <w:t>4</w:t>
      </w:r>
      <w:r>
        <w:rPr>
          <w:rFonts w:eastAsia="Calibri"/>
          <w:b/>
          <w:snapToGrid w:val="0"/>
          <w:sz w:val="22"/>
          <w:lang w:val="uk-UA" w:eastAsia="ru-RU"/>
        </w:rPr>
        <w:t xml:space="preserve"> року.</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2. ЦІНА ДОГОВОРУ ТА ПОРЯДОК ЗДІЙСНЕННЯ ОПЛАТИ</w:t>
      </w:r>
    </w:p>
    <w:p>
      <w:pPr>
        <w:ind w:firstLine="720"/>
        <w:jc w:val="both"/>
        <w:rPr>
          <w:rFonts w:eastAsia="Calibri"/>
          <w:b/>
          <w:bCs/>
          <w:sz w:val="22"/>
          <w:lang w:val="uk-UA" w:eastAsia="ru-RU"/>
        </w:rPr>
      </w:pPr>
      <w:r>
        <w:rPr>
          <w:rFonts w:eastAsia="Calibri"/>
          <w:sz w:val="22"/>
          <w:lang w:val="uk-UA" w:eastAsia="ru-RU"/>
        </w:rPr>
        <w:t xml:space="preserve">2.1. Загальна ціна Договору становить </w:t>
      </w:r>
      <w:r>
        <w:rPr>
          <w:rFonts w:eastAsia="Calibri"/>
          <w:b/>
          <w:sz w:val="22"/>
          <w:lang w:val="uk-UA" w:eastAsia="ru-RU"/>
        </w:rPr>
        <w:t>_____________</w:t>
      </w:r>
      <w:r>
        <w:rPr>
          <w:rFonts w:eastAsia="Calibri"/>
          <w:sz w:val="22"/>
          <w:lang w:val="uk-UA" w:eastAsia="ru-RU"/>
        </w:rPr>
        <w:t xml:space="preserve"> </w:t>
      </w:r>
      <w:r>
        <w:rPr>
          <w:rFonts w:eastAsia="Calibri"/>
          <w:b/>
          <w:bCs/>
          <w:sz w:val="22"/>
          <w:lang w:val="uk-UA" w:eastAsia="ru-RU"/>
        </w:rPr>
        <w:t>(___________________) грн. __ коп., в т.ч. ПДВ –  ____________ (_____________________________) грн.__ коп.</w:t>
      </w:r>
    </w:p>
    <w:p>
      <w:pPr>
        <w:tabs>
          <w:tab w:val="left" w:pos="0"/>
        </w:tabs>
        <w:spacing w:after="120"/>
        <w:ind w:left="283"/>
        <w:rPr>
          <w:rFonts w:eastAsia="Times New Roman"/>
          <w:sz w:val="22"/>
          <w:lang w:val="uk-UA" w:eastAsia="uk-UA"/>
        </w:rPr>
      </w:pPr>
      <w:r>
        <w:rPr>
          <w:rFonts w:eastAsia="Times New Roman"/>
          <w:sz w:val="22"/>
          <w:lang w:val="uk-UA" w:eastAsia="uk-UA"/>
        </w:rPr>
        <w:t xml:space="preserve">__________________________________________________________________________________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2.2. </w:t>
      </w:r>
      <w:r>
        <w:rPr>
          <w:rFonts w:eastAsia="Times New Roman"/>
          <w:color w:val="000000"/>
          <w:sz w:val="22"/>
          <w:lang w:val="uk-UA" w:eastAsia="uk-UA"/>
        </w:rPr>
        <w:t xml:space="preserve">Ціна на Товар встановлюється у національній валюті України.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2.3. Ціна поставленого Товару визначається у рахунках-фактурах та видаткових накладних відповідно до Специфікації. </w:t>
      </w:r>
    </w:p>
    <w:p>
      <w:pPr>
        <w:spacing w:line="240" w:lineRule="atLeast"/>
        <w:ind w:right="-2" w:firstLine="283"/>
        <w:jc w:val="both"/>
        <w:rPr>
          <w:rFonts w:eastAsia="Calibri"/>
          <w:sz w:val="22"/>
          <w:lang w:val="uk-UA" w:eastAsia="ru-RU"/>
        </w:rPr>
      </w:pPr>
      <w:r>
        <w:rPr>
          <w:rFonts w:ascii="Calibri" w:hAnsi="Calibri" w:eastAsia="Calibri" w:cs="Calibri"/>
          <w:sz w:val="22"/>
          <w:lang w:val="uk-UA" w:eastAsia="ru-RU"/>
        </w:rPr>
        <w:t xml:space="preserve">2.4. </w:t>
      </w:r>
      <w:r>
        <w:rPr>
          <w:rFonts w:eastAsia="Calibri"/>
          <w:sz w:val="22"/>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pPr>
        <w:tabs>
          <w:tab w:val="left" w:pos="0"/>
        </w:tabs>
        <w:spacing w:line="240" w:lineRule="atLeast"/>
        <w:ind w:left="283"/>
        <w:jc w:val="both"/>
        <w:rPr>
          <w:rFonts w:eastAsia="Times New Roman"/>
          <w:sz w:val="22"/>
          <w:lang w:val="uk-UA" w:eastAsia="uk-UA"/>
        </w:rPr>
      </w:pPr>
      <w:r>
        <w:rPr>
          <w:rFonts w:eastAsia="Times New Roman"/>
          <w:sz w:val="22"/>
          <w:lang w:val="uk-UA" w:eastAsia="uk-UA"/>
        </w:rPr>
        <w:t>2.5</w:t>
      </w:r>
      <w:r>
        <w:rPr>
          <w:rFonts w:eastAsia="Times New Roman"/>
          <w:color w:val="99CC00"/>
          <w:sz w:val="22"/>
          <w:lang w:val="uk-UA" w:eastAsia="uk-UA"/>
        </w:rPr>
        <w:t>.</w:t>
      </w:r>
      <w:r>
        <w:rPr>
          <w:rFonts w:eastAsia="Times New Roman"/>
          <w:sz w:val="22"/>
          <w:lang w:val="uk-UA" w:eastAsia="uk-UA"/>
        </w:rPr>
        <w:t xml:space="preserve"> Оплата  проводиться по  факту  отримання  Товару  в розмірі 100%.</w:t>
      </w:r>
    </w:p>
    <w:p>
      <w:pPr>
        <w:tabs>
          <w:tab w:val="left" w:pos="0"/>
        </w:tabs>
        <w:spacing w:line="240" w:lineRule="atLeast"/>
        <w:jc w:val="both"/>
        <w:rPr>
          <w:rFonts w:eastAsia="Times New Roman"/>
          <w:sz w:val="22"/>
          <w:lang w:val="uk-UA" w:eastAsia="uk-UA"/>
        </w:rPr>
      </w:pPr>
      <w:r>
        <w:rPr>
          <w:rFonts w:eastAsia="Times New Roman"/>
          <w:sz w:val="22"/>
          <w:lang w:val="uk-UA" w:eastAsia="uk-UA"/>
        </w:rPr>
        <w:t xml:space="preserve">     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spacing w:line="240" w:lineRule="atLeast"/>
        <w:jc w:val="both"/>
        <w:rPr>
          <w:rFonts w:eastAsia="Calibri"/>
          <w:sz w:val="22"/>
          <w:lang w:val="uk-UA" w:eastAsia="ru-RU"/>
        </w:rPr>
      </w:pPr>
      <w:r>
        <w:rPr>
          <w:rFonts w:eastAsia="Calibri"/>
          <w:sz w:val="22"/>
          <w:lang w:val="uk-UA" w:eastAsia="ru-RU"/>
        </w:rPr>
        <w:t xml:space="preserve">     2.7.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 xml:space="preserve">     2.8. </w:t>
      </w:r>
      <w:r>
        <w:rPr>
          <w:rFonts w:eastAsia="Times New Roman"/>
          <w:bCs/>
          <w:color w:val="000000"/>
          <w:sz w:val="22"/>
          <w:lang w:val="uk-UA" w:eastAsia="ar-SA"/>
        </w:rPr>
        <w:t>Обсяг закупівлі товару, що є предметом Договору,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 Відокремленого підрозділу Національного університету біоресурсів і природокористування України «Ніжинський агротехнічний інститут».</w:t>
      </w:r>
    </w:p>
    <w:p>
      <w:pPr>
        <w:ind w:firstLine="540"/>
        <w:jc w:val="both"/>
        <w:rPr>
          <w:rFonts w:eastAsia="Calibri"/>
          <w:sz w:val="22"/>
          <w:lang w:val="uk-UA" w:eastAsia="ru-RU"/>
        </w:rPr>
      </w:pPr>
    </w:p>
    <w:p>
      <w:pPr>
        <w:jc w:val="center"/>
        <w:rPr>
          <w:rFonts w:eastAsia="Calibri"/>
          <w:b/>
          <w:caps/>
          <w:sz w:val="22"/>
          <w:lang w:val="uk-UA" w:eastAsia="ru-RU"/>
        </w:rPr>
      </w:pPr>
      <w:r>
        <w:rPr>
          <w:rFonts w:eastAsia="Calibri"/>
          <w:b/>
          <w:sz w:val="22"/>
          <w:lang w:val="uk-UA" w:eastAsia="ru-RU"/>
        </w:rPr>
        <w:t xml:space="preserve">3. ПУНКТ, </w:t>
      </w:r>
      <w:r>
        <w:rPr>
          <w:rFonts w:eastAsia="Calibri"/>
          <w:b/>
          <w:caps/>
          <w:sz w:val="22"/>
          <w:lang w:val="uk-UA" w:eastAsia="ru-RU"/>
        </w:rPr>
        <w:t>Строки, порядок та умови постаВКИ</w:t>
      </w:r>
    </w:p>
    <w:p>
      <w:pPr>
        <w:ind w:firstLine="720"/>
        <w:jc w:val="both"/>
        <w:rPr>
          <w:rFonts w:eastAsia="Times New Roman"/>
          <w:b/>
          <w:sz w:val="22"/>
          <w:lang w:val="uk-UA" w:eastAsia="ru-RU"/>
        </w:rPr>
      </w:pPr>
      <w:r>
        <w:rPr>
          <w:rFonts w:eastAsia="Calibri"/>
          <w:sz w:val="22"/>
          <w:lang w:val="uk-UA" w:eastAsia="ru-RU"/>
        </w:rPr>
        <w:t xml:space="preserve">3.1. Постачальник передає Товар разом із супровідними документами. </w:t>
      </w:r>
    </w:p>
    <w:p>
      <w:pPr>
        <w:ind w:firstLine="720"/>
        <w:jc w:val="both"/>
        <w:rPr>
          <w:rFonts w:eastAsia="Calibri"/>
          <w:sz w:val="22"/>
          <w:lang w:val="uk-UA" w:eastAsia="ru-RU"/>
        </w:rPr>
      </w:pPr>
      <w:r>
        <w:rPr>
          <w:rFonts w:eastAsia="Calibri"/>
          <w:sz w:val="22"/>
          <w:lang w:val="uk-UA" w:eastAsia="ru-RU"/>
        </w:rPr>
        <w:t>3.2. Всі витрати пов'язані із поставкою Товару на склад Покупця несе Покупець.</w:t>
      </w:r>
    </w:p>
    <w:p>
      <w:pPr>
        <w:tabs>
          <w:tab w:val="left" w:pos="0"/>
        </w:tabs>
        <w:ind w:firstLine="720"/>
        <w:jc w:val="both"/>
        <w:rPr>
          <w:rFonts w:eastAsia="Calibri"/>
          <w:sz w:val="22"/>
          <w:lang w:val="uk-UA" w:eastAsia="ru-RU"/>
        </w:rPr>
      </w:pPr>
      <w:r>
        <w:rPr>
          <w:rFonts w:eastAsia="Calibri"/>
          <w:sz w:val="22"/>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jc w:val="both"/>
        <w:rPr>
          <w:rFonts w:eastAsia="Calibri"/>
          <w:sz w:val="24"/>
          <w:szCs w:val="24"/>
          <w:lang w:val="uk-UA" w:eastAsia="ru-RU"/>
        </w:rPr>
      </w:pPr>
      <w:r>
        <w:rPr>
          <w:rFonts w:eastAsia="Calibri"/>
          <w:sz w:val="22"/>
          <w:lang w:val="uk-UA" w:eastAsia="ru-RU"/>
        </w:rPr>
        <w:t xml:space="preserve">             3.4. Товар постачається Покупцю протягом </w:t>
      </w:r>
      <w:r>
        <w:rPr>
          <w:rFonts w:eastAsia="Calibri"/>
          <w:b/>
          <w:sz w:val="22"/>
          <w:lang w:val="uk-UA" w:eastAsia="ru-RU"/>
        </w:rPr>
        <w:t>2 (двох)</w:t>
      </w:r>
      <w:r>
        <w:rPr>
          <w:rFonts w:eastAsia="Calibri"/>
          <w:sz w:val="22"/>
          <w:lang w:val="uk-UA" w:eastAsia="ru-RU"/>
        </w:rPr>
        <w:t xml:space="preserve"> календарних днів з моменту подання електронної заявки Покупцем. </w:t>
      </w:r>
      <w:r>
        <w:rPr>
          <w:rFonts w:eastAsia="Calibri"/>
          <w:sz w:val="24"/>
          <w:szCs w:val="24"/>
          <w:lang w:val="uk-UA" w:eastAsia="ru-RU"/>
        </w:rPr>
        <w:t>У випадку замовлення Покупцем великої партії Товару, строк постачання може подовжуватися, що узгоджується Сторонами.</w:t>
      </w:r>
    </w:p>
    <w:p>
      <w:pPr>
        <w:tabs>
          <w:tab w:val="left" w:pos="0"/>
        </w:tabs>
        <w:ind w:firstLine="720"/>
        <w:jc w:val="both"/>
        <w:rPr>
          <w:rFonts w:eastAsia="Calibri"/>
          <w:snapToGrid w:val="0"/>
          <w:sz w:val="22"/>
          <w:lang w:val="uk-UA" w:eastAsia="ru-RU"/>
        </w:rPr>
      </w:pPr>
      <w:r>
        <w:rPr>
          <w:rFonts w:eastAsia="Calibri"/>
          <w:sz w:val="22"/>
          <w:lang w:val="uk-UA" w:eastAsia="ru-RU"/>
        </w:rPr>
        <w:t xml:space="preserve">3.5. </w:t>
      </w:r>
      <w:r>
        <w:rPr>
          <w:rFonts w:eastAsia="Calibri"/>
          <w:snapToGrid w:val="0"/>
          <w:sz w:val="22"/>
          <w:lang w:val="uk-UA" w:eastAsia="ru-RU"/>
        </w:rPr>
        <w:t xml:space="preserve">Мінімальні обсяги закупівлі (розмір кожної партії Товару) повинні </w:t>
      </w:r>
      <w:r>
        <w:rPr>
          <w:rFonts w:eastAsia="Calibri"/>
          <w:sz w:val="22"/>
          <w:lang w:val="uk-UA" w:eastAsia="ru-RU"/>
        </w:rPr>
        <w:t>узгоджуватися  Сторонами</w:t>
      </w:r>
      <w:r>
        <w:rPr>
          <w:rFonts w:eastAsia="Calibri"/>
          <w:snapToGrid w:val="0"/>
          <w:sz w:val="22"/>
          <w:lang w:val="uk-UA" w:eastAsia="ru-RU"/>
        </w:rPr>
        <w:t xml:space="preserve">  по кожному виду Товару, що поставляється  на склад Покупця.</w:t>
      </w:r>
    </w:p>
    <w:p>
      <w:pPr>
        <w:tabs>
          <w:tab w:val="left" w:pos="0"/>
        </w:tabs>
        <w:ind w:firstLine="720"/>
        <w:jc w:val="both"/>
        <w:rPr>
          <w:rFonts w:eastAsia="Calibri"/>
          <w:sz w:val="22"/>
          <w:lang w:val="uk-UA" w:eastAsia="ru-RU"/>
        </w:rPr>
      </w:pPr>
      <w:r>
        <w:rPr>
          <w:rFonts w:eastAsia="Calibri"/>
          <w:sz w:val="22"/>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tabs>
          <w:tab w:val="left" w:pos="0"/>
        </w:tabs>
        <w:ind w:firstLine="720"/>
        <w:jc w:val="both"/>
        <w:rPr>
          <w:rFonts w:eastAsia="Calibri"/>
          <w:sz w:val="22"/>
          <w:lang w:val="uk-UA" w:eastAsia="ru-RU"/>
        </w:rPr>
      </w:pPr>
      <w:r>
        <w:rPr>
          <w:rFonts w:eastAsia="Calibri"/>
          <w:sz w:val="22"/>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pPr>
        <w:tabs>
          <w:tab w:val="left" w:pos="0"/>
        </w:tabs>
        <w:ind w:firstLine="720"/>
        <w:jc w:val="both"/>
        <w:rPr>
          <w:rFonts w:eastAsia="Calibri"/>
          <w:sz w:val="22"/>
          <w:lang w:val="uk-UA" w:eastAsia="ru-RU"/>
        </w:rPr>
      </w:pPr>
      <w:r>
        <w:rPr>
          <w:rFonts w:eastAsia="Calibri"/>
          <w:sz w:val="22"/>
          <w:lang w:val="uk-UA" w:eastAsia="ru-RU"/>
        </w:rPr>
        <w:t xml:space="preserve">3.8. Перевезення Товару здійснюється транспортом Постачальника та за його рахунок. </w:t>
      </w:r>
    </w:p>
    <w:p>
      <w:pPr>
        <w:tabs>
          <w:tab w:val="left" w:pos="0"/>
        </w:tabs>
        <w:ind w:firstLine="720"/>
        <w:jc w:val="both"/>
        <w:rPr>
          <w:rFonts w:eastAsia="Calibri"/>
          <w:sz w:val="22"/>
          <w:lang w:val="uk-UA" w:eastAsia="ru-RU"/>
        </w:rPr>
      </w:pPr>
    </w:p>
    <w:p>
      <w:pPr>
        <w:tabs>
          <w:tab w:val="left" w:pos="720"/>
        </w:tabs>
        <w:ind w:firstLine="720"/>
        <w:jc w:val="center"/>
        <w:rPr>
          <w:rFonts w:eastAsia="Calibri"/>
          <w:b/>
          <w:sz w:val="22"/>
          <w:lang w:val="uk-UA" w:eastAsia="ru-RU"/>
        </w:rPr>
      </w:pPr>
      <w:r>
        <w:rPr>
          <w:rFonts w:eastAsia="Calibri"/>
          <w:b/>
          <w:sz w:val="22"/>
          <w:lang w:val="uk-UA" w:eastAsia="ru-RU"/>
        </w:rPr>
        <w:t>4. ЯКІСТЬ ТА БЕЗПЕКА ТОВАРУ, ГАРАНТІЇ НА ТОВАР</w:t>
      </w:r>
    </w:p>
    <w:p>
      <w:pPr>
        <w:tabs>
          <w:tab w:val="left" w:pos="0"/>
        </w:tabs>
        <w:ind w:firstLine="720"/>
        <w:jc w:val="both"/>
        <w:rPr>
          <w:rFonts w:eastAsia="Calibri"/>
          <w:sz w:val="22"/>
          <w:lang w:val="uk-UA" w:eastAsia="ru-RU"/>
        </w:rPr>
      </w:pPr>
      <w:r>
        <w:rPr>
          <w:rFonts w:eastAsia="Calibri"/>
          <w:sz w:val="22"/>
          <w:lang w:val="uk-UA"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pPr>
        <w:tabs>
          <w:tab w:val="left" w:pos="0"/>
        </w:tabs>
        <w:ind w:firstLine="720"/>
        <w:jc w:val="both"/>
        <w:rPr>
          <w:rFonts w:eastAsia="Calibri"/>
          <w:sz w:val="22"/>
          <w:lang w:val="uk-UA" w:eastAsia="ru-RU"/>
        </w:rPr>
      </w:pPr>
      <w:r>
        <w:rPr>
          <w:rFonts w:eastAsia="Calibri"/>
          <w:sz w:val="22"/>
          <w:lang w:val="uk-UA"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pPr>
        <w:tabs>
          <w:tab w:val="left" w:pos="0"/>
        </w:tabs>
        <w:ind w:firstLine="720"/>
        <w:jc w:val="both"/>
        <w:rPr>
          <w:rFonts w:eastAsia="Calibri"/>
          <w:sz w:val="22"/>
          <w:lang w:val="uk-UA" w:eastAsia="ru-RU"/>
        </w:rPr>
      </w:pPr>
      <w:r>
        <w:rPr>
          <w:rFonts w:eastAsia="Calibri"/>
          <w:sz w:val="22"/>
          <w:lang w:val="uk-UA" w:eastAsia="ru-RU"/>
        </w:rPr>
        <w:t>Маркування Товару повинно відповідати діючим стандартам та вимогам законодавства України.</w:t>
      </w:r>
    </w:p>
    <w:p>
      <w:pPr>
        <w:tabs>
          <w:tab w:val="left" w:pos="0"/>
        </w:tabs>
        <w:ind w:firstLine="720"/>
        <w:jc w:val="both"/>
        <w:rPr>
          <w:rFonts w:eastAsia="Calibri"/>
          <w:sz w:val="22"/>
          <w:lang w:val="uk-UA" w:eastAsia="ru-RU"/>
        </w:rPr>
      </w:pPr>
      <w:r>
        <w:rPr>
          <w:rFonts w:eastAsia="Calibri"/>
          <w:sz w:val="22"/>
          <w:lang w:val="uk-UA" w:eastAsia="ru-RU"/>
        </w:rPr>
        <w:t>4.2. Постачальник гарантує якість та безпеку Товару відповідно до сертифікатів відповідності та паспортів якості на Товар.</w:t>
      </w:r>
    </w:p>
    <w:p>
      <w:pPr>
        <w:ind w:firstLine="720"/>
        <w:jc w:val="both"/>
        <w:rPr>
          <w:rFonts w:eastAsia="Calibri"/>
          <w:sz w:val="22"/>
          <w:lang w:val="uk-UA" w:eastAsia="ru-RU"/>
        </w:rPr>
      </w:pPr>
      <w:r>
        <w:rPr>
          <w:rFonts w:eastAsia="Calibri"/>
          <w:sz w:val="22"/>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ind w:firstLine="720"/>
        <w:jc w:val="both"/>
        <w:rPr>
          <w:rFonts w:eastAsia="Calibri"/>
          <w:sz w:val="22"/>
          <w:lang w:val="uk-UA" w:eastAsia="ru-RU"/>
        </w:rPr>
      </w:pPr>
      <w:r>
        <w:rPr>
          <w:rFonts w:eastAsia="Calibri"/>
          <w:sz w:val="22"/>
          <w:lang w:val="uk-UA" w:eastAsia="ru-RU"/>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ind w:firstLine="720"/>
        <w:jc w:val="both"/>
        <w:rPr>
          <w:rFonts w:eastAsia="Calibri"/>
          <w:sz w:val="22"/>
          <w:lang w:val="uk-UA" w:eastAsia="ru-RU"/>
        </w:rPr>
      </w:pPr>
      <w:r>
        <w:rPr>
          <w:rFonts w:eastAsia="Calibri"/>
          <w:sz w:val="22"/>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pPr>
        <w:ind w:firstLine="720"/>
        <w:jc w:val="both"/>
        <w:rPr>
          <w:rFonts w:eastAsia="Calibri"/>
          <w:sz w:val="22"/>
          <w:lang w:val="uk-UA" w:eastAsia="ru-RU"/>
        </w:rPr>
      </w:pPr>
      <w:r>
        <w:rPr>
          <w:rFonts w:eastAsia="Calibri"/>
          <w:sz w:val="22"/>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pPr>
        <w:ind w:firstLine="720"/>
        <w:jc w:val="both"/>
        <w:rPr>
          <w:rFonts w:eastAsia="Calibri"/>
          <w:sz w:val="22"/>
          <w:lang w:val="uk-UA" w:eastAsia="ru-RU"/>
        </w:rPr>
      </w:pPr>
      <w:r>
        <w:rPr>
          <w:rFonts w:eastAsia="Calibri"/>
          <w:sz w:val="22"/>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ind w:firstLine="720"/>
        <w:jc w:val="both"/>
        <w:rPr>
          <w:rFonts w:eastAsia="Calibri"/>
          <w:color w:val="000000"/>
          <w:sz w:val="22"/>
          <w:lang w:val="uk-UA" w:eastAsia="ru-RU"/>
        </w:rPr>
      </w:pPr>
      <w:r>
        <w:rPr>
          <w:rFonts w:eastAsia="Calibri"/>
          <w:sz w:val="22"/>
          <w:lang w:val="uk-UA" w:eastAsia="ru-RU"/>
        </w:rPr>
        <w:t>4.8.</w:t>
      </w:r>
      <w:r>
        <w:rPr>
          <w:rFonts w:eastAsia="Calibri"/>
          <w:color w:val="000000"/>
          <w:sz w:val="22"/>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pPr>
        <w:ind w:firstLine="720"/>
        <w:jc w:val="both"/>
        <w:rPr>
          <w:rFonts w:eastAsia="Calibri"/>
          <w:sz w:val="22"/>
          <w:lang w:val="uk-UA" w:eastAsia="ru-RU"/>
        </w:rPr>
      </w:pPr>
      <w:r>
        <w:rPr>
          <w:rFonts w:eastAsia="Calibri"/>
          <w:color w:val="000000"/>
          <w:sz w:val="22"/>
          <w:lang w:val="uk-UA" w:eastAsia="ru-RU"/>
        </w:rPr>
        <w:t xml:space="preserve">4.9. </w:t>
      </w:r>
      <w:r>
        <w:rPr>
          <w:rFonts w:eastAsia="Calibri"/>
          <w:sz w:val="22"/>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pPr>
        <w:tabs>
          <w:tab w:val="left" w:pos="567"/>
          <w:tab w:val="left" w:pos="8505"/>
        </w:tabs>
        <w:rPr>
          <w:rFonts w:eastAsia="Calibri"/>
          <w:b/>
          <w:sz w:val="22"/>
          <w:lang w:val="uk-UA" w:eastAsia="ru-RU"/>
        </w:rPr>
      </w:pPr>
    </w:p>
    <w:p>
      <w:pPr>
        <w:tabs>
          <w:tab w:val="left" w:pos="567"/>
          <w:tab w:val="left" w:pos="8505"/>
        </w:tabs>
        <w:jc w:val="center"/>
        <w:rPr>
          <w:rFonts w:eastAsia="Calibri"/>
          <w:b/>
          <w:sz w:val="22"/>
          <w:lang w:val="uk-UA" w:eastAsia="ru-RU"/>
        </w:rPr>
      </w:pPr>
      <w:r>
        <w:rPr>
          <w:rFonts w:eastAsia="Calibri"/>
          <w:b/>
          <w:sz w:val="22"/>
          <w:lang w:val="uk-UA" w:eastAsia="ru-RU"/>
        </w:rPr>
        <w:t>5. ПРАВА ТА ОБОВ</w:t>
      </w:r>
      <w:r>
        <w:rPr>
          <w:rFonts w:eastAsia="Calibri"/>
          <w:sz w:val="22"/>
          <w:lang w:val="uk-UA" w:eastAsia="ru-RU"/>
        </w:rPr>
        <w:t>'</w:t>
      </w:r>
      <w:r>
        <w:rPr>
          <w:rFonts w:eastAsia="Calibri"/>
          <w:b/>
          <w:sz w:val="22"/>
          <w:lang w:val="uk-UA" w:eastAsia="ru-RU"/>
        </w:rPr>
        <w:t xml:space="preserve">ЯЗКИ СТОРІН </w:t>
      </w:r>
    </w:p>
    <w:p>
      <w:pPr>
        <w:ind w:firstLine="720"/>
        <w:jc w:val="both"/>
        <w:rPr>
          <w:rFonts w:eastAsia="Calibri"/>
          <w:sz w:val="22"/>
          <w:lang w:val="uk-UA" w:eastAsia="ru-RU"/>
        </w:rPr>
      </w:pPr>
      <w:r>
        <w:rPr>
          <w:rFonts w:eastAsia="Calibri"/>
          <w:sz w:val="22"/>
          <w:lang w:val="uk-UA" w:eastAsia="ru-RU"/>
        </w:rPr>
        <w:t>5.1. Покупець зобов’язаний:</w:t>
      </w:r>
    </w:p>
    <w:p>
      <w:pPr>
        <w:ind w:firstLine="720"/>
        <w:jc w:val="both"/>
        <w:rPr>
          <w:rFonts w:eastAsia="Calibri"/>
          <w:sz w:val="22"/>
          <w:lang w:val="uk-UA" w:eastAsia="ru-RU"/>
        </w:rPr>
      </w:pPr>
      <w:r>
        <w:rPr>
          <w:rFonts w:eastAsia="Calibri"/>
          <w:sz w:val="22"/>
          <w:lang w:val="uk-UA" w:eastAsia="ru-RU"/>
        </w:rPr>
        <w:t>5.1.1. Своєчасно та у повному обсязі сплачувати за поставлений Товар;</w:t>
      </w:r>
    </w:p>
    <w:p>
      <w:pPr>
        <w:ind w:firstLine="720"/>
        <w:jc w:val="both"/>
        <w:rPr>
          <w:rFonts w:eastAsia="Calibri"/>
          <w:sz w:val="22"/>
          <w:lang w:val="uk-UA" w:eastAsia="ru-RU"/>
        </w:rPr>
      </w:pPr>
      <w:r>
        <w:rPr>
          <w:rFonts w:eastAsia="Calibri"/>
          <w:sz w:val="22"/>
          <w:lang w:val="uk-UA" w:eastAsia="ru-RU"/>
        </w:rPr>
        <w:t>5.1.2. Приймати поставлений Товар по кількості, якості тощо згідно з видатковими накладними та іншими супровідними документами.</w:t>
      </w:r>
    </w:p>
    <w:p>
      <w:pPr>
        <w:ind w:firstLine="720"/>
        <w:jc w:val="both"/>
        <w:rPr>
          <w:rFonts w:eastAsia="Calibri"/>
          <w:sz w:val="22"/>
          <w:lang w:val="uk-UA" w:eastAsia="ru-RU"/>
        </w:rPr>
      </w:pPr>
      <w:r>
        <w:rPr>
          <w:rFonts w:eastAsia="Calibri"/>
          <w:sz w:val="22"/>
          <w:lang w:val="uk-UA" w:eastAsia="ru-RU"/>
        </w:rPr>
        <w:t xml:space="preserve">5.2. Покупець має право: </w:t>
      </w:r>
    </w:p>
    <w:p>
      <w:pPr>
        <w:ind w:firstLine="720"/>
        <w:jc w:val="both"/>
        <w:rPr>
          <w:rFonts w:eastAsia="Calibri"/>
          <w:sz w:val="22"/>
          <w:lang w:val="uk-UA" w:eastAsia="ru-RU"/>
        </w:rPr>
      </w:pPr>
      <w:r>
        <w:rPr>
          <w:rFonts w:eastAsia="Calibri"/>
          <w:sz w:val="22"/>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ind w:firstLine="720"/>
        <w:jc w:val="both"/>
        <w:rPr>
          <w:rFonts w:eastAsia="Calibri"/>
          <w:sz w:val="22"/>
          <w:lang w:val="uk-UA" w:eastAsia="ru-RU"/>
        </w:rPr>
      </w:pPr>
      <w:r>
        <w:rPr>
          <w:rFonts w:eastAsia="Calibri"/>
          <w:sz w:val="22"/>
          <w:lang w:val="uk-UA" w:eastAsia="ru-RU"/>
        </w:rPr>
        <w:t>5.2.2. Контролювати поставку Товару у строки, встановлені цим Договором;</w:t>
      </w:r>
    </w:p>
    <w:p>
      <w:pPr>
        <w:spacing w:line="264" w:lineRule="auto"/>
        <w:jc w:val="both"/>
        <w:rPr>
          <w:rFonts w:eastAsia="Calibri"/>
          <w:sz w:val="22"/>
          <w:lang w:val="uk-UA" w:eastAsia="ru-RU"/>
        </w:rPr>
      </w:pPr>
      <w:r>
        <w:rPr>
          <w:rFonts w:eastAsia="Calibri"/>
          <w:sz w:val="22"/>
          <w:lang w:val="uk-UA" w:eastAsia="ru-RU"/>
        </w:rPr>
        <w:t xml:space="preserve">             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ind w:firstLine="720"/>
        <w:jc w:val="both"/>
        <w:rPr>
          <w:rFonts w:eastAsia="Calibri"/>
          <w:sz w:val="22"/>
          <w:lang w:val="uk-UA" w:eastAsia="ru-RU"/>
        </w:rPr>
      </w:pPr>
      <w:r>
        <w:rPr>
          <w:rFonts w:eastAsia="Calibri"/>
          <w:sz w:val="22"/>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ind w:firstLine="720"/>
        <w:jc w:val="both"/>
        <w:rPr>
          <w:rFonts w:eastAsia="Calibri"/>
          <w:sz w:val="22"/>
          <w:lang w:val="uk-UA" w:eastAsia="ru-RU"/>
        </w:rPr>
      </w:pPr>
      <w:r>
        <w:rPr>
          <w:rFonts w:eastAsia="Calibri"/>
          <w:sz w:val="22"/>
          <w:lang w:val="uk-UA" w:eastAsia="ru-RU"/>
        </w:rPr>
        <w:t>5.3. Постачальник зобов’язаний:</w:t>
      </w:r>
    </w:p>
    <w:p>
      <w:pPr>
        <w:ind w:firstLine="720"/>
        <w:jc w:val="both"/>
        <w:rPr>
          <w:rFonts w:eastAsia="Calibri"/>
          <w:sz w:val="22"/>
          <w:lang w:val="uk-UA" w:eastAsia="ru-RU"/>
        </w:rPr>
      </w:pPr>
      <w:r>
        <w:rPr>
          <w:rFonts w:eastAsia="Calibri"/>
          <w:sz w:val="22"/>
          <w:lang w:val="uk-UA" w:eastAsia="ru-RU"/>
        </w:rPr>
        <w:t>5.3.1. Забезпечувати поставку Товару у строки, встановлені цим Договором.</w:t>
      </w:r>
    </w:p>
    <w:p>
      <w:pPr>
        <w:ind w:firstLine="720"/>
        <w:jc w:val="both"/>
        <w:rPr>
          <w:rFonts w:eastAsia="Calibri"/>
          <w:sz w:val="22"/>
          <w:lang w:val="uk-UA" w:eastAsia="ru-RU"/>
        </w:rPr>
      </w:pPr>
      <w:r>
        <w:rPr>
          <w:rFonts w:eastAsia="Calibri"/>
          <w:sz w:val="22"/>
          <w:lang w:val="uk-UA" w:eastAsia="ru-RU"/>
        </w:rPr>
        <w:t>5.3.2. Забезпечувати поставку Товару, якість якого відповідає умовам, установленим розділом 4 цього Договору.</w:t>
      </w:r>
    </w:p>
    <w:p>
      <w:pPr>
        <w:ind w:firstLine="720"/>
        <w:jc w:val="both"/>
        <w:rPr>
          <w:rFonts w:eastAsia="Calibri"/>
          <w:sz w:val="22"/>
          <w:lang w:val="uk-UA" w:eastAsia="ru-RU"/>
        </w:rPr>
      </w:pPr>
      <w:r>
        <w:rPr>
          <w:rFonts w:eastAsia="Calibri"/>
          <w:sz w:val="22"/>
          <w:lang w:val="uk-UA" w:eastAsia="ru-RU"/>
        </w:rPr>
        <w:t>5.4. Постачальник має право:</w:t>
      </w:r>
    </w:p>
    <w:p>
      <w:pPr>
        <w:ind w:firstLine="720"/>
        <w:jc w:val="both"/>
        <w:rPr>
          <w:rFonts w:eastAsia="Calibri"/>
          <w:sz w:val="22"/>
          <w:lang w:val="uk-UA" w:eastAsia="ru-RU"/>
        </w:rPr>
      </w:pPr>
      <w:r>
        <w:rPr>
          <w:rFonts w:eastAsia="Calibri"/>
          <w:sz w:val="22"/>
          <w:lang w:val="uk-UA" w:eastAsia="ru-RU"/>
        </w:rPr>
        <w:t>5.4.1. Своєчасно та у повному обсязі отримувати плату за поставлений Товар.</w:t>
      </w:r>
    </w:p>
    <w:p>
      <w:pPr>
        <w:ind w:firstLine="720"/>
        <w:jc w:val="both"/>
        <w:rPr>
          <w:rFonts w:eastAsia="Calibri"/>
          <w:sz w:val="22"/>
          <w:lang w:val="uk-UA" w:eastAsia="ru-RU"/>
        </w:rPr>
      </w:pPr>
      <w:r>
        <w:rPr>
          <w:rFonts w:eastAsia="Calibri"/>
          <w:sz w:val="22"/>
          <w:lang w:val="uk-UA" w:eastAsia="ru-RU"/>
        </w:rPr>
        <w:t>5.4.2. На дострокову поставку Товару за письмовим погодженням Покупця.</w:t>
      </w:r>
    </w:p>
    <w:p>
      <w:pPr>
        <w:tabs>
          <w:tab w:val="left" w:pos="567"/>
          <w:tab w:val="left" w:pos="8505"/>
        </w:tabs>
        <w:ind w:right="622" w:firstLine="720"/>
        <w:jc w:val="center"/>
        <w:rPr>
          <w:rFonts w:eastAsia="Calibri"/>
          <w:b/>
          <w:sz w:val="22"/>
          <w:lang w:val="uk-UA" w:eastAsia="ru-RU"/>
        </w:rPr>
      </w:pPr>
    </w:p>
    <w:p>
      <w:pPr>
        <w:tabs>
          <w:tab w:val="left" w:pos="567"/>
          <w:tab w:val="left" w:pos="8505"/>
        </w:tabs>
        <w:ind w:right="622" w:firstLine="720"/>
        <w:jc w:val="center"/>
        <w:rPr>
          <w:rFonts w:eastAsia="Calibri"/>
          <w:b/>
          <w:sz w:val="22"/>
          <w:lang w:val="uk-UA" w:eastAsia="ru-RU"/>
        </w:rPr>
      </w:pPr>
      <w:r>
        <w:rPr>
          <w:rFonts w:eastAsia="Calibri"/>
          <w:b/>
          <w:sz w:val="22"/>
          <w:lang w:val="uk-UA" w:eastAsia="ru-RU"/>
        </w:rPr>
        <w:t xml:space="preserve">6. ВІДПОВІДАЛЬНІСТЬ СТОРІН </w:t>
      </w:r>
    </w:p>
    <w:p>
      <w:pPr>
        <w:ind w:firstLine="720"/>
        <w:jc w:val="both"/>
        <w:rPr>
          <w:rFonts w:eastAsia="Calibri"/>
          <w:sz w:val="22"/>
          <w:lang w:val="uk-UA" w:eastAsia="ru-RU"/>
        </w:rPr>
      </w:pPr>
      <w:r>
        <w:rPr>
          <w:rFonts w:eastAsia="Calibri"/>
          <w:sz w:val="22"/>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ind w:firstLine="720"/>
        <w:jc w:val="both"/>
        <w:rPr>
          <w:rFonts w:eastAsia="Calibri"/>
          <w:sz w:val="22"/>
          <w:lang w:val="uk-UA" w:eastAsia="ru-RU"/>
        </w:rPr>
      </w:pPr>
      <w:r>
        <w:rPr>
          <w:rFonts w:eastAsia="Calibri"/>
          <w:sz w:val="22"/>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widowControl w:val="0"/>
        <w:ind w:firstLine="720"/>
        <w:jc w:val="both"/>
        <w:rPr>
          <w:rFonts w:eastAsia="Calibri"/>
          <w:sz w:val="22"/>
          <w:lang w:val="uk-UA"/>
        </w:rPr>
      </w:pPr>
      <w:r>
        <w:rPr>
          <w:rFonts w:eastAsia="Calibri"/>
          <w:sz w:val="22"/>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widowControl w:val="0"/>
        <w:ind w:firstLine="720"/>
        <w:jc w:val="both"/>
        <w:rPr>
          <w:rFonts w:eastAsia="Calibri"/>
          <w:sz w:val="22"/>
          <w:lang w:val="uk-UA"/>
        </w:rPr>
      </w:pPr>
      <w:r>
        <w:rPr>
          <w:rFonts w:eastAsia="Calibri"/>
          <w:sz w:val="22"/>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pPr>
        <w:widowControl w:val="0"/>
        <w:ind w:firstLine="720"/>
        <w:jc w:val="both"/>
        <w:rPr>
          <w:rFonts w:eastAsia="Calibri"/>
          <w:sz w:val="22"/>
          <w:lang w:val="uk-UA"/>
        </w:rPr>
      </w:pPr>
      <w:r>
        <w:rPr>
          <w:rFonts w:eastAsia="Calibri"/>
          <w:sz w:val="22"/>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pPr>
        <w:widowControl w:val="0"/>
        <w:ind w:firstLine="720"/>
        <w:jc w:val="both"/>
        <w:rPr>
          <w:rFonts w:eastAsia="Calibri"/>
          <w:sz w:val="22"/>
          <w:lang w:val="uk-UA"/>
        </w:rPr>
      </w:pPr>
      <w:r>
        <w:rPr>
          <w:rFonts w:eastAsia="Calibri"/>
          <w:sz w:val="22"/>
          <w:lang w:val="uk-UA"/>
        </w:rPr>
        <w:t>6.4. За відмову від виконання умов Договору повністю або частково Постачальник сплачує Покупцю штраф в розмірі 25 % ціни Договору.</w:t>
      </w:r>
    </w:p>
    <w:p>
      <w:pPr>
        <w:widowControl w:val="0"/>
        <w:ind w:firstLine="720"/>
        <w:jc w:val="both"/>
        <w:rPr>
          <w:rFonts w:eastAsia="Calibri"/>
          <w:sz w:val="22"/>
          <w:lang w:val="uk-UA"/>
        </w:rPr>
      </w:pPr>
      <w:r>
        <w:rPr>
          <w:rFonts w:eastAsia="Calibri"/>
          <w:sz w:val="22"/>
          <w:lang w:val="uk-UA"/>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widowControl w:val="0"/>
        <w:ind w:firstLine="720"/>
        <w:jc w:val="both"/>
        <w:rPr>
          <w:rFonts w:eastAsia="Calibri"/>
          <w:sz w:val="22"/>
          <w:lang w:val="uk-UA"/>
        </w:rPr>
      </w:pPr>
    </w:p>
    <w:p>
      <w:pPr>
        <w:widowControl w:val="0"/>
        <w:ind w:firstLine="708"/>
        <w:jc w:val="center"/>
        <w:rPr>
          <w:rFonts w:eastAsia="Calibri"/>
          <w:b/>
          <w:sz w:val="22"/>
          <w:lang w:val="uk-UA" w:eastAsia="ru-RU"/>
        </w:rPr>
      </w:pPr>
      <w:r>
        <w:rPr>
          <w:rFonts w:eastAsia="Calibri"/>
          <w:b/>
          <w:sz w:val="22"/>
          <w:lang w:val="uk-UA" w:eastAsia="ru-RU"/>
        </w:rPr>
        <w:t>7. ОБСТАВИНИ НЕПЕРЕБОРНОЇ СИЛИ</w:t>
      </w:r>
    </w:p>
    <w:p>
      <w:pPr>
        <w:widowControl w:val="0"/>
        <w:ind w:firstLine="720"/>
        <w:jc w:val="both"/>
        <w:rPr>
          <w:rFonts w:eastAsia="Calibri"/>
          <w:sz w:val="22"/>
          <w:lang w:val="uk-UA"/>
        </w:rPr>
      </w:pPr>
      <w:r>
        <w:rPr>
          <w:rFonts w:eastAsia="Calibri"/>
          <w:sz w:val="22"/>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widowControl w:val="0"/>
        <w:ind w:firstLine="720"/>
        <w:jc w:val="both"/>
        <w:rPr>
          <w:rFonts w:eastAsia="Calibri"/>
          <w:sz w:val="22"/>
          <w:lang w:val="uk-UA"/>
        </w:rPr>
      </w:pPr>
      <w:r>
        <w:rPr>
          <w:rFonts w:eastAsia="Calibri"/>
          <w:sz w:val="22"/>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widowControl w:val="0"/>
        <w:ind w:firstLine="720"/>
        <w:jc w:val="both"/>
        <w:rPr>
          <w:rFonts w:eastAsia="Calibri"/>
          <w:sz w:val="22"/>
          <w:lang w:val="uk-UA"/>
        </w:rPr>
      </w:pPr>
      <w:r>
        <w:rPr>
          <w:rFonts w:eastAsia="Calibri"/>
          <w:sz w:val="22"/>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widowControl w:val="0"/>
        <w:ind w:firstLine="720"/>
        <w:jc w:val="both"/>
        <w:rPr>
          <w:rFonts w:eastAsia="Calibri"/>
          <w:sz w:val="22"/>
          <w:lang w:val="uk-UA"/>
        </w:rPr>
      </w:pPr>
      <w:r>
        <w:rPr>
          <w:rFonts w:eastAsia="Calibri"/>
          <w:sz w:val="22"/>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widowControl w:val="0"/>
        <w:ind w:firstLine="720"/>
        <w:jc w:val="both"/>
        <w:rPr>
          <w:rFonts w:eastAsia="Calibri"/>
          <w:b/>
          <w:sz w:val="22"/>
          <w:lang w:val="uk-UA"/>
        </w:rPr>
      </w:pPr>
    </w:p>
    <w:p>
      <w:pPr>
        <w:widowControl w:val="0"/>
        <w:ind w:firstLine="720"/>
        <w:jc w:val="center"/>
        <w:rPr>
          <w:rFonts w:eastAsia="Calibri"/>
          <w:b/>
          <w:sz w:val="22"/>
          <w:lang w:val="uk-UA"/>
        </w:rPr>
      </w:pPr>
      <w:r>
        <w:rPr>
          <w:rFonts w:eastAsia="Calibri"/>
          <w:b/>
          <w:sz w:val="22"/>
          <w:lang w:val="uk-UA"/>
        </w:rPr>
        <w:t>8. АНТИКОРУПЦІЙНЕ ЗАСТЕРЕЖЕННЯ</w:t>
      </w:r>
    </w:p>
    <w:p>
      <w:pPr>
        <w:widowControl w:val="0"/>
        <w:ind w:firstLine="720"/>
        <w:jc w:val="both"/>
        <w:rPr>
          <w:rFonts w:eastAsia="Calibri"/>
          <w:sz w:val="22"/>
          <w:lang w:val="uk-UA"/>
        </w:rPr>
      </w:pPr>
      <w:r>
        <w:rPr>
          <w:rFonts w:eastAsia="Calibri"/>
          <w:sz w:val="22"/>
          <w:lang w:val="uk-UA"/>
        </w:rPr>
        <w:t>8.1. Сторони зобов’язуються забезпечити повну відповідальність своїх працівників вимогам антикорупційного законодавства.</w:t>
      </w:r>
    </w:p>
    <w:p>
      <w:pPr>
        <w:widowControl w:val="0"/>
        <w:ind w:firstLine="720"/>
        <w:jc w:val="both"/>
        <w:rPr>
          <w:rFonts w:eastAsia="Calibri"/>
          <w:sz w:val="22"/>
          <w:lang w:val="uk-UA"/>
        </w:rPr>
      </w:pPr>
      <w:r>
        <w:rPr>
          <w:rFonts w:eastAsia="Calibri"/>
          <w:sz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widowControl w:val="0"/>
        <w:ind w:firstLine="720"/>
        <w:jc w:val="both"/>
        <w:rPr>
          <w:rFonts w:eastAsia="Calibri"/>
          <w:sz w:val="22"/>
          <w:lang w:val="uk-UA"/>
        </w:rPr>
      </w:pPr>
      <w:r>
        <w:rPr>
          <w:rFonts w:eastAsia="Calibri"/>
          <w:sz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widowControl w:val="0"/>
        <w:ind w:firstLine="720"/>
        <w:jc w:val="both"/>
        <w:rPr>
          <w:rFonts w:eastAsia="Calibri"/>
          <w:sz w:val="22"/>
          <w:lang w:val="uk-UA"/>
        </w:rPr>
      </w:pPr>
      <w:r>
        <w:rPr>
          <w:rFonts w:eastAsia="Calibri"/>
          <w:sz w:val="22"/>
          <w:lang w:val="uk-UA"/>
        </w:rPr>
        <w:t>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widowControl w:val="0"/>
        <w:ind w:firstLine="720"/>
        <w:jc w:val="both"/>
        <w:rPr>
          <w:rFonts w:eastAsia="Calibri"/>
          <w:sz w:val="22"/>
          <w:lang w:val="uk-UA"/>
        </w:rPr>
      </w:pPr>
      <w:r>
        <w:rPr>
          <w:rFonts w:eastAsia="Calibri"/>
          <w:sz w:val="22"/>
          <w:lang w:val="uk-UA"/>
        </w:rPr>
        <w:t>8.5. Під діями працівника, здійснюваними на користь стимулюючої його Сторони, розуміються:</w:t>
      </w:r>
    </w:p>
    <w:p>
      <w:pPr>
        <w:widowControl w:val="0"/>
        <w:ind w:firstLine="720"/>
        <w:jc w:val="both"/>
        <w:rPr>
          <w:rFonts w:eastAsia="Calibri"/>
          <w:sz w:val="22"/>
          <w:lang w:val="uk-UA"/>
        </w:rPr>
      </w:pPr>
      <w:r>
        <w:rPr>
          <w:rFonts w:eastAsia="Calibri"/>
          <w:sz w:val="22"/>
          <w:lang w:val="uk-UA"/>
        </w:rPr>
        <w:t>надання невиправданих переваг у порівнянні з іншими контрагентами;</w:t>
      </w:r>
    </w:p>
    <w:p>
      <w:pPr>
        <w:widowControl w:val="0"/>
        <w:ind w:firstLine="720"/>
        <w:jc w:val="both"/>
        <w:rPr>
          <w:rFonts w:eastAsia="Calibri"/>
          <w:sz w:val="22"/>
          <w:lang w:val="uk-UA"/>
        </w:rPr>
      </w:pPr>
      <w:r>
        <w:rPr>
          <w:rFonts w:eastAsia="Calibri"/>
          <w:sz w:val="22"/>
          <w:lang w:val="uk-UA"/>
        </w:rPr>
        <w:t>надання будь – яких гарантій;</w:t>
      </w:r>
    </w:p>
    <w:p>
      <w:pPr>
        <w:widowControl w:val="0"/>
        <w:ind w:firstLine="720"/>
        <w:jc w:val="both"/>
        <w:rPr>
          <w:rFonts w:eastAsia="Calibri"/>
          <w:sz w:val="22"/>
          <w:lang w:val="uk-UA"/>
        </w:rPr>
      </w:pPr>
      <w:r>
        <w:rPr>
          <w:rFonts w:eastAsia="Calibri"/>
          <w:sz w:val="22"/>
          <w:lang w:val="uk-UA"/>
        </w:rPr>
        <w:t>прискорення існуючих процедур;</w:t>
      </w:r>
    </w:p>
    <w:p>
      <w:pPr>
        <w:widowControl w:val="0"/>
        <w:ind w:firstLine="720"/>
        <w:jc w:val="both"/>
        <w:rPr>
          <w:rFonts w:eastAsia="Calibri"/>
          <w:sz w:val="22"/>
          <w:lang w:val="uk-UA"/>
        </w:rPr>
      </w:pPr>
      <w:r>
        <w:rPr>
          <w:rFonts w:eastAsia="Calibri"/>
          <w:sz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widowControl w:val="0"/>
        <w:ind w:firstLine="720"/>
        <w:jc w:val="both"/>
        <w:rPr>
          <w:rFonts w:eastAsia="Calibri"/>
          <w:sz w:val="22"/>
          <w:lang w:val="uk-UA"/>
        </w:rPr>
      </w:pPr>
      <w:r>
        <w:rPr>
          <w:rFonts w:eastAsia="Calibri"/>
          <w:sz w:val="22"/>
          <w:lang w:val="uk-UA"/>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widowControl w:val="0"/>
        <w:ind w:firstLine="720"/>
        <w:jc w:val="both"/>
        <w:rPr>
          <w:rFonts w:eastAsia="Calibri"/>
          <w:sz w:val="22"/>
          <w:lang w:val="uk-UA"/>
        </w:rPr>
      </w:pPr>
      <w:r>
        <w:rPr>
          <w:rFonts w:eastAsia="Calibri"/>
          <w:sz w:val="22"/>
          <w:lang w:val="uk-UA"/>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widowControl w:val="0"/>
        <w:ind w:firstLine="720"/>
        <w:jc w:val="both"/>
        <w:rPr>
          <w:rFonts w:eastAsia="Calibri"/>
          <w:sz w:val="22"/>
          <w:lang w:val="uk-UA"/>
        </w:rPr>
      </w:pPr>
      <w:r>
        <w:rPr>
          <w:rFonts w:eastAsia="Calibri"/>
          <w:sz w:val="22"/>
          <w:lang w:val="uk-UA"/>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widowControl w:val="0"/>
        <w:ind w:firstLine="720"/>
        <w:jc w:val="both"/>
        <w:rPr>
          <w:rFonts w:eastAsia="Calibri"/>
          <w:sz w:val="22"/>
          <w:lang w:val="uk-UA"/>
        </w:rPr>
      </w:pPr>
      <w:r>
        <w:rPr>
          <w:rFonts w:eastAsia="Calibri"/>
          <w:sz w:val="22"/>
          <w:lang w:val="uk-UA"/>
        </w:rPr>
        <w:t>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Pr>
          <w:rFonts w:eastAsia="Calibri"/>
          <w:sz w:val="22"/>
        </w:rPr>
        <w:t>’</w:t>
      </w:r>
      <w:r>
        <w:rPr>
          <w:rFonts w:eastAsia="Calibri"/>
          <w:sz w:val="22"/>
          <w:lang w:val="uk-UA"/>
        </w:rPr>
        <w:t>яти робочих днів з дати направлення письмового повідомлення.</w:t>
      </w:r>
    </w:p>
    <w:p>
      <w:pPr>
        <w:widowControl w:val="0"/>
        <w:ind w:firstLine="720"/>
        <w:jc w:val="both"/>
        <w:rPr>
          <w:rFonts w:eastAsia="Calibri"/>
          <w:sz w:val="22"/>
          <w:lang w:val="uk-UA"/>
        </w:rPr>
      </w:pPr>
      <w:r>
        <w:rPr>
          <w:rFonts w:eastAsia="Calibri"/>
          <w:sz w:val="22"/>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widowControl w:val="0"/>
        <w:ind w:firstLine="720"/>
        <w:jc w:val="both"/>
        <w:rPr>
          <w:rFonts w:eastAsia="Calibri"/>
          <w:sz w:val="22"/>
          <w:lang w:val="uk-UA"/>
        </w:rPr>
      </w:pPr>
      <w:r>
        <w:rPr>
          <w:rFonts w:eastAsia="Calibri"/>
          <w:sz w:val="22"/>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9. ВИРІШЕННЯ СПОРІВ</w:t>
      </w:r>
    </w:p>
    <w:p>
      <w:pPr>
        <w:ind w:firstLine="720"/>
        <w:jc w:val="both"/>
        <w:rPr>
          <w:rFonts w:eastAsia="Calibri"/>
          <w:sz w:val="22"/>
          <w:lang w:val="uk-UA" w:eastAsia="ru-RU"/>
        </w:rPr>
      </w:pPr>
      <w:r>
        <w:rPr>
          <w:rFonts w:eastAsia="Calibri"/>
          <w:sz w:val="22"/>
          <w:lang w:val="uk-UA" w:eastAsia="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widowControl w:val="0"/>
        <w:ind w:firstLine="720"/>
        <w:jc w:val="both"/>
        <w:rPr>
          <w:rFonts w:eastAsia="Calibri"/>
          <w:color w:val="000000"/>
          <w:sz w:val="22"/>
          <w:lang w:val="uk-UA" w:eastAsia="ru-RU"/>
        </w:rPr>
      </w:pPr>
      <w:r>
        <w:rPr>
          <w:rFonts w:eastAsia="Calibri"/>
          <w:sz w:val="22"/>
          <w:lang w:val="uk-UA" w:eastAsia="ru-RU"/>
        </w:rPr>
        <w:t xml:space="preserve">9.2. При неможливості досягнути згоди між Сторонами Договору шляхом переговорів, спір </w:t>
      </w:r>
      <w:r>
        <w:rPr>
          <w:rFonts w:eastAsia="Calibri"/>
          <w:color w:val="000000"/>
          <w:sz w:val="22"/>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10. СТРОК ДІЇ ДОГОВОРУ</w:t>
      </w:r>
    </w:p>
    <w:p>
      <w:pPr>
        <w:ind w:firstLine="720"/>
        <w:jc w:val="both"/>
        <w:rPr>
          <w:rFonts w:eastAsia="Calibri"/>
          <w:b/>
          <w:sz w:val="22"/>
          <w:lang w:val="uk-UA" w:eastAsia="ru-RU"/>
        </w:rPr>
      </w:pPr>
      <w:r>
        <w:rPr>
          <w:rFonts w:eastAsia="Calibri"/>
          <w:sz w:val="22"/>
          <w:lang w:val="uk-UA" w:eastAsia="ru-RU"/>
        </w:rPr>
        <w:t xml:space="preserve">10.1. Цей Договір </w:t>
      </w:r>
      <w:r>
        <w:rPr>
          <w:rFonts w:eastAsia="Calibri"/>
          <w:color w:val="000000"/>
          <w:sz w:val="22"/>
          <w:lang w:val="uk-UA" w:eastAsia="ru-RU"/>
        </w:rPr>
        <w:t xml:space="preserve">вважається укладеним і набирає чинності з моменту його </w:t>
      </w:r>
      <w:r>
        <w:rPr>
          <w:rFonts w:eastAsia="Calibri"/>
          <w:sz w:val="22"/>
          <w:lang w:val="uk-UA" w:eastAsia="ru-RU"/>
        </w:rPr>
        <w:t xml:space="preserve">підписання Сторонами та його скріплення печатками Сторін, а закінчується  </w:t>
      </w:r>
      <w:r>
        <w:rPr>
          <w:rFonts w:hint="default" w:eastAsia="Calibri"/>
          <w:b/>
          <w:bCs/>
          <w:sz w:val="22"/>
          <w:lang w:val="uk-UA" w:eastAsia="ru-RU"/>
        </w:rPr>
        <w:t>15 листопада</w:t>
      </w:r>
      <w:r>
        <w:rPr>
          <w:rFonts w:eastAsia="Calibri"/>
          <w:b/>
          <w:bCs/>
          <w:sz w:val="22"/>
          <w:lang w:val="uk-UA" w:eastAsia="ru-RU"/>
        </w:rPr>
        <w:t xml:space="preserve"> </w:t>
      </w:r>
      <w:r>
        <w:rPr>
          <w:rFonts w:eastAsia="Calibri"/>
          <w:b/>
          <w:sz w:val="22"/>
          <w:lang w:val="uk-UA" w:eastAsia="ru-RU"/>
        </w:rPr>
        <w:t>202</w:t>
      </w:r>
      <w:r>
        <w:rPr>
          <w:rFonts w:hint="default" w:eastAsia="Calibri"/>
          <w:b/>
          <w:sz w:val="22"/>
          <w:lang w:val="uk-UA" w:eastAsia="ru-RU"/>
        </w:rPr>
        <w:t>4</w:t>
      </w:r>
      <w:r>
        <w:rPr>
          <w:rFonts w:eastAsia="Calibri"/>
          <w:b/>
          <w:sz w:val="22"/>
          <w:lang w:val="uk-UA" w:eastAsia="ru-RU"/>
        </w:rPr>
        <w:t xml:space="preserve"> р.</w:t>
      </w:r>
    </w:p>
    <w:p>
      <w:pPr>
        <w:ind w:firstLine="720"/>
        <w:jc w:val="both"/>
        <w:rPr>
          <w:rFonts w:eastAsia="Calibri"/>
          <w:sz w:val="22"/>
          <w:lang w:val="uk-UA" w:eastAsia="ru-RU"/>
        </w:rPr>
      </w:pPr>
      <w:r>
        <w:rPr>
          <w:rFonts w:eastAsia="Calibri"/>
          <w:sz w:val="22"/>
          <w:lang w:val="uk-UA" w:eastAsia="ru-RU"/>
        </w:rPr>
        <w:t>10.2. Закінчення строку цього Договору не звільняє Сторони від відповідальності за його порушення, яке мало місце під час дії цього Договору.</w:t>
      </w:r>
    </w:p>
    <w:p>
      <w:pPr>
        <w:ind w:firstLine="720"/>
        <w:jc w:val="both"/>
        <w:rPr>
          <w:rFonts w:eastAsia="Calibri"/>
          <w:sz w:val="22"/>
          <w:lang w:val="uk-UA" w:eastAsia="ru-RU"/>
        </w:rPr>
      </w:pPr>
      <w:r>
        <w:rPr>
          <w:rFonts w:eastAsia="Calibri"/>
          <w:sz w:val="22"/>
          <w:lang w:val="uk-UA" w:eastAsia="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Calibri"/>
          <w:color w:val="000000"/>
          <w:sz w:val="22"/>
          <w:lang w:val="uk-UA" w:eastAsia="ru-RU"/>
        </w:rPr>
        <w:t>, якщо інше не встановлено у самій додатковій угоді, цьому Договорі або у чинному в Україні законодавстві</w:t>
      </w:r>
      <w:r>
        <w:rPr>
          <w:rFonts w:eastAsia="Calibri"/>
          <w:sz w:val="22"/>
          <w:lang w:val="uk-UA" w:eastAsia="ru-RU"/>
        </w:rPr>
        <w:t>.</w:t>
      </w:r>
    </w:p>
    <w:p>
      <w:pPr>
        <w:ind w:firstLine="720"/>
        <w:jc w:val="both"/>
        <w:rPr>
          <w:rFonts w:eastAsia="Calibri"/>
          <w:color w:val="000000"/>
          <w:sz w:val="22"/>
          <w:lang w:val="uk-UA" w:eastAsia="ru-RU"/>
        </w:rPr>
      </w:pPr>
      <w:r>
        <w:rPr>
          <w:rFonts w:eastAsia="Calibri"/>
          <w:color w:val="000000"/>
          <w:sz w:val="22"/>
          <w:lang w:val="uk-UA" w:eastAsia="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ind w:firstLine="720"/>
        <w:jc w:val="both"/>
        <w:rPr>
          <w:rFonts w:eastAsia="Calibri"/>
          <w:color w:val="000000"/>
          <w:sz w:val="22"/>
          <w:lang w:val="uk-UA" w:eastAsia="ru-RU"/>
        </w:rPr>
      </w:pPr>
    </w:p>
    <w:p>
      <w:pPr>
        <w:ind w:firstLine="720"/>
        <w:jc w:val="center"/>
        <w:rPr>
          <w:rFonts w:eastAsia="Calibri"/>
          <w:b/>
          <w:sz w:val="22"/>
          <w:lang w:val="uk-UA" w:eastAsia="ru-RU"/>
        </w:rPr>
      </w:pPr>
      <w:r>
        <w:rPr>
          <w:rFonts w:eastAsia="Calibri"/>
          <w:b/>
          <w:sz w:val="22"/>
          <w:lang w:val="uk-UA" w:eastAsia="ru-RU"/>
        </w:rPr>
        <w:t>11. ПРИКІНЦЕВІ ПОЛОЖЕННЯ</w:t>
      </w:r>
    </w:p>
    <w:p>
      <w:pPr>
        <w:ind w:firstLine="720"/>
        <w:jc w:val="both"/>
        <w:rPr>
          <w:rFonts w:eastAsia="Calibri"/>
          <w:sz w:val="22"/>
          <w:lang w:val="uk-UA" w:eastAsia="ru-RU"/>
        </w:rPr>
      </w:pPr>
      <w:r>
        <w:rPr>
          <w:rFonts w:eastAsia="Calibri"/>
          <w:sz w:val="22"/>
          <w:lang w:val="uk-UA"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ab/>
      </w:r>
      <w:r>
        <w:rPr>
          <w:rFonts w:eastAsia="Calibri"/>
          <w:sz w:val="22"/>
          <w:lang w:val="uk-UA" w:eastAsia="ru-RU"/>
        </w:rPr>
        <w:t xml:space="preserve">11.2. </w:t>
      </w:r>
      <w:r>
        <w:rPr>
          <w:rFonts w:eastAsia="Times New Roman"/>
          <w:bCs/>
          <w:color w:val="000000"/>
          <w:sz w:val="22"/>
          <w:lang w:val="uk-UA"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1) ) 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color w:val="000000"/>
          <w:sz w:val="22"/>
          <w:lang w:val="uk-UA" w:eastAsia="ar-SA"/>
        </w:rPr>
      </w:pPr>
      <w:r>
        <w:rPr>
          <w:rFonts w:eastAsia="Times New Roman"/>
          <w:bCs/>
          <w:i/>
          <w:color w:val="000000"/>
          <w:sz w:val="22"/>
          <w:lang w:val="uk-UA" w:eastAsia="ar-SA"/>
        </w:rPr>
        <w:t xml:space="preserve">  </w:t>
      </w:r>
      <w:r>
        <w:rPr>
          <w:rFonts w:eastAsia="Times New Roman"/>
          <w:bCs/>
          <w:i/>
          <w:color w:val="000000"/>
          <w:sz w:val="22"/>
          <w:lang w:val="uk-UA" w:eastAsia="ar-SA"/>
        </w:rPr>
        <w:tab/>
      </w:r>
      <w:r>
        <w:rPr>
          <w:rFonts w:eastAsia="Times New Roman"/>
          <w:bCs/>
          <w:i/>
          <w:color w:val="000000"/>
          <w:sz w:val="22"/>
          <w:lang w:val="uk-UA"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4) продовження строку дії договору про закупівлю та /або строку виконання зобов’язань щодо передачі товар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5) погодження зміни ціни в договорі про закупівлю в бік зменшення (без зміни кількості (обсягу) та якості товарів);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eastAsia="Times New Roman"/>
          <w:bCs/>
          <w:i/>
          <w:iCs/>
          <w:color w:val="000000"/>
          <w:sz w:val="22"/>
          <w:lang w:val="uk-UA" w:eastAsia="ar-S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tLeast"/>
        <w:ind w:firstLine="720"/>
        <w:jc w:val="both"/>
        <w:rPr>
          <w:rFonts w:eastAsia="Calibri"/>
          <w:sz w:val="22"/>
          <w:lang w:val="uk-UA" w:eastAsia="ru-RU"/>
        </w:rPr>
      </w:pPr>
      <w:r>
        <w:rPr>
          <w:rFonts w:eastAsia="Calibri"/>
          <w:sz w:val="22"/>
          <w:lang w:val="uk-UA" w:eastAsia="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line="240" w:lineRule="atLeast"/>
        <w:ind w:firstLine="720"/>
        <w:jc w:val="both"/>
        <w:rPr>
          <w:rFonts w:eastAsia="Calibri"/>
          <w:sz w:val="22"/>
          <w:lang w:val="uk-UA" w:eastAsia="ru-RU"/>
        </w:rPr>
      </w:pPr>
      <w:r>
        <w:rPr>
          <w:rFonts w:eastAsia="Calibri"/>
          <w:sz w:val="22"/>
          <w:lang w:val="uk-UA" w:eastAsia="ru-RU"/>
        </w:rPr>
        <w:t>11.4. Жодна із Сторін не має права передавати свої права та обов’язки за цим Договором третім особам.</w:t>
      </w:r>
    </w:p>
    <w:p>
      <w:pPr>
        <w:spacing w:line="240" w:lineRule="atLeast"/>
        <w:ind w:firstLine="720"/>
        <w:jc w:val="both"/>
        <w:rPr>
          <w:rFonts w:eastAsia="Calibri"/>
          <w:sz w:val="22"/>
          <w:lang w:val="uk-UA" w:eastAsia="ru-RU"/>
        </w:rPr>
      </w:pPr>
      <w:r>
        <w:rPr>
          <w:rFonts w:eastAsia="Calibri"/>
          <w:sz w:val="22"/>
          <w:lang w:val="uk-UA" w:eastAsia="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spacing w:line="240" w:lineRule="atLeast"/>
        <w:ind w:firstLine="720"/>
        <w:jc w:val="both"/>
        <w:rPr>
          <w:rFonts w:eastAsia="Calibri"/>
          <w:sz w:val="22"/>
          <w:lang w:val="uk-UA" w:eastAsia="ru-RU"/>
        </w:rPr>
      </w:pPr>
      <w:r>
        <w:rPr>
          <w:rFonts w:eastAsia="Calibri"/>
          <w:sz w:val="22"/>
          <w:lang w:val="uk-UA" w:eastAsia="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spacing w:line="240" w:lineRule="atLeast"/>
        <w:ind w:firstLine="720"/>
        <w:jc w:val="both"/>
        <w:rPr>
          <w:rFonts w:eastAsia="Calibri"/>
          <w:sz w:val="22"/>
          <w:lang w:val="uk-UA" w:eastAsia="ru-RU"/>
        </w:rPr>
      </w:pPr>
      <w:r>
        <w:rPr>
          <w:rFonts w:eastAsia="Calibri"/>
          <w:sz w:val="22"/>
          <w:lang w:val="uk-UA" w:eastAsia="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pacing w:line="240" w:lineRule="atLeast"/>
        <w:ind w:firstLine="708"/>
        <w:jc w:val="both"/>
        <w:rPr>
          <w:rFonts w:eastAsia="Calibri"/>
          <w:sz w:val="22"/>
          <w:lang w:val="uk-UA" w:eastAsia="ru-RU"/>
        </w:rPr>
      </w:pPr>
      <w:r>
        <w:rPr>
          <w:rFonts w:eastAsia="Calibri"/>
          <w:sz w:val="22"/>
          <w:lang w:val="uk-UA" w:eastAsia="ru-RU"/>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ind w:firstLine="708"/>
        <w:jc w:val="both"/>
        <w:rPr>
          <w:rFonts w:eastAsia="Calibri"/>
          <w:sz w:val="22"/>
          <w:lang w:val="uk-UA" w:eastAsia="ru-RU"/>
        </w:rPr>
      </w:pPr>
      <w:r>
        <w:rPr>
          <w:rFonts w:eastAsia="Calibri"/>
          <w:sz w:val="22"/>
          <w:lang w:val="uk-UA" w:eastAsia="ru-RU"/>
        </w:rPr>
        <w:t xml:space="preserve">11.9.  Додаток № 1: Специфікація. </w:t>
      </w:r>
    </w:p>
    <w:p>
      <w:pPr>
        <w:ind w:firstLine="720"/>
        <w:jc w:val="center"/>
        <w:rPr>
          <w:rFonts w:eastAsia="Calibri"/>
          <w:sz w:val="20"/>
          <w:szCs w:val="20"/>
          <w:lang w:val="uk-UA" w:eastAsia="ru-RU"/>
        </w:rPr>
      </w:pPr>
    </w:p>
    <w:p>
      <w:pPr>
        <w:ind w:firstLine="720"/>
        <w:jc w:val="center"/>
        <w:rPr>
          <w:rFonts w:eastAsia="Calibri"/>
          <w:sz w:val="20"/>
          <w:szCs w:val="20"/>
          <w:lang w:val="uk-UA" w:eastAsia="ru-RU"/>
        </w:rPr>
      </w:pPr>
    </w:p>
    <w:p>
      <w:pPr>
        <w:ind w:firstLine="720"/>
        <w:jc w:val="center"/>
        <w:rPr>
          <w:rFonts w:eastAsia="Calibri"/>
          <w:b/>
          <w:sz w:val="20"/>
          <w:szCs w:val="20"/>
          <w:lang w:val="uk-UA" w:eastAsia="ru-RU"/>
        </w:rPr>
      </w:pPr>
      <w:r>
        <w:rPr>
          <w:rFonts w:eastAsia="Calibri"/>
          <w:b/>
          <w:sz w:val="20"/>
          <w:szCs w:val="20"/>
          <w:lang w:val="uk-UA" w:eastAsia="ru-RU"/>
        </w:rPr>
        <w:t>МІСЦЕЗНАХОДЖЕННЯ ТА РЕКВІЗИТИ СТОРІН</w:t>
      </w:r>
    </w:p>
    <w:p>
      <w:pPr>
        <w:ind w:firstLine="720"/>
        <w:jc w:val="center"/>
        <w:rPr>
          <w:rFonts w:eastAsia="Calibri"/>
          <w:b/>
          <w:sz w:val="20"/>
          <w:szCs w:val="20"/>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w:t>
            </w:r>
            <w:r>
              <w:rPr>
                <w:rFonts w:eastAsia="Times New Roman"/>
                <w:bCs/>
                <w:color w:val="000000"/>
                <w:spacing w:val="-1"/>
                <w:sz w:val="24"/>
                <w:szCs w:val="24"/>
                <w:lang w:eastAsia="uk-UA"/>
              </w:rPr>
              <w:t>’</w:t>
            </w:r>
            <w:r>
              <w:rPr>
                <w:rFonts w:eastAsia="Times New Roman"/>
                <w:bCs/>
                <w:color w:val="000000"/>
                <w:spacing w:val="-1"/>
                <w:sz w:val="24"/>
                <w:szCs w:val="24"/>
                <w:lang w:val="uk-UA" w:eastAsia="uk-UA"/>
              </w:rPr>
              <w:t>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eastAsia="uk-UA"/>
              </w:rPr>
            </w:pPr>
            <w:r>
              <w:rPr>
                <w:rFonts w:eastAsia="Calibri"/>
                <w:i/>
                <w:sz w:val="22"/>
                <w:lang w:val="uk-UA" w:eastAsia="ru-RU"/>
              </w:rPr>
              <w:t xml:space="preserve">e-mail: </w:t>
            </w:r>
            <w:r>
              <w:rPr>
                <w:rFonts w:eastAsia="Calibri"/>
                <w:i/>
                <w:sz w:val="22"/>
                <w:lang w:val="en-US" w:eastAsia="ru-RU"/>
              </w:rPr>
              <w:t>slavleshoz</w:t>
            </w:r>
            <w:r>
              <w:rPr>
                <w:rFonts w:eastAsia="Calibri"/>
                <w:sz w:val="22"/>
                <w:lang w:eastAsia="ru-RU"/>
              </w:rPr>
              <w:t>@</w:t>
            </w:r>
            <w:r>
              <w:rPr>
                <w:rFonts w:eastAsia="Calibri"/>
                <w:sz w:val="22"/>
                <w:lang w:val="en-US" w:eastAsia="ru-RU"/>
              </w:rPr>
              <w:t>ukr</w:t>
            </w:r>
            <w:r>
              <w:rPr>
                <w:rFonts w:eastAsia="Calibri"/>
                <w:sz w:val="22"/>
                <w:lang w:eastAsia="ru-RU"/>
              </w:rPr>
              <w:t>.</w:t>
            </w:r>
            <w:r>
              <w:rPr>
                <w:rFonts w:eastAsia="Calibri"/>
                <w:sz w:val="22"/>
                <w:lang w:val="en-US" w:eastAsia="ru-RU"/>
              </w:rPr>
              <w:t>net</w:t>
            </w:r>
          </w:p>
          <w:p>
            <w:pPr>
              <w:rPr>
                <w:rFonts w:eastAsia="Times New Roman"/>
                <w:sz w:val="24"/>
                <w:szCs w:val="24"/>
                <w:lang w:val="uk-UA" w:eastAsia="uk-UA"/>
              </w:rPr>
            </w:pPr>
          </w:p>
          <w:p>
            <w:pPr>
              <w:rPr>
                <w:rFonts w:eastAsia="Times New Roman"/>
                <w:sz w:val="24"/>
                <w:szCs w:val="24"/>
                <w:lang w:val="uk-UA" w:eastAsia="uk-UA"/>
              </w:rPr>
            </w:pPr>
            <w:r>
              <w:rPr>
                <w:rFonts w:eastAsia="Times New Roman"/>
                <w:sz w:val="24"/>
                <w:szCs w:val="24"/>
                <w:lang w:val="uk-UA" w:eastAsia="uk-UA"/>
              </w:rPr>
              <w:t>Директор</w:t>
            </w:r>
          </w:p>
          <w:p>
            <w:pPr>
              <w:rPr>
                <w:rFonts w:eastAsia="Times New Roman"/>
                <w:sz w:val="24"/>
                <w:szCs w:val="24"/>
                <w:lang w:val="uk-UA" w:eastAsia="uk-UA"/>
              </w:rPr>
            </w:pPr>
          </w:p>
          <w:p>
            <w:pPr>
              <w:rPr>
                <w:rFonts w:eastAsia="Calibri"/>
                <w:sz w:val="22"/>
                <w:lang w:val="uk-UA" w:eastAsia="ru-RU"/>
              </w:rPr>
            </w:pPr>
            <w:r>
              <w:rPr>
                <w:rFonts w:eastAsia="Calibri"/>
                <w:sz w:val="22"/>
                <w:lang w:val="uk-UA" w:eastAsia="ru-RU"/>
              </w:rPr>
              <w:t>____________________/С.М. Олійник/</w:t>
            </w:r>
          </w:p>
        </w:tc>
        <w:tc>
          <w:tcPr>
            <w:tcW w:w="5220" w:type="dxa"/>
          </w:tcPr>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rPr>
          <w:rFonts w:eastAsia="Calibri"/>
          <w:b/>
          <w:bCs/>
          <w:sz w:val="20"/>
          <w:szCs w:val="20"/>
          <w:u w:val="single"/>
          <w:lang w:val="uk-UA" w:eastAsia="ru-RU"/>
        </w:rPr>
      </w:pPr>
      <w:r>
        <w:rPr>
          <w:rFonts w:eastAsia="Calibri"/>
          <w:b/>
          <w:bCs/>
          <w:sz w:val="20"/>
          <w:szCs w:val="20"/>
          <w:u w:val="single"/>
          <w:lang w:val="uk-UA" w:eastAsia="ru-RU"/>
        </w:rPr>
        <w:br w:type="page"/>
      </w:r>
    </w:p>
    <w:p>
      <w:pPr>
        <w:ind w:firstLine="851"/>
        <w:jc w:val="right"/>
        <w:outlineLvl w:val="0"/>
        <w:rPr>
          <w:rFonts w:eastAsia="Calibri"/>
          <w:b/>
          <w:i/>
          <w:iCs/>
          <w:sz w:val="20"/>
          <w:szCs w:val="20"/>
          <w:lang w:val="uk-UA" w:eastAsia="ru-RU"/>
        </w:rPr>
      </w:pPr>
      <w:r>
        <w:rPr>
          <w:rFonts w:eastAsia="Calibri"/>
          <w:b/>
          <w:bCs/>
          <w:i/>
          <w:sz w:val="20"/>
          <w:szCs w:val="20"/>
          <w:u w:val="single"/>
          <w:lang w:val="uk-UA" w:eastAsia="ru-RU"/>
        </w:rPr>
        <w:t>Додаток №</w:t>
      </w:r>
      <w:r>
        <w:rPr>
          <w:rFonts w:eastAsia="Calibri"/>
          <w:b/>
          <w:i/>
          <w:iCs/>
          <w:sz w:val="20"/>
          <w:szCs w:val="20"/>
          <w:lang w:val="uk-UA" w:eastAsia="ru-RU"/>
        </w:rPr>
        <w:t>1</w:t>
      </w:r>
    </w:p>
    <w:p>
      <w:pPr>
        <w:ind w:firstLine="851"/>
        <w:jc w:val="right"/>
        <w:outlineLvl w:val="0"/>
        <w:rPr>
          <w:rFonts w:eastAsia="Calibri"/>
          <w:b/>
          <w:i/>
          <w:iCs/>
          <w:sz w:val="20"/>
          <w:szCs w:val="20"/>
          <w:lang w:val="uk-UA" w:eastAsia="ru-RU"/>
        </w:rPr>
      </w:pPr>
      <w:r>
        <w:rPr>
          <w:rFonts w:eastAsia="Calibri"/>
          <w:b/>
          <w:i/>
          <w:iCs/>
          <w:sz w:val="20"/>
          <w:szCs w:val="20"/>
          <w:lang w:val="uk-UA" w:eastAsia="ru-RU"/>
        </w:rPr>
        <w:t>до Договору №____________</w:t>
      </w:r>
    </w:p>
    <w:p>
      <w:pPr>
        <w:ind w:firstLine="6946"/>
        <w:outlineLvl w:val="0"/>
        <w:rPr>
          <w:rFonts w:eastAsia="Calibri"/>
          <w:i/>
          <w:iCs/>
          <w:sz w:val="20"/>
          <w:szCs w:val="20"/>
          <w:lang w:val="uk-UA" w:eastAsia="ru-RU"/>
        </w:rPr>
      </w:pPr>
      <w:r>
        <w:rPr>
          <w:rFonts w:eastAsia="Calibri"/>
          <w:b/>
          <w:i/>
          <w:iCs/>
          <w:sz w:val="20"/>
          <w:szCs w:val="20"/>
          <w:lang w:val="uk-UA" w:eastAsia="ru-RU"/>
        </w:rPr>
        <w:t>від «____»_________202</w:t>
      </w:r>
      <w:r>
        <w:rPr>
          <w:rFonts w:hint="default" w:eastAsia="Calibri"/>
          <w:b/>
          <w:i/>
          <w:iCs/>
          <w:sz w:val="20"/>
          <w:szCs w:val="20"/>
          <w:lang w:val="uk-UA" w:eastAsia="ru-RU"/>
        </w:rPr>
        <w:t>4</w:t>
      </w:r>
      <w:r>
        <w:rPr>
          <w:rFonts w:eastAsia="Calibri"/>
          <w:b/>
          <w:i/>
          <w:iCs/>
          <w:sz w:val="20"/>
          <w:szCs w:val="20"/>
          <w:lang w:val="uk-UA" w:eastAsia="ru-RU"/>
        </w:rPr>
        <w:t xml:space="preserve"> р</w:t>
      </w:r>
      <w:r>
        <w:rPr>
          <w:rFonts w:eastAsia="Calibri"/>
          <w:i/>
          <w:iCs/>
          <w:sz w:val="20"/>
          <w:szCs w:val="20"/>
          <w:lang w:val="uk-UA" w:eastAsia="ru-RU"/>
        </w:rPr>
        <w:t>.</w:t>
      </w:r>
    </w:p>
    <w:p>
      <w:pPr>
        <w:tabs>
          <w:tab w:val="left" w:pos="3705"/>
        </w:tabs>
        <w:outlineLvl w:val="0"/>
        <w:rPr>
          <w:rFonts w:eastAsia="Calibri"/>
          <w:b/>
          <w:iCs/>
          <w:sz w:val="20"/>
          <w:szCs w:val="20"/>
          <w:lang w:val="uk-UA" w:eastAsia="ru-RU"/>
        </w:rPr>
      </w:pPr>
      <w:r>
        <w:rPr>
          <w:rFonts w:eastAsia="Calibri"/>
          <w:b/>
          <w:iCs/>
          <w:sz w:val="20"/>
          <w:szCs w:val="20"/>
          <w:lang w:val="uk-UA" w:eastAsia="ru-RU"/>
        </w:rPr>
        <w:tab/>
      </w:r>
    </w:p>
    <w:p>
      <w:pPr>
        <w:tabs>
          <w:tab w:val="left" w:pos="3705"/>
        </w:tabs>
        <w:outlineLvl w:val="0"/>
        <w:rPr>
          <w:rFonts w:eastAsia="Calibri"/>
          <w:b/>
          <w:iCs/>
          <w:sz w:val="20"/>
          <w:szCs w:val="20"/>
          <w:lang w:val="uk-UA" w:eastAsia="ru-RU"/>
        </w:rPr>
      </w:pPr>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Специфікація</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rFonts w:eastAsia="Times New Roman"/>
          <w:b/>
          <w:sz w:val="22"/>
          <w:lang w:val="uk-UA" w:eastAsia="uk-UA"/>
        </w:rPr>
        <w:t>ДК 021:2015-</w:t>
      </w:r>
      <w:r>
        <w:rPr>
          <w:b/>
          <w:sz w:val="22"/>
          <w:lang w:val="uk-UA"/>
        </w:rPr>
        <w:t xml:space="preserve">03110000-5- Сільськогосподарські культури, продукція товарного садівництва та рослинництва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w:t>
      </w:r>
      <w:r>
        <w:rPr>
          <w:rFonts w:hint="default"/>
          <w:b/>
          <w:sz w:val="22"/>
          <w:szCs w:val="22"/>
          <w:lang w:val="uk-UA"/>
        </w:rPr>
        <w:t>5</w:t>
      </w:r>
      <w:r>
        <w:rPr>
          <w:b/>
          <w:sz w:val="22"/>
          <w:szCs w:val="22"/>
        </w:rPr>
        <w:t xml:space="preserve"> Насіння </w:t>
      </w:r>
      <w:r>
        <w:rPr>
          <w:rFonts w:hint="default"/>
          <w:b/>
          <w:sz w:val="22"/>
          <w:szCs w:val="22"/>
          <w:lang w:val="uk-UA"/>
        </w:rPr>
        <w:t xml:space="preserve">- </w:t>
      </w:r>
      <w:r>
        <w:rPr>
          <w:b/>
          <w:sz w:val="22"/>
          <w:szCs w:val="22"/>
        </w:rPr>
        <w:t>дуб звичайн</w:t>
      </w:r>
      <w:r>
        <w:rPr>
          <w:b/>
          <w:sz w:val="22"/>
          <w:szCs w:val="22"/>
          <w:lang w:val="uk-UA"/>
        </w:rPr>
        <w:t>ий</w:t>
      </w:r>
      <w:r>
        <w:rPr>
          <w:rFonts w:hint="default"/>
          <w:b/>
          <w:sz w:val="22"/>
          <w:szCs w:val="22"/>
          <w:lang w:val="uk-UA"/>
        </w:rPr>
        <w:t xml:space="preserve"> - 3577</w:t>
      </w:r>
      <w:r>
        <w:rPr>
          <w:b/>
          <w:sz w:val="22"/>
          <w:szCs w:val="22"/>
        </w:rPr>
        <w:t xml:space="preserve"> </w:t>
      </w:r>
      <w:r>
        <w:rPr>
          <w:b/>
          <w:sz w:val="22"/>
          <w:szCs w:val="22"/>
          <w:lang w:val="uk-UA"/>
        </w:rPr>
        <w:t>кг</w:t>
      </w:r>
      <w:bookmarkStart w:id="0" w:name="_GoBack"/>
      <w:bookmarkEnd w:id="0"/>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 xml:space="preserve"> (формується у відповідності до тендерної пропозиції)</w:t>
      </w:r>
    </w:p>
    <w:p>
      <w:pPr>
        <w:tabs>
          <w:tab w:val="left" w:pos="3705"/>
        </w:tabs>
        <w:jc w:val="center"/>
        <w:outlineLvl w:val="0"/>
        <w:rPr>
          <w:rFonts w:eastAsia="Calibri"/>
          <w:b/>
          <w:iCs/>
          <w:sz w:val="20"/>
          <w:szCs w:val="20"/>
          <w:lang w:val="uk-UA" w:eastAsia="ru-RU"/>
        </w:rPr>
      </w:pPr>
    </w:p>
    <w:tbl>
      <w:tblPr>
        <w:tblStyle w:val="3"/>
        <w:tblW w:w="9731" w:type="dxa"/>
        <w:tblCellSpacing w:w="0" w:type="dxa"/>
        <w:tblInd w:w="-5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6"/>
        <w:gridCol w:w="1966"/>
        <w:gridCol w:w="616"/>
        <w:gridCol w:w="905"/>
        <w:gridCol w:w="1382"/>
        <w:gridCol w:w="1418"/>
        <w:gridCol w:w="1275"/>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0" w:hRule="atLeast"/>
          <w:tblCellSpacing w:w="0" w:type="dxa"/>
        </w:trPr>
        <w:tc>
          <w:tcPr>
            <w:tcW w:w="326" w:type="dxa"/>
            <w:tcBorders>
              <w:top w:val="outset" w:color="auto" w:sz="6" w:space="0"/>
              <w:bottom w:val="outset" w:color="auto" w:sz="6" w:space="0"/>
              <w:right w:val="outset" w:color="auto" w:sz="6" w:space="0"/>
            </w:tcBorders>
          </w:tcPr>
          <w:p>
            <w:pPr>
              <w:jc w:val="both"/>
              <w:rPr>
                <w:rFonts w:eastAsia="Calibri"/>
                <w:b/>
                <w:i/>
                <w:sz w:val="20"/>
                <w:szCs w:val="20"/>
                <w:lang w:val="uk-UA" w:eastAsia="ru-RU"/>
              </w:rPr>
            </w:pPr>
            <w:r>
              <w:rPr>
                <w:rFonts w:eastAsia="Calibri"/>
                <w:b/>
                <w:sz w:val="20"/>
                <w:szCs w:val="20"/>
                <w:lang w:val="uk-UA" w:eastAsia="ru-RU"/>
              </w:rPr>
              <w:t xml:space="preserve"> </w:t>
            </w:r>
            <w:r>
              <w:rPr>
                <w:rFonts w:eastAsia="Calibri"/>
                <w:bCs/>
                <w:sz w:val="20"/>
                <w:szCs w:val="20"/>
                <w:lang w:val="uk-UA" w:eastAsia="ru-RU"/>
              </w:rPr>
              <w:t xml:space="preserve"> </w:t>
            </w:r>
            <w:r>
              <w:rPr>
                <w:rFonts w:eastAsia="Calibri"/>
                <w:b/>
                <w:bCs/>
                <w:i/>
                <w:iCs/>
                <w:sz w:val="20"/>
                <w:szCs w:val="20"/>
                <w:lang w:val="uk-UA" w:eastAsia="ru-RU"/>
              </w:rPr>
              <w:t>№ п/п</w:t>
            </w:r>
            <w:r>
              <w:rPr>
                <w:rFonts w:eastAsia="Calibri"/>
                <w:b/>
                <w:i/>
                <w:sz w:val="20"/>
                <w:szCs w:val="20"/>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p>
          <w:p>
            <w:pPr>
              <w:jc w:val="center"/>
              <w:rPr>
                <w:rFonts w:eastAsia="Calibri"/>
                <w:b/>
                <w:bCs/>
                <w:i/>
                <w:iCs/>
                <w:sz w:val="20"/>
                <w:szCs w:val="20"/>
                <w:lang w:val="uk-UA" w:eastAsia="ru-RU"/>
              </w:rPr>
            </w:pPr>
          </w:p>
          <w:p>
            <w:pPr>
              <w:jc w:val="center"/>
              <w:rPr>
                <w:rFonts w:eastAsia="Calibri"/>
                <w:b/>
                <w:i/>
                <w:sz w:val="20"/>
                <w:szCs w:val="20"/>
                <w:lang w:val="uk-UA" w:eastAsia="ru-RU"/>
              </w:rPr>
            </w:pPr>
            <w:r>
              <w:rPr>
                <w:rFonts w:eastAsia="Calibri"/>
                <w:b/>
                <w:bCs/>
                <w:i/>
                <w:iCs/>
                <w:sz w:val="20"/>
                <w:szCs w:val="20"/>
                <w:lang w:val="uk-UA" w:eastAsia="ru-RU"/>
              </w:rPr>
              <w:t>Найменування</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Од. виміру</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К-сть</w:t>
            </w:r>
          </w:p>
        </w:tc>
        <w:tc>
          <w:tcPr>
            <w:tcW w:w="1382"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i/>
                <w:sz w:val="20"/>
                <w:szCs w:val="20"/>
                <w:lang w:val="uk-UA" w:eastAsia="ru-RU"/>
              </w:rPr>
            </w:pPr>
            <w:r>
              <w:rPr>
                <w:rFonts w:eastAsia="Calibri"/>
                <w:b/>
                <w:bCs/>
                <w:i/>
                <w:iCs/>
                <w:sz w:val="20"/>
                <w:szCs w:val="20"/>
                <w:lang w:val="uk-UA" w:eastAsia="ru-RU"/>
              </w:rPr>
              <w:t>за одиницю без ПДВ, грн</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bCs/>
                <w:i/>
                <w:iCs/>
                <w:sz w:val="20"/>
                <w:szCs w:val="20"/>
                <w:lang w:val="uk-UA" w:eastAsia="ru-RU"/>
              </w:rPr>
            </w:pPr>
            <w:r>
              <w:rPr>
                <w:rFonts w:eastAsia="Calibri"/>
                <w:b/>
                <w:bCs/>
                <w:i/>
                <w:iCs/>
                <w:sz w:val="20"/>
                <w:szCs w:val="20"/>
                <w:lang w:val="uk-UA" w:eastAsia="ru-RU"/>
              </w:rPr>
              <w:t xml:space="preserve"> за одиницю</w:t>
            </w:r>
          </w:p>
          <w:p>
            <w:pPr>
              <w:jc w:val="center"/>
              <w:rPr>
                <w:rFonts w:eastAsia="Calibri"/>
                <w:b/>
                <w:i/>
                <w:sz w:val="20"/>
                <w:szCs w:val="20"/>
                <w:lang w:val="uk-UA" w:eastAsia="ru-RU"/>
              </w:rPr>
            </w:pPr>
            <w:r>
              <w:rPr>
                <w:rFonts w:eastAsia="Calibri"/>
                <w:b/>
                <w:bCs/>
                <w:i/>
                <w:iCs/>
                <w:sz w:val="20"/>
                <w:szCs w:val="20"/>
                <w:lang w:val="uk-UA" w:eastAsia="ru-RU"/>
              </w:rPr>
              <w:t>з ПДВ, грн</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Сума без ПДВ, грн</w:t>
            </w:r>
          </w:p>
        </w:tc>
        <w:tc>
          <w:tcPr>
            <w:tcW w:w="1843"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r>
              <w:rPr>
                <w:rFonts w:eastAsia="Calibri"/>
                <w:b/>
                <w:bCs/>
                <w:i/>
                <w:iCs/>
                <w:sz w:val="20"/>
                <w:szCs w:val="20"/>
                <w:lang w:val="uk-UA" w:eastAsia="ru-RU"/>
              </w:rPr>
              <w:t>Сума</w:t>
            </w:r>
          </w:p>
          <w:p>
            <w:pPr>
              <w:jc w:val="center"/>
              <w:rPr>
                <w:rFonts w:eastAsia="Calibri"/>
                <w:b/>
                <w:bCs/>
                <w:i/>
                <w:iCs/>
                <w:sz w:val="20"/>
                <w:szCs w:val="20"/>
                <w:lang w:val="uk-UA" w:eastAsia="ru-RU"/>
              </w:rPr>
            </w:pPr>
            <w:r>
              <w:rPr>
                <w:rFonts w:eastAsia="Calibri"/>
                <w:b/>
                <w:bCs/>
                <w:i/>
                <w:iCs/>
                <w:sz w:val="20"/>
                <w:szCs w:val="20"/>
                <w:lang w:val="uk-UA" w:eastAsia="ru-RU"/>
              </w:rPr>
              <w:t>з ПДВ, грн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rPr>
                <w:rFonts w:eastAsia="Times New Roman"/>
                <w:sz w:val="24"/>
                <w:szCs w:val="24"/>
                <w:lang w:val="uk-UA" w:eastAsia="uk-UA"/>
              </w:rPr>
            </w:pPr>
            <w:r>
              <w:rPr>
                <w:rFonts w:eastAsia="Times New Roman"/>
                <w:sz w:val="24"/>
                <w:szCs w:val="24"/>
                <w:lang w:val="uk-UA" w:eastAsia="uk-UA"/>
              </w:rPr>
              <w:t>1.</w:t>
            </w:r>
          </w:p>
        </w:tc>
        <w:tc>
          <w:tcPr>
            <w:tcW w:w="1966" w:type="dxa"/>
            <w:tcBorders>
              <w:top w:val="outset" w:color="auto" w:sz="6" w:space="0"/>
              <w:left w:val="outset" w:color="auto" w:sz="6" w:space="0"/>
              <w:bottom w:val="outset" w:color="auto" w:sz="6" w:space="0"/>
              <w:right w:val="outset" w:color="auto" w:sz="6" w:space="0"/>
            </w:tcBorders>
          </w:tcPr>
          <w:p>
            <w:pPr>
              <w:rPr>
                <w:rFonts w:eastAsia="Times New Roman"/>
                <w:color w:val="FF0000"/>
                <w:sz w:val="24"/>
                <w:szCs w:val="24"/>
                <w:lang w:val="uk-UA" w:eastAsia="uk-UA"/>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r>
              <w:rPr>
                <w:rFonts w:eastAsia="Calibri"/>
                <w:sz w:val="24"/>
                <w:szCs w:val="24"/>
                <w:lang w:val="uk-UA" w:eastAsia="ru-RU"/>
              </w:rPr>
              <w:t xml:space="preserve">  </w:t>
            </w: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jc w:val="center"/>
              <w:rPr>
                <w:rFonts w:eastAsia="Calibri"/>
                <w:sz w:val="24"/>
                <w:szCs w:val="24"/>
                <w:lang w:val="uk-UA" w:eastAsia="ru-RU"/>
              </w:rPr>
            </w:pPr>
            <w:r>
              <w:rPr>
                <w:rFonts w:eastAsia="Calibri"/>
                <w:sz w:val="24"/>
                <w:szCs w:val="24"/>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rPr>
                <w:rFonts w:eastAsia="Calibri"/>
                <w:color w:val="FF0000"/>
                <w:sz w:val="24"/>
                <w:szCs w:val="24"/>
                <w:lang w:val="uk-UA" w:eastAsia="ru-RU"/>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p>
            <w:pPr>
              <w:jc w:val="center"/>
              <w:rPr>
                <w:rFonts w:eastAsia="Calibri"/>
                <w:color w:val="FF0000"/>
                <w:sz w:val="24"/>
                <w:szCs w:val="24"/>
                <w:lang w:val="uk-UA" w:eastAsia="ru-RU"/>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bl>
    <w:p>
      <w:pPr>
        <w:jc w:val="center"/>
        <w:rPr>
          <w:rFonts w:eastAsia="Calibri"/>
          <w:bCs/>
          <w:sz w:val="16"/>
          <w:szCs w:val="16"/>
          <w:lang w:val="uk-UA" w:eastAsia="ru-RU"/>
        </w:rPr>
      </w:pPr>
    </w:p>
    <w:p>
      <w:pPr>
        <w:jc w:val="center"/>
        <w:rPr>
          <w:rFonts w:eastAsia="Calibri"/>
          <w:bCs/>
          <w:sz w:val="16"/>
          <w:szCs w:val="16"/>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e-mail: slavleshoz@ukr.net</w:t>
            </w:r>
          </w:p>
          <w:p>
            <w:pPr>
              <w:tabs>
                <w:tab w:val="left" w:pos="288"/>
              </w:tabs>
              <w:jc w:val="both"/>
              <w:rPr>
                <w:rFonts w:eastAsia="Times New Roman"/>
                <w:bCs/>
                <w:color w:val="000000"/>
                <w:spacing w:val="-1"/>
                <w:sz w:val="24"/>
                <w:szCs w:val="24"/>
                <w:lang w:val="uk-UA" w:eastAsia="uk-UA"/>
              </w:rPr>
            </w:pP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Директор</w:t>
            </w:r>
          </w:p>
          <w:p>
            <w:pPr>
              <w:tabs>
                <w:tab w:val="left" w:pos="288"/>
              </w:tabs>
              <w:jc w:val="both"/>
              <w:rPr>
                <w:rFonts w:eastAsia="Times New Roman"/>
                <w:bCs/>
                <w:color w:val="000000"/>
                <w:spacing w:val="-1"/>
                <w:sz w:val="24"/>
                <w:szCs w:val="24"/>
                <w:lang w:val="uk-UA" w:eastAsia="uk-UA"/>
              </w:rPr>
            </w:pPr>
          </w:p>
          <w:p>
            <w:pPr>
              <w:rPr>
                <w:rFonts w:eastAsia="Calibri"/>
                <w:sz w:val="22"/>
                <w:lang w:val="uk-UA" w:eastAsia="ru-RU"/>
              </w:rPr>
            </w:pPr>
            <w:r>
              <w:rPr>
                <w:rFonts w:eastAsia="Times New Roman"/>
                <w:bCs/>
                <w:color w:val="000000"/>
                <w:spacing w:val="-1"/>
                <w:sz w:val="24"/>
                <w:szCs w:val="24"/>
                <w:lang w:val="uk-UA" w:eastAsia="uk-UA"/>
              </w:rPr>
              <w:t>____________________/С.М. Олійник/</w:t>
            </w:r>
          </w:p>
        </w:tc>
        <w:tc>
          <w:tcPr>
            <w:tcW w:w="5220"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jc w:val="center"/>
        <w:rPr>
          <w:rFonts w:eastAsia="Calibri"/>
          <w:sz w:val="16"/>
          <w:szCs w:val="16"/>
          <w:lang w:val="uk-UA" w:eastAsia="ru-RU"/>
        </w:rPr>
      </w:pPr>
      <w:r>
        <w:rPr>
          <w:rFonts w:eastAsia="Calibri"/>
          <w:bCs/>
          <w:sz w:val="16"/>
          <w:szCs w:val="16"/>
          <w:lang w:val="uk-UA" w:eastAsia="ru-RU"/>
        </w:rPr>
        <w:t xml:space="preserve"> </w:t>
      </w:r>
    </w:p>
    <w:tbl>
      <w:tblPr>
        <w:tblStyle w:val="3"/>
        <w:tblW w:w="10054" w:type="dxa"/>
        <w:tblInd w:w="0" w:type="dxa"/>
        <w:tblLayout w:type="autofit"/>
        <w:tblCellMar>
          <w:top w:w="0" w:type="dxa"/>
          <w:left w:w="108" w:type="dxa"/>
          <w:bottom w:w="0" w:type="dxa"/>
          <w:right w:w="108" w:type="dxa"/>
        </w:tblCellMar>
      </w:tblPr>
      <w:tblGrid>
        <w:gridCol w:w="4678"/>
        <w:gridCol w:w="5376"/>
      </w:tblGrid>
      <w:tr>
        <w:tblPrEx>
          <w:tblCellMar>
            <w:top w:w="0" w:type="dxa"/>
            <w:left w:w="108" w:type="dxa"/>
            <w:bottom w:w="0" w:type="dxa"/>
            <w:right w:w="108" w:type="dxa"/>
          </w:tblCellMar>
        </w:tblPrEx>
        <w:trPr>
          <w:trHeight w:val="1787" w:hRule="atLeast"/>
        </w:trPr>
        <w:tc>
          <w:tcPr>
            <w:tcW w:w="4678" w:type="dxa"/>
          </w:tcPr>
          <w:p>
            <w:pPr>
              <w:rPr>
                <w:rFonts w:eastAsia="Calibri"/>
                <w:sz w:val="24"/>
                <w:szCs w:val="24"/>
                <w:lang w:val="uk-UA" w:eastAsia="ru-RU"/>
              </w:rPr>
            </w:pPr>
          </w:p>
        </w:tc>
        <w:tc>
          <w:tcPr>
            <w:tcW w:w="5376" w:type="dxa"/>
          </w:tcPr>
          <w:p>
            <w:pPr>
              <w:rPr>
                <w:rFonts w:eastAsia="Calibri"/>
                <w:sz w:val="24"/>
                <w:szCs w:val="24"/>
                <w:lang w:val="uk-UA" w:eastAsia="ru-RU"/>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A"/>
    <w:rsid w:val="00061DD0"/>
    <w:rsid w:val="001C2764"/>
    <w:rsid w:val="002E7C7C"/>
    <w:rsid w:val="0038117C"/>
    <w:rsid w:val="005A1D51"/>
    <w:rsid w:val="005C0E14"/>
    <w:rsid w:val="005F5800"/>
    <w:rsid w:val="00690A5F"/>
    <w:rsid w:val="00752DF9"/>
    <w:rsid w:val="00991B3B"/>
    <w:rsid w:val="009B5E69"/>
    <w:rsid w:val="00A508C5"/>
    <w:rsid w:val="00AF4254"/>
    <w:rsid w:val="00B8076E"/>
    <w:rsid w:val="00B83780"/>
    <w:rsid w:val="00C01F0A"/>
    <w:rsid w:val="00E0404A"/>
    <w:rsid w:val="00E5512B"/>
    <w:rsid w:val="00E609F1"/>
    <w:rsid w:val="40D00464"/>
    <w:rsid w:val="430001DF"/>
    <w:rsid w:val="5BBD72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HAns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rPr>
      <w:rFonts w:ascii="Calibri" w:hAnsi="Calibri"/>
      <w:sz w:val="18"/>
      <w:szCs w:val="18"/>
    </w:rPr>
  </w:style>
  <w:style w:type="character" w:customStyle="1" w:styleId="5">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3947</Words>
  <Characters>22501</Characters>
  <Lines>187</Lines>
  <Paragraphs>52</Paragraphs>
  <TotalTime>2</TotalTime>
  <ScaleCrop>false</ScaleCrop>
  <LinksUpToDate>false</LinksUpToDate>
  <CharactersWithSpaces>26396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2023-02-07T09:17:00Z</dcterms:created>
  <dc:creator>Спецiалiст</dc:creator>
  <cp:lastModifiedBy>Аня</cp:lastModifiedBy>
  <cp:lastPrinted>2024-03-06T10:59:46Z</cp:lastPrinted>
  <dcterms:modified xsi:type="dcterms:W3CDTF">2024-03-06T11:00:48Z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369D613ADB7045DE8117B890DD76CFFC_12</vt:lpwstr>
  </property>
</Properties>
</file>