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A835A5" w:rsidRDefault="00984CD0" w:rsidP="009F620C">
            <w:pPr>
              <w:jc w:val="both"/>
              <w:rPr>
                <w:lang w:val="en-US"/>
              </w:rPr>
            </w:pP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9F620C" w:rsidRDefault="009F620C" w:rsidP="000A2826">
            <w:pPr>
              <w:jc w:val="both"/>
            </w:pPr>
            <w:r>
              <w:rPr>
                <w:lang w:val="en-US"/>
              </w:rPr>
              <w:t>01</w:t>
            </w:r>
            <w:r>
              <w:t>.05.</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2A381E" w:rsidRDefault="00533607" w:rsidP="009F620C">
      <w:pPr>
        <w:jc w:val="center"/>
        <w:rPr>
          <w:sz w:val="28"/>
          <w:szCs w:val="28"/>
        </w:rPr>
      </w:pPr>
      <w:r w:rsidRPr="002A381E">
        <w:rPr>
          <w:sz w:val="28"/>
          <w:szCs w:val="28"/>
        </w:rPr>
        <w:t xml:space="preserve">на закупівлю </w:t>
      </w:r>
      <w:r w:rsidR="000A28C8">
        <w:rPr>
          <w:sz w:val="28"/>
          <w:szCs w:val="28"/>
        </w:rPr>
        <w:t xml:space="preserve"> послуг з </w:t>
      </w:r>
      <w:r w:rsidR="00B24757" w:rsidRPr="002A381E">
        <w:rPr>
          <w:sz w:val="28"/>
          <w:szCs w:val="28"/>
        </w:rPr>
        <w:t xml:space="preserve"> </w:t>
      </w:r>
      <w:r w:rsidR="000A28C8">
        <w:rPr>
          <w:sz w:val="28"/>
          <w:szCs w:val="28"/>
        </w:rPr>
        <w:t xml:space="preserve"> </w:t>
      </w:r>
      <w:r w:rsidR="000A28C8" w:rsidRPr="000A28C8">
        <w:rPr>
          <w:sz w:val="28"/>
          <w:szCs w:val="28"/>
        </w:rPr>
        <w:t>програмування у вигляді модуля програмно-інформаційного комплексу «АСТОР 8»</w:t>
      </w:r>
      <w:r w:rsidR="00555061">
        <w:rPr>
          <w:sz w:val="28"/>
          <w:szCs w:val="28"/>
        </w:rPr>
        <w:t xml:space="preserve"> або еквіваленту </w:t>
      </w:r>
      <w:r w:rsidR="000A28C8" w:rsidRPr="000A28C8">
        <w:rPr>
          <w:sz w:val="28"/>
          <w:szCs w:val="28"/>
        </w:rPr>
        <w:t xml:space="preserve"> та передача  права його використання</w:t>
      </w:r>
    </w:p>
    <w:p w:rsidR="0024674C" w:rsidRPr="000A28C8" w:rsidRDefault="0024674C" w:rsidP="0024674C">
      <w:pPr>
        <w:pStyle w:val="31"/>
        <w:tabs>
          <w:tab w:val="clear" w:pos="426"/>
        </w:tabs>
        <w:rPr>
          <w:b w:val="0"/>
        </w:rPr>
      </w:pPr>
    </w:p>
    <w:p w:rsidR="00E16499" w:rsidRPr="00235391" w:rsidRDefault="0024674C" w:rsidP="006F66E8">
      <w:pPr>
        <w:jc w:val="center"/>
        <w:rPr>
          <w:b/>
        </w:rPr>
      </w:pPr>
      <w:r w:rsidRPr="00235391">
        <w:rPr>
          <w:b/>
          <w:i/>
          <w:iCs/>
          <w:sz w:val="28"/>
          <w:szCs w:val="28"/>
        </w:rPr>
        <w:t xml:space="preserve">(код ДК </w:t>
      </w:r>
      <w:r w:rsidRPr="00235391">
        <w:rPr>
          <w:b/>
        </w:rPr>
        <w:t xml:space="preserve">021:2015 </w:t>
      </w:r>
      <w:r w:rsidR="00197D85" w:rsidRPr="00235391">
        <w:rPr>
          <w:b/>
        </w:rPr>
        <w:t>–</w:t>
      </w:r>
      <w:r w:rsidR="000A28C8" w:rsidRPr="000A28C8">
        <w:rPr>
          <w:rFonts w:ascii="Arial" w:hAnsi="Arial" w:cs="Arial"/>
          <w:color w:val="000000"/>
          <w:sz w:val="20"/>
          <w:szCs w:val="20"/>
          <w:bdr w:val="none" w:sz="0" w:space="0" w:color="auto" w:frame="1"/>
          <w:shd w:val="clear" w:color="auto" w:fill="FDFEFD"/>
        </w:rPr>
        <w:t xml:space="preserve"> </w:t>
      </w:r>
      <w:r w:rsidR="000A28C8" w:rsidRPr="000A28C8">
        <w:rPr>
          <w:b/>
          <w:i/>
          <w:iCs/>
          <w:sz w:val="28"/>
          <w:szCs w:val="28"/>
        </w:rPr>
        <w:t>48430000-1 - Пакети програмного забезпечення для управління матеріально-технічними ресурсами</w:t>
      </w:r>
      <w:r w:rsidR="002F7A14" w:rsidRPr="00235391">
        <w:rPr>
          <w:b/>
        </w:rPr>
        <w:t>)</w:t>
      </w:r>
    </w:p>
    <w:p w:rsidR="00E16499" w:rsidRPr="00235391" w:rsidRDefault="00E16499" w:rsidP="00D2451F">
      <w:pPr>
        <w:pStyle w:val="31"/>
        <w:tabs>
          <w:tab w:val="clear" w:pos="426"/>
        </w:tabs>
        <w:rPr>
          <w:sz w:val="24"/>
          <w:szCs w:val="24"/>
        </w:rPr>
      </w:pPr>
    </w:p>
    <w:p w:rsidR="00E16499" w:rsidRPr="00235391"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610321">
      <w:pP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DF2FD8" w:rsidP="003C5A87">
            <w:pPr>
              <w:pStyle w:val="a5"/>
              <w:tabs>
                <w:tab w:val="clear" w:pos="4677"/>
                <w:tab w:val="clear" w:pos="9355"/>
                <w:tab w:val="left" w:pos="1260"/>
                <w:tab w:val="left" w:pos="1980"/>
              </w:tabs>
            </w:pPr>
            <w:r>
              <w:t>Н</w:t>
            </w:r>
            <w:r w:rsidR="003C5A87" w:rsidRPr="00376823">
              <w:t xml:space="preserve">азва предмета закупівлі </w:t>
            </w:r>
          </w:p>
        </w:tc>
        <w:tc>
          <w:tcPr>
            <w:tcW w:w="8406" w:type="dxa"/>
            <w:gridSpan w:val="2"/>
            <w:vAlign w:val="center"/>
          </w:tcPr>
          <w:p w:rsidR="000A28C8" w:rsidRDefault="000A28C8" w:rsidP="00B24757">
            <w:pPr>
              <w:pStyle w:val="31"/>
              <w:tabs>
                <w:tab w:val="clear" w:pos="426"/>
              </w:tabs>
              <w:rPr>
                <w:sz w:val="24"/>
                <w:szCs w:val="24"/>
              </w:rPr>
            </w:pPr>
            <w:r>
              <w:t xml:space="preserve">Послуги з </w:t>
            </w:r>
            <w:r w:rsidRPr="002A381E">
              <w:t xml:space="preserve"> </w:t>
            </w:r>
            <w:r>
              <w:t xml:space="preserve"> </w:t>
            </w:r>
            <w:r w:rsidRPr="000A28C8">
              <w:t xml:space="preserve">програмування у вигляді модуля програмно-інформаційного комплексу «АСТОР 8» </w:t>
            </w:r>
            <w:r w:rsidR="00555061">
              <w:t xml:space="preserve">або еквіваленту </w:t>
            </w:r>
            <w:r w:rsidRPr="000A28C8">
              <w:t>та передача  права його використання</w:t>
            </w:r>
            <w:r w:rsidRPr="00B22166">
              <w:rPr>
                <w:sz w:val="24"/>
                <w:szCs w:val="24"/>
              </w:rPr>
              <w:t xml:space="preserve"> </w:t>
            </w:r>
          </w:p>
          <w:p w:rsidR="00B22166" w:rsidRPr="00B22166" w:rsidRDefault="00B55B40" w:rsidP="00B24757">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0A28C8" w:rsidRPr="00235391" w:rsidRDefault="000A28C8" w:rsidP="000A28C8">
            <w:pPr>
              <w:jc w:val="center"/>
              <w:rPr>
                <w:b/>
              </w:rPr>
            </w:pPr>
            <w:r w:rsidRPr="00235391">
              <w:rPr>
                <w:b/>
                <w:i/>
                <w:iCs/>
                <w:sz w:val="28"/>
                <w:szCs w:val="28"/>
              </w:rPr>
              <w:t xml:space="preserve">(код ДК </w:t>
            </w:r>
            <w:r w:rsidRPr="00235391">
              <w:rPr>
                <w:b/>
              </w:rPr>
              <w:t>021:2015 –</w:t>
            </w:r>
            <w:r w:rsidRPr="000A28C8">
              <w:rPr>
                <w:rFonts w:ascii="Arial" w:hAnsi="Arial" w:cs="Arial"/>
                <w:color w:val="000000"/>
                <w:sz w:val="20"/>
                <w:szCs w:val="20"/>
                <w:bdr w:val="none" w:sz="0" w:space="0" w:color="auto" w:frame="1"/>
                <w:shd w:val="clear" w:color="auto" w:fill="FDFEFD"/>
              </w:rPr>
              <w:t xml:space="preserve"> </w:t>
            </w:r>
            <w:r w:rsidRPr="000A28C8">
              <w:rPr>
                <w:b/>
                <w:i/>
                <w:iCs/>
                <w:sz w:val="28"/>
                <w:szCs w:val="28"/>
              </w:rPr>
              <w:t>48430000-1 - Пакети програмного забезпечення для управління матеріально-технічними ресурсами</w:t>
            </w:r>
            <w:r w:rsidRPr="00235391">
              <w:rPr>
                <w:b/>
              </w:rPr>
              <w:t>)</w:t>
            </w:r>
          </w:p>
          <w:p w:rsidR="002A381E" w:rsidRPr="00235391" w:rsidRDefault="002A381E" w:rsidP="002A381E">
            <w:pPr>
              <w:jc w:val="center"/>
            </w:pP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D4388A" w:rsidP="00B55B40">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22454C" w:rsidRDefault="00E16499" w:rsidP="0022454C">
            <w:pPr>
              <w:pStyle w:val="a7"/>
              <w:tabs>
                <w:tab w:val="left" w:pos="1260"/>
                <w:tab w:val="left" w:pos="1980"/>
              </w:tabs>
              <w:ind w:firstLine="0"/>
            </w:pPr>
            <w:r w:rsidRPr="00C941C6">
              <w:lastRenderedPageBreak/>
              <w:t xml:space="preserve">кількість </w:t>
            </w:r>
            <w:r w:rsidR="0022454C">
              <w:t>послуги</w:t>
            </w:r>
          </w:p>
        </w:tc>
        <w:tc>
          <w:tcPr>
            <w:tcW w:w="8406" w:type="dxa"/>
            <w:gridSpan w:val="2"/>
            <w:vAlign w:val="center"/>
          </w:tcPr>
          <w:p w:rsidR="00E16499" w:rsidRPr="007E0F73" w:rsidRDefault="001F6829" w:rsidP="001F6829">
            <w:pPr>
              <w:pStyle w:val="a5"/>
              <w:tabs>
                <w:tab w:val="clear" w:pos="4677"/>
                <w:tab w:val="clear" w:pos="9355"/>
                <w:tab w:val="left" w:pos="1260"/>
                <w:tab w:val="left" w:pos="1980"/>
              </w:tabs>
              <w:rPr>
                <w:iCs/>
                <w:lang w:val="en-US"/>
              </w:rPr>
            </w:pPr>
            <w:r>
              <w:rPr>
                <w:iCs/>
              </w:rPr>
              <w:t>1 послуга</w:t>
            </w:r>
          </w:p>
        </w:tc>
      </w:tr>
      <w:tr w:rsidR="00E16499" w:rsidRPr="00376823" w:rsidTr="00EF11E5">
        <w:tc>
          <w:tcPr>
            <w:tcW w:w="2108" w:type="dxa"/>
            <w:vAlign w:val="center"/>
          </w:tcPr>
          <w:p w:rsidR="00E16499" w:rsidRPr="00C941C6" w:rsidRDefault="00E16499" w:rsidP="0022454C">
            <w:pPr>
              <w:pStyle w:val="a5"/>
              <w:tabs>
                <w:tab w:val="clear" w:pos="4677"/>
                <w:tab w:val="clear" w:pos="9355"/>
                <w:tab w:val="left" w:pos="1260"/>
                <w:tab w:val="left" w:pos="1980"/>
              </w:tabs>
            </w:pPr>
            <w:r w:rsidRPr="00C941C6">
              <w:t xml:space="preserve">місце </w:t>
            </w:r>
            <w:r w:rsidR="0022454C">
              <w:t>надання послуги</w:t>
            </w:r>
          </w:p>
        </w:tc>
        <w:tc>
          <w:tcPr>
            <w:tcW w:w="8406" w:type="dxa"/>
            <w:gridSpan w:val="2"/>
            <w:vAlign w:val="center"/>
          </w:tcPr>
          <w:p w:rsidR="00E16499" w:rsidRPr="005C1FDF" w:rsidRDefault="00E16499" w:rsidP="0022454C">
            <w:pPr>
              <w:pStyle w:val="a5"/>
              <w:tabs>
                <w:tab w:val="clear" w:pos="4677"/>
                <w:tab w:val="clear" w:pos="9355"/>
                <w:tab w:val="left" w:pos="1260"/>
                <w:tab w:val="left" w:pos="1980"/>
              </w:tabs>
              <w:rPr>
                <w:iCs/>
              </w:rPr>
            </w:pPr>
            <w:r w:rsidRPr="005C1FDF">
              <w:rPr>
                <w:iCs/>
              </w:rPr>
              <w:t>вул. Індустріальна, буд. 34, м. Івано-Франківськ, Україна, 76014</w:t>
            </w:r>
          </w:p>
        </w:tc>
      </w:tr>
      <w:tr w:rsidR="00E16499" w:rsidRPr="00376823" w:rsidTr="00EF11E5">
        <w:tc>
          <w:tcPr>
            <w:tcW w:w="2108" w:type="dxa"/>
            <w:vAlign w:val="center"/>
          </w:tcPr>
          <w:p w:rsidR="00E16499" w:rsidRPr="00C941C6" w:rsidRDefault="0022454C" w:rsidP="00DF2FD8">
            <w:pPr>
              <w:pStyle w:val="a7"/>
              <w:tabs>
                <w:tab w:val="left" w:pos="1260"/>
                <w:tab w:val="left" w:pos="1980"/>
              </w:tabs>
              <w:ind w:firstLine="0"/>
              <w:jc w:val="left"/>
            </w:pPr>
            <w:r>
              <w:t>Термін надання послуги</w:t>
            </w:r>
          </w:p>
        </w:tc>
        <w:tc>
          <w:tcPr>
            <w:tcW w:w="8406" w:type="dxa"/>
            <w:gridSpan w:val="2"/>
            <w:vAlign w:val="center"/>
          </w:tcPr>
          <w:p w:rsidR="00E16499" w:rsidRPr="0057755D" w:rsidRDefault="00E8116D" w:rsidP="000412DA">
            <w:pPr>
              <w:pStyle w:val="a5"/>
              <w:tabs>
                <w:tab w:val="clear" w:pos="4677"/>
                <w:tab w:val="clear" w:pos="9355"/>
                <w:tab w:val="left" w:pos="1260"/>
                <w:tab w:val="left" w:pos="1980"/>
              </w:tabs>
              <w:jc w:val="both"/>
              <w:rPr>
                <w:color w:val="FF0000"/>
                <w:lang w:val="ru-RU"/>
              </w:rPr>
            </w:pPr>
            <w:r>
              <w:t>До 31.12.202</w:t>
            </w:r>
            <w:r w:rsidR="000412DA">
              <w:t>4</w:t>
            </w:r>
          </w:p>
        </w:tc>
      </w:tr>
      <w:tr w:rsidR="000702F0" w:rsidRPr="00376823" w:rsidTr="00DF2FD8">
        <w:trPr>
          <w:trHeight w:val="5099"/>
        </w:trPr>
        <w:tc>
          <w:tcPr>
            <w:tcW w:w="2108" w:type="dxa"/>
            <w:vAlign w:val="center"/>
          </w:tcPr>
          <w:p w:rsidR="000702F0" w:rsidRDefault="000702F0" w:rsidP="000702F0">
            <w:pPr>
              <w:pStyle w:val="a7"/>
              <w:tabs>
                <w:tab w:val="left" w:pos="1260"/>
                <w:tab w:val="left" w:pos="1980"/>
              </w:tabs>
              <w:ind w:firstLine="33"/>
              <w:jc w:val="left"/>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r>
              <w:rPr>
                <w:lang w:eastAsia="uk-UA"/>
              </w:rPr>
              <w:t>/робіт та послуг</w:t>
            </w:r>
          </w:p>
          <w:p w:rsidR="000702F0" w:rsidRPr="00A428E4" w:rsidRDefault="000702F0" w:rsidP="000702F0">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0702F0" w:rsidRPr="00B86F5C" w:rsidRDefault="000702F0" w:rsidP="000702F0">
            <w:pPr>
              <w:jc w:val="both"/>
            </w:pPr>
            <w:r w:rsidRPr="007C68F3">
              <w:t xml:space="preserve">Вартість </w:t>
            </w:r>
            <w:r>
              <w:t>послуг</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w:t>
            </w:r>
            <w:r>
              <w:rPr>
                <w:lang w:val="en-US"/>
              </w:rPr>
              <w:t>–</w:t>
            </w:r>
            <w:r w:rsidRPr="007C68F3">
              <w:t xml:space="preserve"> НКРЕКП) </w:t>
            </w:r>
            <w:r w:rsidRPr="00307869">
              <w:rPr>
                <w:color w:val="000000" w:themeColor="text1"/>
              </w:rPr>
              <w:t>–</w:t>
            </w:r>
            <w:r>
              <w:rPr>
                <w:color w:val="000000" w:themeColor="text1"/>
              </w:rPr>
              <w:t>1800 000</w:t>
            </w:r>
            <w:r w:rsidRPr="00307869">
              <w:rPr>
                <w:color w:val="000000" w:themeColor="text1"/>
              </w:rPr>
              <w:t>,00</w:t>
            </w:r>
            <w:r w:rsidRPr="00307869">
              <w:rPr>
                <w:color w:val="000000" w:themeColor="text1"/>
                <w:lang w:val="en-US"/>
              </w:rPr>
              <w:t xml:space="preserve"> </w:t>
            </w:r>
            <w:r w:rsidRPr="00307869">
              <w:rPr>
                <w:color w:val="000000" w:themeColor="text1"/>
              </w:rPr>
              <w:t>грн.</w:t>
            </w:r>
            <w:r w:rsidRPr="00307869">
              <w:rPr>
                <w:color w:val="000000" w:themeColor="text1"/>
                <w:lang w:val="en-US"/>
              </w:rPr>
              <w:t xml:space="preserve"> </w:t>
            </w:r>
            <w:r w:rsidRPr="00307869">
              <w:rPr>
                <w:color w:val="000000" w:themeColor="text1"/>
              </w:rPr>
              <w:t>(</w:t>
            </w:r>
            <w:r>
              <w:rPr>
                <w:color w:val="000000" w:themeColor="text1"/>
              </w:rPr>
              <w:t>бе</w:t>
            </w:r>
            <w:r w:rsidRPr="00307869">
              <w:rPr>
                <w:color w:val="000000" w:themeColor="text1"/>
              </w:rPr>
              <w:t xml:space="preserve">з ПДВ) </w:t>
            </w:r>
          </w:p>
          <w:p w:rsidR="000702F0" w:rsidRPr="007C68F3" w:rsidRDefault="000702F0" w:rsidP="000702F0">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p w:rsidR="000702F0" w:rsidRPr="000016F5" w:rsidRDefault="000702F0" w:rsidP="000702F0">
            <w:pPr>
              <w:pStyle w:val="HTML"/>
              <w:tabs>
                <w:tab w:val="clear" w:pos="916"/>
                <w:tab w:val="clear" w:pos="1832"/>
                <w:tab w:val="num" w:pos="2911"/>
              </w:tabs>
              <w:rPr>
                <w:rFonts w:ascii="Times New Roman" w:hAnsi="Times New Roman"/>
                <w:i/>
                <w:sz w:val="24"/>
              </w:rPr>
            </w:pPr>
            <w:r>
              <w:rPr>
                <w:rFonts w:ascii="Times New Roman" w:hAnsi="Times New Roman"/>
                <w:i/>
                <w:sz w:val="24"/>
              </w:rPr>
              <w:t>( пропозиції, що перевищують граничний рівень цін до розгляду не приймаються)</w:t>
            </w:r>
          </w:p>
          <w:tbl>
            <w:tblPr>
              <w:tblStyle w:val="af5"/>
              <w:tblW w:w="0" w:type="auto"/>
              <w:tblLook w:val="04A0" w:firstRow="1" w:lastRow="0" w:firstColumn="1" w:lastColumn="0" w:noHBand="0" w:noVBand="1"/>
            </w:tblPr>
            <w:tblGrid>
              <w:gridCol w:w="1317"/>
              <w:gridCol w:w="2370"/>
              <w:gridCol w:w="1901"/>
              <w:gridCol w:w="1371"/>
              <w:gridCol w:w="1205"/>
            </w:tblGrid>
            <w:tr w:rsidR="000702F0" w:rsidRPr="007C68F3" w:rsidTr="00555061">
              <w:tc>
                <w:tcPr>
                  <w:tcW w:w="1317" w:type="dxa"/>
                  <w:vAlign w:val="center"/>
                </w:tcPr>
                <w:p w:rsidR="000702F0" w:rsidRPr="009155C6" w:rsidRDefault="000702F0" w:rsidP="000702F0">
                  <w:pPr>
                    <w:framePr w:hSpace="180" w:wrap="around" w:vAnchor="text" w:hAnchor="text" w:xAlign="right" w:y="1"/>
                    <w:suppressOverlap/>
                    <w:jc w:val="center"/>
                    <w:outlineLvl w:val="0"/>
                    <w:rPr>
                      <w:sz w:val="20"/>
                      <w:szCs w:val="20"/>
                      <w:lang w:eastAsia="uk-UA"/>
                    </w:rPr>
                  </w:pPr>
                  <w:r w:rsidRPr="009155C6">
                    <w:rPr>
                      <w:sz w:val="20"/>
                      <w:szCs w:val="20"/>
                      <w:lang w:eastAsia="uk-UA"/>
                    </w:rPr>
                    <w:t>№ заходу ІП</w:t>
                  </w:r>
                </w:p>
              </w:tc>
              <w:tc>
                <w:tcPr>
                  <w:tcW w:w="2370" w:type="dxa"/>
                  <w:vAlign w:val="center"/>
                </w:tcPr>
                <w:p w:rsidR="000702F0" w:rsidRPr="009155C6" w:rsidRDefault="000702F0" w:rsidP="000702F0">
                  <w:pPr>
                    <w:framePr w:hSpace="180" w:wrap="around" w:vAnchor="text" w:hAnchor="text" w:xAlign="right" w:y="1"/>
                    <w:suppressOverlap/>
                    <w:jc w:val="center"/>
                    <w:outlineLvl w:val="0"/>
                    <w:rPr>
                      <w:sz w:val="20"/>
                      <w:szCs w:val="20"/>
                    </w:rPr>
                  </w:pPr>
                  <w:r w:rsidRPr="009155C6">
                    <w:rPr>
                      <w:sz w:val="20"/>
                      <w:szCs w:val="20"/>
                    </w:rPr>
                    <w:t>Назва заходу</w:t>
                  </w:r>
                </w:p>
              </w:tc>
              <w:tc>
                <w:tcPr>
                  <w:tcW w:w="1901" w:type="dxa"/>
                  <w:vAlign w:val="center"/>
                </w:tcPr>
                <w:p w:rsidR="000702F0" w:rsidRPr="009155C6" w:rsidRDefault="000702F0" w:rsidP="000702F0">
                  <w:pPr>
                    <w:framePr w:hSpace="180" w:wrap="around" w:vAnchor="text" w:hAnchor="text" w:xAlign="right" w:y="1"/>
                    <w:suppressOverlap/>
                    <w:jc w:val="center"/>
                    <w:outlineLvl w:val="0"/>
                    <w:rPr>
                      <w:sz w:val="20"/>
                      <w:szCs w:val="20"/>
                    </w:rPr>
                  </w:pPr>
                  <w:r w:rsidRPr="009155C6">
                    <w:rPr>
                      <w:sz w:val="20"/>
                      <w:szCs w:val="20"/>
                    </w:rPr>
                    <w:t>Од.вим.</w:t>
                  </w:r>
                </w:p>
              </w:tc>
              <w:tc>
                <w:tcPr>
                  <w:tcW w:w="1371" w:type="dxa"/>
                  <w:vAlign w:val="center"/>
                </w:tcPr>
                <w:p w:rsidR="000702F0" w:rsidRPr="009155C6" w:rsidRDefault="000702F0" w:rsidP="000702F0">
                  <w:pPr>
                    <w:framePr w:hSpace="180" w:wrap="around" w:vAnchor="text" w:hAnchor="text" w:xAlign="right" w:y="1"/>
                    <w:suppressOverlap/>
                    <w:jc w:val="center"/>
                    <w:rPr>
                      <w:sz w:val="20"/>
                      <w:szCs w:val="20"/>
                      <w:lang w:eastAsia="uk-UA"/>
                    </w:rPr>
                  </w:pPr>
                  <w:r w:rsidRPr="009155C6">
                    <w:rPr>
                      <w:sz w:val="20"/>
                      <w:szCs w:val="20"/>
                    </w:rPr>
                    <w:t>кількість</w:t>
                  </w:r>
                </w:p>
              </w:tc>
              <w:tc>
                <w:tcPr>
                  <w:tcW w:w="1205" w:type="dxa"/>
                  <w:vAlign w:val="center"/>
                </w:tcPr>
                <w:p w:rsidR="000702F0" w:rsidRPr="009155C6" w:rsidRDefault="000702F0" w:rsidP="000702F0">
                  <w:pPr>
                    <w:framePr w:hSpace="180" w:wrap="around" w:vAnchor="text" w:hAnchor="text" w:xAlign="right" w:y="1"/>
                    <w:suppressOverlap/>
                    <w:jc w:val="center"/>
                    <w:rPr>
                      <w:sz w:val="20"/>
                      <w:szCs w:val="20"/>
                    </w:rPr>
                  </w:pPr>
                  <w:r w:rsidRPr="009155C6">
                    <w:rPr>
                      <w:sz w:val="20"/>
                      <w:szCs w:val="20"/>
                    </w:rPr>
                    <w:t>Вартість тис. грн (без ПДВ)</w:t>
                  </w:r>
                </w:p>
              </w:tc>
            </w:tr>
            <w:tr w:rsidR="000702F0" w:rsidRPr="007C68F3" w:rsidTr="00555061">
              <w:trPr>
                <w:trHeight w:val="577"/>
              </w:trPr>
              <w:tc>
                <w:tcPr>
                  <w:tcW w:w="1317" w:type="dxa"/>
                  <w:vAlign w:val="center"/>
                </w:tcPr>
                <w:p w:rsidR="000702F0" w:rsidRPr="00E26884" w:rsidRDefault="000702F0" w:rsidP="000702F0">
                  <w:pPr>
                    <w:framePr w:hSpace="180" w:wrap="around" w:vAnchor="text" w:hAnchor="text" w:xAlign="right" w:y="1"/>
                    <w:suppressOverlap/>
                    <w:jc w:val="center"/>
                    <w:outlineLvl w:val="0"/>
                  </w:pPr>
                  <w:r>
                    <w:t>4.2.1.1</w:t>
                  </w:r>
                </w:p>
              </w:tc>
              <w:tc>
                <w:tcPr>
                  <w:tcW w:w="2370" w:type="dxa"/>
                  <w:vAlign w:val="center"/>
                </w:tcPr>
                <w:p w:rsidR="000702F0" w:rsidRPr="000702F0" w:rsidRDefault="000702F0" w:rsidP="000702F0">
                  <w:pPr>
                    <w:outlineLvl w:val="0"/>
                    <w:rPr>
                      <w:lang w:eastAsia="uk-UA"/>
                    </w:rPr>
                  </w:pPr>
                  <w:r w:rsidRPr="000702F0">
                    <w:t>Придбання модулів та підсистем програмно-інформаційного комплексу АСТОР</w:t>
                  </w:r>
                </w:p>
                <w:p w:rsidR="000702F0" w:rsidRPr="00E26884" w:rsidRDefault="000702F0" w:rsidP="000702F0">
                  <w:pPr>
                    <w:framePr w:hSpace="180" w:wrap="around" w:vAnchor="text" w:hAnchor="text" w:xAlign="right" w:y="1"/>
                    <w:suppressOverlap/>
                    <w:outlineLvl w:val="0"/>
                  </w:pPr>
                </w:p>
              </w:tc>
              <w:tc>
                <w:tcPr>
                  <w:tcW w:w="1901" w:type="dxa"/>
                  <w:vAlign w:val="center"/>
                </w:tcPr>
                <w:p w:rsidR="000702F0" w:rsidRPr="00E26884" w:rsidRDefault="000702F0" w:rsidP="000702F0">
                  <w:pPr>
                    <w:framePr w:hSpace="180" w:wrap="around" w:vAnchor="text" w:hAnchor="text" w:xAlign="right" w:y="1"/>
                    <w:suppressOverlap/>
                    <w:jc w:val="center"/>
                    <w:outlineLvl w:val="0"/>
                  </w:pPr>
                  <w:r>
                    <w:t>Шт.</w:t>
                  </w:r>
                </w:p>
              </w:tc>
              <w:tc>
                <w:tcPr>
                  <w:tcW w:w="1371" w:type="dxa"/>
                  <w:vAlign w:val="center"/>
                </w:tcPr>
                <w:p w:rsidR="000702F0" w:rsidRPr="00E26884" w:rsidRDefault="000702F0" w:rsidP="000702F0">
                  <w:pPr>
                    <w:framePr w:hSpace="180" w:wrap="around" w:vAnchor="text" w:hAnchor="text" w:xAlign="right" w:y="1"/>
                    <w:suppressOverlap/>
                    <w:jc w:val="center"/>
                    <w:outlineLvl w:val="0"/>
                  </w:pPr>
                  <w:r>
                    <w:t>1</w:t>
                  </w:r>
                </w:p>
              </w:tc>
              <w:tc>
                <w:tcPr>
                  <w:tcW w:w="1205" w:type="dxa"/>
                  <w:vAlign w:val="center"/>
                </w:tcPr>
                <w:p w:rsidR="000702F0" w:rsidRPr="00E26884" w:rsidRDefault="000702F0" w:rsidP="000702F0">
                  <w:pPr>
                    <w:framePr w:hSpace="180" w:wrap="around" w:vAnchor="text" w:hAnchor="text" w:xAlign="right" w:y="1"/>
                    <w:suppressOverlap/>
                    <w:jc w:val="right"/>
                  </w:pPr>
                  <w:r>
                    <w:t>1800,00</w:t>
                  </w:r>
                  <w:r w:rsidRPr="00E26884">
                    <w:t xml:space="preserve">      </w:t>
                  </w:r>
                </w:p>
              </w:tc>
            </w:tr>
          </w:tbl>
          <w:p w:rsidR="000702F0" w:rsidRPr="005C1FDF" w:rsidRDefault="000702F0" w:rsidP="000702F0">
            <w:pPr>
              <w:pStyle w:val="a5"/>
              <w:tabs>
                <w:tab w:val="clear" w:pos="4677"/>
                <w:tab w:val="clear" w:pos="9355"/>
                <w:tab w:val="left" w:pos="1260"/>
                <w:tab w:val="left" w:pos="1980"/>
              </w:tabs>
              <w:jc w:val="both"/>
              <w:rPr>
                <w:b/>
              </w:rPr>
            </w:pP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0702F0" w:rsidRPr="003D6221" w:rsidRDefault="000702F0" w:rsidP="000702F0">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0702F0" w:rsidRPr="003D6221" w:rsidRDefault="000702F0" w:rsidP="000702F0">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0702F0" w:rsidRPr="003D6221" w:rsidRDefault="000702F0" w:rsidP="000702F0">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0702F0" w:rsidRPr="003D6221" w:rsidRDefault="000702F0" w:rsidP="000702F0">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02F0" w:rsidRPr="003D6221" w:rsidRDefault="000702F0" w:rsidP="000702F0">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t xml:space="preserve"> </w:t>
            </w:r>
            <w:r>
              <w:lastRenderedPageBreak/>
              <w:t>завіреним згідно законодавства</w:t>
            </w:r>
            <w:r w:rsidRPr="003D6221">
              <w:rPr>
                <w:color w:val="000000"/>
              </w:rPr>
              <w:t xml:space="preserve">. </w:t>
            </w:r>
          </w:p>
          <w:p w:rsidR="000702F0" w:rsidRPr="003D6221" w:rsidRDefault="000702F0" w:rsidP="000702F0">
            <w:pPr>
              <w:widowControl w:val="0"/>
              <w:jc w:val="both"/>
              <w:rPr>
                <w:b/>
                <w:color w:val="000000"/>
              </w:rPr>
            </w:pPr>
            <w:r w:rsidRPr="003D6221">
              <w:rPr>
                <w:b/>
                <w:color w:val="000000"/>
              </w:rPr>
              <w:t>Виключення:</w:t>
            </w:r>
          </w:p>
          <w:p w:rsidR="000702F0" w:rsidRPr="003D6221" w:rsidRDefault="000702F0" w:rsidP="000702F0">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0702F0" w:rsidRPr="003D6221" w:rsidRDefault="000702F0" w:rsidP="000702F0">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02F0" w:rsidRPr="00376823" w:rsidTr="00EF11E5">
        <w:tc>
          <w:tcPr>
            <w:tcW w:w="10514" w:type="dxa"/>
            <w:gridSpan w:val="3"/>
            <w:shd w:val="clear" w:color="auto" w:fill="DEEAF6" w:themeFill="accent1" w:themeFillTint="33"/>
            <w:vAlign w:val="center"/>
          </w:tcPr>
          <w:p w:rsidR="000702F0" w:rsidRPr="003D6221" w:rsidRDefault="000702F0" w:rsidP="000702F0">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0702F0" w:rsidRPr="00376823" w:rsidTr="00EF11E5">
        <w:tc>
          <w:tcPr>
            <w:tcW w:w="2108" w:type="dxa"/>
            <w:vAlign w:val="center"/>
          </w:tcPr>
          <w:p w:rsidR="000702F0" w:rsidRPr="00376823" w:rsidRDefault="000702F0" w:rsidP="000702F0">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0702F0" w:rsidRDefault="000702F0" w:rsidP="000702F0">
            <w:r w:rsidRPr="0083105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702F0" w:rsidRPr="00831053" w:rsidRDefault="000702F0" w:rsidP="000702F0">
            <w:r w:rsidRPr="00831053">
              <w:t>Усі звернення автоматично оприлюднюються в електронній системі закупівель без ідентифікації особи, яка звернулася до замовника. </w:t>
            </w:r>
          </w:p>
          <w:p w:rsidR="000702F0" w:rsidRPr="00831053" w:rsidRDefault="000702F0" w:rsidP="000702F0">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надати відповідь на звернення та оприлюднити його в електронній системі закупівель.</w:t>
            </w:r>
          </w:p>
          <w:p w:rsidR="000702F0" w:rsidRPr="00831053" w:rsidRDefault="000702F0" w:rsidP="000702F0">
            <w:r w:rsidRPr="00831053">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1053">
              <w:rPr>
                <w:b/>
                <w:i/>
                <w:iCs/>
              </w:rPr>
              <w:t>не менше ніж на чотири дні.</w:t>
            </w:r>
          </w:p>
          <w:p w:rsidR="000702F0" w:rsidRPr="005F21AA" w:rsidRDefault="000702F0" w:rsidP="000702F0">
            <w:pPr>
              <w:widowControl w:val="0"/>
              <w:jc w:val="both"/>
              <w:rPr>
                <w:color w:val="000000" w:themeColor="text1"/>
                <w:highlight w:val="white"/>
              </w:rPr>
            </w:pPr>
          </w:p>
        </w:tc>
      </w:tr>
      <w:tr w:rsidR="000702F0" w:rsidRPr="00376823" w:rsidTr="00EF11E5">
        <w:tc>
          <w:tcPr>
            <w:tcW w:w="2108" w:type="dxa"/>
            <w:vAlign w:val="center"/>
          </w:tcPr>
          <w:p w:rsidR="000702F0" w:rsidRPr="00376823" w:rsidRDefault="000702F0" w:rsidP="000702F0">
            <w:pPr>
              <w:pStyle w:val="af6"/>
              <w:rPr>
                <w:lang w:val="uk-UA"/>
              </w:rPr>
            </w:pPr>
            <w:r w:rsidRPr="00376823">
              <w:rPr>
                <w:lang w:val="uk-UA"/>
              </w:rPr>
              <w:t>2. Внесення змін до тендерної документації</w:t>
            </w:r>
          </w:p>
        </w:tc>
        <w:tc>
          <w:tcPr>
            <w:tcW w:w="8406" w:type="dxa"/>
            <w:gridSpan w:val="2"/>
          </w:tcPr>
          <w:p w:rsidR="000702F0" w:rsidRPr="00831053" w:rsidRDefault="000702F0" w:rsidP="000702F0">
            <w:r w:rsidRPr="00831053">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702F0" w:rsidRPr="00831053" w:rsidRDefault="000702F0" w:rsidP="000702F0">
            <w:r w:rsidRPr="00831053">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0702F0" w:rsidRPr="00831053" w:rsidRDefault="000702F0" w:rsidP="000702F0">
            <w:r w:rsidRPr="00831053">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702F0" w:rsidRPr="00831053" w:rsidRDefault="000702F0" w:rsidP="000702F0">
            <w:r w:rsidRPr="00831053">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0702F0" w:rsidRPr="00831053" w:rsidRDefault="000702F0" w:rsidP="000702F0"/>
        </w:tc>
      </w:tr>
      <w:tr w:rsidR="000702F0" w:rsidRPr="00376823" w:rsidTr="00EF11E5">
        <w:tc>
          <w:tcPr>
            <w:tcW w:w="10514" w:type="dxa"/>
            <w:gridSpan w:val="3"/>
            <w:shd w:val="clear" w:color="auto" w:fill="DEEAF6" w:themeFill="accent1" w:themeFillTint="33"/>
            <w:vAlign w:val="center"/>
          </w:tcPr>
          <w:p w:rsidR="000702F0" w:rsidRPr="003D6221" w:rsidRDefault="000702F0" w:rsidP="000702F0">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0702F0" w:rsidRPr="003D6221" w:rsidRDefault="000702F0" w:rsidP="000702F0">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702F0" w:rsidRPr="003D6221" w:rsidRDefault="000702F0" w:rsidP="000702F0">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02F0" w:rsidRPr="003D6221" w:rsidRDefault="000702F0" w:rsidP="000702F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0702F0" w:rsidRPr="003D6221" w:rsidRDefault="000702F0" w:rsidP="000702F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0702F0" w:rsidRPr="003D6221" w:rsidRDefault="000702F0" w:rsidP="000702F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w:t>
            </w:r>
            <w:r>
              <w:rPr>
                <w:rFonts w:ascii="Times New Roman" w:hAnsi="Times New Roman"/>
                <w:color w:val="000000" w:themeColor="text1"/>
                <w:sz w:val="24"/>
                <w:shd w:val="clear" w:color="auto" w:fill="FFFFFF"/>
              </w:rPr>
              <w:t xml:space="preserve"> згідно додатку 3.1,</w:t>
            </w:r>
            <w:r w:rsidRPr="003D6221">
              <w:rPr>
                <w:rFonts w:ascii="Times New Roman" w:hAnsi="Times New Roman"/>
                <w:color w:val="000000" w:themeColor="text1"/>
                <w:sz w:val="24"/>
                <w:shd w:val="clear" w:color="auto" w:fill="FFFFFF"/>
              </w:rPr>
              <w:t xml:space="preserve">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w:t>
            </w:r>
            <w:r w:rsidRPr="003D6221">
              <w:rPr>
                <w:rFonts w:ascii="Times New Roman" w:hAnsi="Times New Roman"/>
                <w:color w:val="000000" w:themeColor="text1"/>
                <w:sz w:val="24"/>
              </w:rPr>
              <w:lastRenderedPageBreak/>
              <w:t>розміщені шляхом заповнення електронних полів, автентичною вважається інформація, розміщена шляхом заповнення електронних полів.</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p>
          <w:p w:rsidR="000702F0" w:rsidRPr="003D6221" w:rsidRDefault="000702F0" w:rsidP="000702F0">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702F0" w:rsidRPr="003D6221" w:rsidRDefault="000702F0" w:rsidP="000702F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702F0" w:rsidRPr="003D6221" w:rsidRDefault="000702F0" w:rsidP="000702F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702F0" w:rsidRPr="003D6221" w:rsidRDefault="000702F0" w:rsidP="000702F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702F0" w:rsidRPr="003D6221" w:rsidRDefault="000702F0" w:rsidP="000702F0">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702F0" w:rsidRPr="003D6221" w:rsidRDefault="000702F0" w:rsidP="000702F0">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0702F0" w:rsidRPr="003D6221" w:rsidRDefault="000702F0" w:rsidP="000702F0">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0702F0" w:rsidRPr="003D6221" w:rsidRDefault="000702F0" w:rsidP="000702F0">
            <w:pPr>
              <w:pStyle w:val="HTML"/>
              <w:jc w:val="both"/>
              <w:rPr>
                <w:rFonts w:ascii="Times New Roman" w:hAnsi="Times New Roman"/>
                <w:color w:val="000000" w:themeColor="text1"/>
                <w:sz w:val="24"/>
              </w:rPr>
            </w:pPr>
          </w:p>
          <w:p w:rsidR="000702F0" w:rsidRPr="003D6221" w:rsidRDefault="000702F0" w:rsidP="000702F0">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0702F0" w:rsidRPr="003D6221" w:rsidRDefault="000702F0" w:rsidP="000702F0">
            <w:pPr>
              <w:tabs>
                <w:tab w:val="left" w:pos="1260"/>
                <w:tab w:val="left" w:pos="1980"/>
              </w:tabs>
              <w:jc w:val="both"/>
              <w:rPr>
                <w:color w:val="000000" w:themeColor="text1"/>
              </w:rPr>
            </w:pPr>
          </w:p>
          <w:p w:rsidR="000702F0" w:rsidRPr="003D6221" w:rsidRDefault="000702F0" w:rsidP="000702F0">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0702F0" w:rsidRPr="003D6221" w:rsidRDefault="000702F0" w:rsidP="000702F0">
            <w:pPr>
              <w:tabs>
                <w:tab w:val="left" w:pos="1260"/>
                <w:tab w:val="left" w:pos="1980"/>
              </w:tabs>
              <w:jc w:val="both"/>
              <w:rPr>
                <w:color w:val="000000" w:themeColor="text1"/>
              </w:rPr>
            </w:pP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w:t>
            </w:r>
            <w:r>
              <w:rPr>
                <w:rFonts w:ascii="Times New Roman" w:hAnsi="Times New Roman"/>
                <w:color w:val="000000" w:themeColor="text1"/>
                <w:sz w:val="24"/>
              </w:rPr>
              <w:t>і</w:t>
            </w:r>
            <w:r w:rsidRPr="003D6221">
              <w:rPr>
                <w:rFonts w:ascii="Times New Roman" w:hAnsi="Times New Roman"/>
                <w:color w:val="000000" w:themeColor="text1"/>
                <w:sz w:val="24"/>
              </w:rPr>
              <w:t xml:space="preserve">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електронних копій з сканованих паперових оригіналів нотаріально завірених копій з оригіналів документів;</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0702F0" w:rsidRPr="003D6221" w:rsidRDefault="000702F0" w:rsidP="000702F0">
            <w:pPr>
              <w:pStyle w:val="HTML"/>
              <w:jc w:val="both"/>
              <w:rPr>
                <w:rFonts w:ascii="Times New Roman" w:hAnsi="Times New Roman"/>
                <w:color w:val="000000" w:themeColor="text1"/>
                <w:sz w:val="24"/>
              </w:rPr>
            </w:pPr>
          </w:p>
          <w:p w:rsidR="000702F0" w:rsidRPr="003D6221" w:rsidRDefault="000702F0" w:rsidP="000702F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0702F0" w:rsidRPr="003D6221" w:rsidRDefault="000702F0" w:rsidP="000702F0">
            <w:pPr>
              <w:pStyle w:val="HTML"/>
              <w:jc w:val="both"/>
              <w:rPr>
                <w:rFonts w:ascii="Times New Roman" w:hAnsi="Times New Roman"/>
                <w:color w:val="000000" w:themeColor="text1"/>
                <w:sz w:val="24"/>
              </w:rPr>
            </w:pP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0702F0" w:rsidRPr="003D6221" w:rsidRDefault="000702F0" w:rsidP="000702F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0702F0" w:rsidRPr="003D6221" w:rsidRDefault="000702F0" w:rsidP="000702F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0702F0" w:rsidRPr="003D6221" w:rsidRDefault="000702F0" w:rsidP="000702F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0702F0" w:rsidRPr="003D6221" w:rsidRDefault="000702F0" w:rsidP="000702F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02F0" w:rsidRPr="003D6221" w:rsidRDefault="000702F0" w:rsidP="000702F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0702F0" w:rsidRPr="003D6221" w:rsidRDefault="000702F0" w:rsidP="000702F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0702F0" w:rsidRPr="003D6221" w:rsidRDefault="000702F0" w:rsidP="000702F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02F0" w:rsidRPr="003D6221" w:rsidRDefault="000702F0" w:rsidP="000702F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0702F0" w:rsidRDefault="000702F0" w:rsidP="000702F0">
            <w:pPr>
              <w:widowControl w:val="0"/>
              <w:jc w:val="both"/>
              <w:rPr>
                <w:b/>
                <w:i/>
                <w:u w:val="single"/>
              </w:rPr>
            </w:pPr>
            <w:r>
              <w:rPr>
                <w:b/>
                <w:i/>
                <w:u w:val="single"/>
              </w:rPr>
              <w:t>Приклади формальних помилок:</w:t>
            </w:r>
          </w:p>
          <w:p w:rsidR="000702F0" w:rsidRDefault="000702F0" w:rsidP="000702F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02F0" w:rsidRDefault="000702F0" w:rsidP="000702F0">
            <w:pPr>
              <w:widowControl w:val="0"/>
              <w:jc w:val="both"/>
            </w:pPr>
            <w:r>
              <w:t>—  «м.київ» замість «м.Київ»;</w:t>
            </w:r>
          </w:p>
          <w:p w:rsidR="000702F0" w:rsidRDefault="000702F0" w:rsidP="000702F0">
            <w:pPr>
              <w:widowControl w:val="0"/>
              <w:jc w:val="both"/>
            </w:pPr>
            <w:r>
              <w:t>— «поряд -ок» замість «поря – док»;</w:t>
            </w:r>
          </w:p>
          <w:p w:rsidR="000702F0" w:rsidRDefault="000702F0" w:rsidP="000702F0">
            <w:pPr>
              <w:widowControl w:val="0"/>
              <w:jc w:val="both"/>
            </w:pPr>
            <w:r>
              <w:t>— «ненадається» замість «не надається»»;</w:t>
            </w:r>
          </w:p>
          <w:p w:rsidR="000702F0" w:rsidRDefault="000702F0" w:rsidP="000702F0">
            <w:pPr>
              <w:widowControl w:val="0"/>
              <w:jc w:val="both"/>
            </w:pPr>
            <w:r>
              <w:t>— «______________№_____________» замість «14.08.2020 №320/13/14-01»</w:t>
            </w:r>
          </w:p>
          <w:p w:rsidR="000702F0" w:rsidRDefault="000702F0" w:rsidP="000702F0">
            <w:pPr>
              <w:widowControl w:val="0"/>
              <w:jc w:val="both"/>
            </w:pPr>
            <w:r>
              <w:t xml:space="preserve">— учасник розмістив (завантажив) документ у форматі «JPG» замість  документа у форматі «pdf» (PortableDocumentFormat)». </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0702F0" w:rsidRPr="003D6221" w:rsidRDefault="000702F0" w:rsidP="000702F0">
            <w:pPr>
              <w:pStyle w:val="HTML"/>
              <w:tabs>
                <w:tab w:val="clear" w:pos="916"/>
                <w:tab w:val="clear" w:pos="1832"/>
              </w:tabs>
              <w:jc w:val="both"/>
              <w:rPr>
                <w:rFonts w:ascii="Times New Roman" w:hAnsi="Times New Roman"/>
                <w:color w:val="000000" w:themeColor="text1"/>
                <w:sz w:val="24"/>
              </w:rPr>
            </w:pPr>
          </w:p>
          <w:p w:rsidR="000702F0" w:rsidRPr="003D6221" w:rsidRDefault="000702F0" w:rsidP="000702F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0702F0" w:rsidRPr="003D6221" w:rsidRDefault="000702F0" w:rsidP="000702F0">
            <w:pPr>
              <w:pStyle w:val="HTML"/>
              <w:tabs>
                <w:tab w:val="clear" w:pos="916"/>
                <w:tab w:val="clear" w:pos="1832"/>
              </w:tabs>
              <w:jc w:val="both"/>
              <w:rPr>
                <w:rFonts w:ascii="Times New Roman" w:hAnsi="Times New Roman"/>
                <w:color w:val="000000" w:themeColor="text1"/>
                <w:sz w:val="24"/>
              </w:rPr>
            </w:pP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p>
          <w:p w:rsidR="000702F0" w:rsidRPr="003D6221" w:rsidRDefault="000702F0" w:rsidP="000702F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0702F0" w:rsidRPr="003D6221" w:rsidRDefault="000702F0" w:rsidP="000702F0">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0702F0" w:rsidRPr="003D6221" w:rsidRDefault="000702F0" w:rsidP="000702F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702F0" w:rsidRPr="003D6221" w:rsidRDefault="000702F0" w:rsidP="000702F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0702F0" w:rsidRPr="003D6221" w:rsidRDefault="000702F0" w:rsidP="000702F0">
            <w:pPr>
              <w:widowControl w:val="0"/>
              <w:jc w:val="both"/>
              <w:rPr>
                <w:color w:val="000000" w:themeColor="text1"/>
              </w:rPr>
            </w:pPr>
            <w:r w:rsidRPr="003D6221">
              <w:rPr>
                <w:b/>
                <w:i/>
                <w:color w:val="000000" w:themeColor="text1"/>
                <w:u w:val="single"/>
              </w:rPr>
              <w:t>Інші умови тендерної документації:</w:t>
            </w:r>
          </w:p>
          <w:p w:rsidR="000702F0" w:rsidRPr="003D6221" w:rsidRDefault="000702F0" w:rsidP="000702F0">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0702F0" w:rsidRPr="003D6221" w:rsidRDefault="000702F0" w:rsidP="000702F0">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702F0" w:rsidRPr="003D6221" w:rsidRDefault="000702F0" w:rsidP="000702F0">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02F0" w:rsidRPr="003D6221" w:rsidRDefault="000702F0" w:rsidP="000702F0">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02F0" w:rsidRPr="003D6221" w:rsidRDefault="000702F0" w:rsidP="000702F0">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0702F0" w:rsidRPr="003D6221" w:rsidRDefault="000702F0" w:rsidP="000702F0">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702F0" w:rsidRPr="003D6221" w:rsidRDefault="000702F0" w:rsidP="000702F0">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702F0" w:rsidRPr="003D6221" w:rsidRDefault="000702F0" w:rsidP="000702F0">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0702F0" w:rsidRPr="003D6221" w:rsidRDefault="000702F0" w:rsidP="000702F0">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w:t>
            </w:r>
            <w:r w:rsidRPr="003D6221">
              <w:rPr>
                <w:color w:val="000000" w:themeColor="text1"/>
              </w:rPr>
              <w:lastRenderedPageBreak/>
              <w:t xml:space="preserve">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0702F0" w:rsidRPr="003D6221" w:rsidRDefault="000702F0" w:rsidP="000702F0">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02F0" w:rsidRPr="003D6221" w:rsidRDefault="000702F0" w:rsidP="000702F0">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02F0" w:rsidRPr="003D6221" w:rsidRDefault="000702F0" w:rsidP="000702F0">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0702F0" w:rsidRPr="003D6221" w:rsidRDefault="000702F0" w:rsidP="000702F0">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702F0" w:rsidRPr="003D6221" w:rsidRDefault="000702F0" w:rsidP="000702F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02F0" w:rsidRPr="003D6221" w:rsidRDefault="000702F0" w:rsidP="000702F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02F0" w:rsidRPr="003D6221" w:rsidRDefault="000702F0" w:rsidP="000702F0">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0702F0" w:rsidRPr="003D6221" w:rsidRDefault="000702F0" w:rsidP="000702F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702F0" w:rsidRPr="003D6221" w:rsidRDefault="000702F0" w:rsidP="000702F0">
            <w:pPr>
              <w:shd w:val="clear" w:color="auto" w:fill="FFFFFF"/>
              <w:jc w:val="both"/>
              <w:rPr>
                <w:color w:val="000000" w:themeColor="text1"/>
              </w:rPr>
            </w:pPr>
          </w:p>
          <w:p w:rsidR="000702F0" w:rsidRPr="003D6221" w:rsidRDefault="000702F0" w:rsidP="000702F0">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w:t>
            </w:r>
            <w:r w:rsidRPr="003D6221">
              <w:rPr>
                <w:color w:val="000000" w:themeColor="text1"/>
              </w:rPr>
              <w:lastRenderedPageBreak/>
              <w:t>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0702F0" w:rsidRPr="003D6221" w:rsidRDefault="000702F0" w:rsidP="000702F0">
            <w:pPr>
              <w:shd w:val="clear" w:color="auto" w:fill="FFFFFF"/>
              <w:jc w:val="both"/>
              <w:rPr>
                <w:color w:val="000000" w:themeColor="text1"/>
              </w:rPr>
            </w:pPr>
          </w:p>
          <w:p w:rsidR="000702F0" w:rsidRPr="003D6221" w:rsidRDefault="000702F0" w:rsidP="0007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2"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0702F0"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0702F0" w:rsidRPr="006D6D0D" w:rsidRDefault="000702F0" w:rsidP="000702F0">
            <w:pPr>
              <w:pStyle w:val="HTML"/>
              <w:jc w:val="both"/>
              <w:rPr>
                <w:rFonts w:ascii="Times New Roman" w:hAnsi="Times New Roman"/>
                <w:color w:val="000000" w:themeColor="text1"/>
                <w:sz w:val="24"/>
                <w:lang w:val="en-US"/>
              </w:rPr>
            </w:pPr>
          </w:p>
          <w:p w:rsidR="000702F0" w:rsidRDefault="000702F0" w:rsidP="000702F0">
            <w:pPr>
              <w:pStyle w:val="HTML"/>
              <w:jc w:val="both"/>
              <w:rPr>
                <w:rFonts w:ascii="Times New Roman" w:hAnsi="Times New Roman"/>
                <w:color w:val="000000" w:themeColor="text1"/>
                <w:sz w:val="24"/>
              </w:rPr>
            </w:pPr>
          </w:p>
          <w:p w:rsidR="000702F0" w:rsidRPr="00035673" w:rsidRDefault="000702F0" w:rsidP="000702F0">
            <w:pPr>
              <w:widowControl w:val="0"/>
              <w:jc w:val="both"/>
              <w:rPr>
                <w:b/>
                <w:color w:val="000000"/>
              </w:rPr>
            </w:pPr>
            <w:r w:rsidRPr="00035673">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02F0" w:rsidRPr="00035673" w:rsidRDefault="000702F0" w:rsidP="000702F0">
            <w:pPr>
              <w:pStyle w:val="HTML"/>
              <w:jc w:val="both"/>
              <w:rPr>
                <w:rFonts w:ascii="Times New Roman" w:hAnsi="Times New Roman"/>
                <w:color w:val="000000" w:themeColor="text1"/>
                <w:sz w:val="24"/>
              </w:rPr>
            </w:pP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0702F0" w:rsidRPr="003D6221" w:rsidRDefault="000702F0" w:rsidP="000702F0">
            <w:pPr>
              <w:pStyle w:val="HTML"/>
              <w:jc w:val="both"/>
              <w:rPr>
                <w:rFonts w:ascii="Times New Roman" w:hAnsi="Times New Roman"/>
                <w:color w:val="000000" w:themeColor="text1"/>
                <w:sz w:val="24"/>
              </w:rPr>
            </w:pPr>
          </w:p>
          <w:p w:rsidR="000702F0" w:rsidRPr="003D6221" w:rsidRDefault="000702F0" w:rsidP="000702F0">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0702F0" w:rsidRPr="003D6221" w:rsidRDefault="000702F0" w:rsidP="000702F0">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3"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0702F0" w:rsidRPr="003D6221" w:rsidRDefault="000702F0" w:rsidP="000702F0">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0702F0" w:rsidRPr="003D6221" w:rsidRDefault="000702F0" w:rsidP="000702F0">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r w:rsidRPr="003D6221">
              <w:rPr>
                <w:color w:val="000000" w:themeColor="text1"/>
              </w:rPr>
              <w:lastRenderedPageBreak/>
              <w:t>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44 Особливостей.</w:t>
            </w:r>
          </w:p>
          <w:p w:rsidR="000702F0" w:rsidRPr="003D6221" w:rsidRDefault="000702F0" w:rsidP="000702F0">
            <w:pPr>
              <w:jc w:val="both"/>
              <w:rPr>
                <w:color w:val="000000" w:themeColor="text1"/>
              </w:rPr>
            </w:pPr>
          </w:p>
          <w:p w:rsidR="000702F0" w:rsidRPr="003D6221" w:rsidRDefault="000702F0" w:rsidP="0007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0702F0" w:rsidRPr="003D6221" w:rsidRDefault="000702F0" w:rsidP="0007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0702F0" w:rsidRPr="003D6221" w:rsidRDefault="000702F0" w:rsidP="0007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0702F0" w:rsidRPr="003D6221" w:rsidRDefault="000702F0" w:rsidP="0007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0702F0" w:rsidRPr="003D6221" w:rsidRDefault="000702F0" w:rsidP="000702F0">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0702F0" w:rsidRPr="003D6221" w:rsidRDefault="000702F0" w:rsidP="000702F0">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0702F0" w:rsidRPr="003D6221" w:rsidRDefault="000702F0" w:rsidP="000702F0">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0702F0" w:rsidRPr="003D6221" w:rsidRDefault="000702F0" w:rsidP="000702F0">
            <w:pPr>
              <w:jc w:val="both"/>
              <w:rPr>
                <w:color w:val="000000" w:themeColor="text1"/>
              </w:rPr>
            </w:pPr>
          </w:p>
          <w:p w:rsidR="000702F0" w:rsidRPr="003D6221" w:rsidRDefault="000702F0" w:rsidP="000702F0">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0702F0" w:rsidRPr="003D6221" w:rsidRDefault="000702F0" w:rsidP="000702F0">
            <w:pPr>
              <w:jc w:val="both"/>
              <w:rPr>
                <w:color w:val="000000" w:themeColor="text1"/>
              </w:rPr>
            </w:pPr>
          </w:p>
          <w:p w:rsidR="000702F0" w:rsidRPr="003D6221" w:rsidRDefault="000702F0" w:rsidP="000702F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0702F0" w:rsidRPr="003D6221" w:rsidRDefault="000702F0" w:rsidP="000702F0">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0702F0" w:rsidRPr="003D6221" w:rsidRDefault="000702F0" w:rsidP="000702F0">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0702F0" w:rsidRPr="003D6221" w:rsidRDefault="000702F0" w:rsidP="000702F0">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за спрощеною процедурою проставлення «Apostille» (апостилю) відповідно до статей 3 та 4 Гаазької Конвенції від 05 жовтня 1961 р.</w:t>
            </w:r>
          </w:p>
          <w:p w:rsidR="000702F0" w:rsidRPr="003D6221" w:rsidRDefault="000702F0" w:rsidP="000702F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0702F0" w:rsidRPr="003D6221" w:rsidRDefault="000702F0" w:rsidP="000702F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0702F0" w:rsidRPr="003D6221" w:rsidRDefault="000702F0" w:rsidP="000702F0">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0702F0" w:rsidRPr="00376823" w:rsidTr="00EF11E5">
        <w:tc>
          <w:tcPr>
            <w:tcW w:w="2108" w:type="dxa"/>
            <w:vAlign w:val="center"/>
          </w:tcPr>
          <w:p w:rsidR="000702F0" w:rsidRPr="005C1FDF" w:rsidRDefault="000702F0" w:rsidP="000702F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0702F0" w:rsidRPr="003D6221" w:rsidRDefault="000702F0" w:rsidP="000702F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0702F0" w:rsidRPr="00376823" w:rsidTr="00EF11E5">
        <w:tc>
          <w:tcPr>
            <w:tcW w:w="2108" w:type="dxa"/>
            <w:vAlign w:val="center"/>
          </w:tcPr>
          <w:p w:rsidR="000702F0" w:rsidRPr="005C1FDF" w:rsidRDefault="000702F0" w:rsidP="000702F0">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0702F0" w:rsidRPr="003D6221" w:rsidRDefault="000702F0" w:rsidP="000702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0702F0" w:rsidRPr="003D6221" w:rsidRDefault="000702F0" w:rsidP="000702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0702F0" w:rsidRPr="003D6221" w:rsidRDefault="000702F0" w:rsidP="000702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0702F0" w:rsidRPr="003D6221" w:rsidRDefault="000702F0" w:rsidP="000702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0702F0" w:rsidRPr="003D6221" w:rsidRDefault="000702F0" w:rsidP="000702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0702F0" w:rsidRPr="003D6221" w:rsidRDefault="000702F0" w:rsidP="000702F0">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0702F0" w:rsidRPr="00376823" w:rsidTr="00EF11E5">
        <w:tc>
          <w:tcPr>
            <w:tcW w:w="2108" w:type="dxa"/>
            <w:vAlign w:val="center"/>
          </w:tcPr>
          <w:p w:rsidR="000702F0" w:rsidRPr="005C1FDF" w:rsidRDefault="000702F0" w:rsidP="000702F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0702F0" w:rsidRPr="003D6221" w:rsidRDefault="000702F0" w:rsidP="000702F0">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0702F0" w:rsidRPr="003D6221" w:rsidRDefault="000702F0" w:rsidP="000702F0">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0702F0" w:rsidRPr="003D6221" w:rsidRDefault="000702F0" w:rsidP="000702F0">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0702F0" w:rsidRPr="003D6221" w:rsidRDefault="000702F0" w:rsidP="000702F0">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8406" w:type="dxa"/>
            <w:gridSpan w:val="2"/>
          </w:tcPr>
          <w:p w:rsidR="000702F0" w:rsidRPr="003D6221" w:rsidRDefault="000702F0" w:rsidP="000702F0">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0702F0" w:rsidRPr="003D6221" w:rsidRDefault="000702F0" w:rsidP="000702F0">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0702F0" w:rsidRPr="003D6221" w:rsidRDefault="000702F0" w:rsidP="000702F0">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0702F0" w:rsidRPr="003D6221" w:rsidRDefault="000702F0" w:rsidP="000702F0">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0702F0" w:rsidRPr="003D6221" w:rsidRDefault="000702F0" w:rsidP="000702F0">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0702F0" w:rsidRPr="003D6221" w:rsidRDefault="000702F0" w:rsidP="000702F0">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0702F0" w:rsidRPr="003D6221" w:rsidRDefault="000702F0" w:rsidP="000702F0">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0702F0" w:rsidRPr="003D6221" w:rsidRDefault="000702F0" w:rsidP="000702F0">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0702F0" w:rsidRPr="003D6221" w:rsidRDefault="000702F0" w:rsidP="000702F0">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0702F0" w:rsidRPr="00450A9E"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заповнена належним чином і підписана уповноваженою посадовою особою учасника</w:t>
            </w:r>
            <w:r w:rsidRPr="00450A9E">
              <w:t xml:space="preserve"> </w:t>
            </w:r>
            <w:r w:rsidRPr="00450A9E">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0702F0" w:rsidRPr="00450A9E"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паспорт горомадянина України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0702F0" w:rsidRPr="00450A9E"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 xml:space="preserve">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w:t>
            </w:r>
            <w:r w:rsidRPr="00450A9E">
              <w:rPr>
                <w:rFonts w:ascii="Times New Roman" w:hAnsi="Times New Roman"/>
                <w:sz w:val="24"/>
              </w:rPr>
              <w:lastRenderedPageBreak/>
              <w:t>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0702F0" w:rsidRPr="00450A9E"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0702F0" w:rsidRPr="00450A9E"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наказ про призначення керівника (для учасників - юридичних осіб);</w:t>
            </w:r>
          </w:p>
          <w:p w:rsidR="000702F0" w:rsidRPr="00450A9E"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450A9E">
              <w:t xml:space="preserve"> </w:t>
            </w:r>
            <w:r w:rsidRPr="00450A9E">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450A9E">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50A9E">
              <w:rPr>
                <w:rFonts w:ascii="Times New Roman" w:hAnsi="Times New Roman"/>
                <w:sz w:val="24"/>
              </w:rPr>
              <w:t xml:space="preserve">) </w:t>
            </w:r>
            <w:r w:rsidRPr="00450A9E">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що підписала від імені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xml:space="preserve"> вказану довіреність</w:t>
            </w:r>
            <w:r w:rsidRPr="00450A9E">
              <w:rPr>
                <w:rFonts w:ascii="Times New Roman" w:hAnsi="Times New Roman"/>
                <w:sz w:val="24"/>
              </w:rPr>
              <w:t xml:space="preserve"> (для учасників - фізичних та юридичних осіб);</w:t>
            </w:r>
          </w:p>
          <w:p w:rsidR="000702F0" w:rsidRPr="00450A9E"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lang w:eastAsia="uk-UA"/>
              </w:rPr>
              <w:t>довідка</w:t>
            </w:r>
            <w:r w:rsidRPr="00450A9E">
              <w:rPr>
                <w:rFonts w:ascii="Times New Roman" w:hAnsi="Times New Roman"/>
                <w:sz w:val="24"/>
              </w:rPr>
              <w:t xml:space="preserve"> про присвоєння ідентифікаційного коду (для учасників - фізичних осіб).</w:t>
            </w:r>
          </w:p>
          <w:p w:rsidR="000702F0" w:rsidRPr="003D6221" w:rsidRDefault="000702F0" w:rsidP="000702F0">
            <w:pPr>
              <w:pStyle w:val="HTML"/>
              <w:tabs>
                <w:tab w:val="clear" w:pos="916"/>
                <w:tab w:val="clear" w:pos="1832"/>
                <w:tab w:val="num" w:pos="1260"/>
              </w:tabs>
              <w:jc w:val="both"/>
              <w:rPr>
                <w:rFonts w:ascii="Times New Roman" w:hAnsi="Times New Roman"/>
                <w:sz w:val="24"/>
              </w:rPr>
            </w:pPr>
          </w:p>
          <w:p w:rsidR="000702F0" w:rsidRPr="003D6221" w:rsidRDefault="000702F0" w:rsidP="000702F0">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0702F0" w:rsidRPr="00A428E4" w:rsidRDefault="000702F0" w:rsidP="000702F0">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0702F0" w:rsidRPr="00A428E4" w:rsidRDefault="000702F0" w:rsidP="000702F0">
            <w:pPr>
              <w:pStyle w:val="HTML"/>
              <w:tabs>
                <w:tab w:val="clear" w:pos="916"/>
                <w:tab w:val="clear" w:pos="1832"/>
                <w:tab w:val="num" w:pos="1260"/>
              </w:tabs>
              <w:jc w:val="both"/>
              <w:rPr>
                <w:rFonts w:ascii="Times New Roman" w:hAnsi="Times New Roman"/>
                <w:b/>
                <w:i/>
                <w:sz w:val="24"/>
                <w:u w:val="single"/>
              </w:rPr>
            </w:pPr>
          </w:p>
          <w:p w:rsidR="000702F0" w:rsidRDefault="000702F0" w:rsidP="000702F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i/>
                <w:sz w:val="24"/>
                <w:u w:val="single"/>
              </w:rPr>
              <w:t>)</w:t>
            </w:r>
          </w:p>
          <w:p w:rsidR="000702F0" w:rsidRPr="008602C7" w:rsidRDefault="000702F0" w:rsidP="000702F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Pr="00300F50">
              <w:rPr>
                <w:rFonts w:ascii="Times New Roman" w:hAnsi="Times New Roman"/>
                <w:b/>
                <w:color w:val="000000" w:themeColor="text1"/>
                <w:sz w:val="24"/>
                <w:lang w:val="en-US"/>
              </w:rPr>
              <w:t xml:space="preserve"> </w:t>
            </w:r>
            <w:r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e-mail посадової особи контрагента, яка відповідала за виконання договору).  Довідка надається в довільній формі.</w:t>
            </w:r>
          </w:p>
          <w:p w:rsidR="000702F0" w:rsidRPr="008602C7" w:rsidRDefault="000702F0" w:rsidP="000702F0">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Pr>
                <w:rFonts w:ascii="Times New Roman" w:hAnsi="Times New Roman"/>
                <w:sz w:val="24"/>
              </w:rPr>
              <w:t xml:space="preserve"> </w:t>
            </w:r>
            <w:r w:rsidRPr="008602C7">
              <w:rPr>
                <w:rFonts w:ascii="Times New Roman" w:hAnsi="Times New Roman"/>
                <w:sz w:val="24"/>
              </w:rPr>
              <w:t>або з назвою посл</w:t>
            </w:r>
            <w:r>
              <w:rPr>
                <w:rFonts w:ascii="Times New Roman" w:hAnsi="Times New Roman"/>
                <w:sz w:val="24"/>
              </w:rPr>
              <w:t xml:space="preserve">уг, </w:t>
            </w:r>
            <w:r w:rsidRPr="008602C7">
              <w:rPr>
                <w:rFonts w:ascii="Times New Roman" w:hAnsi="Times New Roman"/>
                <w:sz w:val="24"/>
              </w:rPr>
              <w:t xml:space="preserve">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0702F0" w:rsidRPr="008602C7" w:rsidRDefault="000702F0" w:rsidP="000702F0">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lastRenderedPageBreak/>
              <w:t xml:space="preserve"> </w:t>
            </w:r>
            <w:r w:rsidRPr="008602C7">
              <w:rPr>
                <w:bCs/>
              </w:rPr>
              <w:t xml:space="preserve"> </w:t>
            </w:r>
          </w:p>
          <w:p w:rsidR="000702F0" w:rsidRPr="008602C7" w:rsidRDefault="000702F0" w:rsidP="000702F0">
            <w:pPr>
              <w:pStyle w:val="a5"/>
              <w:tabs>
                <w:tab w:val="clear" w:pos="4677"/>
                <w:tab w:val="clear" w:pos="9355"/>
                <w:tab w:val="num" w:pos="540"/>
              </w:tabs>
              <w:jc w:val="both"/>
            </w:pPr>
            <w:r w:rsidRPr="008602C7">
              <w:t>Довідка повинна супроводжуватись:</w:t>
            </w:r>
          </w:p>
          <w:p w:rsidR="000702F0" w:rsidRPr="008602C7"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w:t>
            </w:r>
            <w:r>
              <w:rPr>
                <w:rFonts w:ascii="Times New Roman" w:hAnsi="Times New Roman"/>
                <w:sz w:val="24"/>
              </w:rPr>
              <w:t xml:space="preserve">ним </w:t>
            </w:r>
            <w:r w:rsidRPr="008602C7">
              <w:rPr>
                <w:rFonts w:ascii="Times New Roman" w:hAnsi="Times New Roman"/>
                <w:sz w:val="24"/>
              </w:rPr>
              <w:t>договором, зазначеним у довідці (з усіма укладеними додатковими угодами, додатками тощо);</w:t>
            </w:r>
          </w:p>
          <w:p w:rsidR="000702F0" w:rsidRPr="008602C7"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702F0"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0702F0" w:rsidRPr="00EB6798" w:rsidRDefault="000702F0" w:rsidP="000702F0">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0702F0" w:rsidRPr="00EB6798" w:rsidRDefault="000702F0" w:rsidP="000702F0">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0702F0" w:rsidRDefault="000702F0" w:rsidP="000702F0">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0702F0" w:rsidRPr="00EB6798" w:rsidRDefault="000702F0" w:rsidP="000702F0">
            <w:pPr>
              <w:jc w:val="both"/>
              <w:rPr>
                <w:lang w:eastAsia="uk-UA"/>
              </w:rPr>
            </w:pPr>
          </w:p>
          <w:p w:rsidR="000702F0" w:rsidRPr="00EB6798" w:rsidRDefault="000702F0" w:rsidP="000702F0">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0702F0" w:rsidRDefault="000702F0" w:rsidP="000702F0">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0702F0" w:rsidRPr="00076C6B" w:rsidRDefault="000702F0" w:rsidP="000702F0">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0702F0" w:rsidRPr="00933C28" w:rsidRDefault="000702F0" w:rsidP="000702F0">
            <w:pPr>
              <w:tabs>
                <w:tab w:val="left" w:pos="851"/>
                <w:tab w:val="left" w:pos="1980"/>
                <w:tab w:val="center" w:pos="4677"/>
                <w:tab w:val="right" w:pos="9355"/>
              </w:tabs>
              <w:jc w:val="both"/>
              <w:rPr>
                <w:noProof/>
              </w:rPr>
            </w:pPr>
            <w:r w:rsidRPr="00933C28">
              <w:rPr>
                <w:noProof/>
              </w:rPr>
              <w:lastRenderedPageBreak/>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0702F0" w:rsidRDefault="000702F0" w:rsidP="000702F0">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0702F0" w:rsidRPr="00AF6E9E" w:rsidRDefault="000702F0" w:rsidP="000702F0">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0702F0" w:rsidRPr="00B85E26"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0702F0" w:rsidRPr="00B85E26" w:rsidRDefault="000702F0" w:rsidP="000702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702F0" w:rsidRPr="00B85E26" w:rsidRDefault="000702F0" w:rsidP="000702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0702F0" w:rsidRPr="00B85E26" w:rsidRDefault="000702F0" w:rsidP="000702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0702F0" w:rsidRPr="00B85E26" w:rsidRDefault="000702F0" w:rsidP="000702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0702F0" w:rsidRPr="00B85E26" w:rsidRDefault="000702F0" w:rsidP="000702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0702F0" w:rsidRPr="00B85E26" w:rsidRDefault="000702F0" w:rsidP="000702F0">
            <w:pPr>
              <w:pStyle w:val="HTML"/>
              <w:tabs>
                <w:tab w:val="clear" w:pos="916"/>
                <w:tab w:val="clear" w:pos="1832"/>
                <w:tab w:val="num" w:pos="1352"/>
                <w:tab w:val="num" w:pos="2911"/>
              </w:tabs>
              <w:jc w:val="both"/>
              <w:rPr>
                <w:rFonts w:ascii="Times New Roman" w:hAnsi="Times New Roman"/>
                <w:color w:val="000000"/>
                <w:sz w:val="24"/>
                <w:lang w:eastAsia="uk-UA"/>
              </w:rPr>
            </w:pPr>
          </w:p>
          <w:p w:rsidR="000702F0" w:rsidRPr="00B85E26" w:rsidRDefault="000702F0" w:rsidP="000702F0">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0702F0" w:rsidRPr="00B85E26" w:rsidRDefault="000702F0" w:rsidP="000702F0">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w:t>
            </w:r>
            <w:r>
              <w:rPr>
                <w:rFonts w:ascii="Times New Roman" w:hAnsi="Times New Roman"/>
                <w:color w:val="000000"/>
                <w:sz w:val="24"/>
                <w:lang w:eastAsia="uk-UA"/>
              </w:rPr>
              <w:t xml:space="preserve">м, ніж </w:t>
            </w:r>
            <w:r w:rsidRPr="00B85E26">
              <w:rPr>
                <w:rFonts w:ascii="Times New Roman" w:hAnsi="Times New Roman"/>
                <w:color w:val="000000"/>
                <w:sz w:val="24"/>
                <w:lang w:eastAsia="uk-UA"/>
              </w:rPr>
              <w:t xml:space="preserve"> </w:t>
            </w:r>
            <w:r>
              <w:rPr>
                <w:rFonts w:ascii="Times New Roman" w:hAnsi="Times New Roman"/>
                <w:color w:val="000000"/>
                <w:sz w:val="24"/>
                <w:lang w:eastAsia="uk-UA"/>
              </w:rPr>
              <w:t>90</w:t>
            </w:r>
            <w:r w:rsidRPr="00B85E26">
              <w:rPr>
                <w:rFonts w:ascii="Times New Roman" w:hAnsi="Times New Roman"/>
                <w:color w:val="000000"/>
                <w:sz w:val="24"/>
                <w:lang w:eastAsia="uk-UA"/>
              </w:rPr>
              <w:t xml:space="preserve"> (</w:t>
            </w:r>
            <w:r>
              <w:rPr>
                <w:rFonts w:ascii="Times New Roman" w:hAnsi="Times New Roman"/>
                <w:color w:val="000000"/>
                <w:sz w:val="24"/>
                <w:lang w:eastAsia="uk-UA"/>
              </w:rPr>
              <w:t>дев</w:t>
            </w:r>
            <w:r>
              <w:rPr>
                <w:rFonts w:ascii="Times New Roman" w:hAnsi="Times New Roman"/>
                <w:color w:val="000000"/>
                <w:sz w:val="24"/>
                <w:lang w:val="en-US" w:eastAsia="uk-UA"/>
              </w:rPr>
              <w:t>’</w:t>
            </w:r>
            <w:r>
              <w:rPr>
                <w:rFonts w:ascii="Times New Roman" w:hAnsi="Times New Roman"/>
                <w:color w:val="000000"/>
                <w:sz w:val="24"/>
                <w:lang w:eastAsia="uk-UA"/>
              </w:rPr>
              <w:t>яносто</w:t>
            </w:r>
            <w:r w:rsidRPr="00B85E26">
              <w:rPr>
                <w:rFonts w:ascii="Times New Roman" w:hAnsi="Times New Roman"/>
                <w:color w:val="000000"/>
                <w:sz w:val="24"/>
                <w:lang w:eastAsia="uk-UA"/>
              </w:rPr>
              <w:t>) % очікуваної вартості предмета закупівлі.</w:t>
            </w:r>
          </w:p>
          <w:p w:rsidR="000702F0" w:rsidRPr="00B85E26" w:rsidRDefault="000702F0" w:rsidP="000702F0">
            <w:pPr>
              <w:pStyle w:val="HTML"/>
              <w:tabs>
                <w:tab w:val="clear" w:pos="916"/>
                <w:tab w:val="clear" w:pos="1832"/>
                <w:tab w:val="num" w:pos="1352"/>
                <w:tab w:val="num" w:pos="2911"/>
              </w:tabs>
              <w:jc w:val="both"/>
              <w:rPr>
                <w:rFonts w:ascii="Times New Roman" w:hAnsi="Times New Roman"/>
                <w:color w:val="000000"/>
                <w:sz w:val="24"/>
                <w:lang w:eastAsia="uk-UA"/>
              </w:rPr>
            </w:pPr>
          </w:p>
          <w:p w:rsidR="000702F0" w:rsidRPr="00B85E26" w:rsidRDefault="000702F0" w:rsidP="000702F0">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0702F0" w:rsidRPr="00B85E26" w:rsidRDefault="000702F0" w:rsidP="000702F0">
            <w:pPr>
              <w:jc w:val="both"/>
              <w:rPr>
                <w:color w:val="000000"/>
                <w:lang w:eastAsia="uk-UA"/>
              </w:rPr>
            </w:pPr>
          </w:p>
          <w:p w:rsidR="000702F0" w:rsidRDefault="000702F0" w:rsidP="000702F0">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02F0" w:rsidRPr="003133DA" w:rsidRDefault="000702F0" w:rsidP="000702F0">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lastRenderedPageBreak/>
              <w:t>Наявність працівників відповідної кваліфікації, які мають необхідні знання та досвід:</w:t>
            </w:r>
          </w:p>
          <w:p w:rsidR="000702F0" w:rsidRPr="003133DA"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Pr>
                <w:rFonts w:ascii="Times New Roman" w:hAnsi="Times New Roman"/>
                <w:sz w:val="24"/>
              </w:rPr>
              <w:t>6</w:t>
            </w:r>
            <w:r w:rsidRPr="003133DA">
              <w:rPr>
                <w:rFonts w:ascii="Times New Roman" w:hAnsi="Times New Roman"/>
                <w:sz w:val="24"/>
              </w:rPr>
              <w:t>.</w:t>
            </w:r>
          </w:p>
          <w:p w:rsidR="000702F0" w:rsidRPr="003133DA" w:rsidRDefault="000702F0" w:rsidP="000702F0">
            <w:pPr>
              <w:pStyle w:val="HTML"/>
              <w:tabs>
                <w:tab w:val="clear" w:pos="916"/>
                <w:tab w:val="clear" w:pos="1832"/>
                <w:tab w:val="num" w:pos="2911"/>
              </w:tabs>
              <w:ind w:firstLine="16"/>
              <w:jc w:val="both"/>
              <w:rPr>
                <w:rFonts w:ascii="Times New Roman" w:hAnsi="Times New Roman"/>
                <w:sz w:val="24"/>
              </w:rPr>
            </w:pPr>
            <w:r w:rsidRPr="003133DA">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0702F0" w:rsidRPr="003133DA"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що підтверджують наявність працівників в штаті</w:t>
            </w:r>
            <w:r w:rsidRPr="003133DA">
              <w:t xml:space="preserve"> </w:t>
            </w:r>
            <w:r w:rsidRPr="003133DA">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0702F0" w:rsidRPr="003133DA"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що підтверджують освітньо-кваліфікаційний рівень (кваліфікацію) працівників </w:t>
            </w:r>
            <w:r w:rsidRPr="003133DA">
              <w:rPr>
                <w:rFonts w:ascii="Times New Roman" w:hAnsi="Times New Roman"/>
                <w:sz w:val="24"/>
                <w:shd w:val="clear" w:color="auto" w:fill="FFFFFF"/>
              </w:rPr>
              <w:t>(</w:t>
            </w:r>
            <w:r w:rsidRPr="003133DA">
              <w:rPr>
                <w:rFonts w:ascii="Times New Roman" w:hAnsi="Times New Roman"/>
                <w:sz w:val="24"/>
              </w:rPr>
              <w:t>диплом, посвідчення, сертифікат, свідоцтво тощо);</w:t>
            </w:r>
          </w:p>
          <w:p w:rsidR="000702F0" w:rsidRPr="003133DA"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кваліфікаційні сертифікати, видані уповноваженим органом (за необхідності);</w:t>
            </w:r>
          </w:p>
          <w:p w:rsidR="000702F0" w:rsidRPr="003133DA"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свідоцтва про підвищення кваліфікації, видані уповноваженими організаціями/органами (за наявності).</w:t>
            </w:r>
          </w:p>
          <w:p w:rsidR="000702F0" w:rsidRPr="003133DA" w:rsidRDefault="000702F0" w:rsidP="000702F0">
            <w:pPr>
              <w:pStyle w:val="HTML"/>
              <w:tabs>
                <w:tab w:val="left" w:pos="224"/>
                <w:tab w:val="left" w:pos="426"/>
                <w:tab w:val="left" w:pos="974"/>
                <w:tab w:val="left" w:pos="1334"/>
              </w:tabs>
              <w:jc w:val="both"/>
              <w:rPr>
                <w:rFonts w:ascii="Times New Roman" w:hAnsi="Times New Roman"/>
                <w:sz w:val="24"/>
              </w:rPr>
            </w:pPr>
          </w:p>
          <w:p w:rsidR="000702F0" w:rsidRPr="003133DA" w:rsidRDefault="000702F0" w:rsidP="000702F0">
            <w:pPr>
              <w:shd w:val="clear" w:color="auto" w:fill="FFFFFF" w:themeFill="background1"/>
              <w:jc w:val="both"/>
            </w:pPr>
            <w:r w:rsidRPr="003133DA">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02F0" w:rsidRPr="003133DA" w:rsidRDefault="000702F0" w:rsidP="000702F0">
            <w:pPr>
              <w:shd w:val="clear" w:color="auto" w:fill="FFFFFF" w:themeFill="background1"/>
              <w:jc w:val="both"/>
            </w:pPr>
          </w:p>
          <w:p w:rsidR="000702F0" w:rsidRPr="00B85E26" w:rsidRDefault="000702F0" w:rsidP="000702F0">
            <w:pPr>
              <w:pStyle w:val="HTML"/>
              <w:tabs>
                <w:tab w:val="clear" w:pos="916"/>
                <w:tab w:val="clear" w:pos="1832"/>
                <w:tab w:val="num" w:pos="1352"/>
                <w:tab w:val="num" w:pos="2911"/>
              </w:tabs>
              <w:jc w:val="both"/>
              <w:rPr>
                <w:rFonts w:ascii="Times New Roman" w:hAnsi="Times New Roman"/>
                <w:color w:val="000000"/>
                <w:sz w:val="24"/>
                <w:lang w:eastAsia="uk-UA"/>
              </w:rPr>
            </w:pPr>
            <w:r w:rsidRPr="003133DA">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p w:rsidR="000702F0" w:rsidRPr="008A5A45" w:rsidRDefault="000702F0" w:rsidP="000702F0">
            <w:pPr>
              <w:pStyle w:val="HTML"/>
              <w:tabs>
                <w:tab w:val="clear" w:pos="916"/>
                <w:tab w:val="clear" w:pos="1832"/>
                <w:tab w:val="num" w:pos="299"/>
                <w:tab w:val="num" w:pos="1352"/>
                <w:tab w:val="num" w:pos="2911"/>
              </w:tabs>
              <w:jc w:val="both"/>
              <w:rPr>
                <w:noProof/>
              </w:rPr>
            </w:pP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0702F0" w:rsidRPr="00C941C6" w:rsidRDefault="000702F0" w:rsidP="000702F0">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0702F0" w:rsidRDefault="000702F0" w:rsidP="000702F0">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0702F0" w:rsidRPr="00C941C6" w:rsidRDefault="000702F0" w:rsidP="000702F0">
            <w:pPr>
              <w:jc w:val="both"/>
              <w:rPr>
                <w:color w:val="00B0F0"/>
              </w:rPr>
            </w:pPr>
            <w:r>
              <w:rPr>
                <w:i/>
              </w:rPr>
              <w:t xml:space="preserve">Обґрунтування необхідності закупівлі даного виду послуг – замовник здійснює закупівлю даного виду, оскільки він за своїми якісними та технічними характеристиками найбільше відповідатиме вимогам та потребам замовника забезпечує сумісність з обладнаннням, що експлуатується компанією та працює в єдиному технологічному циклі. </w:t>
            </w:r>
          </w:p>
          <w:p w:rsidR="000702F0" w:rsidRDefault="000702F0" w:rsidP="000702F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702F0" w:rsidRDefault="000702F0" w:rsidP="000702F0">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rsidRPr="00C941C6">
              <w:lastRenderedPageBreak/>
              <w:t>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702F0" w:rsidRDefault="000702F0" w:rsidP="000702F0">
            <w:pPr>
              <w:pStyle w:val="HTML"/>
              <w:numPr>
                <w:ilvl w:val="0"/>
                <w:numId w:val="1"/>
              </w:numPr>
              <w:tabs>
                <w:tab w:val="clear" w:pos="916"/>
                <w:tab w:val="clear" w:pos="1832"/>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Pr>
                <w:rFonts w:ascii="Times New Roman" w:hAnsi="Times New Roman"/>
                <w:sz w:val="24"/>
              </w:rPr>
              <w:t xml:space="preserve"> (або виконавців)</w:t>
            </w:r>
            <w:r w:rsidRPr="00EC1A6F">
              <w:rPr>
                <w:rFonts w:ascii="Times New Roman" w:hAnsi="Times New Roman"/>
                <w:sz w:val="24"/>
              </w:rPr>
              <w:t xml:space="preserve"> </w:t>
            </w:r>
            <w:r>
              <w:rPr>
                <w:rFonts w:ascii="Times New Roman" w:hAnsi="Times New Roman"/>
                <w:sz w:val="24"/>
              </w:rPr>
              <w:t xml:space="preserve"> ( із зазанченням назв)</w:t>
            </w:r>
            <w:r w:rsidRPr="00EC1A6F">
              <w:rPr>
                <w:rFonts w:ascii="Times New Roman" w:hAnsi="Times New Roman"/>
                <w:sz w:val="24"/>
              </w:rPr>
              <w:t>у санкційних списках.</w:t>
            </w:r>
            <w:r>
              <w:rPr>
                <w:rFonts w:ascii="Times New Roman" w:hAnsi="Times New Roman"/>
                <w:sz w:val="24"/>
              </w:rPr>
              <w:t>;</w:t>
            </w:r>
          </w:p>
          <w:p w:rsidR="000702F0" w:rsidRDefault="000702F0" w:rsidP="000702F0">
            <w:pPr>
              <w:pStyle w:val="HTML"/>
              <w:numPr>
                <w:ilvl w:val="0"/>
                <w:numId w:val="1"/>
              </w:numPr>
              <w:tabs>
                <w:tab w:val="clear" w:pos="916"/>
                <w:tab w:val="clear" w:pos="1832"/>
              </w:tabs>
              <w:jc w:val="both"/>
              <w:rPr>
                <w:rFonts w:ascii="Times New Roman" w:hAnsi="Times New Roman"/>
                <w:sz w:val="24"/>
              </w:rPr>
            </w:pPr>
            <w:r>
              <w:rPr>
                <w:rFonts w:ascii="Times New Roman" w:hAnsi="Times New Roman"/>
                <w:sz w:val="24"/>
              </w:rPr>
              <w:t>погоджений учасником Додаток 5:</w:t>
            </w:r>
          </w:p>
          <w:p w:rsidR="000702F0" w:rsidRPr="0022454C" w:rsidRDefault="000702F0" w:rsidP="000702F0">
            <w:pPr>
              <w:jc w:val="both"/>
              <w:rPr>
                <w:lang w:val="en-US"/>
              </w:rPr>
            </w:pPr>
          </w:p>
          <w:p w:rsidR="000702F0" w:rsidRDefault="000702F0" w:rsidP="000702F0">
            <w:pPr>
              <w:pStyle w:val="HTML"/>
              <w:tabs>
                <w:tab w:val="clear" w:pos="916"/>
                <w:tab w:val="clear" w:pos="183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0702F0" w:rsidRPr="003F5DA8" w:rsidRDefault="000702F0" w:rsidP="000702F0">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0702F0" w:rsidRPr="00C941C6" w:rsidRDefault="000702F0" w:rsidP="000702F0">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0702F0" w:rsidRPr="00C941C6" w:rsidRDefault="000702F0" w:rsidP="000702F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0702F0" w:rsidRDefault="000702F0" w:rsidP="000702F0">
            <w:pPr>
              <w:jc w:val="both"/>
            </w:pPr>
          </w:p>
          <w:p w:rsidR="000702F0" w:rsidRPr="00C941C6" w:rsidRDefault="000702F0" w:rsidP="000702F0">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0702F0" w:rsidRPr="00C941C6" w:rsidRDefault="000702F0" w:rsidP="000702F0">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0702F0" w:rsidRDefault="000702F0" w:rsidP="000702F0">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p w:rsidR="000702F0" w:rsidRPr="00C941C6" w:rsidRDefault="000702F0" w:rsidP="000702F0">
            <w:pPr>
              <w:pStyle w:val="HTML"/>
              <w:tabs>
                <w:tab w:val="clear" w:pos="916"/>
                <w:tab w:val="clear" w:pos="1832"/>
                <w:tab w:val="num" w:pos="1352"/>
                <w:tab w:val="num" w:pos="2911"/>
              </w:tabs>
              <w:jc w:val="both"/>
              <w:rPr>
                <w:rFonts w:ascii="Times New Roman" w:hAnsi="Times New Roman"/>
                <w:sz w:val="24"/>
                <w:lang w:eastAsia="uk-UA"/>
              </w:rPr>
            </w:pP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0702F0" w:rsidRPr="008F1F98" w:rsidRDefault="000702F0" w:rsidP="000702F0">
            <w:pPr>
              <w:jc w:val="both"/>
            </w:pPr>
            <w:r>
              <w:t>------</w:t>
            </w:r>
          </w:p>
        </w:tc>
      </w:tr>
      <w:tr w:rsidR="000702F0" w:rsidRPr="00376823" w:rsidTr="000412DA">
        <w:trPr>
          <w:trHeight w:val="841"/>
        </w:trPr>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0702F0" w:rsidRPr="0067503E" w:rsidRDefault="000702F0" w:rsidP="000702F0">
            <w:pPr>
              <w:ind w:firstLine="567"/>
              <w:jc w:val="both"/>
            </w:pPr>
            <w:r w:rsidRPr="0067503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02F0" w:rsidRPr="0067503E" w:rsidRDefault="000702F0" w:rsidP="000702F0">
            <w:pPr>
              <w:ind w:firstLine="567"/>
              <w:jc w:val="both"/>
            </w:pPr>
            <w:r w:rsidRPr="0067503E">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02F0" w:rsidRPr="0067503E" w:rsidRDefault="000702F0" w:rsidP="000702F0">
            <w:pPr>
              <w:ind w:firstLine="567"/>
              <w:jc w:val="both"/>
            </w:pPr>
            <w:r w:rsidRPr="0067503E">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02F0" w:rsidRPr="0067503E" w:rsidRDefault="000702F0" w:rsidP="000702F0">
            <w:pPr>
              <w:widowControl w:val="0"/>
              <w:pBdr>
                <w:top w:val="nil"/>
                <w:left w:val="nil"/>
                <w:bottom w:val="nil"/>
                <w:right w:val="nil"/>
                <w:between w:val="nil"/>
              </w:pBdr>
              <w:ind w:firstLine="567"/>
              <w:jc w:val="both"/>
            </w:pPr>
            <w:r w:rsidRPr="0067503E">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702F0" w:rsidRPr="0067503E" w:rsidRDefault="000702F0" w:rsidP="000702F0">
            <w:pPr>
              <w:widowControl w:val="0"/>
              <w:pBdr>
                <w:top w:val="nil"/>
                <w:left w:val="nil"/>
                <w:bottom w:val="nil"/>
                <w:right w:val="nil"/>
                <w:between w:val="nil"/>
              </w:pBdr>
              <w:ind w:firstLine="567"/>
              <w:jc w:val="both"/>
            </w:pPr>
            <w:r w:rsidRPr="0067503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0702F0" w:rsidRPr="00831053" w:rsidRDefault="000702F0" w:rsidP="000702F0">
            <w:pPr>
              <w:pStyle w:val="af6"/>
              <w:spacing w:before="0" w:beforeAutospacing="0" w:after="450" w:afterAutospacing="0"/>
              <w:rPr>
                <w:lang w:val="uk-UA"/>
              </w:rPr>
            </w:pPr>
            <w:r w:rsidRPr="0083105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02F0" w:rsidRPr="00831053" w:rsidRDefault="000702F0" w:rsidP="000702F0">
            <w:pPr>
              <w:pStyle w:val="af6"/>
              <w:spacing w:before="0" w:beforeAutospacing="0" w:after="450" w:afterAutospacing="0"/>
              <w:rPr>
                <w:lang w:val="uk-UA"/>
              </w:rPr>
            </w:pPr>
            <w:r w:rsidRPr="0083105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02F0" w:rsidRPr="00831053" w:rsidRDefault="000702F0" w:rsidP="000702F0">
            <w:pPr>
              <w:pStyle w:val="af6"/>
              <w:spacing w:before="0" w:beforeAutospacing="0" w:after="450" w:afterAutospacing="0"/>
              <w:rPr>
                <w:lang w:val="uk-UA"/>
              </w:rPr>
            </w:pPr>
            <w:r w:rsidRPr="0083105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02F0" w:rsidRPr="00831053" w:rsidRDefault="000702F0" w:rsidP="000702F0">
            <w:pPr>
              <w:pStyle w:val="af6"/>
              <w:spacing w:before="0" w:beforeAutospacing="0" w:after="450" w:afterAutospacing="0"/>
              <w:rPr>
                <w:lang w:val="uk-UA"/>
              </w:rPr>
            </w:pPr>
            <w:r w:rsidRPr="0083105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02F0" w:rsidRPr="00831053" w:rsidRDefault="000702F0" w:rsidP="000702F0">
            <w:pPr>
              <w:pStyle w:val="af6"/>
              <w:spacing w:before="0" w:beforeAutospacing="0" w:after="450" w:afterAutospacing="0"/>
              <w:rPr>
                <w:lang w:val="uk-UA"/>
              </w:rPr>
            </w:pPr>
            <w:r w:rsidRPr="0083105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02F0" w:rsidRPr="00831053" w:rsidRDefault="000702F0" w:rsidP="000702F0">
            <w:pPr>
              <w:pStyle w:val="af6"/>
              <w:spacing w:before="0" w:beforeAutospacing="0" w:after="450" w:afterAutospacing="0"/>
              <w:rPr>
                <w:lang w:val="uk-UA"/>
              </w:rPr>
            </w:pPr>
            <w:r w:rsidRPr="00831053">
              <w:rPr>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02F0" w:rsidRPr="00831053" w:rsidRDefault="000702F0" w:rsidP="000702F0">
            <w:pPr>
              <w:pStyle w:val="af6"/>
              <w:spacing w:before="0" w:beforeAutospacing="0" w:after="450" w:afterAutospacing="0"/>
              <w:rPr>
                <w:lang w:val="uk-UA"/>
              </w:rPr>
            </w:pPr>
            <w:r w:rsidRPr="0083105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02F0" w:rsidRPr="00831053" w:rsidRDefault="000702F0" w:rsidP="000702F0">
            <w:pPr>
              <w:pStyle w:val="af6"/>
              <w:spacing w:before="0" w:beforeAutospacing="0" w:after="450" w:afterAutospacing="0"/>
              <w:rPr>
                <w:lang w:val="uk-UA"/>
              </w:rPr>
            </w:pPr>
            <w:r w:rsidRPr="0083105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02F0" w:rsidRPr="00831053" w:rsidRDefault="000702F0" w:rsidP="000702F0">
            <w:pPr>
              <w:pStyle w:val="af6"/>
              <w:spacing w:before="0" w:beforeAutospacing="0" w:after="450" w:afterAutospacing="0"/>
              <w:rPr>
                <w:lang w:val="uk-UA"/>
              </w:rPr>
            </w:pPr>
            <w:r w:rsidRPr="0083105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702F0" w:rsidRPr="00831053" w:rsidRDefault="000702F0" w:rsidP="000702F0">
            <w:pPr>
              <w:pStyle w:val="af6"/>
              <w:spacing w:before="0" w:beforeAutospacing="0" w:after="450" w:afterAutospacing="0"/>
              <w:rPr>
                <w:lang w:val="uk-UA"/>
              </w:rPr>
            </w:pPr>
            <w:r w:rsidRPr="0083105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02F0" w:rsidRPr="00831053" w:rsidRDefault="000702F0" w:rsidP="000702F0">
            <w:pPr>
              <w:pStyle w:val="af6"/>
              <w:spacing w:before="0" w:beforeAutospacing="0" w:after="450" w:afterAutospacing="0"/>
              <w:rPr>
                <w:lang w:val="uk-UA"/>
              </w:rPr>
            </w:pPr>
            <w:r w:rsidRPr="0083105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02F0" w:rsidRPr="00831053" w:rsidRDefault="000702F0" w:rsidP="000702F0">
            <w:pPr>
              <w:pStyle w:val="af6"/>
              <w:spacing w:before="0" w:beforeAutospacing="0" w:after="450" w:afterAutospacing="0"/>
              <w:rPr>
                <w:lang w:val="uk-UA"/>
              </w:rPr>
            </w:pPr>
            <w:r w:rsidRPr="0083105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702F0" w:rsidRPr="00831053" w:rsidRDefault="000702F0" w:rsidP="000702F0">
            <w:pPr>
              <w:pStyle w:val="af6"/>
              <w:spacing w:before="0" w:beforeAutospacing="0" w:after="450" w:afterAutospacing="0"/>
              <w:rPr>
                <w:lang w:val="uk-UA"/>
              </w:rPr>
            </w:pPr>
            <w:r w:rsidRPr="0083105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02F0" w:rsidRPr="003D6221" w:rsidRDefault="000702F0" w:rsidP="000702F0">
            <w:pPr>
              <w:pStyle w:val="af6"/>
              <w:spacing w:before="0" w:beforeAutospacing="0" w:after="450" w:afterAutospacing="0"/>
            </w:pPr>
            <w:r w:rsidRPr="00831053">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831053">
              <w:rPr>
                <w:lang w:val="uk-UA"/>
              </w:rPr>
              <w:lastRenderedPageBreak/>
              <w:t>може бути отримана електронною системою закупівель шляхом обміну інформацією з іншими державними системами та реєстрами.</w:t>
            </w:r>
          </w:p>
        </w:tc>
      </w:tr>
      <w:tr w:rsidR="000702F0" w:rsidRPr="00376823" w:rsidTr="00EF11E5">
        <w:tc>
          <w:tcPr>
            <w:tcW w:w="2108" w:type="dxa"/>
            <w:vAlign w:val="center"/>
          </w:tcPr>
          <w:p w:rsidR="000702F0" w:rsidRPr="00C941C6" w:rsidRDefault="000702F0" w:rsidP="000702F0">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0702F0" w:rsidRPr="00C941C6" w:rsidRDefault="000702F0" w:rsidP="000702F0">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0702F0" w:rsidRPr="00C417B6"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0702F0" w:rsidRDefault="000702F0" w:rsidP="000702F0">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0702F0" w:rsidRPr="0010027E" w:rsidRDefault="000702F0" w:rsidP="000702F0">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0702F0" w:rsidRDefault="000702F0" w:rsidP="000702F0">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0702F0" w:rsidRDefault="000702F0" w:rsidP="000702F0">
            <w:pPr>
              <w:pStyle w:val="a5"/>
              <w:tabs>
                <w:tab w:val="left" w:pos="1260"/>
                <w:tab w:val="left" w:pos="1980"/>
              </w:tabs>
              <w:jc w:val="both"/>
            </w:pPr>
          </w:p>
          <w:p w:rsidR="000702F0" w:rsidRPr="00137C87" w:rsidRDefault="000702F0" w:rsidP="000702F0">
            <w:pPr>
              <w:pStyle w:val="a5"/>
              <w:tabs>
                <w:tab w:val="left" w:pos="1260"/>
                <w:tab w:val="left" w:pos="1980"/>
              </w:tabs>
              <w:jc w:val="both"/>
            </w:pPr>
          </w:p>
        </w:tc>
      </w:tr>
      <w:tr w:rsidR="000702F0" w:rsidRPr="00376823" w:rsidTr="00E16499">
        <w:tc>
          <w:tcPr>
            <w:tcW w:w="2108" w:type="dxa"/>
            <w:vAlign w:val="center"/>
          </w:tcPr>
          <w:p w:rsidR="000702F0" w:rsidRPr="00376823" w:rsidRDefault="000702F0" w:rsidP="000702F0">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0702F0" w:rsidRPr="00F51713" w:rsidRDefault="000702F0" w:rsidP="000702F0">
            <w:pPr>
              <w:pStyle w:val="HTML"/>
              <w:tabs>
                <w:tab w:val="clear" w:pos="916"/>
                <w:tab w:val="clear" w:pos="1832"/>
                <w:tab w:val="num" w:pos="1352"/>
                <w:tab w:val="num" w:pos="2911"/>
              </w:tabs>
              <w:jc w:val="both"/>
              <w:rPr>
                <w:rFonts w:ascii="Times New Roman" w:hAnsi="Times New Roman"/>
                <w:b/>
                <w:i/>
                <w:sz w:val="24"/>
                <w:u w:val="single"/>
                <w:lang w:eastAsia="uk-UA"/>
              </w:rPr>
            </w:pPr>
            <w:r w:rsidRPr="00F51713">
              <w:rPr>
                <w:rFonts w:ascii="Times New Roman" w:hAnsi="Times New Roman"/>
                <w:b/>
                <w:i/>
                <w:sz w:val="24"/>
                <w:u w:val="single"/>
                <w:lang w:eastAsia="uk-UA"/>
              </w:rPr>
              <w:t>Документи, що підтверджують відповідність учасника іншим вимогам:</w:t>
            </w:r>
          </w:p>
          <w:p w:rsidR="000702F0" w:rsidRDefault="000702F0" w:rsidP="000702F0">
            <w:pPr>
              <w:jc w:val="both"/>
            </w:pPr>
            <w:r>
              <w:t xml:space="preserve">- </w:t>
            </w:r>
            <w:r w:rsidRPr="003F5500">
              <w:t>власна довідка з інформацією про адресу електронної пошти учасника, на яку замовник буде мати змогу надіслати заявки на надання послуг. Довідка надається в довільній формі.</w:t>
            </w:r>
          </w:p>
          <w:p w:rsidR="00D650C2" w:rsidRDefault="00D650C2" w:rsidP="00D650C2">
            <w:pPr>
              <w:pStyle w:val="HTML"/>
              <w:tabs>
                <w:tab w:val="num" w:pos="540"/>
              </w:tabs>
              <w:jc w:val="both"/>
            </w:pPr>
            <w:r w:rsidRPr="00156171">
              <w:rPr>
                <w:rFonts w:ascii="Times New Roman" w:hAnsi="Times New Roman"/>
                <w:sz w:val="24"/>
              </w:rPr>
              <w:t>Учасник процедури закупівлі повинен надати в складі пропозицій документи, які підтверджують відповідність запропонованої продукції технічним, якісним та іншим вимогам до предмета закупівлі:</w:t>
            </w:r>
            <w:r>
              <w:t xml:space="preserve"> </w:t>
            </w:r>
          </w:p>
          <w:p w:rsidR="00D650C2" w:rsidRDefault="00D650C2" w:rsidP="00B01550">
            <w:pPr>
              <w:numPr>
                <w:ilvl w:val="1"/>
                <w:numId w:val="12"/>
              </w:numPr>
              <w:tabs>
                <w:tab w:val="clear" w:pos="1211"/>
                <w:tab w:val="num" w:pos="252"/>
                <w:tab w:val="num" w:pos="360"/>
                <w:tab w:val="left" w:pos="2748"/>
                <w:tab w:val="num"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256000">
              <w:t xml:space="preserve">свідоцтво про внесення даних щодо учасника процедури закупівлі до реєстру виробників та розповсюджувачів програмного забезпечення, що пропонується учасником процедури закупівлі, або договір про передачу (відчуження) майнових прав суб’єктів авторського права або договори про передачу прав на використання програмного забезпечення шляхом його виробництва та розповсюдження його примірників, починаючи з договору, за яким майнові права суб’єктів авторського права або права на використання програмного забезпечення передаються на територію України, або починаючи з договору, за яким майнові права суб’єктів авторського права або права на використання програмного забезпечення, у разі виникнення цих прав на території України, передаються від первинних суб’єктів зазначених прав </w:t>
            </w:r>
            <w:r w:rsidRPr="00256000">
              <w:rPr>
                <w:lang w:val="ru-RU"/>
              </w:rPr>
              <w:t>(</w:t>
            </w:r>
            <w:r>
              <w:t>надається в разі подання пропозиції</w:t>
            </w:r>
            <w:r w:rsidRPr="00256000">
              <w:t xml:space="preserve"> учасником процедури закупівлі, який є розповсюджувачем програмного забезпечення</w:t>
            </w:r>
            <w:r w:rsidRPr="00256000">
              <w:rPr>
                <w:lang w:val="ru-RU"/>
              </w:rPr>
              <w:t>)</w:t>
            </w:r>
            <w:r w:rsidRPr="00256000">
              <w:t>;</w:t>
            </w:r>
          </w:p>
          <w:p w:rsidR="00D650C2" w:rsidRDefault="00D650C2" w:rsidP="00D650C2">
            <w:pPr>
              <w:pStyle w:val="HTML"/>
              <w:tabs>
                <w:tab w:val="num" w:pos="540"/>
              </w:tabs>
              <w:jc w:val="both"/>
            </w:pPr>
            <w:r w:rsidRPr="00256000">
              <w:rPr>
                <w:lang w:val="ru-RU"/>
              </w:rPr>
              <w:t xml:space="preserve">- </w:t>
            </w:r>
            <w:r w:rsidRPr="00256000">
              <w:rPr>
                <w:rFonts w:ascii="Times New Roman" w:hAnsi="Times New Roman"/>
                <w:sz w:val="24"/>
              </w:rPr>
              <w:t>свідоцтво про внесення даних щодо учасника процедури закупівлі до реєстру виробників та розповсюджувачів програмного забезпечення, що пропонується учасником процедури закупівлі, або документи, якими підтверджується наявність у учасника процедури закупівлі авторського права на програмне забезпечення</w:t>
            </w:r>
            <w:r w:rsidRPr="00256000">
              <w:rPr>
                <w:rFonts w:ascii="Times New Roman" w:hAnsi="Times New Roman"/>
                <w:sz w:val="24"/>
                <w:lang w:val="ru-RU"/>
              </w:rPr>
              <w:t xml:space="preserve"> </w:t>
            </w:r>
            <w:r w:rsidRPr="00256000">
              <w:rPr>
                <w:rFonts w:ascii="Times New Roman" w:hAnsi="Times New Roman"/>
                <w:sz w:val="24"/>
              </w:rPr>
              <w:t>(</w:t>
            </w:r>
            <w:r>
              <w:rPr>
                <w:rFonts w:ascii="Times New Roman" w:hAnsi="Times New Roman"/>
                <w:sz w:val="24"/>
              </w:rPr>
              <w:t>надається в разі подання пропозиції учасником процедури закупівлі, який є виробником</w:t>
            </w:r>
            <w:r w:rsidRPr="00256000">
              <w:rPr>
                <w:rFonts w:ascii="Times New Roman" w:hAnsi="Times New Roman"/>
                <w:sz w:val="24"/>
              </w:rPr>
              <w:t xml:space="preserve"> програмного забезпечення);</w:t>
            </w:r>
          </w:p>
          <w:p w:rsidR="000702F0" w:rsidRPr="003D6221" w:rsidRDefault="000702F0" w:rsidP="000702F0">
            <w:pPr>
              <w:pStyle w:val="HTML"/>
              <w:tabs>
                <w:tab w:val="clear" w:pos="916"/>
                <w:tab w:val="clear" w:pos="1832"/>
                <w:tab w:val="num" w:pos="1352"/>
                <w:tab w:val="num" w:pos="2911"/>
              </w:tabs>
              <w:ind w:left="16"/>
              <w:jc w:val="both"/>
              <w:rPr>
                <w:rFonts w:ascii="Times New Roman" w:hAnsi="Times New Roman"/>
                <w:sz w:val="24"/>
                <w:lang w:eastAsia="uk-UA"/>
              </w:rPr>
            </w:pPr>
          </w:p>
          <w:p w:rsidR="000702F0" w:rsidRPr="003D6221" w:rsidRDefault="000702F0" w:rsidP="000702F0">
            <w:pPr>
              <w:pStyle w:val="aff2"/>
              <w:jc w:val="both"/>
            </w:pPr>
            <w:r w:rsidRPr="003D6221">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w:t>
            </w:r>
            <w:r w:rsidRPr="003D6221">
              <w:lastRenderedPageBreak/>
              <w:t>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702F0" w:rsidRPr="003D6221" w:rsidRDefault="000702F0" w:rsidP="000702F0">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702F0" w:rsidRPr="003D6221" w:rsidRDefault="000702F0" w:rsidP="000702F0">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702F0" w:rsidRPr="0039385A" w:rsidRDefault="000702F0" w:rsidP="000702F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0702F0" w:rsidRPr="0039385A"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0702F0" w:rsidRPr="0039385A" w:rsidRDefault="000702F0" w:rsidP="000702F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0702F0" w:rsidRPr="0039385A"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0702F0" w:rsidRPr="0039385A"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0702F0" w:rsidRPr="0039385A" w:rsidRDefault="000702F0" w:rsidP="000702F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0702F0" w:rsidRPr="0039385A"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0702F0" w:rsidRPr="003D6221" w:rsidRDefault="000702F0" w:rsidP="000702F0">
            <w:pPr>
              <w:pStyle w:val="HTML"/>
              <w:tabs>
                <w:tab w:val="clear" w:pos="916"/>
                <w:tab w:val="clear" w:pos="1832"/>
                <w:tab w:val="num" w:pos="299"/>
                <w:tab w:val="num" w:pos="1352"/>
                <w:tab w:val="num" w:pos="2911"/>
              </w:tabs>
              <w:ind w:left="16"/>
              <w:jc w:val="both"/>
              <w:rPr>
                <w:rFonts w:ascii="Times New Roman" w:hAnsi="Times New Roman"/>
                <w:sz w:val="24"/>
              </w:rPr>
            </w:pPr>
          </w:p>
          <w:p w:rsidR="000702F0" w:rsidRPr="003D6221" w:rsidRDefault="000702F0" w:rsidP="000702F0">
            <w:pPr>
              <w:pStyle w:val="HTML"/>
              <w:tabs>
                <w:tab w:val="clear" w:pos="916"/>
                <w:tab w:val="clear" w:pos="1832"/>
                <w:tab w:val="num" w:pos="1352"/>
                <w:tab w:val="num" w:pos="2911"/>
              </w:tabs>
              <w:jc w:val="both"/>
              <w:rPr>
                <w:rFonts w:ascii="Times New Roman" w:hAnsi="Times New Roman"/>
                <w:sz w:val="24"/>
                <w:lang w:eastAsia="uk-UA"/>
              </w:rPr>
            </w:pPr>
          </w:p>
          <w:p w:rsidR="000702F0" w:rsidRPr="003D6221" w:rsidRDefault="000702F0" w:rsidP="000702F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0702F0" w:rsidRPr="003D6221" w:rsidRDefault="000702F0" w:rsidP="000702F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0702F0" w:rsidRPr="003D6221" w:rsidRDefault="000702F0" w:rsidP="000702F0">
            <w:pPr>
              <w:pStyle w:val="HTML"/>
              <w:tabs>
                <w:tab w:val="clear" w:pos="916"/>
                <w:tab w:val="clear" w:pos="1832"/>
                <w:tab w:val="num" w:pos="1352"/>
                <w:tab w:val="num" w:pos="2911"/>
              </w:tabs>
              <w:jc w:val="both"/>
              <w:rPr>
                <w:rFonts w:ascii="Times New Roman" w:hAnsi="Times New Roman"/>
                <w:b/>
                <w:i/>
                <w:sz w:val="24"/>
                <w:u w:val="single"/>
              </w:rPr>
            </w:pPr>
          </w:p>
          <w:p w:rsidR="000702F0" w:rsidRPr="003D6221" w:rsidRDefault="000702F0" w:rsidP="000702F0">
            <w:pPr>
              <w:pStyle w:val="HTML"/>
              <w:tabs>
                <w:tab w:val="clear" w:pos="916"/>
                <w:tab w:val="clear" w:pos="1832"/>
                <w:tab w:val="num" w:pos="1352"/>
                <w:tab w:val="num" w:pos="2911"/>
              </w:tabs>
              <w:jc w:val="both"/>
              <w:rPr>
                <w:rFonts w:ascii="Times New Roman" w:hAnsi="Times New Roman"/>
                <w:sz w:val="24"/>
              </w:rPr>
            </w:pPr>
          </w:p>
        </w:tc>
      </w:tr>
      <w:tr w:rsidR="000702F0" w:rsidRPr="00376823" w:rsidTr="00EF11E5">
        <w:tc>
          <w:tcPr>
            <w:tcW w:w="2108" w:type="dxa"/>
            <w:vAlign w:val="center"/>
          </w:tcPr>
          <w:p w:rsidR="000702F0" w:rsidRPr="00C14AEF" w:rsidRDefault="000702F0" w:rsidP="000702F0">
            <w:pPr>
              <w:pStyle w:val="a5"/>
              <w:tabs>
                <w:tab w:val="clear" w:pos="4677"/>
                <w:tab w:val="clear" w:pos="9355"/>
                <w:tab w:val="left" w:pos="1260"/>
                <w:tab w:val="left" w:pos="1980"/>
              </w:tabs>
            </w:pPr>
            <w:r>
              <w:lastRenderedPageBreak/>
              <w:t>14</w:t>
            </w:r>
            <w:r w:rsidRPr="002E61D7">
              <w:t>. Інформація про співвиконавця (співвиконавців)</w:t>
            </w:r>
          </w:p>
          <w:p w:rsidR="000702F0" w:rsidRPr="00C14AEF" w:rsidRDefault="000702F0" w:rsidP="000702F0">
            <w:pPr>
              <w:pStyle w:val="a5"/>
              <w:tabs>
                <w:tab w:val="clear" w:pos="4677"/>
                <w:tab w:val="clear" w:pos="9355"/>
                <w:tab w:val="left" w:pos="1260"/>
                <w:tab w:val="left" w:pos="1980"/>
              </w:tabs>
              <w:rPr>
                <w:highlight w:val="yellow"/>
              </w:rPr>
            </w:pPr>
          </w:p>
        </w:tc>
        <w:tc>
          <w:tcPr>
            <w:tcW w:w="8406" w:type="dxa"/>
            <w:gridSpan w:val="2"/>
            <w:vAlign w:val="center"/>
          </w:tcPr>
          <w:p w:rsidR="000702F0" w:rsidRPr="000B301F" w:rsidRDefault="000702F0" w:rsidP="000702F0">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B301F">
              <w:rPr>
                <w:color w:val="000000" w:themeColor="text1"/>
              </w:rPr>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w:t>
            </w:r>
            <w:r>
              <w:rPr>
                <w:color w:val="000000" w:themeColor="text1"/>
              </w:rPr>
              <w:t>піввиконавців</w:t>
            </w:r>
            <w:r w:rsidRPr="000B301F">
              <w:rPr>
                <w:color w:val="000000" w:themeColor="text1"/>
              </w:rPr>
              <w:t>.</w:t>
            </w:r>
          </w:p>
          <w:p w:rsidR="000702F0" w:rsidRPr="001C7A46" w:rsidRDefault="000702F0" w:rsidP="000702F0">
            <w:pPr>
              <w:pStyle w:val="a5"/>
              <w:tabs>
                <w:tab w:val="clear" w:pos="4677"/>
                <w:tab w:val="clear" w:pos="9355"/>
                <w:tab w:val="left" w:pos="1260"/>
                <w:tab w:val="left" w:pos="1980"/>
              </w:tabs>
              <w:jc w:val="both"/>
            </w:pPr>
            <w:r w:rsidRPr="001C7A46">
              <w:lastRenderedPageBreak/>
              <w:t xml:space="preserve">У разі, якщо учасник </w:t>
            </w:r>
            <w:r>
              <w:t xml:space="preserve">процедури закупівлі </w:t>
            </w:r>
            <w:r w:rsidRPr="001C7A46">
              <w:t xml:space="preserve">планує залучати </w:t>
            </w:r>
            <w:r w:rsidRPr="00DE3C19">
              <w:t>с</w:t>
            </w:r>
            <w:r>
              <w:t>піввиконавця</w:t>
            </w:r>
            <w:r w:rsidRPr="00DE3C19">
              <w:t xml:space="preserve"> (с</w:t>
            </w:r>
            <w:r>
              <w:t>піввиконавців</w:t>
            </w:r>
            <w:r w:rsidRPr="00DE3C19">
              <w:t>)</w:t>
            </w:r>
            <w:r>
              <w:t xml:space="preserve"> </w:t>
            </w:r>
            <w:r w:rsidRPr="001C7A46">
              <w:t xml:space="preserve">до </w:t>
            </w:r>
            <w:r>
              <w:t>надання послуг</w:t>
            </w:r>
            <w:r w:rsidRPr="001C7A46">
              <w:t xml:space="preserve">, вартість яких складає не менше, ніж 20% вартості договору про закупівлю, в </w:t>
            </w:r>
            <w:r>
              <w:t xml:space="preserve">тендерній </w:t>
            </w:r>
            <w:r w:rsidRPr="001C7A46">
              <w:t>пропозиції необхідно надати:</w:t>
            </w:r>
          </w:p>
          <w:p w:rsidR="000702F0" w:rsidRPr="001C7A46"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pPr>
            <w:r w:rsidRPr="001C7A46">
              <w:rPr>
                <w:rFonts w:ascii="Times New Roman" w:hAnsi="Times New Roman"/>
                <w:sz w:val="24"/>
              </w:rPr>
              <w:t xml:space="preserve">власну довідку з інформацією про кожного суб’єкта господарювання, якого учасник </w:t>
            </w:r>
            <w:r>
              <w:rPr>
                <w:rFonts w:ascii="Times New Roman" w:hAnsi="Times New Roman"/>
                <w:sz w:val="24"/>
              </w:rPr>
              <w:t xml:space="preserve">процедури закупівлі </w:t>
            </w:r>
            <w:r w:rsidRPr="001C7A46">
              <w:rPr>
                <w:rFonts w:ascii="Times New Roman" w:hAnsi="Times New Roman"/>
                <w:sz w:val="24"/>
              </w:rPr>
              <w:t xml:space="preserve">планує залучати до </w:t>
            </w:r>
            <w:r>
              <w:rPr>
                <w:rFonts w:ascii="Times New Roman" w:hAnsi="Times New Roman"/>
                <w:sz w:val="24"/>
              </w:rPr>
              <w:t>надання послуг як співвиконавця</w:t>
            </w:r>
            <w:r w:rsidRPr="001C7A46">
              <w:rPr>
                <w:rFonts w:ascii="Times New Roman" w:hAnsi="Times New Roman"/>
                <w:sz w:val="24"/>
              </w:rPr>
              <w:t xml:space="preserve"> (із зазначенням назви організації, ідентифікаційного коду за ЄДРПОУ</w:t>
            </w:r>
            <w:r>
              <w:rPr>
                <w:rFonts w:ascii="Times New Roman" w:hAnsi="Times New Roman"/>
                <w:sz w:val="24"/>
              </w:rPr>
              <w:t xml:space="preserve">, </w:t>
            </w:r>
            <w:r w:rsidRPr="001C7A46">
              <w:rPr>
                <w:rFonts w:ascii="Times New Roman" w:hAnsi="Times New Roman"/>
                <w:sz w:val="24"/>
              </w:rPr>
              <w:t>юридичної та фізичної адреси</w:t>
            </w:r>
            <w:r>
              <w:rPr>
                <w:rFonts w:ascii="Times New Roman" w:hAnsi="Times New Roman"/>
                <w:sz w:val="24"/>
              </w:rPr>
              <w:t>,</w:t>
            </w:r>
            <w:r w:rsidRPr="001C7A46">
              <w:rPr>
                <w:rFonts w:ascii="Times New Roman" w:hAnsi="Times New Roman"/>
                <w:sz w:val="24"/>
              </w:rPr>
              <w:t xml:space="preserve"> </w:t>
            </w:r>
            <w:r>
              <w:rPr>
                <w:rFonts w:ascii="Times New Roman" w:hAnsi="Times New Roman"/>
                <w:sz w:val="24"/>
              </w:rPr>
              <w:t>П.І.П.</w:t>
            </w:r>
            <w:r w:rsidRPr="001C7A46">
              <w:rPr>
                <w:rFonts w:ascii="Times New Roman" w:hAnsi="Times New Roman"/>
                <w:sz w:val="24"/>
              </w:rPr>
              <w:t>, посад керівників</w:t>
            </w:r>
            <w:r>
              <w:rPr>
                <w:rFonts w:ascii="Times New Roman" w:hAnsi="Times New Roman"/>
                <w:sz w:val="24"/>
              </w:rPr>
              <w:t>;</w:t>
            </w:r>
            <w:r w:rsidRPr="001C7A46">
              <w:rPr>
                <w:rFonts w:ascii="Times New Roman" w:hAnsi="Times New Roman"/>
                <w:sz w:val="24"/>
              </w:rPr>
              <w:t xml:space="preserve"> переліку робіт, які будуть виконуватись; телефону, факсу, </w:t>
            </w:r>
            <w:r>
              <w:rPr>
                <w:rFonts w:ascii="Times New Roman" w:hAnsi="Times New Roman"/>
                <w:sz w:val="24"/>
              </w:rPr>
              <w:t xml:space="preserve"> </w:t>
            </w:r>
            <w:r w:rsidRPr="001C7A46">
              <w:rPr>
                <w:rFonts w:ascii="Times New Roman" w:hAnsi="Times New Roman"/>
                <w:sz w:val="24"/>
              </w:rPr>
              <w:t>e-mail). Довідка надається в довільній формі.</w:t>
            </w:r>
          </w:p>
          <w:p w:rsidR="000702F0" w:rsidRPr="001C7A46" w:rsidRDefault="000702F0" w:rsidP="000702F0">
            <w:pPr>
              <w:pStyle w:val="a5"/>
              <w:tabs>
                <w:tab w:val="clear" w:pos="4677"/>
                <w:tab w:val="clear" w:pos="9355"/>
                <w:tab w:val="left" w:pos="1260"/>
                <w:tab w:val="left" w:pos="1980"/>
              </w:tabs>
            </w:pPr>
            <w:r w:rsidRPr="001C7A46">
              <w:t>Довідка повинна супроводжуватись:</w:t>
            </w:r>
          </w:p>
          <w:p w:rsidR="000702F0" w:rsidRPr="001C7A46"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7A46">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w:t>
            </w:r>
            <w:r>
              <w:rPr>
                <w:rFonts w:ascii="Times New Roman" w:hAnsi="Times New Roman"/>
                <w:sz w:val="24"/>
              </w:rPr>
              <w:t>піввиконавця</w:t>
            </w:r>
            <w:r w:rsidRPr="001C7A46">
              <w:rPr>
                <w:rFonts w:ascii="Times New Roman" w:hAnsi="Times New Roman"/>
                <w:sz w:val="24"/>
              </w:rPr>
              <w:t>;</w:t>
            </w:r>
          </w:p>
          <w:p w:rsidR="000702F0"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7A46">
              <w:rPr>
                <w:rFonts w:ascii="Times New Roman" w:hAnsi="Times New Roman"/>
                <w:sz w:val="24"/>
              </w:rPr>
              <w:t>листом-згодою с</w:t>
            </w:r>
            <w:r>
              <w:rPr>
                <w:rFonts w:ascii="Times New Roman" w:hAnsi="Times New Roman"/>
                <w:sz w:val="24"/>
              </w:rPr>
              <w:t>піввиконавця</w:t>
            </w:r>
            <w:r w:rsidRPr="001C7A46">
              <w:rPr>
                <w:rFonts w:ascii="Times New Roman" w:hAnsi="Times New Roman"/>
                <w:sz w:val="24"/>
              </w:rPr>
              <w:t xml:space="preserve"> з підтвердженням </w:t>
            </w:r>
            <w:r>
              <w:rPr>
                <w:rFonts w:ascii="Times New Roman" w:hAnsi="Times New Roman"/>
                <w:sz w:val="24"/>
              </w:rPr>
              <w:t>надання послуг</w:t>
            </w:r>
            <w:r w:rsidRPr="001C7A46">
              <w:rPr>
                <w:rFonts w:ascii="Times New Roman" w:hAnsi="Times New Roman"/>
                <w:sz w:val="24"/>
              </w:rPr>
              <w:t xml:space="preserve"> для потреб замовника (з обов’язковим наведенням переліку </w:t>
            </w:r>
            <w:r>
              <w:rPr>
                <w:rFonts w:ascii="Times New Roman" w:hAnsi="Times New Roman"/>
                <w:sz w:val="24"/>
              </w:rPr>
              <w:t xml:space="preserve">послуг, до виконання </w:t>
            </w:r>
            <w:r w:rsidRPr="001C7A46">
              <w:rPr>
                <w:rFonts w:ascii="Times New Roman" w:hAnsi="Times New Roman"/>
                <w:sz w:val="24"/>
              </w:rPr>
              <w:t>яких буде залучатись с</w:t>
            </w:r>
            <w:r>
              <w:rPr>
                <w:rFonts w:ascii="Times New Roman" w:hAnsi="Times New Roman"/>
                <w:sz w:val="24"/>
              </w:rPr>
              <w:t>піввиконавець</w:t>
            </w:r>
            <w:r w:rsidRPr="001C7A46">
              <w:rPr>
                <w:rFonts w:ascii="Times New Roman" w:hAnsi="Times New Roman"/>
                <w:sz w:val="24"/>
              </w:rPr>
              <w:t>, та списку</w:t>
            </w:r>
            <w:r>
              <w:rPr>
                <w:rFonts w:ascii="Times New Roman" w:hAnsi="Times New Roman"/>
                <w:sz w:val="24"/>
              </w:rPr>
              <w:t xml:space="preserve"> </w:t>
            </w:r>
            <w:r w:rsidRPr="00B45DB2">
              <w:rPr>
                <w:rFonts w:ascii="Times New Roman" w:hAnsi="Times New Roman"/>
                <w:sz w:val="24"/>
              </w:rPr>
              <w:t>обладнання</w:t>
            </w:r>
            <w:r>
              <w:rPr>
                <w:rFonts w:ascii="Times New Roman" w:hAnsi="Times New Roman"/>
                <w:sz w:val="24"/>
              </w:rPr>
              <w:t xml:space="preserve"> та</w:t>
            </w:r>
            <w:r w:rsidRPr="00B45DB2">
              <w:rPr>
                <w:rFonts w:ascii="Times New Roman" w:hAnsi="Times New Roman"/>
                <w:sz w:val="24"/>
              </w:rPr>
              <w:t xml:space="preserve"> матеріально-технічної бази </w:t>
            </w:r>
            <w:r w:rsidRPr="008B5F16">
              <w:rPr>
                <w:rFonts w:ascii="Times New Roman" w:hAnsi="Times New Roman"/>
                <w:sz w:val="24"/>
              </w:rPr>
              <w:t>(механіз</w:t>
            </w:r>
            <w:r>
              <w:rPr>
                <w:rFonts w:ascii="Times New Roman" w:hAnsi="Times New Roman"/>
                <w:sz w:val="24"/>
              </w:rPr>
              <w:t>мів, обладнання та устаткування</w:t>
            </w:r>
            <w:r w:rsidRPr="008B5F16">
              <w:rPr>
                <w:rFonts w:ascii="Times New Roman" w:hAnsi="Times New Roman"/>
                <w:sz w:val="24"/>
              </w:rPr>
              <w:t>),</w:t>
            </w:r>
            <w:r>
              <w:rPr>
                <w:rFonts w:ascii="Times New Roman" w:hAnsi="Times New Roman"/>
                <w:sz w:val="24"/>
              </w:rPr>
              <w:t xml:space="preserve"> </w:t>
            </w:r>
            <w:r w:rsidRPr="001C7A46">
              <w:rPr>
                <w:rFonts w:ascii="Times New Roman" w:hAnsi="Times New Roman"/>
                <w:sz w:val="24"/>
              </w:rPr>
              <w:t>які будуть викорис</w:t>
            </w:r>
            <w:r>
              <w:rPr>
                <w:rFonts w:ascii="Times New Roman" w:hAnsi="Times New Roman"/>
                <w:sz w:val="24"/>
              </w:rPr>
              <w:t>товуватись для надання послуг);</w:t>
            </w:r>
          </w:p>
          <w:p w:rsidR="000702F0" w:rsidRPr="006113B3"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довідкою</w:t>
            </w:r>
            <w:r w:rsidRPr="005530A5">
              <w:rPr>
                <w:rFonts w:ascii="Times New Roman" w:hAnsi="Times New Roman"/>
                <w:sz w:val="24"/>
              </w:rPr>
              <w:t xml:space="preserve"> </w:t>
            </w:r>
            <w:r>
              <w:rPr>
                <w:rFonts w:ascii="Times New Roman" w:hAnsi="Times New Roman"/>
                <w:sz w:val="24"/>
              </w:rPr>
              <w:t>співвиконавця</w:t>
            </w:r>
            <w:r w:rsidRPr="001C7A46">
              <w:rPr>
                <w:rFonts w:ascii="Times New Roman" w:hAnsi="Times New Roman"/>
                <w:sz w:val="24"/>
              </w:rPr>
              <w:t xml:space="preserve"> </w:t>
            </w:r>
            <w:r w:rsidRPr="005530A5">
              <w:rPr>
                <w:rFonts w:ascii="Times New Roman" w:hAnsi="Times New Roman"/>
                <w:sz w:val="24"/>
              </w:rPr>
              <w:t>з інформацією про наявність працівників відповідної кваліфікації, які мають необхідні знання та досвід, оформлен</w:t>
            </w:r>
            <w:r>
              <w:rPr>
                <w:rFonts w:ascii="Times New Roman" w:hAnsi="Times New Roman"/>
                <w:sz w:val="24"/>
              </w:rPr>
              <w:t>ою</w:t>
            </w:r>
            <w:r w:rsidRPr="005530A5">
              <w:rPr>
                <w:rFonts w:ascii="Times New Roman" w:hAnsi="Times New Roman"/>
                <w:sz w:val="24"/>
              </w:rPr>
              <w:t xml:space="preserve"> згідно з вимогами </w:t>
            </w:r>
            <w:r w:rsidRPr="00FE5917">
              <w:rPr>
                <w:rFonts w:ascii="Times New Roman" w:hAnsi="Times New Roman"/>
                <w:sz w:val="24"/>
              </w:rPr>
              <w:t>Додатку №</w:t>
            </w:r>
            <w:r>
              <w:rPr>
                <w:rFonts w:ascii="Times New Roman" w:hAnsi="Times New Roman"/>
                <w:sz w:val="24"/>
              </w:rPr>
              <w:t>5</w:t>
            </w:r>
            <w:r w:rsidRPr="00FE5917">
              <w:rPr>
                <w:rFonts w:ascii="Times New Roman" w:hAnsi="Times New Roman"/>
                <w:sz w:val="24"/>
              </w:rPr>
              <w:t>;</w:t>
            </w:r>
          </w:p>
          <w:p w:rsidR="000702F0" w:rsidRPr="001B37FC" w:rsidRDefault="000702F0" w:rsidP="000702F0">
            <w:pPr>
              <w:pStyle w:val="HTML"/>
              <w:tabs>
                <w:tab w:val="clear" w:pos="6412"/>
                <w:tab w:val="clear" w:pos="7328"/>
                <w:tab w:val="num" w:pos="1352"/>
                <w:tab w:val="num" w:pos="2911"/>
                <w:tab w:val="left" w:pos="3420"/>
                <w:tab w:val="left" w:pos="7367"/>
              </w:tabs>
              <w:jc w:val="both"/>
              <w:rPr>
                <w:highlight w:val="yellow"/>
              </w:rPr>
            </w:pPr>
            <w:r>
              <w:t>-</w:t>
            </w:r>
            <w:r w:rsidRPr="006C6570">
              <w:rPr>
                <w:lang w:eastAsia="uk-UA"/>
              </w:rPr>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0702F0" w:rsidRPr="00376823" w:rsidTr="00E20C05">
        <w:tc>
          <w:tcPr>
            <w:tcW w:w="2108" w:type="dxa"/>
            <w:shd w:val="clear" w:color="auto" w:fill="auto"/>
            <w:vAlign w:val="center"/>
          </w:tcPr>
          <w:p w:rsidR="000702F0" w:rsidRPr="00C941C6" w:rsidRDefault="000702F0" w:rsidP="000702F0">
            <w:pPr>
              <w:pStyle w:val="a5"/>
              <w:tabs>
                <w:tab w:val="clear" w:pos="4677"/>
                <w:tab w:val="clear" w:pos="9355"/>
                <w:tab w:val="left" w:pos="1260"/>
                <w:tab w:val="left" w:pos="1980"/>
              </w:tabs>
            </w:pPr>
          </w:p>
        </w:tc>
        <w:tc>
          <w:tcPr>
            <w:tcW w:w="8406" w:type="dxa"/>
            <w:gridSpan w:val="2"/>
            <w:shd w:val="clear" w:color="auto" w:fill="auto"/>
          </w:tcPr>
          <w:p w:rsidR="000702F0" w:rsidRPr="003D6221" w:rsidRDefault="000702F0" w:rsidP="000702F0">
            <w:pPr>
              <w:pStyle w:val="a5"/>
              <w:tabs>
                <w:tab w:val="left" w:pos="1260"/>
                <w:tab w:val="left" w:pos="1980"/>
              </w:tabs>
              <w:jc w:val="both"/>
            </w:pPr>
          </w:p>
        </w:tc>
      </w:tr>
      <w:tr w:rsidR="000702F0" w:rsidRPr="00376823" w:rsidTr="00EF11E5">
        <w:tc>
          <w:tcPr>
            <w:tcW w:w="10514" w:type="dxa"/>
            <w:gridSpan w:val="3"/>
            <w:shd w:val="clear" w:color="auto" w:fill="DEEAF6" w:themeFill="accent1" w:themeFillTint="33"/>
            <w:vAlign w:val="center"/>
          </w:tcPr>
          <w:p w:rsidR="000702F0" w:rsidRPr="003D6221" w:rsidRDefault="000702F0" w:rsidP="000702F0">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0702F0" w:rsidRPr="00376823" w:rsidTr="00EF11E5">
        <w:tc>
          <w:tcPr>
            <w:tcW w:w="2108" w:type="dxa"/>
            <w:vAlign w:val="center"/>
          </w:tcPr>
          <w:p w:rsidR="000702F0" w:rsidRPr="005C1FDF" w:rsidRDefault="000702F0" w:rsidP="000702F0">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0702F0" w:rsidRPr="003D6221" w:rsidRDefault="00D650C2" w:rsidP="000702F0">
            <w:pPr>
              <w:widowControl w:val="0"/>
              <w:ind w:left="40" w:right="120"/>
              <w:jc w:val="both"/>
              <w:rPr>
                <w:b/>
                <w:color w:val="000000" w:themeColor="text1"/>
              </w:rPr>
            </w:pPr>
            <w:r>
              <w:rPr>
                <w:b/>
                <w:color w:val="000000" w:themeColor="text1"/>
              </w:rPr>
              <w:t>10</w:t>
            </w:r>
            <w:bookmarkStart w:id="0" w:name="_GoBack"/>
            <w:bookmarkEnd w:id="0"/>
            <w:r w:rsidR="000702F0">
              <w:rPr>
                <w:b/>
                <w:color w:val="000000" w:themeColor="text1"/>
              </w:rPr>
              <w:t>.05.2024</w:t>
            </w:r>
            <w:r w:rsidR="000702F0" w:rsidRPr="003D6221">
              <w:rPr>
                <w:b/>
                <w:color w:val="000000" w:themeColor="text1"/>
              </w:rPr>
              <w:t xml:space="preserve"> року. до 10:00  </w:t>
            </w:r>
          </w:p>
          <w:p w:rsidR="000702F0" w:rsidRPr="003D6221" w:rsidRDefault="000702F0" w:rsidP="000702F0">
            <w:pPr>
              <w:widowControl w:val="0"/>
              <w:jc w:val="both"/>
            </w:pPr>
            <w:r w:rsidRPr="003D6221">
              <w:t>Отримана тендерна пропозиція вноситься автоматично до реєстру отриманих тендерних пропозицій.</w:t>
            </w:r>
          </w:p>
          <w:p w:rsidR="000702F0" w:rsidRPr="003D6221" w:rsidRDefault="000702F0" w:rsidP="000702F0">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02F0" w:rsidRPr="003D6221" w:rsidRDefault="000702F0" w:rsidP="000702F0">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0702F0" w:rsidRPr="00376823" w:rsidTr="00EF11E5">
        <w:tc>
          <w:tcPr>
            <w:tcW w:w="2108" w:type="dxa"/>
            <w:vAlign w:val="center"/>
          </w:tcPr>
          <w:p w:rsidR="000702F0" w:rsidRPr="005C1FDF" w:rsidRDefault="000702F0" w:rsidP="000702F0">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0702F0" w:rsidRPr="003D6221" w:rsidRDefault="000702F0" w:rsidP="000702F0">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02F0" w:rsidRPr="003D6221" w:rsidRDefault="000702F0" w:rsidP="000702F0">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02F0" w:rsidRPr="003D6221" w:rsidRDefault="000702F0" w:rsidP="000702F0">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6221">
                <w:rPr>
                  <w:color w:val="000000" w:themeColor="text1"/>
                </w:rPr>
                <w:t>47</w:t>
              </w:r>
            </w:hyperlink>
            <w:r w:rsidRPr="003D6221">
              <w:rPr>
                <w:color w:val="000000" w:themeColor="text1"/>
              </w:rPr>
              <w:t xml:space="preserve"> Особливостей.</w:t>
            </w:r>
          </w:p>
        </w:tc>
      </w:tr>
      <w:tr w:rsidR="000702F0" w:rsidRPr="00376823" w:rsidTr="00EF11E5">
        <w:tc>
          <w:tcPr>
            <w:tcW w:w="2108" w:type="dxa"/>
            <w:vAlign w:val="center"/>
          </w:tcPr>
          <w:p w:rsidR="000702F0" w:rsidRPr="005C1FDF" w:rsidRDefault="000702F0" w:rsidP="000702F0">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0702F0" w:rsidRPr="003D6221" w:rsidRDefault="000702F0" w:rsidP="000702F0">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0702F0" w:rsidRPr="00463E06" w:rsidRDefault="000702F0" w:rsidP="000702F0">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02F0" w:rsidRPr="00463E06" w:rsidRDefault="000702F0" w:rsidP="000702F0">
            <w:pPr>
              <w:widowControl w:val="0"/>
              <w:jc w:val="both"/>
              <w:rPr>
                <w:color w:val="000000" w:themeColor="text1"/>
              </w:rPr>
            </w:pPr>
            <w:r w:rsidRPr="00463E06">
              <w:rPr>
                <w:color w:val="000000" w:themeColor="text1"/>
              </w:rPr>
              <w:t>(у разі якщо подано дві і більше тендерних пропозицій).</w:t>
            </w:r>
          </w:p>
          <w:p w:rsidR="000702F0" w:rsidRPr="00463E06" w:rsidRDefault="000702F0" w:rsidP="000702F0">
            <w:pPr>
              <w:widowControl w:val="0"/>
              <w:jc w:val="both"/>
              <w:rPr>
                <w:color w:val="000000" w:themeColor="text1"/>
              </w:rPr>
            </w:pPr>
            <w:r w:rsidRPr="00463E06">
              <w:rPr>
                <w:color w:val="000000" w:themeColor="text1"/>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0702F0" w:rsidRPr="003D6221" w:rsidRDefault="000702F0" w:rsidP="000702F0">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0702F0" w:rsidRPr="003D6221" w:rsidRDefault="000702F0" w:rsidP="000702F0">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702F0" w:rsidRPr="003D6221" w:rsidRDefault="000702F0" w:rsidP="000702F0">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02F0" w:rsidRPr="003D6221" w:rsidRDefault="000702F0" w:rsidP="000702F0">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0702F0" w:rsidRPr="003D6221" w:rsidRDefault="000702F0" w:rsidP="000702F0">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702F0" w:rsidRPr="003D6221" w:rsidRDefault="000702F0" w:rsidP="000702F0">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0702F0" w:rsidRPr="003D6221" w:rsidRDefault="000702F0" w:rsidP="000702F0">
            <w:pPr>
              <w:widowControl w:val="0"/>
              <w:jc w:val="both"/>
              <w:rPr>
                <w:rFonts w:eastAsia="Calibri"/>
                <w:color w:val="000000" w:themeColor="text1"/>
              </w:rPr>
            </w:pPr>
          </w:p>
        </w:tc>
      </w:tr>
      <w:tr w:rsidR="000702F0" w:rsidRPr="00376823" w:rsidTr="00EF11E5">
        <w:tc>
          <w:tcPr>
            <w:tcW w:w="10514" w:type="dxa"/>
            <w:gridSpan w:val="3"/>
            <w:shd w:val="clear" w:color="auto" w:fill="DEEAF6" w:themeFill="accent1" w:themeFillTint="33"/>
            <w:vAlign w:val="center"/>
          </w:tcPr>
          <w:p w:rsidR="000702F0" w:rsidRPr="003D6221" w:rsidRDefault="000702F0" w:rsidP="000702F0">
            <w:pPr>
              <w:pStyle w:val="af6"/>
              <w:jc w:val="center"/>
              <w:rPr>
                <w:lang w:val="uk-UA"/>
              </w:rPr>
            </w:pPr>
            <w:r w:rsidRPr="003D6221">
              <w:rPr>
                <w:lang w:val="uk-UA"/>
              </w:rPr>
              <w:lastRenderedPageBreak/>
              <w:t>2. Розгляд та оцінка тендерних пропозицій</w:t>
            </w:r>
          </w:p>
        </w:tc>
      </w:tr>
      <w:tr w:rsidR="000702F0" w:rsidRPr="00EF11E5" w:rsidTr="00EF11E5">
        <w:tc>
          <w:tcPr>
            <w:tcW w:w="2108" w:type="dxa"/>
            <w:vAlign w:val="center"/>
          </w:tcPr>
          <w:p w:rsidR="000702F0" w:rsidRPr="005C1FDF" w:rsidRDefault="000702F0" w:rsidP="000702F0">
            <w:pPr>
              <w:pStyle w:val="af6"/>
              <w:rPr>
                <w:lang w:val="uk-UA"/>
              </w:rPr>
            </w:pPr>
            <w:r w:rsidRPr="005C1FDF">
              <w:rPr>
                <w:lang w:val="uk-UA"/>
              </w:rPr>
              <w:t>2. Розгляд та оцінка тендерних пропозицій</w:t>
            </w:r>
          </w:p>
        </w:tc>
        <w:tc>
          <w:tcPr>
            <w:tcW w:w="8406" w:type="dxa"/>
            <w:gridSpan w:val="2"/>
            <w:vAlign w:val="center"/>
          </w:tcPr>
          <w:p w:rsidR="000702F0" w:rsidRPr="003D6221" w:rsidRDefault="000702F0" w:rsidP="000702F0">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0702F0" w:rsidRPr="003D6221" w:rsidRDefault="000702F0" w:rsidP="000702F0">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02F0" w:rsidRPr="003D6221" w:rsidRDefault="000702F0" w:rsidP="000702F0">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0702F0" w:rsidRPr="003D6221" w:rsidRDefault="000702F0" w:rsidP="000702F0">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02F0" w:rsidRPr="003D6221" w:rsidRDefault="000702F0" w:rsidP="000702F0">
            <w:pPr>
              <w:widowControl w:val="0"/>
              <w:jc w:val="both"/>
              <w:rPr>
                <w:i/>
                <w:color w:val="000000" w:themeColor="text1"/>
              </w:rPr>
            </w:pPr>
            <w:r w:rsidRPr="003D6221">
              <w:rPr>
                <w:i/>
                <w:color w:val="000000" w:themeColor="text1"/>
              </w:rPr>
              <w:t>(у разі якщо подано дві і більше тендерних пропозицій).</w:t>
            </w:r>
          </w:p>
          <w:p w:rsidR="000702F0" w:rsidRPr="003D6221" w:rsidRDefault="000702F0" w:rsidP="000702F0">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02F0" w:rsidRPr="003D6221" w:rsidRDefault="000702F0" w:rsidP="000702F0">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3D6221">
              <w:rPr>
                <w:color w:val="000000" w:themeColor="text1"/>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02F0" w:rsidRPr="003D6221" w:rsidRDefault="000702F0" w:rsidP="000702F0">
            <w:pPr>
              <w:widowControl w:val="0"/>
              <w:jc w:val="both"/>
              <w:rPr>
                <w:i/>
                <w:color w:val="000000" w:themeColor="text1"/>
              </w:rPr>
            </w:pPr>
          </w:p>
          <w:p w:rsidR="000702F0" w:rsidRPr="003D6221" w:rsidRDefault="000702F0" w:rsidP="000702F0">
            <w:pPr>
              <w:widowControl w:val="0"/>
              <w:jc w:val="both"/>
              <w:rPr>
                <w:color w:val="000000" w:themeColor="text1"/>
              </w:rPr>
            </w:pPr>
            <w:r w:rsidRPr="003D6221">
              <w:rPr>
                <w:color w:val="000000" w:themeColor="text1"/>
              </w:rPr>
              <w:t xml:space="preserve">Учасник визначає ціни на </w:t>
            </w:r>
            <w:r>
              <w:rPr>
                <w:b/>
                <w:color w:val="000000" w:themeColor="text1"/>
              </w:rPr>
              <w:t>послуги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надання послуг </w:t>
            </w:r>
            <w:r w:rsidRPr="003D6221">
              <w:rPr>
                <w:color w:val="000000" w:themeColor="text1"/>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14D6D">
              <w:rPr>
                <w:b/>
                <w:color w:val="000000" w:themeColor="text1"/>
              </w:rPr>
              <w:t>послуг</w:t>
            </w:r>
            <w:r>
              <w:rPr>
                <w:color w:val="000000" w:themeColor="text1"/>
              </w:rPr>
              <w:t xml:space="preserve"> </w:t>
            </w:r>
            <w:r>
              <w:rPr>
                <w:b/>
                <w:color w:val="000000" w:themeColor="text1"/>
              </w:rPr>
              <w:t xml:space="preserve"> </w:t>
            </w:r>
            <w:r w:rsidRPr="003D6221">
              <w:rPr>
                <w:color w:val="000000" w:themeColor="text1"/>
              </w:rPr>
              <w:t xml:space="preserve"> даного виду.</w:t>
            </w:r>
          </w:p>
          <w:p w:rsidR="000702F0" w:rsidRPr="003D6221" w:rsidRDefault="000702F0" w:rsidP="000702F0">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0702F0" w:rsidRPr="003D6221" w:rsidRDefault="000702F0" w:rsidP="000702F0">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02F0" w:rsidRPr="003D6221" w:rsidRDefault="000702F0" w:rsidP="000702F0">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02F0" w:rsidRPr="003D6221" w:rsidRDefault="000702F0" w:rsidP="000702F0">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02F0" w:rsidRPr="003D6221" w:rsidRDefault="000702F0" w:rsidP="000702F0">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02F0" w:rsidRPr="003D6221" w:rsidRDefault="000702F0" w:rsidP="000702F0">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0702F0" w:rsidRPr="003D6221" w:rsidRDefault="000702F0" w:rsidP="000702F0">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02F0" w:rsidRPr="003D6221" w:rsidRDefault="000702F0" w:rsidP="000702F0">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702F0" w:rsidRPr="003D6221" w:rsidRDefault="000702F0" w:rsidP="000702F0">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702F0" w:rsidRPr="003D6221" w:rsidRDefault="000702F0" w:rsidP="000702F0">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702F0" w:rsidRPr="003D6221" w:rsidRDefault="000702F0" w:rsidP="000702F0">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0702F0" w:rsidRPr="00376823" w:rsidTr="00EF11E5">
        <w:tc>
          <w:tcPr>
            <w:tcW w:w="2108" w:type="dxa"/>
            <w:vAlign w:val="center"/>
          </w:tcPr>
          <w:p w:rsidR="000702F0" w:rsidRPr="00376823" w:rsidRDefault="000702F0" w:rsidP="000702F0">
            <w:pPr>
              <w:pStyle w:val="af6"/>
              <w:rPr>
                <w:lang w:val="uk-UA"/>
              </w:rPr>
            </w:pPr>
            <w:r w:rsidRPr="00376823">
              <w:rPr>
                <w:lang w:val="uk-UA"/>
              </w:rPr>
              <w:lastRenderedPageBreak/>
              <w:t>3. Інша інформація</w:t>
            </w:r>
          </w:p>
        </w:tc>
        <w:tc>
          <w:tcPr>
            <w:tcW w:w="8406" w:type="dxa"/>
            <w:gridSpan w:val="2"/>
            <w:vAlign w:val="center"/>
          </w:tcPr>
          <w:p w:rsidR="000702F0" w:rsidRPr="006D5EF1" w:rsidRDefault="000702F0" w:rsidP="000702F0">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0702F0" w:rsidRPr="006D5EF1" w:rsidRDefault="000702F0" w:rsidP="000702F0">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02F0" w:rsidRPr="003D6221" w:rsidRDefault="000702F0" w:rsidP="000702F0">
            <w:pPr>
              <w:rPr>
                <w:b/>
                <w:color w:val="000000" w:themeColor="text1"/>
                <w:sz w:val="20"/>
                <w:szCs w:val="20"/>
              </w:rPr>
            </w:pPr>
          </w:p>
          <w:p w:rsidR="000702F0" w:rsidRPr="003D6221" w:rsidRDefault="000702F0" w:rsidP="000702F0">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0702F0"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0702F0" w:rsidRPr="003D6221" w:rsidRDefault="000702F0" w:rsidP="000702F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0702F0"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02F0" w:rsidRPr="003D6221" w:rsidRDefault="000702F0" w:rsidP="000702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Default="000702F0" w:rsidP="000702F0">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702F0" w:rsidRDefault="000702F0" w:rsidP="000702F0">
                  <w:pPr>
                    <w:framePr w:hSpace="180" w:wrap="around" w:vAnchor="text" w:hAnchor="text" w:xAlign="right" w:y="1"/>
                    <w:spacing w:line="276" w:lineRule="auto"/>
                    <w:ind w:right="140"/>
                    <w:suppressOverlap/>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0702F0" w:rsidRDefault="000702F0" w:rsidP="000702F0">
                  <w:pPr>
                    <w:framePr w:hSpace="180" w:wrap="around" w:vAnchor="text" w:hAnchor="text" w:xAlign="right" w:y="1"/>
                    <w:spacing w:line="276" w:lineRule="auto"/>
                    <w:ind w:right="140"/>
                    <w:suppressOverlap/>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0702F0" w:rsidRPr="003D6221" w:rsidRDefault="000702F0" w:rsidP="000702F0">
                  <w:pPr>
                    <w:framePr w:hSpace="180" w:wrap="around" w:vAnchor="text" w:hAnchor="text" w:xAlign="right" w:y="1"/>
                    <w:ind w:right="140"/>
                    <w:suppressOverlap/>
                    <w:jc w:val="both"/>
                    <w:rPr>
                      <w:color w:val="000000" w:themeColor="text1"/>
                      <w:sz w:val="20"/>
                      <w:szCs w:val="20"/>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закупівлі,на виконання абзацу 15 пункту 47 Особливостей надається переможцем торгів.</w:t>
                  </w:r>
                </w:p>
              </w:tc>
            </w:tr>
            <w:tr w:rsidR="000702F0"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02F0" w:rsidRPr="003D6221" w:rsidRDefault="000702F0" w:rsidP="000702F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0702F0" w:rsidRPr="003D6221" w:rsidRDefault="000702F0" w:rsidP="000702F0">
                  <w:pPr>
                    <w:framePr w:hSpace="180" w:wrap="around" w:vAnchor="text" w:hAnchor="text" w:xAlign="right" w:y="1"/>
                    <w:suppressOverlap/>
                    <w:jc w:val="both"/>
                    <w:rPr>
                      <w:b/>
                      <w:color w:val="000000" w:themeColor="text1"/>
                      <w:sz w:val="20"/>
                      <w:szCs w:val="20"/>
                    </w:rPr>
                  </w:pPr>
                </w:p>
                <w:p w:rsidR="000702F0" w:rsidRPr="003D6221" w:rsidRDefault="000702F0" w:rsidP="000702F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0702F0"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pBdr>
                      <w:bottom w:val="single" w:sz="4" w:space="1" w:color="auto"/>
                    </w:pBdr>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widowControl w:val="0"/>
                    <w:pBdr>
                      <w:top w:val="nil"/>
                      <w:left w:val="nil"/>
                      <w:bottom w:val="single" w:sz="4" w:space="1" w:color="auto"/>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02F0" w:rsidRPr="003D6221" w:rsidRDefault="000702F0" w:rsidP="000702F0">
                  <w:pPr>
                    <w:framePr w:hSpace="180" w:wrap="around" w:vAnchor="text" w:hAnchor="text" w:xAlign="right" w:y="1"/>
                    <w:pBdr>
                      <w:bottom w:val="single" w:sz="4" w:space="1" w:color="auto"/>
                    </w:pBdr>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widowControl w:val="0"/>
                    <w:pBdr>
                      <w:top w:val="nil"/>
                      <w:left w:val="nil"/>
                      <w:bottom w:val="single" w:sz="4" w:space="1" w:color="auto"/>
                      <w:right w:val="nil"/>
                      <w:between w:val="nil"/>
                    </w:pBdr>
                    <w:spacing w:line="276" w:lineRule="auto"/>
                    <w:suppressOverlap/>
                    <w:rPr>
                      <w:b/>
                      <w:color w:val="000000" w:themeColor="text1"/>
                      <w:sz w:val="20"/>
                      <w:szCs w:val="20"/>
                    </w:rPr>
                  </w:pPr>
                </w:p>
              </w:tc>
            </w:tr>
          </w:tbl>
          <w:p w:rsidR="000702F0" w:rsidRPr="003D6221" w:rsidRDefault="000702F0" w:rsidP="000702F0">
            <w:pPr>
              <w:pBdr>
                <w:bottom w:val="single" w:sz="4" w:space="1" w:color="auto"/>
              </w:pBdr>
              <w:rPr>
                <w:b/>
                <w:color w:val="000000" w:themeColor="text1"/>
                <w:sz w:val="20"/>
                <w:szCs w:val="20"/>
              </w:rPr>
            </w:pPr>
          </w:p>
          <w:p w:rsidR="000702F0" w:rsidRPr="003D6221" w:rsidRDefault="000702F0" w:rsidP="000702F0">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0702F0"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0702F0" w:rsidRPr="003D6221" w:rsidRDefault="000702F0" w:rsidP="000702F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0702F0"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02F0" w:rsidRPr="003D6221" w:rsidRDefault="000702F0" w:rsidP="000702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Default="000702F0" w:rsidP="000702F0">
                  <w:pPr>
                    <w:framePr w:hSpace="180" w:wrap="around" w:vAnchor="text" w:hAnchor="text" w:xAlign="right" w:y="1"/>
                    <w:spacing w:line="276" w:lineRule="auto"/>
                    <w:ind w:right="140"/>
                    <w:suppressOverlap/>
                    <w:jc w:val="both"/>
                    <w:rPr>
                      <w:b/>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456204">
                    <w:rPr>
                      <w:shd w:val="clear" w:color="auto" w:fill="FFFFFF"/>
                    </w:rPr>
                    <w:t xml:space="preserve"> </w:t>
                  </w:r>
                  <w:r>
                    <w:rPr>
                      <w:b/>
                      <w:sz w:val="20"/>
                      <w:szCs w:val="20"/>
                    </w:rPr>
                    <w:t xml:space="preserve"> Перевіряється безпосередньо замовником самостійно, крім випадків, коли доступ до такої інформації є обмеженим*.</w:t>
                  </w:r>
                </w:p>
                <w:p w:rsidR="000702F0" w:rsidRDefault="000702F0" w:rsidP="000702F0">
                  <w:pPr>
                    <w:framePr w:hSpace="180" w:wrap="around" w:vAnchor="text" w:hAnchor="text" w:xAlign="right" w:y="1"/>
                    <w:spacing w:line="276" w:lineRule="auto"/>
                    <w:ind w:right="140"/>
                    <w:suppressOverlap/>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0702F0" w:rsidRPr="003D6221" w:rsidRDefault="000702F0" w:rsidP="000702F0">
                  <w:pPr>
                    <w:framePr w:hSpace="180" w:wrap="around" w:vAnchor="text" w:hAnchor="text" w:xAlign="right" w:y="1"/>
                    <w:ind w:right="140"/>
                    <w:suppressOverlap/>
                    <w:jc w:val="both"/>
                    <w:rPr>
                      <w:color w:val="000000" w:themeColor="text1"/>
                      <w:sz w:val="20"/>
                      <w:szCs w:val="20"/>
                    </w:rPr>
                  </w:pPr>
                  <w:r>
                    <w:rPr>
                      <w:i/>
                      <w:sz w:val="20"/>
                      <w:szCs w:val="20"/>
                    </w:rPr>
                    <w:t xml:space="preserve">Таким чином у разі якщо інформаційні, інформаційно-комунікаційні та електронні </w:t>
                  </w:r>
                  <w:r>
                    <w:rPr>
                      <w:i/>
                      <w:sz w:val="20"/>
                      <w:szCs w:val="20"/>
                    </w:rPr>
                    <w:lastRenderedPageBreak/>
                    <w:t>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закупівлі,на виконання абзацу 15 пункту 47 Особливостей надається переможцем торгів.</w:t>
                  </w:r>
                </w:p>
              </w:tc>
            </w:tr>
            <w:tr w:rsidR="000702F0" w:rsidRPr="003D6221" w:rsidTr="006750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02F0" w:rsidRPr="003D6221" w:rsidRDefault="000702F0" w:rsidP="000702F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02F0" w:rsidRPr="003D6221" w:rsidRDefault="000702F0" w:rsidP="000702F0">
                  <w:pPr>
                    <w:framePr w:hSpace="180" w:wrap="around" w:vAnchor="text" w:hAnchor="text" w:xAlign="right" w:y="1"/>
                    <w:suppressOverlap/>
                    <w:jc w:val="both"/>
                    <w:rPr>
                      <w:b/>
                      <w:color w:val="000000" w:themeColor="text1"/>
                      <w:sz w:val="20"/>
                      <w:szCs w:val="20"/>
                    </w:rPr>
                  </w:pPr>
                </w:p>
                <w:p w:rsidR="000702F0" w:rsidRPr="003D6221" w:rsidRDefault="000702F0" w:rsidP="000702F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0702F0" w:rsidRPr="003D6221" w:rsidTr="006750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02F0" w:rsidRPr="003D6221" w:rsidRDefault="000702F0" w:rsidP="000702F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bl>
          <w:p w:rsidR="000702F0" w:rsidRPr="003D6221" w:rsidRDefault="000702F0" w:rsidP="000702F0">
            <w:pPr>
              <w:widowControl w:val="0"/>
              <w:pBdr>
                <w:top w:val="nil"/>
                <w:left w:val="nil"/>
                <w:bottom w:val="nil"/>
                <w:right w:val="nil"/>
                <w:between w:val="nil"/>
              </w:pBdr>
              <w:spacing w:before="120"/>
              <w:ind w:firstLine="567"/>
              <w:jc w:val="both"/>
              <w:rPr>
                <w:rFonts w:eastAsia="Calibri"/>
                <w:color w:val="000000" w:themeColor="text1"/>
                <w:lang w:eastAsia="ar-SA"/>
              </w:rPr>
            </w:pPr>
          </w:p>
          <w:p w:rsidR="000702F0" w:rsidRPr="003D6221" w:rsidRDefault="000702F0" w:rsidP="000702F0">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0702F0"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02F0" w:rsidRPr="003D6221" w:rsidRDefault="000702F0" w:rsidP="000702F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0702F0" w:rsidRPr="003D6221" w:rsidTr="0067503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Default="000702F0" w:rsidP="000702F0">
                  <w:pPr>
                    <w:framePr w:hSpace="180" w:wrap="around" w:vAnchor="text" w:hAnchor="text" w:xAlign="right" w:y="1"/>
                    <w:ind w:left="100"/>
                    <w:suppressOverlap/>
                    <w:rPr>
                      <w:sz w:val="20"/>
                      <w:szCs w:val="20"/>
                    </w:rPr>
                  </w:pPr>
                  <w:r>
                    <w:rPr>
                      <w:b/>
                      <w:color w:val="000000"/>
                      <w:sz w:val="20"/>
                      <w:szCs w:val="20"/>
                    </w:rPr>
                    <w:t>1</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Default="000702F0" w:rsidP="000702F0">
                  <w:pPr>
                    <w:framePr w:hSpace="180" w:wrap="around" w:vAnchor="text" w:hAnchor="text" w:xAlign="right" w:y="1"/>
                    <w:ind w:left="100"/>
                    <w:suppressOverlap/>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0702F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Default="000702F0" w:rsidP="000702F0">
                  <w:pPr>
                    <w:framePr w:hSpace="180" w:wrap="around" w:vAnchor="text" w:hAnchor="text" w:xAlign="right" w:y="1"/>
                    <w:spacing w:before="240"/>
                    <w:ind w:left="100"/>
                    <w:suppressOverlap/>
                    <w:rPr>
                      <w:sz w:val="20"/>
                      <w:szCs w:val="20"/>
                    </w:rPr>
                  </w:pPr>
                  <w:r>
                    <w:rPr>
                      <w:b/>
                      <w:color w:val="000000"/>
                      <w:sz w:val="20"/>
                      <w:szCs w:val="20"/>
                    </w:rPr>
                    <w:t>2</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Default="000702F0" w:rsidP="000702F0">
                  <w:pPr>
                    <w:framePr w:hSpace="180" w:wrap="around" w:vAnchor="text" w:hAnchor="text" w:xAlign="right" w:y="1"/>
                    <w:ind w:left="100" w:right="120" w:hanging="20"/>
                    <w:suppressOverlap/>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702F0" w:rsidRDefault="000702F0" w:rsidP="000702F0">
                  <w:pPr>
                    <w:framePr w:hSpace="180" w:wrap="around" w:vAnchor="text" w:hAnchor="text" w:xAlign="right" w:y="1"/>
                    <w:ind w:left="100" w:right="120" w:hanging="20"/>
                    <w:suppressOverlap/>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702F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Default="000702F0" w:rsidP="000702F0">
                  <w:pPr>
                    <w:framePr w:hSpace="180" w:wrap="around" w:vAnchor="text" w:hAnchor="text" w:xAlign="right" w:y="1"/>
                    <w:spacing w:before="240"/>
                    <w:ind w:left="100"/>
                    <w:suppressOverlap/>
                    <w:rPr>
                      <w:b/>
                      <w:color w:val="000000"/>
                      <w:sz w:val="20"/>
                      <w:szCs w:val="20"/>
                    </w:rPr>
                  </w:pPr>
                  <w:r>
                    <w:rPr>
                      <w:b/>
                      <w:sz w:val="20"/>
                      <w:szCs w:val="20"/>
                    </w:rPr>
                    <w:lastRenderedPageBreak/>
                    <w:t>3</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Default="000702F0" w:rsidP="000702F0">
                  <w:pPr>
                    <w:framePr w:hSpace="180" w:wrap="around" w:vAnchor="text" w:hAnchor="text" w:xAlign="right" w:y="1"/>
                    <w:suppressOverlap/>
                    <w:jc w:val="both"/>
                    <w:rPr>
                      <w:sz w:val="20"/>
                      <w:szCs w:val="20"/>
                    </w:rPr>
                  </w:pPr>
                  <w:r>
                    <w:rPr>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0702F0" w:rsidRDefault="000702F0" w:rsidP="000702F0">
                  <w:pPr>
                    <w:framePr w:hSpace="180" w:wrap="around" w:vAnchor="text" w:hAnchor="text" w:xAlign="right" w:y="1"/>
                    <w:suppressOverlap/>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0702F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2F0" w:rsidRPr="003D6221" w:rsidRDefault="000702F0" w:rsidP="000702F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0702F0" w:rsidRPr="003D6221" w:rsidRDefault="000702F0" w:rsidP="000702F0">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w:t>
            </w:r>
            <w:r>
              <w:rPr>
                <w:color w:val="000000" w:themeColor="text1"/>
                <w:sz w:val="20"/>
                <w:szCs w:val="20"/>
              </w:rPr>
              <w:t xml:space="preserve">пункту </w:t>
            </w:r>
            <w:r w:rsidRPr="003D6221">
              <w:rPr>
                <w:color w:val="000000" w:themeColor="text1"/>
                <w:sz w:val="20"/>
                <w:szCs w:val="20"/>
              </w:rPr>
              <w:t xml:space="preserve">47 Особливостей. </w:t>
            </w:r>
          </w:p>
          <w:p w:rsidR="000702F0" w:rsidRPr="003D6221" w:rsidRDefault="000702F0" w:rsidP="000702F0">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0702F0" w:rsidRPr="003D6221" w:rsidRDefault="000702F0" w:rsidP="000702F0">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 xml:space="preserve">визначених  підпунктах 3, 5, 6 і 12 </w:t>
            </w:r>
            <w:r>
              <w:rPr>
                <w:color w:val="000000" w:themeColor="text1"/>
                <w:sz w:val="20"/>
                <w:szCs w:val="20"/>
              </w:rPr>
              <w:t xml:space="preserve"> пункту </w:t>
            </w:r>
            <w:r w:rsidRPr="003D6221">
              <w:rPr>
                <w:color w:val="000000" w:themeColor="text1"/>
                <w:sz w:val="20"/>
                <w:szCs w:val="20"/>
              </w:rPr>
              <w:t>47 Особливостей</w:t>
            </w:r>
            <w:r>
              <w:rPr>
                <w:color w:val="000000" w:themeColor="text1"/>
              </w:rPr>
              <w:t>.</w:t>
            </w:r>
          </w:p>
          <w:p w:rsidR="000702F0" w:rsidRPr="003D6221" w:rsidRDefault="000702F0" w:rsidP="000702F0">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lastRenderedPageBreak/>
              <w:t>Документи, що підтверджують відсутність підстав, визначених  підпунктах 3, 5, 6 і 12</w:t>
            </w:r>
            <w:r>
              <w:rPr>
                <w:color w:val="000000" w:themeColor="text1"/>
                <w:sz w:val="20"/>
                <w:szCs w:val="20"/>
              </w:rPr>
              <w:t xml:space="preserve"> пункту </w:t>
            </w:r>
            <w:r w:rsidRPr="003D6221">
              <w:rPr>
                <w:color w:val="000000" w:themeColor="text1"/>
                <w:sz w:val="20"/>
                <w:szCs w:val="20"/>
              </w:rPr>
              <w:t>47 Особливостей</w:t>
            </w:r>
            <w:r w:rsidRPr="003D6221">
              <w:rPr>
                <w:rFonts w:eastAsia="Calibri"/>
                <w:color w:val="000000" w:themeColor="text1"/>
                <w:lang w:eastAsia="ar-SA"/>
              </w:rPr>
              <w:t xml:space="preserve">  , вважатимуться не наданими переможцем процедури закупівлі, у разі:</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0702F0" w:rsidRPr="003D6221" w:rsidRDefault="000702F0" w:rsidP="000702F0">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0702F0" w:rsidRPr="003D6221" w:rsidRDefault="000702F0" w:rsidP="000702F0">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0702F0" w:rsidRPr="003D6221" w:rsidRDefault="000702F0" w:rsidP="000702F0">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0702F0" w:rsidRPr="003D6221" w:rsidRDefault="000702F0" w:rsidP="000702F0">
            <w:pPr>
              <w:pStyle w:val="a5"/>
              <w:tabs>
                <w:tab w:val="left" w:pos="1260"/>
                <w:tab w:val="left" w:pos="1980"/>
              </w:tabs>
              <w:jc w:val="both"/>
              <w:rPr>
                <w:color w:val="000000" w:themeColor="text1"/>
              </w:rPr>
            </w:pPr>
          </w:p>
          <w:p w:rsidR="000702F0" w:rsidRPr="003D6221" w:rsidRDefault="000702F0" w:rsidP="000702F0">
            <w:pPr>
              <w:pStyle w:val="a5"/>
              <w:tabs>
                <w:tab w:val="left" w:pos="1260"/>
                <w:tab w:val="left" w:pos="1980"/>
              </w:tabs>
              <w:jc w:val="both"/>
              <w:rPr>
                <w:color w:val="000000" w:themeColor="text1"/>
              </w:rPr>
            </w:pPr>
          </w:p>
          <w:p w:rsidR="000702F0" w:rsidRPr="003D6221" w:rsidRDefault="000702F0" w:rsidP="000702F0">
            <w:pPr>
              <w:pStyle w:val="a5"/>
              <w:tabs>
                <w:tab w:val="left" w:pos="1260"/>
                <w:tab w:val="left" w:pos="1980"/>
              </w:tabs>
              <w:jc w:val="both"/>
              <w:rPr>
                <w:color w:val="000000" w:themeColor="text1"/>
              </w:rPr>
            </w:pPr>
            <w:r>
              <w:rPr>
                <w:color w:val="000000" w:themeColor="text1"/>
              </w:rPr>
              <w:t>Переможець аукціону  завантажує у систему цінову пропозицію за результатом аукціону.</w:t>
            </w: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702F0" w:rsidRPr="003D6221" w:rsidRDefault="000702F0" w:rsidP="000702F0">
            <w:pPr>
              <w:spacing w:line="259" w:lineRule="auto"/>
              <w:jc w:val="both"/>
              <w:rPr>
                <w:rFonts w:eastAsia="Calibri"/>
                <w:color w:val="000000" w:themeColor="text1"/>
              </w:rPr>
            </w:pPr>
          </w:p>
          <w:p w:rsidR="000702F0" w:rsidRPr="003D6221" w:rsidRDefault="000702F0" w:rsidP="000702F0">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0702F0" w:rsidRPr="003D6221" w:rsidRDefault="000702F0" w:rsidP="000702F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0702F0" w:rsidRPr="003D6221" w:rsidRDefault="000702F0" w:rsidP="000702F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0702F0" w:rsidRPr="003D6221" w:rsidRDefault="000702F0" w:rsidP="000702F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0702F0" w:rsidRPr="003D6221" w:rsidRDefault="000702F0" w:rsidP="000702F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0702F0" w:rsidRPr="003D6221" w:rsidRDefault="000702F0" w:rsidP="000702F0">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0702F0" w:rsidRPr="003D6221" w:rsidRDefault="000702F0" w:rsidP="000702F0">
            <w:pPr>
              <w:pStyle w:val="HTML"/>
              <w:tabs>
                <w:tab w:val="clear" w:pos="916"/>
                <w:tab w:val="clear" w:pos="1832"/>
              </w:tabs>
              <w:ind w:left="16"/>
              <w:jc w:val="both"/>
              <w:rPr>
                <w:rFonts w:ascii="Times New Roman" w:hAnsi="Times New Roman"/>
                <w:color w:val="000000" w:themeColor="text1"/>
                <w:sz w:val="24"/>
              </w:rPr>
            </w:pPr>
          </w:p>
          <w:p w:rsidR="000702F0" w:rsidRPr="003D6221" w:rsidRDefault="000702F0" w:rsidP="000702F0">
            <w:pPr>
              <w:spacing w:line="259" w:lineRule="auto"/>
              <w:jc w:val="both"/>
              <w:rPr>
                <w:rFonts w:eastAsia="Calibri"/>
                <w:color w:val="000000" w:themeColor="text1"/>
              </w:rPr>
            </w:pPr>
          </w:p>
          <w:p w:rsidR="000702F0" w:rsidRPr="003D6221" w:rsidRDefault="000702F0" w:rsidP="000702F0">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0702F0" w:rsidRPr="003D6221" w:rsidRDefault="000702F0" w:rsidP="000702F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702F0" w:rsidRPr="003D6221" w:rsidRDefault="000702F0" w:rsidP="000702F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702F0" w:rsidRPr="003D6221" w:rsidRDefault="000702F0" w:rsidP="000702F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0702F0" w:rsidRPr="003D6221" w:rsidRDefault="000702F0" w:rsidP="000702F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702F0" w:rsidRPr="003D6221" w:rsidRDefault="000702F0" w:rsidP="000702F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702F0" w:rsidRPr="003D6221" w:rsidRDefault="000702F0" w:rsidP="000702F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0702F0" w:rsidRPr="003D6221" w:rsidRDefault="000702F0" w:rsidP="000702F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0702F0" w:rsidRPr="003D6221" w:rsidRDefault="000702F0" w:rsidP="000702F0">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0702F0" w:rsidRPr="003D6221" w:rsidRDefault="000702F0" w:rsidP="000702F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0702F0" w:rsidRPr="003D6221" w:rsidRDefault="000702F0" w:rsidP="000702F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0702F0" w:rsidRPr="003D6221" w:rsidRDefault="000702F0" w:rsidP="000702F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702F0" w:rsidRPr="003D6221" w:rsidRDefault="000702F0" w:rsidP="000702F0">
            <w:pPr>
              <w:pStyle w:val="HTML"/>
              <w:tabs>
                <w:tab w:val="clear" w:pos="916"/>
                <w:tab w:val="clear" w:pos="1832"/>
                <w:tab w:val="num" w:pos="1260"/>
              </w:tabs>
              <w:jc w:val="both"/>
              <w:rPr>
                <w:rFonts w:ascii="Times New Roman" w:hAnsi="Times New Roman"/>
                <w:color w:val="000000" w:themeColor="text1"/>
                <w:sz w:val="24"/>
              </w:rPr>
            </w:pPr>
          </w:p>
          <w:p w:rsidR="000702F0" w:rsidRPr="003D6221" w:rsidRDefault="000702F0" w:rsidP="000702F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0702F0" w:rsidRPr="003D6221" w:rsidRDefault="000702F0" w:rsidP="000702F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0702F0" w:rsidRPr="003D6221" w:rsidRDefault="000702F0" w:rsidP="000702F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702F0" w:rsidRPr="003D6221" w:rsidRDefault="000702F0" w:rsidP="000702F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0702F0" w:rsidRPr="003D6221" w:rsidRDefault="000702F0" w:rsidP="000702F0">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0702F0" w:rsidRPr="003D6221" w:rsidRDefault="000702F0" w:rsidP="000702F0">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rFonts w:ascii="Times New Roman" w:hAnsi="Times New Roman"/>
                <w:color w:val="000000" w:themeColor="text1"/>
                <w:sz w:val="24"/>
                <w:lang w:eastAsia="uk-UA"/>
              </w:rPr>
              <w:t>/Ісламської республіка Іран</w:t>
            </w:r>
            <w:r w:rsidRPr="00AF2633">
              <w:rPr>
                <w:rFonts w:ascii="Times New Roman" w:hAnsi="Times New Roman"/>
                <w:color w:val="000000" w:themeColor="text1"/>
                <w:sz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AF2633">
              <w:rPr>
                <w:rFonts w:ascii="Times New Roman" w:hAnsi="Times New Roman"/>
                <w:color w:val="000000" w:themeColor="text1"/>
                <w:sz w:val="24"/>
                <w:lang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може відхилити тендерну пропозицію із зазначенням аргументації в електронній системі закупівель у разі, коли:</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02F0" w:rsidRPr="00AF2633"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02F0" w:rsidRPr="00376823" w:rsidTr="00EF11E5">
        <w:tc>
          <w:tcPr>
            <w:tcW w:w="10514" w:type="dxa"/>
            <w:gridSpan w:val="3"/>
            <w:shd w:val="clear" w:color="auto" w:fill="DEEAF6" w:themeFill="accent1" w:themeFillTint="33"/>
            <w:vAlign w:val="center"/>
          </w:tcPr>
          <w:p w:rsidR="000702F0" w:rsidRPr="003D6221" w:rsidRDefault="000702F0" w:rsidP="000702F0">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0702F0" w:rsidRPr="00376823" w:rsidTr="00EF11E5">
        <w:tc>
          <w:tcPr>
            <w:tcW w:w="2108" w:type="dxa"/>
          </w:tcPr>
          <w:p w:rsidR="000702F0" w:rsidRDefault="000702F0" w:rsidP="000702F0">
            <w:pPr>
              <w:widowControl w:val="0"/>
              <w:rPr>
                <w:b/>
              </w:rPr>
            </w:pPr>
            <w:r>
              <w:rPr>
                <w:b/>
              </w:rPr>
              <w:t>1.Відміна тендеру чи визнання тендеру таким, що не відбувся</w:t>
            </w:r>
          </w:p>
        </w:tc>
        <w:tc>
          <w:tcPr>
            <w:tcW w:w="8406" w:type="dxa"/>
            <w:gridSpan w:val="2"/>
            <w:vAlign w:val="center"/>
          </w:tcPr>
          <w:p w:rsidR="000702F0" w:rsidRPr="003D6221" w:rsidRDefault="000702F0" w:rsidP="000702F0">
            <w:pPr>
              <w:widowControl w:val="0"/>
              <w:jc w:val="both"/>
              <w:rPr>
                <w:b/>
                <w:i/>
                <w:color w:val="000000" w:themeColor="text1"/>
              </w:rPr>
            </w:pPr>
            <w:r w:rsidRPr="003D6221">
              <w:rPr>
                <w:b/>
                <w:i/>
                <w:color w:val="000000" w:themeColor="text1"/>
              </w:rPr>
              <w:t>Замовник відміняє відкриті торги у разі:</w:t>
            </w:r>
          </w:p>
          <w:p w:rsidR="000702F0" w:rsidRPr="003D6221" w:rsidRDefault="000702F0" w:rsidP="000702F0">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0702F0" w:rsidRPr="003D6221" w:rsidRDefault="000702F0" w:rsidP="000702F0">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02F0" w:rsidRPr="003D6221" w:rsidRDefault="000702F0" w:rsidP="000702F0">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0702F0" w:rsidRPr="003D6221" w:rsidRDefault="000702F0" w:rsidP="000702F0">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0702F0" w:rsidRPr="003D6221" w:rsidRDefault="000702F0" w:rsidP="000702F0">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0702F0" w:rsidRPr="003D6221" w:rsidRDefault="000702F0" w:rsidP="000702F0">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0702F0" w:rsidRPr="003D6221" w:rsidRDefault="000702F0" w:rsidP="000702F0">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702F0" w:rsidRPr="003D6221" w:rsidRDefault="000702F0" w:rsidP="000702F0">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0702F0" w:rsidRPr="003D6221" w:rsidRDefault="000702F0" w:rsidP="000702F0">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702F0" w:rsidRPr="003D6221" w:rsidRDefault="000702F0" w:rsidP="000702F0">
            <w:pPr>
              <w:widowControl w:val="0"/>
              <w:jc w:val="both"/>
              <w:rPr>
                <w:color w:val="000000" w:themeColor="text1"/>
              </w:rPr>
            </w:pPr>
            <w:r w:rsidRPr="003D6221">
              <w:rPr>
                <w:color w:val="000000" w:themeColor="text1"/>
              </w:rPr>
              <w:t>Відкриті торги можуть бути відмінені частково (за лотом).</w:t>
            </w:r>
          </w:p>
          <w:p w:rsidR="000702F0" w:rsidRPr="003D6221" w:rsidRDefault="000702F0" w:rsidP="000702F0">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02F0" w:rsidRPr="00376823" w:rsidTr="00EF11E5">
        <w:tc>
          <w:tcPr>
            <w:tcW w:w="2108" w:type="dxa"/>
            <w:vAlign w:val="center"/>
          </w:tcPr>
          <w:p w:rsidR="000702F0" w:rsidRPr="005C1FDF" w:rsidRDefault="000702F0" w:rsidP="000702F0">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0702F0" w:rsidRPr="003D6221" w:rsidRDefault="000702F0" w:rsidP="000702F0">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0702F0" w:rsidRPr="003D6221" w:rsidRDefault="000702F0" w:rsidP="000702F0">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02F0" w:rsidRPr="003D6221" w:rsidRDefault="000702F0" w:rsidP="000702F0">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0702F0" w:rsidRPr="00376823" w:rsidTr="00EF11E5">
        <w:tc>
          <w:tcPr>
            <w:tcW w:w="2108" w:type="dxa"/>
            <w:vAlign w:val="center"/>
          </w:tcPr>
          <w:p w:rsidR="000702F0" w:rsidRPr="005C1FDF" w:rsidRDefault="000702F0" w:rsidP="000702F0">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0702F0" w:rsidRPr="003D6221" w:rsidRDefault="000702F0" w:rsidP="000702F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0702F0" w:rsidRPr="003D6221" w:rsidRDefault="000702F0" w:rsidP="000702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w:t>
            </w:r>
            <w:r w:rsidRPr="003D6221">
              <w:rPr>
                <w:rFonts w:ascii="Times New Roman" w:hAnsi="Times New Roman"/>
                <w:color w:val="000000" w:themeColor="text1"/>
                <w:sz w:val="24"/>
              </w:rPr>
              <w:lastRenderedPageBreak/>
              <w:t>робиться напис: «Погоджено, власне ім’я та прізвище (останнє великими літерами), посада, підпис, дата»).</w:t>
            </w:r>
          </w:p>
          <w:p w:rsidR="000702F0" w:rsidRPr="003D6221" w:rsidRDefault="000702F0" w:rsidP="000702F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0702F0" w:rsidRPr="00376823" w:rsidTr="00EF11E5">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0702F0" w:rsidRPr="003D6221" w:rsidRDefault="000702F0" w:rsidP="000702F0">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702F0" w:rsidRPr="003D6221" w:rsidRDefault="000702F0" w:rsidP="000702F0">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702F0" w:rsidRPr="003D6221" w:rsidRDefault="000702F0" w:rsidP="000702F0">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702F0" w:rsidRPr="003D6221" w:rsidRDefault="000702F0" w:rsidP="000702F0">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702F0" w:rsidRPr="003D6221" w:rsidRDefault="000702F0" w:rsidP="000702F0">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0702F0" w:rsidRPr="003D6221" w:rsidRDefault="000702F0" w:rsidP="000702F0">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0702F0" w:rsidRPr="00376823" w:rsidTr="00EF11E5">
        <w:trPr>
          <w:trHeight w:val="530"/>
        </w:trPr>
        <w:tc>
          <w:tcPr>
            <w:tcW w:w="2108" w:type="dxa"/>
            <w:vAlign w:val="center"/>
          </w:tcPr>
          <w:p w:rsidR="000702F0" w:rsidRPr="00376823" w:rsidRDefault="000702F0" w:rsidP="000702F0">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0702F0" w:rsidRPr="003D6221" w:rsidRDefault="000702F0" w:rsidP="000702F0">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0702F0" w:rsidRPr="003D6221" w:rsidRDefault="000702F0" w:rsidP="000702F0">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0702F0" w:rsidRPr="00376823" w:rsidTr="00EF11E5">
        <w:tc>
          <w:tcPr>
            <w:tcW w:w="2108" w:type="dxa"/>
            <w:vAlign w:val="center"/>
          </w:tcPr>
          <w:p w:rsidR="000702F0" w:rsidRPr="00C941C6" w:rsidRDefault="000702F0" w:rsidP="000702F0">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0702F0" w:rsidRPr="00450522" w:rsidRDefault="000702F0" w:rsidP="000702F0">
            <w:pPr>
              <w:pStyle w:val="a5"/>
              <w:tabs>
                <w:tab w:val="left" w:pos="1260"/>
                <w:tab w:val="left" w:pos="1980"/>
              </w:tabs>
              <w:jc w:val="both"/>
              <w:rPr>
                <w:color w:val="000000" w:themeColor="text1"/>
              </w:rPr>
            </w:pPr>
            <w:r w:rsidRPr="00450522">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footerReference w:type="even" r:id="rId19"/>
          <w:footerReference w:type="default" r:id="rId20"/>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555061" w:rsidRPr="002A7C63" w:rsidRDefault="00555061" w:rsidP="00555061">
      <w:pPr>
        <w:jc w:val="center"/>
        <w:rPr>
          <w:b/>
        </w:rPr>
      </w:pPr>
      <w:r w:rsidRPr="002A7C63">
        <w:rPr>
          <w:b/>
        </w:rPr>
        <w:t xml:space="preserve">ДОГОВІР </w:t>
      </w:r>
      <w:r>
        <w:rPr>
          <w:b/>
        </w:rPr>
        <w:t xml:space="preserve"> (ПРОЕКТ) </w:t>
      </w:r>
      <w:r w:rsidRPr="002A7C63">
        <w:rPr>
          <w:b/>
        </w:rPr>
        <w:t>№ 2024/_______</w:t>
      </w:r>
    </w:p>
    <w:p w:rsidR="00555061" w:rsidRPr="002A7C63" w:rsidRDefault="00555061" w:rsidP="00555061">
      <w:pPr>
        <w:jc w:val="center"/>
        <w:rPr>
          <w:b/>
        </w:rPr>
      </w:pPr>
      <w:r w:rsidRPr="002A7C63">
        <w:rPr>
          <w:b/>
        </w:rPr>
        <w:t>про закупівлю програмної продукції</w:t>
      </w:r>
    </w:p>
    <w:p w:rsidR="00555061" w:rsidRPr="002A7C63" w:rsidRDefault="00555061" w:rsidP="00555061"/>
    <w:p w:rsidR="00555061" w:rsidRPr="002A7C63" w:rsidRDefault="00555061" w:rsidP="00555061">
      <w:pPr>
        <w:jc w:val="center"/>
      </w:pPr>
      <w:r w:rsidRPr="002A7C63">
        <w:t>м. Івано-Франківськ                                                                                                    ___.___.2024 р.</w:t>
      </w:r>
    </w:p>
    <w:p w:rsidR="00555061" w:rsidRPr="002A7C63" w:rsidRDefault="00555061" w:rsidP="00555061"/>
    <w:p w:rsidR="00555061" w:rsidRPr="002A7C63" w:rsidRDefault="00555061" w:rsidP="00555061">
      <w:pPr>
        <w:widowControl w:val="0"/>
        <w:jc w:val="both"/>
        <w:rPr>
          <w:snapToGrid w:val="0"/>
        </w:rPr>
      </w:pPr>
      <w:r w:rsidRPr="002A7C63">
        <w:rPr>
          <w:bCs/>
        </w:rPr>
        <w:t>______________________________________________________</w:t>
      </w:r>
      <w:r w:rsidRPr="002A7C63">
        <w:rPr>
          <w:snapToGrid w:val="0"/>
        </w:rPr>
        <w:t>,</w:t>
      </w:r>
      <w:r w:rsidRPr="002A7C63">
        <w:t xml:space="preserve"> </w:t>
      </w:r>
      <w:r w:rsidRPr="002A7C63">
        <w:rPr>
          <w:snapToGrid w:val="0"/>
        </w:rPr>
        <w:t>надалі іменується «</w:t>
      </w:r>
      <w:r w:rsidRPr="002A7C63">
        <w:rPr>
          <w:bCs/>
          <w:snapToGrid w:val="0"/>
        </w:rPr>
        <w:t>Постачальник</w:t>
      </w:r>
      <w:r w:rsidRPr="002A7C63">
        <w:rPr>
          <w:snapToGrid w:val="0"/>
        </w:rPr>
        <w:t xml:space="preserve">», в особі </w:t>
      </w:r>
      <w:r w:rsidRPr="002A7C63">
        <w:rPr>
          <w:noProof/>
        </w:rPr>
        <w:t xml:space="preserve">____________________________________________________, </w:t>
      </w:r>
      <w:r w:rsidRPr="002A7C63">
        <w:rPr>
          <w:snapToGrid w:val="0"/>
        </w:rPr>
        <w:t>що діє на підставі _____________</w:t>
      </w:r>
      <w:r w:rsidRPr="002A7C63">
        <w:rPr>
          <w:snapToGrid w:val="0"/>
          <w:lang w:val="en-US"/>
        </w:rPr>
        <w:t>______</w:t>
      </w:r>
      <w:r w:rsidRPr="002A7C63">
        <w:rPr>
          <w:snapToGrid w:val="0"/>
        </w:rPr>
        <w:t xml:space="preserve">з однієї сторони, та </w:t>
      </w:r>
    </w:p>
    <w:p w:rsidR="00555061" w:rsidRPr="002A7C63" w:rsidRDefault="00555061" w:rsidP="00555061">
      <w:pPr>
        <w:widowControl w:val="0"/>
        <w:rPr>
          <w:snapToGrid w:val="0"/>
        </w:rPr>
      </w:pPr>
    </w:p>
    <w:p w:rsidR="00555061" w:rsidRPr="002A7C63" w:rsidRDefault="00555061" w:rsidP="00555061">
      <w:pPr>
        <w:jc w:val="both"/>
      </w:pPr>
      <w:r w:rsidRPr="002A7C63">
        <w:rPr>
          <w:b/>
        </w:rPr>
        <w:t>_______________________________________________________</w:t>
      </w:r>
      <w:r w:rsidRPr="002A7C63">
        <w:t>,надалі іменується «Покупець», в особі ______________________________, який діє підставі ________________</w:t>
      </w:r>
      <w:r>
        <w:t>___</w:t>
      </w:r>
      <w:r w:rsidRPr="002A7C63">
        <w:t>, з іншої сторони, разом – «Сторони», уклали даний Договір про таке (далі – «Договір»):</w:t>
      </w:r>
    </w:p>
    <w:p w:rsidR="00555061" w:rsidRPr="002A7C63" w:rsidRDefault="00555061" w:rsidP="00B01550">
      <w:pPr>
        <w:pStyle w:val="afd"/>
        <w:numPr>
          <w:ilvl w:val="0"/>
          <w:numId w:val="3"/>
        </w:numPr>
        <w:spacing w:before="120" w:after="0" w:line="240" w:lineRule="auto"/>
        <w:jc w:val="center"/>
        <w:rPr>
          <w:rFonts w:ascii="Times New Roman" w:hAnsi="Times New Roman"/>
          <w:b/>
          <w:sz w:val="24"/>
          <w:szCs w:val="24"/>
        </w:rPr>
      </w:pPr>
      <w:r w:rsidRPr="002A7C63">
        <w:rPr>
          <w:rFonts w:ascii="Times New Roman" w:hAnsi="Times New Roman"/>
          <w:b/>
          <w:sz w:val="24"/>
          <w:szCs w:val="24"/>
        </w:rPr>
        <w:t xml:space="preserve"> ПРЕДМЕТ ДОГОВОРУ</w:t>
      </w:r>
    </w:p>
    <w:p w:rsidR="00555061" w:rsidRPr="002A7C63" w:rsidRDefault="00555061" w:rsidP="00555061">
      <w:pPr>
        <w:pStyle w:val="afd"/>
        <w:spacing w:line="240" w:lineRule="auto"/>
        <w:ind w:left="0"/>
        <w:jc w:val="both"/>
        <w:rPr>
          <w:rFonts w:ascii="Times New Roman" w:hAnsi="Times New Roman"/>
          <w:sz w:val="24"/>
          <w:szCs w:val="24"/>
        </w:rPr>
      </w:pPr>
      <w:r w:rsidRPr="002A7C63">
        <w:rPr>
          <w:rFonts w:ascii="Times New Roman" w:hAnsi="Times New Roman"/>
          <w:sz w:val="24"/>
          <w:szCs w:val="24"/>
          <w:lang w:val="ru-RU"/>
        </w:rPr>
        <w:t xml:space="preserve">1.1. </w:t>
      </w:r>
      <w:r w:rsidRPr="002A7C63">
        <w:rPr>
          <w:rFonts w:ascii="Times New Roman" w:hAnsi="Times New Roman"/>
          <w:sz w:val="24"/>
          <w:szCs w:val="24"/>
        </w:rPr>
        <w:t xml:space="preserve">Згідно даного Договору закупівлі програмної продукції Постачальник зобов'язується передати Покупцеві </w:t>
      </w:r>
      <w:r w:rsidRPr="00780990">
        <w:rPr>
          <w:rFonts w:ascii="Times New Roman" w:hAnsi="Times New Roman"/>
          <w:sz w:val="24"/>
          <w:szCs w:val="24"/>
        </w:rPr>
        <w:t>у власність результат комп’ютерного програмування у вигляді модуля програмно-інформаційного комплексу «АСТОР 8» та відповідні права на його використання.</w:t>
      </w:r>
    </w:p>
    <w:p w:rsidR="00555061" w:rsidRPr="002A7C63" w:rsidRDefault="00555061" w:rsidP="00555061">
      <w:pPr>
        <w:pStyle w:val="afd"/>
        <w:spacing w:line="240" w:lineRule="auto"/>
        <w:ind w:left="0"/>
        <w:jc w:val="both"/>
        <w:rPr>
          <w:rFonts w:ascii="Times New Roman" w:hAnsi="Times New Roman"/>
          <w:sz w:val="24"/>
          <w:szCs w:val="24"/>
        </w:rPr>
      </w:pPr>
      <w:r w:rsidRPr="002A7C63">
        <w:rPr>
          <w:rFonts w:ascii="Times New Roman" w:hAnsi="Times New Roman"/>
          <w:sz w:val="24"/>
          <w:szCs w:val="24"/>
        </w:rPr>
        <w:t>1.2. Сторони визначили, що Покупцеві заборонено продавати чи передавати комп’ютерні програми чи окремі їх частини третім особам, оскільки виключне право на дистрибуцію комп’ютерних програм належить Постачальнику.</w:t>
      </w:r>
    </w:p>
    <w:p w:rsidR="00555061" w:rsidRPr="002A7C63" w:rsidRDefault="00555061" w:rsidP="00555061">
      <w:pPr>
        <w:pStyle w:val="afd"/>
        <w:spacing w:line="240" w:lineRule="auto"/>
        <w:ind w:left="0"/>
        <w:jc w:val="both"/>
        <w:rPr>
          <w:rFonts w:ascii="Times New Roman" w:hAnsi="Times New Roman"/>
          <w:sz w:val="24"/>
          <w:szCs w:val="24"/>
        </w:rPr>
      </w:pPr>
      <w:r w:rsidRPr="002A7C63">
        <w:rPr>
          <w:rFonts w:ascii="Times New Roman" w:hAnsi="Times New Roman"/>
          <w:sz w:val="24"/>
          <w:szCs w:val="24"/>
        </w:rPr>
        <w:t>1.3. Сторони домовилися, що Покупцеві заборонено здійснювати втручання в програмний код чи структурні елементи комп’ютерних програм (з метою його переробки, зміни, покращення, тощо) без попереднього письмового дозволу Постачальника.</w:t>
      </w:r>
    </w:p>
    <w:p w:rsidR="00555061" w:rsidRPr="002A7C63" w:rsidRDefault="00555061" w:rsidP="00555061">
      <w:pPr>
        <w:pStyle w:val="afd"/>
        <w:spacing w:line="240" w:lineRule="auto"/>
        <w:ind w:left="0"/>
        <w:jc w:val="both"/>
        <w:rPr>
          <w:rFonts w:ascii="Times New Roman" w:hAnsi="Times New Roman"/>
          <w:sz w:val="24"/>
          <w:szCs w:val="24"/>
        </w:rPr>
      </w:pPr>
      <w:r w:rsidRPr="002A7C63">
        <w:rPr>
          <w:rFonts w:ascii="Times New Roman" w:hAnsi="Times New Roman"/>
          <w:sz w:val="24"/>
          <w:szCs w:val="24"/>
        </w:rPr>
        <w:t>1.4.  Покупець зобов'язується прийняти та своєчасно оплатити за придбані комп’ютерні програми за цінами, встановленими даним Договором.</w:t>
      </w:r>
    </w:p>
    <w:p w:rsidR="00555061" w:rsidRPr="002A7C63" w:rsidRDefault="00555061" w:rsidP="00B01550">
      <w:pPr>
        <w:pStyle w:val="afd"/>
        <w:numPr>
          <w:ilvl w:val="0"/>
          <w:numId w:val="3"/>
        </w:numPr>
        <w:spacing w:before="120" w:after="0" w:line="240" w:lineRule="auto"/>
        <w:jc w:val="center"/>
        <w:rPr>
          <w:rFonts w:ascii="Times New Roman" w:hAnsi="Times New Roman"/>
          <w:b/>
          <w:sz w:val="24"/>
          <w:szCs w:val="24"/>
        </w:rPr>
      </w:pPr>
      <w:r w:rsidRPr="002A7C63">
        <w:rPr>
          <w:rFonts w:ascii="Times New Roman" w:hAnsi="Times New Roman"/>
          <w:sz w:val="24"/>
          <w:szCs w:val="24"/>
        </w:rPr>
        <w:t xml:space="preserve"> </w:t>
      </w:r>
      <w:r w:rsidRPr="002A7C63">
        <w:rPr>
          <w:rFonts w:ascii="Times New Roman" w:hAnsi="Times New Roman"/>
          <w:b/>
          <w:sz w:val="24"/>
          <w:szCs w:val="24"/>
        </w:rPr>
        <w:t>ЯКІСТЬ ТА СКЛАД КП</w:t>
      </w:r>
    </w:p>
    <w:p w:rsidR="00555061" w:rsidRPr="002A7C63" w:rsidRDefault="00555061" w:rsidP="00555061">
      <w:pPr>
        <w:jc w:val="both"/>
      </w:pPr>
      <w:r w:rsidRPr="002A7C63">
        <w:t xml:space="preserve">2.1. </w:t>
      </w:r>
      <w:r w:rsidRPr="00780990">
        <w:t>Інтеграційний модуль до комп’ютерної програми (далі-КП) «АСТОР 8», що поставляється, повинен мати функціональні властивості, наведені у Додатку № 1 до даного Договору.</w:t>
      </w:r>
    </w:p>
    <w:p w:rsidR="00555061" w:rsidRPr="002A7C63" w:rsidRDefault="00555061" w:rsidP="00555061">
      <w:pPr>
        <w:jc w:val="both"/>
      </w:pPr>
      <w:r w:rsidRPr="002A7C63">
        <w:t>2.2. У випадку виявлення невідповідності модуля вимогам, що наведені у Додатку 1, Покупець направляє рекомендований лист з повідомленням Постачальнику про направлення уповноваженого представника для складання Акту рекламації. Постачальник зобов’язаний направити свого уповноваженого представника протягом 10 днів з дня отримання листа.</w:t>
      </w:r>
    </w:p>
    <w:p w:rsidR="00555061" w:rsidRPr="002A7C63" w:rsidRDefault="00555061" w:rsidP="00555061">
      <w:pPr>
        <w:jc w:val="both"/>
      </w:pPr>
      <w:r w:rsidRPr="002A7C63">
        <w:t>2.3.  Сторони зобов’язані підписати Акт рекламації протягом 5 робочих днів. Покупець не вправі без згоди Постачальника використовувати програмну продукцію, по якій складений Акт рекламації.</w:t>
      </w:r>
    </w:p>
    <w:p w:rsidR="00555061" w:rsidRPr="002A7C63" w:rsidRDefault="00555061" w:rsidP="00555061">
      <w:pPr>
        <w:jc w:val="both"/>
      </w:pPr>
      <w:r w:rsidRPr="002A7C63">
        <w:t>2.4. Постачальник зобов’язаний внести зміни до програмної продукції, згідно Акту рекламації та у терміни, що вказані у Акті рекламації.</w:t>
      </w:r>
    </w:p>
    <w:p w:rsidR="00555061" w:rsidRPr="002A7C63" w:rsidRDefault="00555061" w:rsidP="00555061">
      <w:pPr>
        <w:jc w:val="both"/>
      </w:pPr>
      <w:r w:rsidRPr="002A7C63">
        <w:t>2.5. Всі претензії щодо якості програмної продукції чи інших порушень умов даного Договору Покупець направляє Постачальнику в письмовій формі. Термін розгляду претензій 10 днів від дня отримання претензії.</w:t>
      </w:r>
    </w:p>
    <w:p w:rsidR="00555061" w:rsidRPr="002A7C63" w:rsidRDefault="00555061" w:rsidP="00B01550">
      <w:pPr>
        <w:pStyle w:val="afd"/>
        <w:numPr>
          <w:ilvl w:val="0"/>
          <w:numId w:val="3"/>
        </w:numPr>
        <w:spacing w:before="120" w:after="0" w:line="240" w:lineRule="auto"/>
        <w:jc w:val="center"/>
        <w:rPr>
          <w:rFonts w:ascii="Times New Roman" w:hAnsi="Times New Roman"/>
          <w:b/>
          <w:sz w:val="24"/>
          <w:szCs w:val="24"/>
        </w:rPr>
      </w:pPr>
      <w:r w:rsidRPr="002A7C63">
        <w:rPr>
          <w:rFonts w:ascii="Times New Roman" w:hAnsi="Times New Roman"/>
          <w:b/>
          <w:sz w:val="24"/>
          <w:szCs w:val="24"/>
        </w:rPr>
        <w:t xml:space="preserve"> ЦІНА ДОГОВОРУ</w:t>
      </w:r>
    </w:p>
    <w:p w:rsidR="00555061" w:rsidRPr="002A7C63" w:rsidRDefault="00555061" w:rsidP="00555061">
      <w:pPr>
        <w:jc w:val="both"/>
      </w:pPr>
      <w:r w:rsidRPr="002A7C63">
        <w:t xml:space="preserve">3.1. Ціна цього Договору становить: </w:t>
      </w:r>
      <w:r w:rsidRPr="002A7C63">
        <w:rPr>
          <w:b/>
        </w:rPr>
        <w:t>_____________ грн._________коп. (____________ грн. __ коп.), в тому числі ПДВ____________грн.______коп.</w:t>
      </w:r>
      <w:r w:rsidRPr="002A7C63">
        <w:rPr>
          <w:rFonts w:eastAsia="Calibri"/>
          <w:lang w:eastAsia="en-US"/>
        </w:rPr>
        <w:t xml:space="preserve"> </w:t>
      </w:r>
      <w:r w:rsidRPr="00780990">
        <w:rPr>
          <w:rFonts w:eastAsia="Calibri"/>
          <w:lang w:eastAsia="en-US"/>
        </w:rPr>
        <w:t xml:space="preserve">та включає вартість передачі модуля </w:t>
      </w:r>
      <w:r w:rsidRPr="00780990">
        <w:rPr>
          <w:rFonts w:eastAsia="Arial Unicode MS"/>
          <w:color w:val="000000"/>
          <w:lang w:eastAsia="uk-UA" w:bidi="uk-UA"/>
        </w:rPr>
        <w:t xml:space="preserve">для інтеграції даних між КП «АСТОР 8» та </w:t>
      </w:r>
      <w:r w:rsidRPr="00780990">
        <w:rPr>
          <w:iCs/>
        </w:rPr>
        <w:t>OMS-системи</w:t>
      </w:r>
      <w:r w:rsidRPr="00780990">
        <w:rPr>
          <w:rFonts w:eastAsia="Calibri"/>
          <w:lang w:eastAsia="en-US"/>
        </w:rPr>
        <w:t>.</w:t>
      </w:r>
    </w:p>
    <w:p w:rsidR="00555061" w:rsidRPr="002A7C63" w:rsidRDefault="00555061" w:rsidP="00555061">
      <w:r w:rsidRPr="002A7C63">
        <w:lastRenderedPageBreak/>
        <w:t>3.2. Сума фінансування заходів, яка зазначена в п. 3.1 Договору, затверджена Постановою НКРЕКП «Про схвалення Інвестпрограми АТ «Прикарпаттяобленерго» на 2024 рік». Обсяги закупівлі можуть бути зменшені залежно від реального фінансування видатків.</w:t>
      </w:r>
    </w:p>
    <w:p w:rsidR="00555061" w:rsidRPr="002A7C63" w:rsidRDefault="00555061" w:rsidP="00555061">
      <w:pPr>
        <w:jc w:val="center"/>
        <w:rPr>
          <w:b/>
        </w:rPr>
      </w:pPr>
      <w:r w:rsidRPr="002A7C63">
        <w:rPr>
          <w:b/>
        </w:rPr>
        <w:t>4 ПОРЯДОК ЗДІЙСНЕННЯ ОПЛАТИ</w:t>
      </w:r>
    </w:p>
    <w:p w:rsidR="00555061" w:rsidRPr="00780990" w:rsidRDefault="00555061" w:rsidP="00555061">
      <w:pPr>
        <w:jc w:val="both"/>
      </w:pPr>
      <w:r w:rsidRPr="002A7C63">
        <w:t xml:space="preserve">4.1. Оплата, що передбачена цим договором, здійснюється шляхом прямого безготівкового перерахування грошових коштів з поточного рахунку Покупця на поточний рахунок Постачальника протягом 90 (дев’яносто) календарних днів з дня підписання Акту приймання – передачі </w:t>
      </w:r>
      <w:r w:rsidRPr="00780990">
        <w:t xml:space="preserve">модуля </w:t>
      </w:r>
      <w:r w:rsidRPr="00780990">
        <w:rPr>
          <w:rFonts w:eastAsia="Arial Unicode MS"/>
          <w:color w:val="000000"/>
          <w:lang w:eastAsia="uk-UA" w:bidi="uk-UA"/>
        </w:rPr>
        <w:t>КП «АСТОР 8».</w:t>
      </w:r>
    </w:p>
    <w:p w:rsidR="00555061" w:rsidRPr="00780990" w:rsidRDefault="00555061" w:rsidP="00555061">
      <w:pPr>
        <w:jc w:val="both"/>
      </w:pPr>
      <w:r w:rsidRPr="00780990">
        <w:t>4.2. Покупець залишає за собою право авансових платежів.</w:t>
      </w:r>
    </w:p>
    <w:p w:rsidR="00555061" w:rsidRPr="00780990" w:rsidRDefault="00555061" w:rsidP="00555061">
      <w:pPr>
        <w:jc w:val="center"/>
        <w:rPr>
          <w:b/>
        </w:rPr>
      </w:pPr>
      <w:r w:rsidRPr="00780990">
        <w:rPr>
          <w:b/>
        </w:rPr>
        <w:t>5 ПОРЯДОК ПОСТАВКИ ТА ПРИЙМАННЯ</w:t>
      </w:r>
    </w:p>
    <w:p w:rsidR="00555061" w:rsidRPr="002A7C63" w:rsidRDefault="00555061" w:rsidP="00555061">
      <w:pPr>
        <w:jc w:val="both"/>
      </w:pPr>
      <w:r w:rsidRPr="00780990">
        <w:t>5.1. Строк (термін) поставки модуля КП «АСТОР 8» – 30 (тридцять) днів з дати подання пись</w:t>
      </w:r>
      <w:r w:rsidRPr="002A7C63">
        <w:t>мової заявки Покупця, але не пізніше 30 листопада 2024 року. Заявка надсилається Покупцем електронною поштою на адресу ___________________ Постачальника.</w:t>
      </w:r>
    </w:p>
    <w:p w:rsidR="00555061" w:rsidRPr="002A7C63" w:rsidRDefault="00555061" w:rsidP="00555061">
      <w:pPr>
        <w:jc w:val="both"/>
      </w:pPr>
      <w:r w:rsidRPr="002A7C63">
        <w:t>5.2.  Заявка, надіслана електронною поштою, вважається такою, що має юридичну силу.</w:t>
      </w:r>
    </w:p>
    <w:p w:rsidR="00555061" w:rsidRPr="002A7C63" w:rsidRDefault="00555061" w:rsidP="00555061">
      <w:pPr>
        <w:jc w:val="both"/>
      </w:pPr>
      <w:r w:rsidRPr="002A7C63">
        <w:t>5.3. Місцем виконання даного Договору є відповідно місце поставки модуля КП «АСТОР 8»: м. Івано-Франківськ,  вул. Індустріальна, 34.</w:t>
      </w:r>
    </w:p>
    <w:p w:rsidR="00555061" w:rsidRPr="002A7C63" w:rsidRDefault="00555061" w:rsidP="00555061">
      <w:pPr>
        <w:jc w:val="both"/>
      </w:pPr>
      <w:r w:rsidRPr="002A7C63">
        <w:t xml:space="preserve">5.4. Приймання модуля КП «АСТОР 8» здійснюється шляхом перевірки всіх сценаріїв роботи КП, зазначених у Додатку № 1 до даного Договору, та оформлення Актів приймання – передачі модуля модуля </w:t>
      </w:r>
      <w:r w:rsidRPr="002A7C63">
        <w:rPr>
          <w:rFonts w:eastAsia="Arial Unicode MS"/>
          <w:color w:val="000000"/>
          <w:lang w:eastAsia="uk-UA" w:bidi="uk-UA"/>
        </w:rPr>
        <w:t>КП «АСТОР 8».</w:t>
      </w:r>
    </w:p>
    <w:p w:rsidR="00555061" w:rsidRPr="002A7C63" w:rsidRDefault="00555061" w:rsidP="00555061">
      <w:pPr>
        <w:jc w:val="both"/>
      </w:pPr>
      <w:r w:rsidRPr="002A7C63">
        <w:t>5.5.  Приймання здійснюється протягом 20 календарних днів з дати поставки модуля КП «АСТОР 8».</w:t>
      </w:r>
    </w:p>
    <w:p w:rsidR="00555061" w:rsidRPr="002A7C63" w:rsidRDefault="00555061" w:rsidP="00555061">
      <w:pPr>
        <w:jc w:val="both"/>
      </w:pPr>
      <w:r w:rsidRPr="002A7C63">
        <w:t>5.6. Модуль вважається прийнятим, якщо Покупець не надав зауважень до поставленої прогр</w:t>
      </w:r>
      <w:r>
        <w:t>а</w:t>
      </w:r>
      <w:r w:rsidRPr="002A7C63">
        <w:t xml:space="preserve">мної продукції Постачальнику протягом періоду приймання, що зазначений у п. 5.5 даного Договору. </w:t>
      </w:r>
    </w:p>
    <w:p w:rsidR="00555061" w:rsidRPr="002A7C63" w:rsidRDefault="00555061" w:rsidP="00B01550">
      <w:pPr>
        <w:pStyle w:val="afd"/>
        <w:numPr>
          <w:ilvl w:val="0"/>
          <w:numId w:val="5"/>
        </w:numPr>
        <w:spacing w:before="120" w:after="0" w:line="240" w:lineRule="auto"/>
        <w:jc w:val="center"/>
        <w:rPr>
          <w:rFonts w:ascii="Times New Roman" w:hAnsi="Times New Roman"/>
          <w:b/>
          <w:sz w:val="24"/>
          <w:szCs w:val="24"/>
        </w:rPr>
      </w:pPr>
      <w:r w:rsidRPr="002A7C63">
        <w:rPr>
          <w:rFonts w:ascii="Times New Roman" w:hAnsi="Times New Roman"/>
          <w:b/>
          <w:sz w:val="24"/>
          <w:szCs w:val="24"/>
        </w:rPr>
        <w:t xml:space="preserve"> ПРАВА ТА ОБОВ'ЯЗКИ СТОРІН</w:t>
      </w:r>
    </w:p>
    <w:p w:rsidR="00555061" w:rsidRPr="002A7C63" w:rsidRDefault="00555061" w:rsidP="00555061">
      <w:pPr>
        <w:jc w:val="both"/>
      </w:pPr>
      <w:r w:rsidRPr="002A7C63">
        <w:t xml:space="preserve">6.1. Покупець зобов'язаний: </w:t>
      </w:r>
    </w:p>
    <w:p w:rsidR="00555061" w:rsidRPr="002A7C63" w:rsidRDefault="00555061" w:rsidP="00555061">
      <w:pPr>
        <w:jc w:val="both"/>
      </w:pPr>
      <w:r w:rsidRPr="002A7C63">
        <w:t xml:space="preserve">- своєчасно та в повному обсязі здійснювати оплату; </w:t>
      </w:r>
    </w:p>
    <w:p w:rsidR="00555061" w:rsidRPr="002A7C63" w:rsidRDefault="00555061" w:rsidP="00555061">
      <w:pPr>
        <w:jc w:val="both"/>
      </w:pPr>
      <w:r w:rsidRPr="002A7C63">
        <w:t xml:space="preserve">- підписати Акти приймання – передачі модуля </w:t>
      </w:r>
      <w:r w:rsidRPr="002A7C63">
        <w:rPr>
          <w:rFonts w:eastAsia="Arial Unicode MS"/>
          <w:color w:val="000000"/>
          <w:lang w:eastAsia="uk-UA" w:bidi="uk-UA"/>
        </w:rPr>
        <w:t>КП «АСТОР 8».</w:t>
      </w:r>
    </w:p>
    <w:p w:rsidR="00555061" w:rsidRPr="002A7C63" w:rsidRDefault="00555061" w:rsidP="00555061">
      <w:pPr>
        <w:jc w:val="both"/>
      </w:pPr>
      <w:r w:rsidRPr="002A7C63">
        <w:t>6.2. Покупець має право:</w:t>
      </w:r>
    </w:p>
    <w:p w:rsidR="00555061" w:rsidRPr="002A7C63" w:rsidRDefault="00555061" w:rsidP="00555061">
      <w:pPr>
        <w:jc w:val="both"/>
      </w:pPr>
      <w:r w:rsidRPr="002A7C63">
        <w:t xml:space="preserve">- достроково розірвати цей Договір у разі невиконання зобов'язань Постачальником, повідомивши про це його за 20 календарних днів; </w:t>
      </w:r>
    </w:p>
    <w:p w:rsidR="00555061" w:rsidRPr="002A7C63" w:rsidRDefault="00555061" w:rsidP="00555061">
      <w:pPr>
        <w:jc w:val="both"/>
      </w:pPr>
      <w:r w:rsidRPr="002A7C63">
        <w:t xml:space="preserve">- контролювати дотримання Постачальником строку поставки, встановленого цим Договором; </w:t>
      </w:r>
    </w:p>
    <w:p w:rsidR="00555061" w:rsidRPr="002A7C63" w:rsidRDefault="00555061" w:rsidP="00555061">
      <w:pPr>
        <w:jc w:val="both"/>
      </w:pPr>
      <w:r w:rsidRPr="002A7C63">
        <w:t xml:space="preserve">- зменшувати обсяги поставки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55061" w:rsidRPr="002A7C63" w:rsidRDefault="00555061" w:rsidP="00555061">
      <w:pPr>
        <w:jc w:val="both"/>
      </w:pPr>
      <w:r w:rsidRPr="002A7C63">
        <w:t xml:space="preserve">6.3. Постачальник зобов'язаний: </w:t>
      </w:r>
    </w:p>
    <w:p w:rsidR="00555061" w:rsidRPr="002A7C63" w:rsidRDefault="00555061" w:rsidP="00555061">
      <w:pPr>
        <w:jc w:val="both"/>
      </w:pPr>
      <w:r w:rsidRPr="002A7C63">
        <w:t xml:space="preserve">- забезпечити поставку у строк, встановлений цим Договором; </w:t>
      </w:r>
    </w:p>
    <w:p w:rsidR="00555061" w:rsidRPr="002A7C63" w:rsidRDefault="00555061" w:rsidP="00555061">
      <w:pPr>
        <w:jc w:val="both"/>
      </w:pPr>
      <w:r w:rsidRPr="002A7C63">
        <w:t>- забезпечити поставку модуля КП «АСТОР 8» з функціональними вимогами, які описані в Додатку 1 до цього Договору;</w:t>
      </w:r>
    </w:p>
    <w:p w:rsidR="00555061" w:rsidRPr="002A7C63" w:rsidRDefault="00555061" w:rsidP="00555061">
      <w:pPr>
        <w:jc w:val="both"/>
      </w:pPr>
      <w:r w:rsidRPr="002A7C63">
        <w:t>- провести інсталяцію модуля КП «АСТОР 8» , впровадити у промислову експлуатацію, провести навчання персоналу Покупця;</w:t>
      </w:r>
    </w:p>
    <w:p w:rsidR="00555061" w:rsidRPr="002A7C63" w:rsidRDefault="00555061" w:rsidP="00555061">
      <w:pPr>
        <w:jc w:val="both"/>
      </w:pPr>
      <w:r w:rsidRPr="002A7C63">
        <w:t>- Постачальник зобов’язаний дотримуватись вимог нормативних документів з інформаційної безпеки Покупця;</w:t>
      </w:r>
    </w:p>
    <w:p w:rsidR="00555061" w:rsidRPr="002A7C63" w:rsidRDefault="00555061" w:rsidP="00555061">
      <w:pPr>
        <w:tabs>
          <w:tab w:val="left" w:pos="284"/>
        </w:tabs>
        <w:jc w:val="both"/>
      </w:pPr>
      <w:r w:rsidRPr="002A7C63">
        <w:t>- Постачальник зобов’язаний, беручи до уваги вимоги Угоди про нерозголошення конфіденційної інформації, ознайомити найманих працівників з вимогами діючих документів з інформаційної безпеки Покупця.</w:t>
      </w:r>
    </w:p>
    <w:p w:rsidR="00555061" w:rsidRPr="002A7C63" w:rsidRDefault="00555061" w:rsidP="00555061">
      <w:pPr>
        <w:jc w:val="both"/>
      </w:pPr>
      <w:r w:rsidRPr="002A7C63">
        <w:t xml:space="preserve">6.4. Постачальник має право: </w:t>
      </w:r>
    </w:p>
    <w:p w:rsidR="00555061" w:rsidRPr="002A7C63" w:rsidRDefault="00555061" w:rsidP="00555061">
      <w:pPr>
        <w:jc w:val="both"/>
      </w:pPr>
      <w:r w:rsidRPr="002A7C63">
        <w:t>- своєчасно та в повному обсязі отримувати плату за поставлену прогамну продукцію;</w:t>
      </w:r>
    </w:p>
    <w:p w:rsidR="00555061" w:rsidRPr="002A7C63" w:rsidRDefault="00555061" w:rsidP="00555061">
      <w:pPr>
        <w:jc w:val="both"/>
      </w:pPr>
      <w:r w:rsidRPr="002A7C63">
        <w:t xml:space="preserve">- на дострокову поставку за письмовим погодженням Покупця; </w:t>
      </w:r>
    </w:p>
    <w:p w:rsidR="00555061" w:rsidRPr="002A7C63" w:rsidRDefault="00555061" w:rsidP="00555061">
      <w:pPr>
        <w:widowControl w:val="0"/>
        <w:jc w:val="both"/>
      </w:pPr>
      <w:r w:rsidRPr="002A7C63">
        <w:t xml:space="preserve">- постачальник має право для виконання ним цього Договору використовувати конфіденційну інформацію та зобов’язаний підписати Угоду про нерозголошення конфіденційної інформації, що є Додатком № 2 до цього Договору.  </w:t>
      </w:r>
    </w:p>
    <w:p w:rsidR="00555061" w:rsidRPr="002A7C63" w:rsidRDefault="00555061" w:rsidP="00555061">
      <w:pPr>
        <w:jc w:val="both"/>
      </w:pPr>
      <w:r w:rsidRPr="002A7C63">
        <w:lastRenderedPageBreak/>
        <w:t>- у разі невиконання зобов'язань Покупцем Постачальник має право достроково розірвати цей Договір, повідомивши про це Покупця за 20 календарних днів.</w:t>
      </w:r>
    </w:p>
    <w:p w:rsidR="00555061" w:rsidRPr="002A7C63" w:rsidRDefault="00555061" w:rsidP="00B01550">
      <w:pPr>
        <w:pStyle w:val="afd"/>
        <w:numPr>
          <w:ilvl w:val="0"/>
          <w:numId w:val="4"/>
        </w:numPr>
        <w:spacing w:before="120" w:after="0" w:line="240" w:lineRule="auto"/>
        <w:jc w:val="center"/>
        <w:rPr>
          <w:rFonts w:ascii="Times New Roman" w:hAnsi="Times New Roman"/>
          <w:b/>
          <w:sz w:val="24"/>
          <w:szCs w:val="24"/>
        </w:rPr>
      </w:pPr>
      <w:r w:rsidRPr="002A7C63">
        <w:rPr>
          <w:rFonts w:ascii="Times New Roman" w:hAnsi="Times New Roman"/>
          <w:b/>
          <w:sz w:val="24"/>
          <w:szCs w:val="24"/>
        </w:rPr>
        <w:t xml:space="preserve"> ВІДПОВІДАЛЬНІСТЬ СТОРІН</w:t>
      </w:r>
    </w:p>
    <w:p w:rsidR="00555061" w:rsidRPr="002A7C63" w:rsidRDefault="00555061" w:rsidP="00555061">
      <w:pPr>
        <w:jc w:val="both"/>
      </w:pPr>
      <w:r w:rsidRPr="002A7C63">
        <w:t>7.1. Сторони несуть відповідальність за шкоду, спричинену невиконанням, неналежним виконанням  умов даного Договору у повному обсязі.</w:t>
      </w:r>
    </w:p>
    <w:p w:rsidR="00555061" w:rsidRPr="002A7C63" w:rsidRDefault="00555061" w:rsidP="00555061">
      <w:pPr>
        <w:jc w:val="both"/>
      </w:pPr>
      <w:r w:rsidRPr="002A7C63">
        <w:t xml:space="preserve">7.2. У разі нездійснення поставки програмної продукції та передачі прав на використання нею у встановлений строк Постачальник сплачує пеню у розмірі 0,5% від ціни Договору за кожен день прострочення, а в разі порушення термінів поставки більш ніж на 30 календарних днів – сплачує Покупцю додатково штраф у розмірі 10% від ціни Договору. </w:t>
      </w:r>
    </w:p>
    <w:p w:rsidR="00555061" w:rsidRPr="002A7C63" w:rsidRDefault="00555061" w:rsidP="00555061">
      <w:pPr>
        <w:jc w:val="both"/>
      </w:pPr>
      <w:r w:rsidRPr="002A7C63">
        <w:t xml:space="preserve">7.3. За поставку програмної продукції, яка не відповідає вимогам, визначених у Додатку № 1 Договору функціональним властивостям Постачальник сплачує Покупцю штраф в розмірі 5 % від вартості частини програмної продукції наданої неналежної якості. </w:t>
      </w:r>
    </w:p>
    <w:p w:rsidR="00555061" w:rsidRPr="002A7C63" w:rsidRDefault="00555061" w:rsidP="00555061">
      <w:pPr>
        <w:jc w:val="both"/>
      </w:pPr>
      <w:r w:rsidRPr="002A7C63">
        <w:t>7.4. За порушення термінів оплати Покупець виплачує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rsidR="00555061" w:rsidRPr="002A7C63" w:rsidRDefault="00555061" w:rsidP="00555061">
      <w:pPr>
        <w:jc w:val="both"/>
      </w:pPr>
      <w:r w:rsidRPr="002A7C63">
        <w:t>7.5. Сплата штрафних санкцій не звільняє Сторони від виконання зобов’язань по Договору.</w:t>
      </w:r>
    </w:p>
    <w:p w:rsidR="00555061" w:rsidRPr="002A7C63" w:rsidRDefault="00555061" w:rsidP="00555061">
      <w:pPr>
        <w:suppressLineNumbers/>
        <w:tabs>
          <w:tab w:val="left" w:pos="709"/>
        </w:tabs>
        <w:jc w:val="both"/>
      </w:pPr>
      <w:r w:rsidRPr="002A7C63">
        <w:rPr>
          <w:lang w:val="en-US"/>
        </w:rPr>
        <w:t>7</w:t>
      </w:r>
      <w:r w:rsidRPr="002A7C63">
        <w:t>.6. 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55061" w:rsidRPr="002A7C63" w:rsidRDefault="00555061" w:rsidP="00555061">
      <w:pPr>
        <w:suppressLineNumbers/>
        <w:tabs>
          <w:tab w:val="left" w:pos="709"/>
        </w:tabs>
        <w:jc w:val="both"/>
      </w:pPr>
      <w:r w:rsidRPr="002A7C63">
        <w:t>7.7. Оперативна 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55061" w:rsidRPr="002A7C63" w:rsidRDefault="00555061" w:rsidP="00B01550">
      <w:pPr>
        <w:numPr>
          <w:ilvl w:val="1"/>
          <w:numId w:val="6"/>
        </w:numPr>
        <w:ind w:left="426"/>
        <w:jc w:val="both"/>
        <w:rPr>
          <w:rStyle w:val="FontStyle21"/>
        </w:rPr>
      </w:pPr>
      <w:r w:rsidRPr="002A7C63">
        <w:rPr>
          <w:rStyle w:val="FontStyle21"/>
        </w:rPr>
        <w:t>прострочення виконання зобов’язань на строк більш ніж 30 (тридцять) календарних днів при поставці продукції;</w:t>
      </w:r>
    </w:p>
    <w:p w:rsidR="00555061" w:rsidRPr="002A7C63" w:rsidRDefault="00555061" w:rsidP="00B01550">
      <w:pPr>
        <w:numPr>
          <w:ilvl w:val="1"/>
          <w:numId w:val="6"/>
        </w:numPr>
        <w:ind w:left="426"/>
        <w:jc w:val="both"/>
        <w:rPr>
          <w:rStyle w:val="FontStyle21"/>
        </w:rPr>
      </w:pPr>
      <w:r w:rsidRPr="002A7C63">
        <w:rPr>
          <w:rStyle w:val="FontStyle21"/>
        </w:rPr>
        <w:t>неповернення авансових платежів відповідно до умов цього Договору;</w:t>
      </w:r>
    </w:p>
    <w:p w:rsidR="00555061" w:rsidRPr="002A7C63" w:rsidRDefault="00555061" w:rsidP="00B01550">
      <w:pPr>
        <w:numPr>
          <w:ilvl w:val="1"/>
          <w:numId w:val="6"/>
        </w:numPr>
        <w:ind w:left="426"/>
        <w:jc w:val="both"/>
        <w:rPr>
          <w:rStyle w:val="FontStyle21"/>
        </w:rPr>
      </w:pPr>
      <w:r w:rsidRPr="002A7C63">
        <w:rPr>
          <w:rStyle w:val="FontStyle21"/>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55061" w:rsidRPr="002A7C63" w:rsidRDefault="00555061" w:rsidP="00B01550">
      <w:pPr>
        <w:numPr>
          <w:ilvl w:val="0"/>
          <w:numId w:val="7"/>
        </w:numPr>
        <w:ind w:left="426"/>
        <w:jc w:val="both"/>
        <w:rPr>
          <w:rStyle w:val="FontStyle21"/>
        </w:rPr>
      </w:pPr>
      <w:r w:rsidRPr="002A7C63">
        <w:rPr>
          <w:rStyle w:val="FontStyle21"/>
        </w:rPr>
        <w:t>порушення умов цього Договору в частині виконання податкових зобов’язань, а саме:</w:t>
      </w:r>
    </w:p>
    <w:p w:rsidR="00555061" w:rsidRPr="002A7C63" w:rsidRDefault="00555061" w:rsidP="00B01550">
      <w:pPr>
        <w:numPr>
          <w:ilvl w:val="0"/>
          <w:numId w:val="9"/>
        </w:numPr>
        <w:ind w:left="426" w:hanging="284"/>
        <w:jc w:val="both"/>
        <w:rPr>
          <w:rStyle w:val="FontStyle21"/>
        </w:rPr>
      </w:pPr>
      <w:r w:rsidRPr="002A7C63">
        <w:rPr>
          <w:rStyle w:val="FontStyle21"/>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55061" w:rsidRPr="002A7C63" w:rsidRDefault="00555061" w:rsidP="00B01550">
      <w:pPr>
        <w:pStyle w:val="Style6"/>
        <w:widowControl/>
        <w:numPr>
          <w:ilvl w:val="0"/>
          <w:numId w:val="9"/>
        </w:numPr>
        <w:adjustRightInd/>
        <w:ind w:left="426" w:hanging="284"/>
        <w:jc w:val="both"/>
        <w:rPr>
          <w:rStyle w:val="FontStyle21"/>
        </w:rPr>
      </w:pPr>
      <w:r w:rsidRPr="002A7C63">
        <w:rPr>
          <w:rStyle w:val="FontStyle21"/>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Постачальника;</w:t>
      </w:r>
    </w:p>
    <w:p w:rsidR="00555061" w:rsidRPr="002A7C63" w:rsidRDefault="00555061" w:rsidP="00B01550">
      <w:pPr>
        <w:numPr>
          <w:ilvl w:val="1"/>
          <w:numId w:val="8"/>
        </w:numPr>
        <w:ind w:left="426"/>
        <w:jc w:val="both"/>
        <w:rPr>
          <w:rStyle w:val="FontStyle21"/>
        </w:rPr>
      </w:pPr>
      <w:r w:rsidRPr="002A7C63">
        <w:rPr>
          <w:rStyle w:val="FontStyle21"/>
        </w:rPr>
        <w:t>відмова від усунення недоліків, в тому числі прихованих недоліків поставленої продукції, у порядку, передбаченому цим Договором;</w:t>
      </w:r>
    </w:p>
    <w:p w:rsidR="00555061" w:rsidRPr="002A7C63" w:rsidRDefault="00555061" w:rsidP="00B01550">
      <w:pPr>
        <w:numPr>
          <w:ilvl w:val="1"/>
          <w:numId w:val="8"/>
        </w:numPr>
        <w:ind w:left="426"/>
        <w:jc w:val="both"/>
        <w:rPr>
          <w:rStyle w:val="FontStyle21"/>
        </w:rPr>
      </w:pPr>
      <w:r w:rsidRPr="002A7C63">
        <w:rPr>
          <w:rStyle w:val="FontStyle21"/>
        </w:rPr>
        <w:t>розголошення передбаченої умовами цього Договору конфіденційної інформації та іншої інформації з обмеженим доступом;</w:t>
      </w:r>
    </w:p>
    <w:p w:rsidR="00555061" w:rsidRPr="002A7C63" w:rsidRDefault="00555061" w:rsidP="00B01550">
      <w:pPr>
        <w:numPr>
          <w:ilvl w:val="1"/>
          <w:numId w:val="8"/>
        </w:numPr>
        <w:ind w:left="426"/>
        <w:jc w:val="both"/>
        <w:rPr>
          <w:rStyle w:val="FontStyle21"/>
        </w:rPr>
      </w:pPr>
      <w:r w:rsidRPr="002A7C63">
        <w:rPr>
          <w:rStyle w:val="FontStyle21"/>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55061" w:rsidRPr="002A7C63" w:rsidRDefault="00555061" w:rsidP="00555061">
      <w:pPr>
        <w:jc w:val="both"/>
      </w:pPr>
      <w:r w:rsidRPr="002A7C63">
        <w:rPr>
          <w:rStyle w:val="FontStyle21"/>
        </w:rPr>
        <w:t xml:space="preserve">7.8. </w:t>
      </w:r>
      <w:r w:rsidRPr="002A7C63">
        <w:t>Строк прострочення виконання зобов’язань обчислюється сумарно на підставі положень цього Договору.</w:t>
      </w:r>
    </w:p>
    <w:p w:rsidR="00555061" w:rsidRPr="002A7C63" w:rsidRDefault="00555061" w:rsidP="00555061">
      <w:pPr>
        <w:tabs>
          <w:tab w:val="num" w:pos="426"/>
        </w:tabs>
        <w:jc w:val="both"/>
      </w:pPr>
      <w:r w:rsidRPr="002A7C63">
        <w:t>7.9. 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555061" w:rsidRPr="002A7C63" w:rsidRDefault="00555061" w:rsidP="00555061">
      <w:pPr>
        <w:tabs>
          <w:tab w:val="num" w:pos="426"/>
          <w:tab w:val="left" w:pos="567"/>
        </w:tabs>
        <w:jc w:val="both"/>
      </w:pPr>
      <w:r w:rsidRPr="002A7C63">
        <w:t>7.10. У разі прийняття Покупцем рішення про застосування оперативної 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555061" w:rsidRPr="002A7C63" w:rsidRDefault="00555061" w:rsidP="00555061">
      <w:pPr>
        <w:tabs>
          <w:tab w:val="num" w:pos="426"/>
        </w:tabs>
        <w:jc w:val="both"/>
      </w:pPr>
      <w:r w:rsidRPr="002A7C63">
        <w:t>7.11. 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rsidR="00555061" w:rsidRPr="002A7C63" w:rsidRDefault="00555061" w:rsidP="00555061">
      <w:pPr>
        <w:suppressLineNumbers/>
        <w:tabs>
          <w:tab w:val="num" w:pos="426"/>
        </w:tabs>
        <w:jc w:val="both"/>
      </w:pPr>
      <w:r w:rsidRPr="002A7C63">
        <w:t>7.12. Застосування оперативної господарської санкції може бути оскаржено в судовому порядку.</w:t>
      </w:r>
    </w:p>
    <w:p w:rsidR="00555061" w:rsidRPr="002A7C63" w:rsidRDefault="00555061" w:rsidP="00B01550">
      <w:pPr>
        <w:pStyle w:val="afd"/>
        <w:numPr>
          <w:ilvl w:val="0"/>
          <w:numId w:val="4"/>
        </w:numPr>
        <w:spacing w:before="120" w:after="0" w:line="240" w:lineRule="auto"/>
        <w:jc w:val="center"/>
        <w:rPr>
          <w:rFonts w:ascii="Times New Roman" w:hAnsi="Times New Roman"/>
          <w:b/>
          <w:sz w:val="24"/>
          <w:szCs w:val="24"/>
        </w:rPr>
      </w:pPr>
      <w:r w:rsidRPr="002A7C63">
        <w:rPr>
          <w:rFonts w:ascii="Times New Roman" w:hAnsi="Times New Roman"/>
          <w:b/>
          <w:sz w:val="24"/>
          <w:szCs w:val="24"/>
        </w:rPr>
        <w:t xml:space="preserve"> ОБСТАВИНИ НЕПЕРЕБОРНОЇ СИЛИ</w:t>
      </w:r>
    </w:p>
    <w:p w:rsidR="00555061" w:rsidRPr="002A7C63" w:rsidRDefault="00555061" w:rsidP="00555061">
      <w:pPr>
        <w:jc w:val="both"/>
      </w:pPr>
      <w:r w:rsidRPr="002A7C63">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55061" w:rsidRPr="002A7C63" w:rsidRDefault="00555061" w:rsidP="00555061">
      <w:pPr>
        <w:jc w:val="both"/>
      </w:pPr>
      <w:r w:rsidRPr="002A7C63">
        <w:t>8.2.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55061" w:rsidRPr="002A7C63" w:rsidRDefault="00555061" w:rsidP="00555061">
      <w:pPr>
        <w:jc w:val="both"/>
      </w:pPr>
      <w:r w:rsidRPr="002A7C63">
        <w:t>8.3. Доказом виникнення обставин непереборної сили та строку їх дії служить Сертифікат, який видається відповідною регіональною торгово-промисловою палатою.</w:t>
      </w:r>
    </w:p>
    <w:p w:rsidR="00555061" w:rsidRPr="002A7C63" w:rsidRDefault="00555061" w:rsidP="00555061">
      <w:pPr>
        <w:jc w:val="both"/>
      </w:pPr>
      <w:r w:rsidRPr="002A7C63">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55061" w:rsidRPr="002A7C63" w:rsidRDefault="00555061" w:rsidP="00B01550">
      <w:pPr>
        <w:pStyle w:val="afd"/>
        <w:numPr>
          <w:ilvl w:val="0"/>
          <w:numId w:val="4"/>
        </w:numPr>
        <w:spacing w:before="120" w:after="0" w:line="240" w:lineRule="auto"/>
        <w:jc w:val="center"/>
        <w:rPr>
          <w:rFonts w:ascii="Times New Roman" w:hAnsi="Times New Roman"/>
          <w:b/>
          <w:sz w:val="24"/>
          <w:szCs w:val="24"/>
        </w:rPr>
      </w:pPr>
      <w:r w:rsidRPr="002A7C63">
        <w:rPr>
          <w:rFonts w:ascii="Times New Roman" w:hAnsi="Times New Roman"/>
          <w:b/>
          <w:sz w:val="24"/>
          <w:szCs w:val="24"/>
        </w:rPr>
        <w:t xml:space="preserve"> ВИРІШЕННЯ СПОРІВ</w:t>
      </w:r>
    </w:p>
    <w:p w:rsidR="00555061" w:rsidRPr="002A7C63" w:rsidRDefault="00555061" w:rsidP="00555061">
      <w:pPr>
        <w:jc w:val="both"/>
      </w:pPr>
      <w:r w:rsidRPr="002A7C63">
        <w:t>9.1. У випадку виникнення спорів або розбіжностей Сторони зобов'язуються вирішувати їх шляхом взаємних переговорів та консультацій. Сторони погодили, що вживають заходів для досудового врегулювання спору шляхом направлення одна одній претензії. Строк розгляду претензії – 20 днів.</w:t>
      </w:r>
    </w:p>
    <w:p w:rsidR="00555061" w:rsidRPr="002A7C63" w:rsidRDefault="00555061" w:rsidP="00555061">
      <w:pPr>
        <w:jc w:val="both"/>
      </w:pPr>
      <w:r w:rsidRPr="002A7C63">
        <w:t>9.2. У разі недосягнення Сторонами згоди спори (розбіжності) вирішуються у судовому порядку.</w:t>
      </w:r>
    </w:p>
    <w:p w:rsidR="00555061" w:rsidRPr="002A7C63" w:rsidRDefault="00555061" w:rsidP="00B01550">
      <w:pPr>
        <w:pStyle w:val="afd"/>
        <w:numPr>
          <w:ilvl w:val="0"/>
          <w:numId w:val="4"/>
        </w:numPr>
        <w:spacing w:before="120" w:after="0" w:line="240" w:lineRule="auto"/>
        <w:jc w:val="center"/>
        <w:rPr>
          <w:rFonts w:ascii="Times New Roman" w:hAnsi="Times New Roman"/>
          <w:b/>
          <w:sz w:val="24"/>
          <w:szCs w:val="24"/>
        </w:rPr>
      </w:pPr>
      <w:r w:rsidRPr="002A7C63">
        <w:rPr>
          <w:rFonts w:ascii="Times New Roman" w:hAnsi="Times New Roman"/>
          <w:b/>
          <w:sz w:val="24"/>
          <w:szCs w:val="24"/>
        </w:rPr>
        <w:t xml:space="preserve"> СТРОК ДІЇ ДОГОВОРУ</w:t>
      </w:r>
    </w:p>
    <w:p w:rsidR="00555061" w:rsidRPr="002A7C63" w:rsidRDefault="00555061" w:rsidP="00555061">
      <w:pPr>
        <w:jc w:val="both"/>
      </w:pPr>
      <w:r w:rsidRPr="002A7C63">
        <w:t xml:space="preserve">10.1. Даний договір набирає сили з моменту підписання його Сторонами та діє до 30 листопада 2024 року, але в будь-якому випадку до повного виконання сторонами своїх зобов’язань за цим договором. </w:t>
      </w:r>
    </w:p>
    <w:p w:rsidR="00555061" w:rsidRPr="002A7C63" w:rsidRDefault="00555061" w:rsidP="00555061">
      <w:pPr>
        <w:jc w:val="both"/>
      </w:pPr>
      <w:r w:rsidRPr="002A7C63">
        <w:t>10.2. Даний Договір складений і підписаний у 2-х примірниках, що мають однакову юридичну силу.</w:t>
      </w:r>
    </w:p>
    <w:p w:rsidR="00555061" w:rsidRPr="002A7C63" w:rsidRDefault="00555061" w:rsidP="00B01550">
      <w:pPr>
        <w:pStyle w:val="afd"/>
        <w:numPr>
          <w:ilvl w:val="0"/>
          <w:numId w:val="4"/>
        </w:numPr>
        <w:spacing w:before="120" w:after="0" w:line="240" w:lineRule="auto"/>
        <w:jc w:val="center"/>
        <w:rPr>
          <w:rFonts w:ascii="Times New Roman" w:hAnsi="Times New Roman"/>
          <w:b/>
          <w:sz w:val="24"/>
          <w:szCs w:val="24"/>
        </w:rPr>
      </w:pPr>
      <w:r w:rsidRPr="002A7C63">
        <w:rPr>
          <w:rFonts w:ascii="Times New Roman" w:hAnsi="Times New Roman"/>
          <w:b/>
          <w:sz w:val="24"/>
          <w:szCs w:val="24"/>
        </w:rPr>
        <w:t xml:space="preserve"> ІНШІ УМОВИ</w:t>
      </w:r>
    </w:p>
    <w:p w:rsidR="00555061" w:rsidRPr="002A7C63" w:rsidRDefault="00555061" w:rsidP="00555061">
      <w:pPr>
        <w:jc w:val="both"/>
      </w:pPr>
      <w:r w:rsidRPr="002A7C63">
        <w:t>11.1. 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55061" w:rsidRPr="002A7C63" w:rsidRDefault="00555061" w:rsidP="00555061">
      <w:pPr>
        <w:jc w:val="both"/>
      </w:pPr>
      <w:r w:rsidRPr="002A7C63">
        <w:t>11.2. Факсимільна копія даного Договору, завірена оригінальною печаткою однієї зі Сторін, має юридичну чинність до заміни її на оригінал протягом 20 календарних днів з моменту підписання факсимільної копії.</w:t>
      </w:r>
    </w:p>
    <w:p w:rsidR="00555061" w:rsidRPr="002A7C63" w:rsidRDefault="00555061" w:rsidP="00555061">
      <w:pPr>
        <w:jc w:val="both"/>
      </w:pPr>
      <w:r w:rsidRPr="002A7C63">
        <w:t>11.3. Покупець є платником податку на прибуток на загальних умовах. Постачальник є суб’єктом індустрії програмної продукції і користується пільгами, передбаченими чинним законодавством.</w:t>
      </w:r>
    </w:p>
    <w:p w:rsidR="00555061" w:rsidRPr="002A7C63" w:rsidRDefault="00555061" w:rsidP="00555061">
      <w:pPr>
        <w:jc w:val="both"/>
      </w:pPr>
      <w:r w:rsidRPr="002A7C63">
        <w:t>11.4. Сторони визначили, що Покупцеві заборонено продавати чи передавати комп’ютерну програму чи окремі її частини третім особам, оскільки виключне право на дистрибуцію комп’ютерної програми належить Постачальнику.</w:t>
      </w:r>
    </w:p>
    <w:p w:rsidR="00555061" w:rsidRPr="002A7C63" w:rsidRDefault="00555061" w:rsidP="00555061">
      <w:pPr>
        <w:suppressLineNumbers/>
        <w:tabs>
          <w:tab w:val="left" w:pos="567"/>
        </w:tabs>
        <w:jc w:val="both"/>
      </w:pPr>
      <w:r w:rsidRPr="002A7C63">
        <w:t xml:space="preserve">11.5. </w:t>
      </w:r>
      <w:r w:rsidRPr="002A7C63">
        <w:rPr>
          <w:bCs/>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55061" w:rsidRPr="002A7C63" w:rsidRDefault="00555061" w:rsidP="00555061">
      <w:pPr>
        <w:jc w:val="both"/>
        <w:rPr>
          <w:bCs/>
        </w:rPr>
      </w:pPr>
      <w:r w:rsidRPr="002A7C63">
        <w:rPr>
          <w:bCs/>
        </w:rPr>
        <w:t>11.6. Істотні умови цього Договору не можуть змінюватися після його підписання до виконання зобов’язань Сторонами у повному обсязі, крім випадків:</w:t>
      </w:r>
    </w:p>
    <w:p w:rsidR="00555061" w:rsidRPr="002A7C63" w:rsidRDefault="00555061" w:rsidP="00555061">
      <w:pPr>
        <w:jc w:val="both"/>
        <w:rPr>
          <w:bCs/>
        </w:rPr>
      </w:pPr>
      <w:r w:rsidRPr="002A7C63">
        <w:rPr>
          <w:bCs/>
        </w:rPr>
        <w:t>1) зменшення обсягів закупівлі, зокрема з урахуванням фактичного обсягу видатків замовника. 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55061" w:rsidRPr="002A7C63" w:rsidRDefault="00555061" w:rsidP="00555061">
      <w:pPr>
        <w:jc w:val="both"/>
        <w:rPr>
          <w:shd w:val="clear" w:color="auto" w:fill="FFFFFF"/>
        </w:rPr>
      </w:pPr>
      <w:r w:rsidRPr="002A7C63">
        <w:rPr>
          <w:bCs/>
        </w:rPr>
        <w:t xml:space="preserve">2) </w:t>
      </w:r>
      <w:r w:rsidRPr="002A7C63">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2A7C63">
        <w:rPr>
          <w:shd w:val="clear" w:color="auto" w:fill="FFFFFF"/>
        </w:rPr>
        <w:lastRenderedPageBreak/>
        <w:t>коливання та не повинна призвести до збільшення суми, визначеної в договорі про закупівлю на момент його укладення;</w:t>
      </w:r>
    </w:p>
    <w:p w:rsidR="00555061" w:rsidRPr="002A7C63" w:rsidRDefault="00555061" w:rsidP="00555061">
      <w:pPr>
        <w:jc w:val="both"/>
        <w:rPr>
          <w:shd w:val="clear" w:color="auto" w:fill="FFFFFF"/>
        </w:rPr>
      </w:pPr>
      <w:r w:rsidRPr="002A7C63">
        <w:rPr>
          <w:shd w:val="clear" w:color="auto" w:fill="FFFFFF"/>
        </w:rPr>
        <w:t xml:space="preserve">3) </w:t>
      </w:r>
      <w:r w:rsidRPr="002A7C63">
        <w:rPr>
          <w:bCs/>
        </w:rPr>
        <w:t>покращення якості предмета закупівлі за умови, що таке покращення не призведе до збільшення суми, визначеної в договорі про закупівлю. 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55061" w:rsidRPr="002A7C63" w:rsidRDefault="00555061" w:rsidP="00555061">
      <w:pPr>
        <w:jc w:val="both"/>
        <w:rPr>
          <w:shd w:val="clear" w:color="auto" w:fill="FFFFFF"/>
        </w:rPr>
      </w:pPr>
      <w:r w:rsidRPr="002A7C63">
        <w:rPr>
          <w:shd w:val="clear" w:color="auto" w:fill="FFFFFF"/>
        </w:rPr>
        <w:t xml:space="preserve">4) </w:t>
      </w:r>
      <w:r w:rsidRPr="002A7C63">
        <w:rPr>
          <w:bC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5061" w:rsidRPr="002A7C63" w:rsidRDefault="00555061" w:rsidP="00555061">
      <w:pPr>
        <w:jc w:val="both"/>
        <w:rPr>
          <w:shd w:val="clear" w:color="auto" w:fill="FFFFFF"/>
        </w:rPr>
      </w:pPr>
      <w:r w:rsidRPr="002A7C63">
        <w:rPr>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555061" w:rsidRPr="002A7C63" w:rsidRDefault="00555061" w:rsidP="00555061">
      <w:pPr>
        <w:jc w:val="both"/>
        <w:rPr>
          <w:shd w:val="clear" w:color="auto" w:fill="FFFFFF"/>
        </w:rPr>
      </w:pPr>
      <w:r w:rsidRPr="002A7C63">
        <w:rPr>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5061" w:rsidRPr="002A7C63" w:rsidRDefault="00555061" w:rsidP="00555061">
      <w:pPr>
        <w:jc w:val="both"/>
        <w:rPr>
          <w:shd w:val="clear" w:color="auto" w:fill="FFFFFF"/>
        </w:rPr>
      </w:pPr>
      <w:r w:rsidRPr="002A7C63">
        <w:rPr>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5061" w:rsidRPr="002A7C63" w:rsidRDefault="00555061" w:rsidP="00555061">
      <w:pPr>
        <w:jc w:val="both"/>
        <w:rPr>
          <w:shd w:val="clear" w:color="auto" w:fill="FFFFFF"/>
        </w:rPr>
      </w:pPr>
      <w:r w:rsidRPr="002A7C63">
        <w:rPr>
          <w:shd w:val="clear" w:color="auto" w:fill="FFFFFF"/>
        </w:rPr>
        <w:t>8) зміни умов у зв’язку із застосуванням положень частини шостої статті 41 Закону.</w:t>
      </w:r>
    </w:p>
    <w:p w:rsidR="00555061" w:rsidRPr="002A7C63" w:rsidRDefault="00555061" w:rsidP="00555061">
      <w:pPr>
        <w:jc w:val="both"/>
        <w:rPr>
          <w:bCs/>
        </w:rPr>
      </w:pPr>
      <w:r w:rsidRPr="002A7C63">
        <w:rPr>
          <w:bCs/>
        </w:rPr>
        <w:t>11.7.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55061" w:rsidRPr="002A7C63" w:rsidRDefault="00555061" w:rsidP="00555061">
      <w:pPr>
        <w:tabs>
          <w:tab w:val="left" w:pos="709"/>
        </w:tabs>
        <w:jc w:val="both"/>
        <w:rPr>
          <w:bCs/>
        </w:rPr>
      </w:pPr>
      <w:r w:rsidRPr="002A7C63">
        <w:rPr>
          <w:bCs/>
        </w:rPr>
        <w:t>11.8. 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до зміни таких ставок та/або пільг з оподаткування.</w:t>
      </w:r>
    </w:p>
    <w:p w:rsidR="00555061" w:rsidRPr="002A7C63" w:rsidRDefault="00555061" w:rsidP="00555061">
      <w:pPr>
        <w:tabs>
          <w:tab w:val="left" w:pos="709"/>
        </w:tabs>
        <w:jc w:val="both"/>
        <w:rPr>
          <w:bCs/>
        </w:rPr>
      </w:pPr>
      <w:r w:rsidRPr="002A7C63">
        <w:rPr>
          <w:bCs/>
        </w:rPr>
        <w:t>11.9.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555061" w:rsidRPr="002A7C63" w:rsidRDefault="00555061" w:rsidP="00555061">
      <w:pPr>
        <w:tabs>
          <w:tab w:val="left" w:pos="709"/>
        </w:tabs>
        <w:jc w:val="both"/>
        <w:rPr>
          <w:bCs/>
        </w:rPr>
      </w:pPr>
      <w:r w:rsidRPr="002A7C63">
        <w:rPr>
          <w:bCs/>
        </w:rPr>
        <w:t>11.10. Відсутність підтверджуючих документів є безапеляційною умовою незмінності вартості предмету закупівлі.</w:t>
      </w:r>
    </w:p>
    <w:p w:rsidR="00555061" w:rsidRPr="002A7C63" w:rsidRDefault="00555061" w:rsidP="00555061">
      <w:pPr>
        <w:jc w:val="center"/>
        <w:rPr>
          <w:b/>
        </w:rPr>
      </w:pPr>
      <w:r w:rsidRPr="002A7C63">
        <w:rPr>
          <w:b/>
        </w:rPr>
        <w:t>ДОДАТКИ ДО ДОГОВОРУ</w:t>
      </w:r>
    </w:p>
    <w:p w:rsidR="00555061" w:rsidRPr="002A7C63" w:rsidRDefault="00555061" w:rsidP="00555061">
      <w:r w:rsidRPr="002A7C63">
        <w:t>12.1. Невід'ємною частиною цього Договору є:</w:t>
      </w:r>
    </w:p>
    <w:p w:rsidR="00555061" w:rsidRPr="002A7C63" w:rsidRDefault="00555061" w:rsidP="00555061">
      <w:pPr>
        <w:jc w:val="both"/>
        <w:rPr>
          <w:highlight w:val="yellow"/>
          <w:lang w:val="ru-RU"/>
        </w:rPr>
      </w:pPr>
      <w:r w:rsidRPr="002A7C63">
        <w:t xml:space="preserve">-   Додаток № 1 -  «Функціональні властивості модуля КП «АСТОР 8» </w:t>
      </w:r>
      <w:r w:rsidRPr="002A7C63">
        <w:rPr>
          <w:rFonts w:eastAsia="Arial Unicode MS"/>
          <w:color w:val="000000"/>
          <w:lang w:eastAsia="uk-UA" w:bidi="uk-UA"/>
        </w:rPr>
        <w:t xml:space="preserve">для інтеграції даних між КП «АСТОР 8» та </w:t>
      </w:r>
      <w:r w:rsidRPr="002A7C63">
        <w:rPr>
          <w:iCs/>
        </w:rPr>
        <w:t>OMS-системи»;</w:t>
      </w:r>
    </w:p>
    <w:p w:rsidR="00555061" w:rsidRPr="002A7C63" w:rsidRDefault="00555061" w:rsidP="00555061">
      <w:pPr>
        <w:rPr>
          <w:lang w:val="ru-RU"/>
        </w:rPr>
      </w:pPr>
      <w:r w:rsidRPr="002A7C63">
        <w:lastRenderedPageBreak/>
        <w:t>-   Додаток № 2 - «Угода про нерозголошення конфіденційної інформації».</w:t>
      </w:r>
    </w:p>
    <w:p w:rsidR="00555061" w:rsidRPr="002A7C63" w:rsidRDefault="00555061" w:rsidP="00B01550">
      <w:pPr>
        <w:pStyle w:val="afd"/>
        <w:numPr>
          <w:ilvl w:val="0"/>
          <w:numId w:val="4"/>
        </w:numPr>
        <w:spacing w:before="120" w:after="0" w:line="240" w:lineRule="auto"/>
        <w:jc w:val="center"/>
        <w:rPr>
          <w:rFonts w:ascii="Times New Roman" w:hAnsi="Times New Roman"/>
          <w:b/>
          <w:sz w:val="24"/>
          <w:szCs w:val="24"/>
        </w:rPr>
      </w:pPr>
      <w:r w:rsidRPr="002A7C63">
        <w:rPr>
          <w:rFonts w:ascii="Times New Roman" w:hAnsi="Times New Roman"/>
          <w:b/>
          <w:sz w:val="24"/>
          <w:szCs w:val="24"/>
        </w:rPr>
        <w:t xml:space="preserve"> МІСЦЕЗНАХОДЖЕННЯ ТА БАНКІВСЬКІ РЕКВІЗИТИ СТОРІН</w:t>
      </w:r>
    </w:p>
    <w:p w:rsidR="00555061" w:rsidRPr="002A7C63" w:rsidRDefault="00555061" w:rsidP="00555061">
      <w:pPr>
        <w:spacing w:before="12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55061" w:rsidRPr="002A7C63" w:rsidTr="00555061">
        <w:tc>
          <w:tcPr>
            <w:tcW w:w="4926" w:type="dxa"/>
          </w:tcPr>
          <w:p w:rsidR="00555061" w:rsidRPr="002A7C63" w:rsidRDefault="00555061" w:rsidP="00555061">
            <w:pPr>
              <w:rPr>
                <w:b/>
              </w:rPr>
            </w:pPr>
            <w:r w:rsidRPr="002A7C63">
              <w:rPr>
                <w:b/>
              </w:rPr>
              <w:t>Покупець:</w:t>
            </w:r>
          </w:p>
          <w:p w:rsidR="00555061" w:rsidRPr="002A7C63" w:rsidRDefault="00555061" w:rsidP="00555061">
            <w:pPr>
              <w:widowControl w:val="0"/>
              <w:autoSpaceDE w:val="0"/>
              <w:autoSpaceDN w:val="0"/>
              <w:adjustRightInd w:val="0"/>
              <w:rPr>
                <w:lang w:eastAsia="uk-UA"/>
              </w:rPr>
            </w:pPr>
          </w:p>
          <w:p w:rsidR="00555061" w:rsidRPr="002A7C63" w:rsidRDefault="00555061" w:rsidP="00555061">
            <w:pPr>
              <w:rPr>
                <w:b/>
                <w:noProof/>
                <w:lang w:eastAsia="uk-UA"/>
              </w:rPr>
            </w:pPr>
          </w:p>
          <w:p w:rsidR="00555061" w:rsidRPr="002A7C63" w:rsidRDefault="00555061" w:rsidP="00555061">
            <w:r w:rsidRPr="002A7C63">
              <w:rPr>
                <w:b/>
                <w:u w:val="single"/>
                <w:lang w:eastAsia="uk-UA"/>
              </w:rPr>
              <w:t xml:space="preserve">                                      </w:t>
            </w:r>
          </w:p>
        </w:tc>
        <w:tc>
          <w:tcPr>
            <w:tcW w:w="4927" w:type="dxa"/>
          </w:tcPr>
          <w:p w:rsidR="00555061" w:rsidRPr="002A7C63" w:rsidRDefault="00555061" w:rsidP="00555061">
            <w:pPr>
              <w:rPr>
                <w:b/>
              </w:rPr>
            </w:pPr>
            <w:r w:rsidRPr="002A7C63">
              <w:rPr>
                <w:b/>
              </w:rPr>
              <w:t>Постачальник:</w:t>
            </w:r>
          </w:p>
          <w:p w:rsidR="00555061" w:rsidRPr="002A7C63" w:rsidRDefault="00555061" w:rsidP="00555061">
            <w:pPr>
              <w:rPr>
                <w:b/>
              </w:rPr>
            </w:pPr>
          </w:p>
        </w:tc>
      </w:tr>
    </w:tbl>
    <w:p w:rsidR="00555061" w:rsidRPr="002A7C63" w:rsidRDefault="00555061" w:rsidP="00555061">
      <w:pPr>
        <w:jc w:val="both"/>
      </w:pPr>
      <w:r w:rsidRPr="002A7C63">
        <w:t xml:space="preserve">                                                                                                                                </w:t>
      </w: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Default="00555061" w:rsidP="00555061">
      <w:pPr>
        <w:jc w:val="both"/>
      </w:pPr>
    </w:p>
    <w:p w:rsidR="00555061" w:rsidRDefault="00555061" w:rsidP="00555061">
      <w:pPr>
        <w:jc w:val="both"/>
      </w:pPr>
    </w:p>
    <w:p w:rsidR="00555061" w:rsidRDefault="00555061" w:rsidP="00555061">
      <w:pPr>
        <w:jc w:val="both"/>
      </w:pPr>
    </w:p>
    <w:p w:rsidR="00555061" w:rsidRDefault="00555061" w:rsidP="00555061">
      <w:pPr>
        <w:jc w:val="both"/>
      </w:pPr>
    </w:p>
    <w:p w:rsidR="00555061" w:rsidRDefault="00555061" w:rsidP="00555061">
      <w:pPr>
        <w:jc w:val="both"/>
      </w:pPr>
    </w:p>
    <w:p w:rsidR="00555061" w:rsidRDefault="00555061" w:rsidP="00555061">
      <w:pPr>
        <w:jc w:val="both"/>
      </w:pPr>
    </w:p>
    <w:p w:rsidR="00555061" w:rsidRDefault="00555061" w:rsidP="00555061">
      <w:pPr>
        <w:jc w:val="both"/>
      </w:pPr>
    </w:p>
    <w:p w:rsidR="00555061" w:rsidRDefault="00555061" w:rsidP="00555061">
      <w:pPr>
        <w:jc w:val="both"/>
      </w:pPr>
    </w:p>
    <w:p w:rsidR="00555061"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p>
    <w:p w:rsidR="00555061" w:rsidRPr="002A7C63" w:rsidRDefault="00555061" w:rsidP="00555061">
      <w:pPr>
        <w:jc w:val="both"/>
      </w:pPr>
      <w:r w:rsidRPr="002A7C63">
        <w:t xml:space="preserve">                                                                                              </w:t>
      </w:r>
      <w:r>
        <w:t xml:space="preserve">                            </w:t>
      </w:r>
      <w:r w:rsidRPr="002A7C63">
        <w:t xml:space="preserve">Додаток № 1 </w:t>
      </w:r>
    </w:p>
    <w:p w:rsidR="00555061" w:rsidRPr="002A7C63" w:rsidRDefault="00555061" w:rsidP="00555061">
      <w:pPr>
        <w:jc w:val="both"/>
      </w:pPr>
      <w:r w:rsidRPr="002A7C63">
        <w:t xml:space="preserve">                                                                                                                          до Договору № 2024/______</w:t>
      </w:r>
    </w:p>
    <w:p w:rsidR="00555061" w:rsidRPr="002A7C63" w:rsidRDefault="00555061" w:rsidP="00555061">
      <w:pPr>
        <w:jc w:val="both"/>
      </w:pPr>
      <w:r w:rsidRPr="002A7C63">
        <w:t xml:space="preserve">                                                                                                                          від «___» __________ 2024 р.</w:t>
      </w:r>
    </w:p>
    <w:p w:rsidR="00555061" w:rsidRPr="002A7C63" w:rsidRDefault="00555061" w:rsidP="00555061">
      <w:pPr>
        <w:jc w:val="both"/>
      </w:pPr>
    </w:p>
    <w:p w:rsidR="00555061" w:rsidRPr="002A7C63" w:rsidRDefault="00555061" w:rsidP="00555061">
      <w:pPr>
        <w:jc w:val="center"/>
        <w:rPr>
          <w:b/>
          <w:highlight w:val="yellow"/>
          <w:lang w:val="ru-RU"/>
        </w:rPr>
      </w:pPr>
      <w:r w:rsidRPr="002A7C63">
        <w:rPr>
          <w:b/>
        </w:rPr>
        <w:t xml:space="preserve">Функціональні властивості модуля КП «АСТОР 8» </w:t>
      </w:r>
      <w:r w:rsidRPr="002A7C63">
        <w:rPr>
          <w:rFonts w:eastAsia="Arial Unicode MS"/>
          <w:b/>
          <w:color w:val="000000"/>
          <w:lang w:eastAsia="uk-UA" w:bidi="uk-UA"/>
        </w:rPr>
        <w:t xml:space="preserve">для інтеграції даних між КП «АСТОР 8» та </w:t>
      </w:r>
      <w:r w:rsidRPr="002A7C63">
        <w:rPr>
          <w:b/>
          <w:iCs/>
        </w:rPr>
        <w:t>OMS-системи</w:t>
      </w:r>
    </w:p>
    <w:p w:rsidR="00555061" w:rsidRPr="002A7C63" w:rsidRDefault="00555061" w:rsidP="00555061">
      <w:pPr>
        <w:spacing w:line="276" w:lineRule="auto"/>
        <w:ind w:firstLine="567"/>
        <w:jc w:val="both"/>
        <w:rPr>
          <w:b/>
        </w:rPr>
      </w:pPr>
    </w:p>
    <w:p w:rsidR="00555061" w:rsidRPr="002A7C63" w:rsidRDefault="00555061" w:rsidP="00555061">
      <w:pPr>
        <w:ind w:firstLine="284"/>
        <w:jc w:val="both"/>
        <w:rPr>
          <w:iCs/>
        </w:rPr>
      </w:pPr>
      <w:r w:rsidRPr="002A7C63">
        <w:rPr>
          <w:iCs/>
        </w:rPr>
        <w:t>Модуль повинен забезпечити</w:t>
      </w:r>
      <w:r w:rsidRPr="002A7C63">
        <w:rPr>
          <w:iCs/>
          <w:lang w:val="en-US"/>
        </w:rPr>
        <w:t xml:space="preserve"> </w:t>
      </w:r>
      <w:r w:rsidRPr="002A7C63">
        <w:rPr>
          <w:iCs/>
        </w:rPr>
        <w:t>інтеграцію програмного комплексу «АСТОР» та OMS-системи та надати можливість автоматичного руху наступних даних:</w:t>
      </w:r>
    </w:p>
    <w:p w:rsidR="00555061" w:rsidRPr="002A7C63" w:rsidRDefault="00555061" w:rsidP="00555061">
      <w:pPr>
        <w:jc w:val="both"/>
        <w:rPr>
          <w:iCs/>
        </w:rPr>
      </w:pPr>
    </w:p>
    <w:p w:rsidR="00555061" w:rsidRPr="002A7C63" w:rsidRDefault="00555061" w:rsidP="00B01550">
      <w:pPr>
        <w:pStyle w:val="afd"/>
        <w:numPr>
          <w:ilvl w:val="0"/>
          <w:numId w:val="10"/>
        </w:numPr>
        <w:spacing w:after="0" w:line="240" w:lineRule="auto"/>
        <w:ind w:left="284" w:hanging="294"/>
        <w:jc w:val="both"/>
        <w:rPr>
          <w:rFonts w:ascii="Times New Roman" w:hAnsi="Times New Roman"/>
          <w:b/>
          <w:iCs/>
          <w:sz w:val="24"/>
          <w:szCs w:val="24"/>
        </w:rPr>
      </w:pPr>
      <w:r w:rsidRPr="002A7C63">
        <w:rPr>
          <w:rFonts w:ascii="Times New Roman" w:hAnsi="Times New Roman"/>
          <w:b/>
          <w:iCs/>
          <w:sz w:val="24"/>
          <w:szCs w:val="24"/>
        </w:rPr>
        <w:t xml:space="preserve">Інформація про аварійні дефекти. </w:t>
      </w:r>
      <w:r w:rsidRPr="002A7C63">
        <w:rPr>
          <w:rFonts w:ascii="Times New Roman" w:hAnsi="Times New Roman"/>
          <w:iCs/>
          <w:sz w:val="24"/>
          <w:szCs w:val="24"/>
        </w:rPr>
        <w:t>Модуль повинен передавати в OMS-систему інформацію про створені дефекти в ПЗ АСТОР з наступним вмістом:</w:t>
      </w:r>
      <w:r w:rsidRPr="002A7C63">
        <w:rPr>
          <w:sz w:val="24"/>
          <w:szCs w:val="24"/>
        </w:rPr>
        <w:t xml:space="preserve"> </w:t>
      </w:r>
    </w:p>
    <w:p w:rsidR="00555061" w:rsidRPr="002A7C63" w:rsidRDefault="00555061" w:rsidP="00B01550">
      <w:pPr>
        <w:pStyle w:val="afd"/>
        <w:numPr>
          <w:ilvl w:val="0"/>
          <w:numId w:val="11"/>
        </w:numPr>
        <w:spacing w:after="0" w:line="240" w:lineRule="auto"/>
        <w:jc w:val="both"/>
        <w:rPr>
          <w:rFonts w:ascii="Times New Roman" w:hAnsi="Times New Roman"/>
          <w:b/>
          <w:iCs/>
          <w:sz w:val="24"/>
          <w:szCs w:val="24"/>
        </w:rPr>
      </w:pPr>
      <w:r w:rsidRPr="002A7C63">
        <w:rPr>
          <w:rFonts w:ascii="Times New Roman" w:hAnsi="Times New Roman"/>
          <w:iCs/>
          <w:sz w:val="24"/>
          <w:szCs w:val="24"/>
        </w:rPr>
        <w:t xml:space="preserve">код події </w:t>
      </w:r>
    </w:p>
    <w:p w:rsidR="00555061" w:rsidRPr="002A7C63" w:rsidRDefault="00555061" w:rsidP="00B01550">
      <w:pPr>
        <w:pStyle w:val="afd"/>
        <w:numPr>
          <w:ilvl w:val="0"/>
          <w:numId w:val="11"/>
        </w:numPr>
        <w:spacing w:after="0" w:line="240" w:lineRule="auto"/>
        <w:jc w:val="both"/>
        <w:rPr>
          <w:rFonts w:ascii="Times New Roman" w:hAnsi="Times New Roman"/>
          <w:b/>
          <w:iCs/>
          <w:sz w:val="24"/>
          <w:szCs w:val="24"/>
        </w:rPr>
      </w:pPr>
      <w:r w:rsidRPr="002A7C63">
        <w:rPr>
          <w:rFonts w:ascii="Times New Roman" w:hAnsi="Times New Roman"/>
          <w:iCs/>
          <w:sz w:val="24"/>
          <w:szCs w:val="24"/>
        </w:rPr>
        <w:t>код ДНО де виник дефект</w:t>
      </w:r>
    </w:p>
    <w:p w:rsidR="00555061" w:rsidRPr="002A7C63" w:rsidRDefault="00555061" w:rsidP="00B01550">
      <w:pPr>
        <w:pStyle w:val="afd"/>
        <w:numPr>
          <w:ilvl w:val="0"/>
          <w:numId w:val="11"/>
        </w:numPr>
        <w:spacing w:after="0" w:line="240" w:lineRule="auto"/>
        <w:jc w:val="both"/>
        <w:rPr>
          <w:rFonts w:ascii="Times New Roman" w:hAnsi="Times New Roman"/>
          <w:b/>
          <w:iCs/>
          <w:sz w:val="24"/>
          <w:szCs w:val="24"/>
        </w:rPr>
      </w:pPr>
      <w:r w:rsidRPr="002A7C63">
        <w:rPr>
          <w:rFonts w:ascii="Times New Roman" w:hAnsi="Times New Roman"/>
          <w:iCs/>
          <w:sz w:val="24"/>
          <w:szCs w:val="24"/>
        </w:rPr>
        <w:t>дата фіксації дефекту</w:t>
      </w:r>
    </w:p>
    <w:p w:rsidR="00555061" w:rsidRPr="002A7C63" w:rsidRDefault="00555061" w:rsidP="00B01550">
      <w:pPr>
        <w:pStyle w:val="afd"/>
        <w:numPr>
          <w:ilvl w:val="0"/>
          <w:numId w:val="11"/>
        </w:numPr>
        <w:spacing w:after="0" w:line="240" w:lineRule="auto"/>
        <w:jc w:val="both"/>
        <w:rPr>
          <w:rFonts w:ascii="Times New Roman" w:hAnsi="Times New Roman"/>
          <w:b/>
          <w:iCs/>
          <w:sz w:val="24"/>
          <w:szCs w:val="24"/>
        </w:rPr>
      </w:pPr>
      <w:r w:rsidRPr="002A7C63">
        <w:rPr>
          <w:rFonts w:ascii="Times New Roman" w:hAnsi="Times New Roman"/>
          <w:iCs/>
          <w:sz w:val="24"/>
          <w:szCs w:val="24"/>
        </w:rPr>
        <w:t>короткий опис дефекту</w:t>
      </w:r>
    </w:p>
    <w:p w:rsidR="00555061" w:rsidRPr="002A7C63" w:rsidRDefault="00555061" w:rsidP="00B01550">
      <w:pPr>
        <w:pStyle w:val="afd"/>
        <w:numPr>
          <w:ilvl w:val="0"/>
          <w:numId w:val="11"/>
        </w:numPr>
        <w:spacing w:after="0" w:line="240" w:lineRule="auto"/>
        <w:jc w:val="both"/>
        <w:rPr>
          <w:rFonts w:ascii="Times New Roman" w:hAnsi="Times New Roman"/>
          <w:b/>
          <w:iCs/>
          <w:sz w:val="24"/>
          <w:szCs w:val="24"/>
        </w:rPr>
      </w:pPr>
      <w:r w:rsidRPr="002A7C63">
        <w:rPr>
          <w:rFonts w:ascii="Times New Roman" w:hAnsi="Times New Roman"/>
          <w:iCs/>
          <w:sz w:val="24"/>
          <w:szCs w:val="24"/>
        </w:rPr>
        <w:t xml:space="preserve">працівник, який виявив дефект </w:t>
      </w:r>
    </w:p>
    <w:p w:rsidR="00555061" w:rsidRPr="002A7C63" w:rsidRDefault="00555061" w:rsidP="00555061">
      <w:pPr>
        <w:ind w:left="284"/>
        <w:jc w:val="both"/>
        <w:rPr>
          <w:b/>
          <w:iCs/>
        </w:rPr>
      </w:pPr>
      <w:r w:rsidRPr="002A7C63">
        <w:rPr>
          <w:iCs/>
        </w:rPr>
        <w:lastRenderedPageBreak/>
        <w:t>Також інформація з аналогічним вмістом повинна отримуватись в ПЗ АСТОР про дефекти створені в OMS-системі. Після ліквідації дефекту в ПЗ АСТОР модуль повинен передати в OMS-систему код дефекту та інформацію про роботу, якою усунули дефект.</w:t>
      </w:r>
    </w:p>
    <w:p w:rsidR="00555061" w:rsidRPr="002A7C63" w:rsidRDefault="00555061" w:rsidP="00555061">
      <w:pPr>
        <w:jc w:val="both"/>
        <w:rPr>
          <w:i/>
          <w:iCs/>
        </w:rPr>
      </w:pPr>
    </w:p>
    <w:p w:rsidR="00555061" w:rsidRPr="002A7C63" w:rsidRDefault="00555061" w:rsidP="00B01550">
      <w:pPr>
        <w:pStyle w:val="afd"/>
        <w:numPr>
          <w:ilvl w:val="0"/>
          <w:numId w:val="10"/>
        </w:numPr>
        <w:spacing w:after="0" w:line="240" w:lineRule="auto"/>
        <w:ind w:left="284"/>
        <w:contextualSpacing w:val="0"/>
        <w:jc w:val="both"/>
        <w:rPr>
          <w:rFonts w:ascii="Times New Roman" w:hAnsi="Times New Roman"/>
          <w:b/>
          <w:iCs/>
          <w:sz w:val="24"/>
          <w:szCs w:val="24"/>
        </w:rPr>
      </w:pPr>
      <w:r w:rsidRPr="002A7C63">
        <w:rPr>
          <w:rFonts w:ascii="Times New Roman" w:hAnsi="Times New Roman"/>
          <w:b/>
          <w:iCs/>
          <w:sz w:val="24"/>
          <w:szCs w:val="24"/>
        </w:rPr>
        <w:t xml:space="preserve">Інформація про технологічні порушення та про короткі замикання. </w:t>
      </w:r>
      <w:r>
        <w:rPr>
          <w:rFonts w:ascii="Times New Roman" w:hAnsi="Times New Roman"/>
          <w:iCs/>
          <w:sz w:val="24"/>
          <w:szCs w:val="24"/>
        </w:rPr>
        <w:t>Інтеграційний модуль</w:t>
      </w:r>
      <w:r w:rsidRPr="002A7C63">
        <w:rPr>
          <w:rFonts w:ascii="Times New Roman" w:hAnsi="Times New Roman"/>
          <w:iCs/>
          <w:sz w:val="24"/>
          <w:szCs w:val="24"/>
        </w:rPr>
        <w:t xml:space="preserve"> повинен забезпечити отримання інформації про аварійні відключення, які виникають у мережах компанії та створені диспетчером ОДГ(ОДС) в OMS-системі з метою забезпечення можливості проведення розслідувань технологічних порушень та формування звітної інформації. Інформація про аварійні відключення буде мати наступний вміст:</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iCs/>
          <w:sz w:val="24"/>
          <w:szCs w:val="24"/>
        </w:rPr>
        <w:t>код події</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iCs/>
          <w:sz w:val="24"/>
          <w:szCs w:val="24"/>
        </w:rPr>
        <w:t>тип події</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iCs/>
          <w:sz w:val="24"/>
          <w:szCs w:val="24"/>
        </w:rPr>
        <w:t>номер події</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iCs/>
          <w:sz w:val="24"/>
          <w:szCs w:val="24"/>
        </w:rPr>
        <w:t>дата початку</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iCs/>
          <w:sz w:val="24"/>
          <w:szCs w:val="24"/>
        </w:rPr>
        <w:t>плановий час завершення</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iCs/>
          <w:sz w:val="24"/>
          <w:szCs w:val="24"/>
        </w:rPr>
        <w:t>перелік  відключенних  ДНО</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iCs/>
          <w:sz w:val="24"/>
          <w:szCs w:val="24"/>
        </w:rPr>
        <w:t>код комутаційного апарату, який спрацював</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iCs/>
          <w:sz w:val="24"/>
          <w:szCs w:val="24"/>
        </w:rPr>
        <w:t>причина порушення</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sz w:val="24"/>
          <w:szCs w:val="24"/>
        </w:rPr>
        <w:t>коментар для сайту</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sz w:val="24"/>
          <w:szCs w:val="24"/>
        </w:rPr>
        <w:t>класифікатор НЕРК</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sz w:val="24"/>
          <w:szCs w:val="24"/>
        </w:rPr>
      </w:pPr>
      <w:r w:rsidRPr="002A7C63">
        <w:rPr>
          <w:rFonts w:ascii="Times New Roman" w:hAnsi="Times New Roman"/>
          <w:sz w:val="24"/>
          <w:szCs w:val="24"/>
        </w:rPr>
        <w:t>код диспетчера, який підтвердив подію</w:t>
      </w:r>
    </w:p>
    <w:p w:rsidR="00555061" w:rsidRPr="002A7C63" w:rsidRDefault="00555061" w:rsidP="00555061">
      <w:pPr>
        <w:jc w:val="both"/>
        <w:rPr>
          <w:iCs/>
        </w:rPr>
      </w:pPr>
      <w:r w:rsidRPr="002A7C63">
        <w:rPr>
          <w:iCs/>
        </w:rPr>
        <w:t>Якщо в процесі усунення аварії відбувається зміна планової дати відновлення електропостачання, дана інформація має бути отримана модулем обміну:</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код події</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sz w:val="24"/>
          <w:szCs w:val="24"/>
        </w:rPr>
        <w:t>новий плановий час завершення</w:t>
      </w:r>
    </w:p>
    <w:p w:rsidR="00555061" w:rsidRPr="002A7C63" w:rsidRDefault="00555061" w:rsidP="00555061">
      <w:pPr>
        <w:jc w:val="both"/>
      </w:pPr>
      <w:r w:rsidRPr="002A7C63">
        <w:t>Якщо в процесі усунення аварії відбувається часткове відновлення електропостачання групи  ДНО, дана інформація повинна бути отримана:</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код події</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Дата відновлення електропостачання</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Перелік ДНО, які були включені</w:t>
      </w:r>
    </w:p>
    <w:p w:rsidR="00555061" w:rsidRPr="002A7C63" w:rsidRDefault="00555061" w:rsidP="00555061">
      <w:pPr>
        <w:spacing w:line="256" w:lineRule="auto"/>
        <w:jc w:val="both"/>
      </w:pPr>
      <w:r w:rsidRPr="002A7C63">
        <w:t>Після усунення аварії та відновлення електропостачання модуль обміну повинен отримати наступну інформацію:</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код події</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дата і час завершення</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робота АПВ</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робота АВР</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робота РПВ</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кількість спрацювать на відключення струмів К.З.</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напруга недовідпуску</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потужність недовідпуску</w:t>
      </w:r>
    </w:p>
    <w:p w:rsidR="00555061" w:rsidRPr="002A7C63" w:rsidRDefault="00555061" w:rsidP="00555061">
      <w:pPr>
        <w:ind w:left="709"/>
        <w:jc w:val="both"/>
      </w:pPr>
    </w:p>
    <w:p w:rsidR="00555061" w:rsidRPr="002A7C63" w:rsidRDefault="00555061" w:rsidP="00555061">
      <w:pPr>
        <w:pStyle w:val="afd"/>
        <w:spacing w:after="0" w:line="240" w:lineRule="auto"/>
        <w:contextualSpacing w:val="0"/>
        <w:jc w:val="both"/>
        <w:rPr>
          <w:rFonts w:ascii="Times New Roman" w:hAnsi="Times New Roman"/>
          <w:iCs/>
          <w:sz w:val="24"/>
          <w:szCs w:val="24"/>
        </w:rPr>
      </w:pPr>
    </w:p>
    <w:p w:rsidR="00555061" w:rsidRPr="002A7C63" w:rsidRDefault="00555061" w:rsidP="00555061">
      <w:pPr>
        <w:pStyle w:val="afd"/>
        <w:spacing w:after="0" w:line="240" w:lineRule="auto"/>
        <w:contextualSpacing w:val="0"/>
        <w:jc w:val="both"/>
        <w:rPr>
          <w:rFonts w:ascii="Times New Roman" w:hAnsi="Times New Roman"/>
          <w:iCs/>
          <w:sz w:val="24"/>
          <w:szCs w:val="24"/>
        </w:rPr>
      </w:pPr>
    </w:p>
    <w:p w:rsidR="00555061" w:rsidRPr="002A7C63" w:rsidRDefault="00555061" w:rsidP="00B01550">
      <w:pPr>
        <w:pStyle w:val="afd"/>
        <w:numPr>
          <w:ilvl w:val="0"/>
          <w:numId w:val="10"/>
        </w:numPr>
        <w:spacing w:after="0" w:line="240" w:lineRule="auto"/>
        <w:ind w:left="142" w:hanging="284"/>
        <w:contextualSpacing w:val="0"/>
        <w:jc w:val="both"/>
        <w:rPr>
          <w:rFonts w:ascii="Times New Roman" w:hAnsi="Times New Roman"/>
          <w:iCs/>
          <w:sz w:val="24"/>
          <w:szCs w:val="24"/>
        </w:rPr>
      </w:pPr>
      <w:r w:rsidRPr="002A7C63">
        <w:rPr>
          <w:rFonts w:ascii="Times New Roman" w:hAnsi="Times New Roman"/>
          <w:b/>
          <w:iCs/>
          <w:sz w:val="24"/>
          <w:szCs w:val="24"/>
        </w:rPr>
        <w:t xml:space="preserve">Планові вимкнення та заявки. </w:t>
      </w:r>
      <w:r>
        <w:rPr>
          <w:rFonts w:ascii="Times New Roman" w:hAnsi="Times New Roman"/>
          <w:iCs/>
          <w:sz w:val="24"/>
          <w:szCs w:val="24"/>
        </w:rPr>
        <w:t>Інтеграційний модуль</w:t>
      </w:r>
      <w:r w:rsidRPr="002A7C63">
        <w:rPr>
          <w:rFonts w:ascii="Times New Roman" w:hAnsi="Times New Roman"/>
          <w:iCs/>
          <w:sz w:val="24"/>
          <w:szCs w:val="24"/>
        </w:rPr>
        <w:t xml:space="preserve"> повинен автоматично передавати заявку, створену та підписану в ПЗ АСТОР головним інженером (начальником СЕЕМ), персоналом виробничих служб ЦО, в OMS-систему для опрацювання її диспетчером ОДГ(ОДС) за наступною структурою:</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код заявки</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номер  заявки</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ДНО де буде проводитись ремонт</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 xml:space="preserve">перелік  об’єктів </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плановий час початку</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плановий час завершення</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короткий зміст</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lastRenderedPageBreak/>
        <w:t>причина</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час аварійної готовності</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 xml:space="preserve">виконавець. </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періодичність</w:t>
      </w:r>
    </w:p>
    <w:p w:rsidR="00555061" w:rsidRPr="002A7C63" w:rsidRDefault="00555061" w:rsidP="00555061">
      <w:pPr>
        <w:pStyle w:val="afd"/>
        <w:spacing w:after="0" w:line="240" w:lineRule="auto"/>
        <w:ind w:left="142"/>
        <w:contextualSpacing w:val="0"/>
        <w:jc w:val="both"/>
        <w:rPr>
          <w:rFonts w:ascii="Times New Roman" w:hAnsi="Times New Roman"/>
          <w:sz w:val="24"/>
          <w:szCs w:val="24"/>
        </w:rPr>
      </w:pPr>
      <w:r w:rsidRPr="002A7C63">
        <w:rPr>
          <w:rFonts w:ascii="Times New Roman" w:hAnsi="Times New Roman"/>
          <w:sz w:val="24"/>
          <w:szCs w:val="24"/>
        </w:rPr>
        <w:t xml:space="preserve">Дані після опрацювання диспетчером ОДГ (ОДС) повинні бути повернуті в </w:t>
      </w:r>
      <w:r w:rsidRPr="002A7C63">
        <w:rPr>
          <w:rFonts w:ascii="Times New Roman" w:hAnsi="Times New Roman"/>
          <w:iCs/>
          <w:sz w:val="24"/>
          <w:szCs w:val="24"/>
        </w:rPr>
        <w:t>ПЗ АСТОР</w:t>
      </w:r>
      <w:r w:rsidRPr="002A7C63">
        <w:rPr>
          <w:rFonts w:ascii="Times New Roman" w:hAnsi="Times New Roman"/>
          <w:sz w:val="24"/>
          <w:szCs w:val="24"/>
        </w:rPr>
        <w:t xml:space="preserve"> до головного інженера </w:t>
      </w:r>
      <w:r w:rsidRPr="002A7C63">
        <w:rPr>
          <w:rFonts w:ascii="Times New Roman" w:hAnsi="Times New Roman"/>
          <w:iCs/>
          <w:sz w:val="24"/>
          <w:szCs w:val="24"/>
        </w:rPr>
        <w:t xml:space="preserve">(начальника СЕЕМ) та начальника ОДС </w:t>
      </w:r>
      <w:r w:rsidRPr="002A7C63">
        <w:rPr>
          <w:rFonts w:ascii="Times New Roman" w:hAnsi="Times New Roman"/>
          <w:sz w:val="24"/>
          <w:szCs w:val="24"/>
        </w:rPr>
        <w:t xml:space="preserve"> для остаточного затвердження з наступним вмістом:</w:t>
      </w:r>
    </w:p>
    <w:p w:rsidR="00555061" w:rsidRPr="002A7C63" w:rsidRDefault="00555061" w:rsidP="00B01550">
      <w:pPr>
        <w:pStyle w:val="afd"/>
        <w:numPr>
          <w:ilvl w:val="0"/>
          <w:numId w:val="11"/>
        </w:numPr>
        <w:spacing w:after="0" w:line="240" w:lineRule="auto"/>
        <w:jc w:val="both"/>
        <w:rPr>
          <w:rFonts w:ascii="Times New Roman" w:hAnsi="Times New Roman"/>
          <w:sz w:val="24"/>
          <w:szCs w:val="24"/>
        </w:rPr>
      </w:pPr>
      <w:r w:rsidRPr="002A7C63">
        <w:rPr>
          <w:rFonts w:ascii="Times New Roman" w:hAnsi="Times New Roman"/>
          <w:sz w:val="24"/>
          <w:szCs w:val="24"/>
        </w:rPr>
        <w:t>код заявки</w:t>
      </w:r>
    </w:p>
    <w:p w:rsidR="00555061" w:rsidRPr="002A7C63" w:rsidRDefault="00555061" w:rsidP="00B01550">
      <w:pPr>
        <w:pStyle w:val="afd"/>
        <w:numPr>
          <w:ilvl w:val="0"/>
          <w:numId w:val="11"/>
        </w:numPr>
        <w:spacing w:after="0" w:line="240" w:lineRule="auto"/>
        <w:jc w:val="both"/>
        <w:rPr>
          <w:rFonts w:ascii="Times New Roman" w:hAnsi="Times New Roman"/>
          <w:sz w:val="24"/>
          <w:szCs w:val="24"/>
        </w:rPr>
      </w:pPr>
      <w:r w:rsidRPr="002A7C63">
        <w:rPr>
          <w:rFonts w:ascii="Times New Roman" w:hAnsi="Times New Roman"/>
          <w:sz w:val="24"/>
          <w:szCs w:val="24"/>
        </w:rPr>
        <w:t>тип робіт</w:t>
      </w:r>
    </w:p>
    <w:p w:rsidR="00555061" w:rsidRPr="002A7C63" w:rsidRDefault="00555061" w:rsidP="00B01550">
      <w:pPr>
        <w:pStyle w:val="afd"/>
        <w:numPr>
          <w:ilvl w:val="0"/>
          <w:numId w:val="11"/>
        </w:numPr>
        <w:spacing w:after="0" w:line="240" w:lineRule="auto"/>
        <w:jc w:val="both"/>
        <w:rPr>
          <w:rFonts w:ascii="Times New Roman" w:hAnsi="Times New Roman"/>
          <w:sz w:val="24"/>
          <w:szCs w:val="24"/>
        </w:rPr>
      </w:pPr>
      <w:r w:rsidRPr="002A7C63">
        <w:rPr>
          <w:rFonts w:ascii="Times New Roman" w:hAnsi="Times New Roman"/>
          <w:sz w:val="24"/>
          <w:szCs w:val="24"/>
        </w:rPr>
        <w:t>перелік запланованих ДНО до відключення</w:t>
      </w:r>
    </w:p>
    <w:p w:rsidR="00555061" w:rsidRPr="002A7C63" w:rsidRDefault="00555061" w:rsidP="00B01550">
      <w:pPr>
        <w:pStyle w:val="afd"/>
        <w:numPr>
          <w:ilvl w:val="0"/>
          <w:numId w:val="11"/>
        </w:numPr>
        <w:spacing w:after="0" w:line="240" w:lineRule="auto"/>
        <w:jc w:val="both"/>
        <w:rPr>
          <w:rFonts w:ascii="Times New Roman" w:hAnsi="Times New Roman"/>
          <w:sz w:val="24"/>
          <w:szCs w:val="24"/>
        </w:rPr>
      </w:pPr>
      <w:r w:rsidRPr="002A7C63">
        <w:rPr>
          <w:rFonts w:ascii="Times New Roman" w:hAnsi="Times New Roman"/>
          <w:sz w:val="24"/>
          <w:szCs w:val="24"/>
        </w:rPr>
        <w:t>Класифікатор НЕРК</w:t>
      </w:r>
    </w:p>
    <w:p w:rsidR="00555061" w:rsidRPr="002A7C63" w:rsidRDefault="00555061" w:rsidP="00555061">
      <w:pPr>
        <w:ind w:left="142"/>
        <w:jc w:val="both"/>
        <w:rPr>
          <w:iCs/>
        </w:rPr>
      </w:pPr>
      <w:r w:rsidRPr="002A7C63">
        <w:t xml:space="preserve">Після опрацювання головним інженером </w:t>
      </w:r>
      <w:r w:rsidRPr="002A7C63">
        <w:rPr>
          <w:iCs/>
        </w:rPr>
        <w:t>(начальником СЕЕМ), начальником ОДС</w:t>
      </w:r>
      <w:r w:rsidRPr="002A7C63">
        <w:t xml:space="preserve"> заявка може бути дозволена, відхилена чи повернута на доопрацювання. Дана інформація має також передатись </w:t>
      </w:r>
      <w:r w:rsidRPr="002A7C63">
        <w:rPr>
          <w:iCs/>
        </w:rPr>
        <w:t>в OMS-систему:</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код заявки</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 xml:space="preserve">стан заявки </w:t>
      </w:r>
    </w:p>
    <w:p w:rsidR="00555061" w:rsidRPr="002A7C63" w:rsidRDefault="00555061" w:rsidP="00B01550">
      <w:pPr>
        <w:pStyle w:val="afd"/>
        <w:numPr>
          <w:ilvl w:val="0"/>
          <w:numId w:val="11"/>
        </w:numPr>
        <w:spacing w:after="0" w:line="240" w:lineRule="auto"/>
        <w:jc w:val="both"/>
        <w:rPr>
          <w:rFonts w:ascii="Times New Roman" w:hAnsi="Times New Roman"/>
          <w:iCs/>
          <w:sz w:val="24"/>
          <w:szCs w:val="24"/>
        </w:rPr>
      </w:pPr>
      <w:r w:rsidRPr="002A7C63">
        <w:rPr>
          <w:rFonts w:ascii="Times New Roman" w:hAnsi="Times New Roman"/>
          <w:iCs/>
          <w:sz w:val="24"/>
          <w:szCs w:val="24"/>
        </w:rPr>
        <w:t>коментар</w:t>
      </w:r>
    </w:p>
    <w:p w:rsidR="00555061" w:rsidRPr="002A7C63" w:rsidRDefault="00555061" w:rsidP="00555061">
      <w:pPr>
        <w:jc w:val="both"/>
        <w:rPr>
          <w:iCs/>
        </w:rPr>
      </w:pPr>
      <w:r w:rsidRPr="002A7C63">
        <w:t xml:space="preserve">Для заявок, які повернуті </w:t>
      </w:r>
      <w:r w:rsidRPr="002A7C63">
        <w:rPr>
          <w:iCs/>
        </w:rPr>
        <w:t>OMS-системою</w:t>
      </w:r>
      <w:r w:rsidRPr="002A7C63">
        <w:t xml:space="preserve"> на доопрацювання має бути реалізований процес аналогічний опрацюванню нового звернення. В день виконання робіт по заявці модуль обміну повинен отримати інформацію про фактичний час початку та завершення робіт чи причину невиконання даної заявки. Також модуль обміну повинен отримувати</w:t>
      </w:r>
      <w:r w:rsidRPr="002A7C63">
        <w:rPr>
          <w:iCs/>
        </w:rPr>
        <w:t xml:space="preserve"> заявку, створену диспетчером в OMS-системі.</w:t>
      </w:r>
    </w:p>
    <w:p w:rsidR="00555061" w:rsidRPr="002A7C63" w:rsidRDefault="00555061" w:rsidP="00555061">
      <w:pPr>
        <w:pStyle w:val="afd"/>
        <w:spacing w:after="0" w:line="240" w:lineRule="auto"/>
        <w:ind w:left="142"/>
        <w:contextualSpacing w:val="0"/>
        <w:jc w:val="both"/>
        <w:rPr>
          <w:rFonts w:ascii="Times New Roman" w:hAnsi="Times New Roman"/>
          <w:b/>
          <w:iCs/>
          <w:sz w:val="24"/>
          <w:szCs w:val="24"/>
        </w:rPr>
      </w:pPr>
    </w:p>
    <w:p w:rsidR="00555061" w:rsidRPr="002A7C63" w:rsidRDefault="00555061" w:rsidP="00555061">
      <w:pPr>
        <w:jc w:val="both"/>
      </w:pPr>
      <w:r w:rsidRPr="002A7C63">
        <w:rPr>
          <w:b/>
          <w:iCs/>
        </w:rPr>
        <w:t xml:space="preserve">Підготовка даних та обмін інформацією по схемах об’єктів електромереж, схеми мереж з межами балансової належності. </w:t>
      </w:r>
      <w:r>
        <w:rPr>
          <w:iCs/>
        </w:rPr>
        <w:t>Інтеграційний модуль</w:t>
      </w:r>
      <w:r w:rsidRPr="002A7C63">
        <w:rPr>
          <w:iCs/>
        </w:rPr>
        <w:t xml:space="preserve"> повинен віддавати</w:t>
      </w:r>
      <w:r w:rsidRPr="002A7C63">
        <w:t xml:space="preserve"> всі диспетчерські назви комутаційних  апаратів АСТОР з балансовою</w:t>
      </w:r>
      <w:r w:rsidRPr="002A7C63">
        <w:rPr>
          <w:b/>
          <w:iCs/>
        </w:rPr>
        <w:t xml:space="preserve"> </w:t>
      </w:r>
      <w:r w:rsidRPr="002A7C63">
        <w:rPr>
          <w:iCs/>
        </w:rPr>
        <w:t>належністю до відповідного району</w:t>
      </w:r>
      <w:r w:rsidRPr="002A7C63">
        <w:t>. Диспетчерські назви елемента повинні формуватись з наступними властивостями:</w:t>
      </w:r>
    </w:p>
    <w:p w:rsidR="00555061" w:rsidRPr="002A7C63" w:rsidRDefault="00555061" w:rsidP="00555061">
      <w:pPr>
        <w:jc w:val="both"/>
      </w:pPr>
      <w:r w:rsidRPr="002A7C63">
        <w:t>-</w:t>
      </w:r>
      <w:r w:rsidRPr="002A7C63">
        <w:tab/>
        <w:t>Тип елемента</w:t>
      </w:r>
    </w:p>
    <w:p w:rsidR="00555061" w:rsidRPr="002A7C63" w:rsidRDefault="00555061" w:rsidP="00555061">
      <w:pPr>
        <w:jc w:val="both"/>
      </w:pPr>
      <w:r w:rsidRPr="002A7C63">
        <w:t>-</w:t>
      </w:r>
      <w:r w:rsidRPr="002A7C63">
        <w:tab/>
        <w:t>Напруга</w:t>
      </w:r>
    </w:p>
    <w:p w:rsidR="00555061" w:rsidRPr="002A7C63" w:rsidRDefault="00555061" w:rsidP="00555061">
      <w:pPr>
        <w:jc w:val="both"/>
      </w:pPr>
      <w:r w:rsidRPr="002A7C63">
        <w:t>-</w:t>
      </w:r>
      <w:r w:rsidRPr="002A7C63">
        <w:tab/>
        <w:t>Тип приєднання</w:t>
      </w:r>
    </w:p>
    <w:p w:rsidR="00555061" w:rsidRPr="002A7C63" w:rsidRDefault="00555061" w:rsidP="00555061">
      <w:pPr>
        <w:jc w:val="both"/>
      </w:pPr>
      <w:r w:rsidRPr="002A7C63">
        <w:t>-</w:t>
      </w:r>
      <w:r w:rsidRPr="002A7C63">
        <w:tab/>
        <w:t>Назва приєднання</w:t>
      </w:r>
    </w:p>
    <w:p w:rsidR="00555061" w:rsidRPr="002A7C63" w:rsidRDefault="00555061" w:rsidP="00555061">
      <w:pPr>
        <w:jc w:val="both"/>
      </w:pPr>
      <w:r w:rsidRPr="002A7C63">
        <w:t>-</w:t>
      </w:r>
      <w:r w:rsidRPr="002A7C63">
        <w:tab/>
        <w:t>Назва К.А.</w:t>
      </w:r>
    </w:p>
    <w:p w:rsidR="00555061" w:rsidRPr="002A7C63" w:rsidRDefault="00555061" w:rsidP="00555061">
      <w:pPr>
        <w:jc w:val="both"/>
      </w:pPr>
      <w:r w:rsidRPr="002A7C63">
        <w:t>-</w:t>
      </w:r>
      <w:r w:rsidRPr="002A7C63">
        <w:tab/>
        <w:t>Номер секції шин</w:t>
      </w:r>
    </w:p>
    <w:p w:rsidR="00555061" w:rsidRPr="002A7C63" w:rsidRDefault="00555061" w:rsidP="00555061">
      <w:pPr>
        <w:jc w:val="both"/>
      </w:pPr>
      <w:r w:rsidRPr="002A7C63">
        <w:t>-</w:t>
      </w:r>
      <w:r w:rsidRPr="002A7C63">
        <w:tab/>
        <w:t>Номер комірки</w:t>
      </w:r>
    </w:p>
    <w:p w:rsidR="00555061" w:rsidRPr="002A7C63" w:rsidRDefault="00555061" w:rsidP="00555061">
      <w:pPr>
        <w:jc w:val="both"/>
      </w:pPr>
      <w:r w:rsidRPr="002A7C63">
        <w:t>-</w:t>
      </w:r>
      <w:r w:rsidRPr="002A7C63">
        <w:tab/>
        <w:t>Порядковий номер</w:t>
      </w:r>
    </w:p>
    <w:p w:rsidR="00555061" w:rsidRPr="002A7C63" w:rsidRDefault="00555061" w:rsidP="00555061">
      <w:pPr>
        <w:jc w:val="both"/>
      </w:pPr>
      <w:r w:rsidRPr="002A7C63">
        <w:t>-</w:t>
      </w:r>
      <w:r w:rsidRPr="002A7C63">
        <w:tab/>
        <w:t>Напрямок заземлюючого ножа</w:t>
      </w:r>
    </w:p>
    <w:p w:rsidR="00555061" w:rsidRPr="002A7C63" w:rsidRDefault="00555061" w:rsidP="00555061">
      <w:pPr>
        <w:jc w:val="both"/>
      </w:pPr>
      <w:r w:rsidRPr="002A7C63">
        <w:t>-</w:t>
      </w:r>
      <w:r w:rsidRPr="002A7C63">
        <w:tab/>
        <w:t>Стан згідно схеми нормального режиму</w:t>
      </w:r>
    </w:p>
    <w:p w:rsidR="00555061" w:rsidRPr="002A7C63" w:rsidRDefault="00555061" w:rsidP="00555061">
      <w:pPr>
        <w:jc w:val="both"/>
      </w:pPr>
      <w:r w:rsidRPr="002A7C63">
        <w:t>Сформовані диспетчерські назви елементів повинні попадати на перевірку провідному інженеру ОДС та інженерам по роботі з ОДГ та після погодження вивантажуються для Syndis згідно заданої структури:</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код диспетчерської назви ПЛ,ТП,ПС</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зведена назва комутаційного апарату</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тип елементу</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напруга елементу</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шина до якої відноситься елемент</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тип приєднання</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коротка назва приєднання</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напрямок</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комірка</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ДНО приєднання</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стан елементу згідно нормального режиму</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lastRenderedPageBreak/>
        <w:t>дата внесення змін у елемент</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дата перевірки елементу у АСТОРі</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користувач, який перевірив елемент у АСТОРі</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код елементу мережі у системі SCADA</w:t>
      </w:r>
    </w:p>
    <w:p w:rsidR="00555061" w:rsidRPr="002A7C63" w:rsidRDefault="00555061" w:rsidP="00B01550">
      <w:pPr>
        <w:pStyle w:val="afd"/>
        <w:numPr>
          <w:ilvl w:val="0"/>
          <w:numId w:val="11"/>
        </w:numPr>
        <w:spacing w:after="0"/>
        <w:jc w:val="both"/>
        <w:rPr>
          <w:rFonts w:ascii="Times New Roman" w:hAnsi="Times New Roman"/>
          <w:sz w:val="24"/>
          <w:szCs w:val="24"/>
        </w:rPr>
      </w:pPr>
      <w:r w:rsidRPr="002A7C63">
        <w:rPr>
          <w:rFonts w:ascii="Times New Roman" w:hAnsi="Times New Roman"/>
          <w:sz w:val="24"/>
          <w:szCs w:val="24"/>
        </w:rPr>
        <w:t>код елементу мережі у системі АСТОР</w:t>
      </w:r>
    </w:p>
    <w:p w:rsidR="00555061" w:rsidRPr="002A7C63" w:rsidRDefault="00555061" w:rsidP="00555061">
      <w:pPr>
        <w:ind w:left="1135"/>
        <w:jc w:val="both"/>
      </w:pPr>
    </w:p>
    <w:p w:rsidR="00555061" w:rsidRPr="002A7C63" w:rsidRDefault="00555061" w:rsidP="00B01550">
      <w:pPr>
        <w:pStyle w:val="afd"/>
        <w:numPr>
          <w:ilvl w:val="0"/>
          <w:numId w:val="10"/>
        </w:numPr>
        <w:spacing w:after="0" w:line="240" w:lineRule="auto"/>
        <w:ind w:left="142" w:hanging="218"/>
        <w:contextualSpacing w:val="0"/>
        <w:jc w:val="both"/>
        <w:rPr>
          <w:rFonts w:ascii="Times New Roman" w:hAnsi="Times New Roman"/>
          <w:b/>
          <w:iCs/>
          <w:sz w:val="24"/>
          <w:szCs w:val="24"/>
        </w:rPr>
      </w:pPr>
      <w:r w:rsidRPr="002A7C63">
        <w:rPr>
          <w:rFonts w:ascii="Times New Roman" w:hAnsi="Times New Roman"/>
          <w:b/>
          <w:iCs/>
          <w:sz w:val="24"/>
          <w:szCs w:val="24"/>
        </w:rPr>
        <w:t xml:space="preserve">Обмін інформацією по дзвінках та зверненнях. </w:t>
      </w:r>
      <w:r>
        <w:rPr>
          <w:rFonts w:ascii="Times New Roman" w:hAnsi="Times New Roman"/>
          <w:iCs/>
          <w:sz w:val="24"/>
          <w:szCs w:val="24"/>
        </w:rPr>
        <w:t>Інтеграційний м</w:t>
      </w:r>
      <w:r w:rsidRPr="002A7C63">
        <w:rPr>
          <w:rFonts w:ascii="Times New Roman" w:hAnsi="Times New Roman"/>
          <w:iCs/>
          <w:sz w:val="24"/>
          <w:szCs w:val="24"/>
        </w:rPr>
        <w:t xml:space="preserve">одуль повинен віддавати інформацію по дзвінках, які надходять з </w:t>
      </w:r>
      <w:r w:rsidRPr="002A7C63">
        <w:rPr>
          <w:rFonts w:ascii="Times New Roman" w:hAnsi="Times New Roman"/>
          <w:sz w:val="24"/>
          <w:szCs w:val="24"/>
        </w:rPr>
        <w:t>кол-центру. Структура даних для обміну інформацією по зверненню споживачів:</w:t>
      </w:r>
    </w:p>
    <w:p w:rsidR="00555061" w:rsidRPr="002A7C63" w:rsidRDefault="00555061" w:rsidP="00B01550">
      <w:pPr>
        <w:pStyle w:val="afd"/>
        <w:numPr>
          <w:ilvl w:val="0"/>
          <w:numId w:val="11"/>
        </w:numPr>
        <w:spacing w:after="0"/>
        <w:jc w:val="both"/>
        <w:rPr>
          <w:rFonts w:ascii="Times New Roman" w:hAnsi="Times New Roman"/>
          <w:iCs/>
          <w:sz w:val="24"/>
          <w:szCs w:val="24"/>
        </w:rPr>
      </w:pPr>
      <w:r w:rsidRPr="002A7C63">
        <w:rPr>
          <w:rFonts w:ascii="Times New Roman" w:hAnsi="Times New Roman"/>
          <w:iCs/>
          <w:sz w:val="24"/>
          <w:szCs w:val="24"/>
        </w:rPr>
        <w:t>номер повідомлення кол-центру (індивідуальний номер звернення)</w:t>
      </w:r>
    </w:p>
    <w:p w:rsidR="00555061" w:rsidRPr="002A7C63" w:rsidRDefault="00555061" w:rsidP="00B01550">
      <w:pPr>
        <w:pStyle w:val="afd"/>
        <w:numPr>
          <w:ilvl w:val="0"/>
          <w:numId w:val="11"/>
        </w:numPr>
        <w:spacing w:after="0"/>
        <w:jc w:val="both"/>
        <w:rPr>
          <w:rFonts w:ascii="Times New Roman" w:hAnsi="Times New Roman"/>
          <w:iCs/>
          <w:sz w:val="24"/>
          <w:szCs w:val="24"/>
        </w:rPr>
      </w:pPr>
      <w:r w:rsidRPr="002A7C63">
        <w:rPr>
          <w:rFonts w:ascii="Times New Roman" w:hAnsi="Times New Roman"/>
          <w:iCs/>
          <w:sz w:val="24"/>
          <w:szCs w:val="24"/>
        </w:rPr>
        <w:t>час отримання звернення</w:t>
      </w:r>
    </w:p>
    <w:p w:rsidR="00555061" w:rsidRPr="002A7C63" w:rsidRDefault="00555061" w:rsidP="00B01550">
      <w:pPr>
        <w:pStyle w:val="afd"/>
        <w:numPr>
          <w:ilvl w:val="0"/>
          <w:numId w:val="11"/>
        </w:numPr>
        <w:spacing w:after="0"/>
        <w:jc w:val="both"/>
        <w:rPr>
          <w:rFonts w:ascii="Times New Roman" w:hAnsi="Times New Roman"/>
          <w:iCs/>
          <w:sz w:val="24"/>
          <w:szCs w:val="24"/>
        </w:rPr>
      </w:pPr>
      <w:r w:rsidRPr="002A7C63">
        <w:rPr>
          <w:rFonts w:ascii="Times New Roman" w:hAnsi="Times New Roman"/>
          <w:iCs/>
          <w:sz w:val="24"/>
          <w:szCs w:val="24"/>
        </w:rPr>
        <w:t>час початку події зі слів заявника</w:t>
      </w:r>
    </w:p>
    <w:p w:rsidR="00555061" w:rsidRPr="002A7C63" w:rsidRDefault="00555061" w:rsidP="00B01550">
      <w:pPr>
        <w:pStyle w:val="afd"/>
        <w:numPr>
          <w:ilvl w:val="0"/>
          <w:numId w:val="11"/>
        </w:numPr>
        <w:spacing w:after="0"/>
        <w:jc w:val="both"/>
        <w:rPr>
          <w:rFonts w:ascii="Times New Roman" w:hAnsi="Times New Roman"/>
          <w:iCs/>
          <w:sz w:val="24"/>
          <w:szCs w:val="24"/>
        </w:rPr>
      </w:pPr>
      <w:r w:rsidRPr="002A7C63">
        <w:rPr>
          <w:rFonts w:ascii="Times New Roman" w:hAnsi="Times New Roman"/>
          <w:iCs/>
          <w:sz w:val="24"/>
          <w:szCs w:val="24"/>
        </w:rPr>
        <w:t>код точки обліку споживача</w:t>
      </w:r>
    </w:p>
    <w:p w:rsidR="00555061" w:rsidRPr="002A7C63" w:rsidRDefault="00555061" w:rsidP="00B01550">
      <w:pPr>
        <w:pStyle w:val="afd"/>
        <w:numPr>
          <w:ilvl w:val="0"/>
          <w:numId w:val="11"/>
        </w:numPr>
        <w:spacing w:after="0"/>
        <w:jc w:val="both"/>
        <w:rPr>
          <w:rFonts w:ascii="Times New Roman" w:hAnsi="Times New Roman"/>
          <w:iCs/>
          <w:sz w:val="24"/>
          <w:szCs w:val="24"/>
        </w:rPr>
      </w:pPr>
      <w:r w:rsidRPr="002A7C63">
        <w:rPr>
          <w:rFonts w:ascii="Times New Roman" w:hAnsi="Times New Roman"/>
          <w:iCs/>
          <w:sz w:val="24"/>
          <w:szCs w:val="24"/>
        </w:rPr>
        <w:t>EIC код точки обліку звернення абонента</w:t>
      </w:r>
    </w:p>
    <w:p w:rsidR="00555061" w:rsidRPr="002A7C63" w:rsidRDefault="00555061" w:rsidP="00B01550">
      <w:pPr>
        <w:pStyle w:val="afd"/>
        <w:numPr>
          <w:ilvl w:val="0"/>
          <w:numId w:val="11"/>
        </w:numPr>
        <w:spacing w:after="0"/>
        <w:jc w:val="both"/>
        <w:rPr>
          <w:rFonts w:ascii="Times New Roman" w:hAnsi="Times New Roman"/>
          <w:iCs/>
          <w:sz w:val="24"/>
          <w:szCs w:val="24"/>
        </w:rPr>
      </w:pPr>
      <w:r w:rsidRPr="002A7C63">
        <w:rPr>
          <w:rFonts w:ascii="Times New Roman" w:hAnsi="Times New Roman"/>
          <w:iCs/>
          <w:sz w:val="24"/>
          <w:szCs w:val="24"/>
        </w:rPr>
        <w:t>Контактний номер телефону споживача</w:t>
      </w:r>
    </w:p>
    <w:p w:rsidR="00555061" w:rsidRPr="002A7C63" w:rsidRDefault="00555061" w:rsidP="00B01550">
      <w:pPr>
        <w:pStyle w:val="afd"/>
        <w:numPr>
          <w:ilvl w:val="0"/>
          <w:numId w:val="11"/>
        </w:numPr>
        <w:spacing w:after="0"/>
        <w:jc w:val="both"/>
        <w:rPr>
          <w:rFonts w:ascii="Times New Roman" w:hAnsi="Times New Roman"/>
          <w:iCs/>
          <w:sz w:val="24"/>
          <w:szCs w:val="24"/>
        </w:rPr>
      </w:pPr>
      <w:r w:rsidRPr="002A7C63">
        <w:rPr>
          <w:rFonts w:ascii="Times New Roman" w:hAnsi="Times New Roman"/>
          <w:iCs/>
          <w:sz w:val="24"/>
          <w:szCs w:val="24"/>
        </w:rPr>
        <w:t>Причина звернення, короткий зміст звернення, уточнення, інші контакти</w:t>
      </w:r>
    </w:p>
    <w:p w:rsidR="00555061" w:rsidRPr="002A7C63" w:rsidRDefault="00555061" w:rsidP="00555061">
      <w:pPr>
        <w:spacing w:line="256" w:lineRule="auto"/>
        <w:jc w:val="both"/>
      </w:pPr>
      <w:r w:rsidRPr="002A7C63">
        <w:t xml:space="preserve">В процесі опрацювання звернення диспетчером в </w:t>
      </w:r>
      <w:r w:rsidRPr="002A7C63">
        <w:rPr>
          <w:iCs/>
        </w:rPr>
        <w:t>OMS-системі</w:t>
      </w:r>
      <w:r w:rsidRPr="002A7C63">
        <w:t xml:space="preserve"> модуль обміну даними повинен отримувати інформацію про різні статуси опрацювання, коментарі чи зміну прив’язки споживача до елементу електричної мережі. </w:t>
      </w:r>
    </w:p>
    <w:p w:rsidR="00555061" w:rsidRPr="002A7C63" w:rsidRDefault="00555061" w:rsidP="00555061">
      <w:pPr>
        <w:spacing w:line="256" w:lineRule="auto"/>
        <w:jc w:val="both"/>
      </w:pPr>
      <w:r w:rsidRPr="002A7C63">
        <w:t>Також необхідно забезпечити можливість отримання інформації про диспетчерів, які на даний момент знаходиться на зміні.</w:t>
      </w:r>
    </w:p>
    <w:p w:rsidR="00555061" w:rsidRPr="002A7C63" w:rsidRDefault="00555061" w:rsidP="00555061">
      <w:pPr>
        <w:spacing w:line="256" w:lineRule="auto"/>
        <w:jc w:val="both"/>
      </w:pPr>
    </w:p>
    <w:p w:rsidR="00555061" w:rsidRPr="002A7C63" w:rsidRDefault="00555061" w:rsidP="00555061">
      <w:pPr>
        <w:spacing w:line="276" w:lineRule="auto"/>
      </w:pPr>
    </w:p>
    <w:p w:rsidR="00555061" w:rsidRPr="002A7C63" w:rsidRDefault="00555061" w:rsidP="00555061"/>
    <w:tbl>
      <w:tblPr>
        <w:tblW w:w="9923" w:type="dxa"/>
        <w:tblInd w:w="105" w:type="dxa"/>
        <w:tblLayout w:type="fixed"/>
        <w:tblCellMar>
          <w:left w:w="105" w:type="dxa"/>
          <w:right w:w="105" w:type="dxa"/>
        </w:tblCellMar>
        <w:tblLook w:val="0000" w:firstRow="0" w:lastRow="0" w:firstColumn="0" w:lastColumn="0" w:noHBand="0" w:noVBand="0"/>
      </w:tblPr>
      <w:tblGrid>
        <w:gridCol w:w="4820"/>
        <w:gridCol w:w="283"/>
        <w:gridCol w:w="4820"/>
      </w:tblGrid>
      <w:tr w:rsidR="00555061" w:rsidRPr="002A7C63" w:rsidTr="00555061">
        <w:tc>
          <w:tcPr>
            <w:tcW w:w="4820" w:type="dxa"/>
          </w:tcPr>
          <w:p w:rsidR="00555061" w:rsidRPr="002A7C63" w:rsidRDefault="00555061" w:rsidP="00555061">
            <w:pPr>
              <w:tabs>
                <w:tab w:val="left" w:pos="567"/>
                <w:tab w:val="left" w:pos="8505"/>
              </w:tabs>
              <w:ind w:right="-10"/>
              <w:rPr>
                <w:b/>
                <w:bCs/>
                <w:iCs/>
              </w:rPr>
            </w:pPr>
          </w:p>
          <w:p w:rsidR="00555061" w:rsidRPr="002A7C63" w:rsidRDefault="00555061" w:rsidP="00555061">
            <w:pPr>
              <w:tabs>
                <w:tab w:val="left" w:pos="567"/>
                <w:tab w:val="left" w:pos="8505"/>
              </w:tabs>
              <w:ind w:right="-10"/>
              <w:rPr>
                <w:noProof/>
              </w:rPr>
            </w:pPr>
            <w:r w:rsidRPr="002A7C63">
              <w:rPr>
                <w:b/>
                <w:bCs/>
                <w:iCs/>
              </w:rPr>
              <w:t>Покупець</w:t>
            </w:r>
            <w:r w:rsidRPr="002A7C63">
              <w:rPr>
                <w:noProof/>
              </w:rPr>
              <w:t>:</w:t>
            </w:r>
          </w:p>
        </w:tc>
        <w:tc>
          <w:tcPr>
            <w:tcW w:w="283" w:type="dxa"/>
          </w:tcPr>
          <w:p w:rsidR="00555061" w:rsidRPr="002A7C63" w:rsidRDefault="00555061" w:rsidP="00555061">
            <w:pPr>
              <w:tabs>
                <w:tab w:val="left" w:pos="567"/>
                <w:tab w:val="left" w:pos="8505"/>
              </w:tabs>
              <w:ind w:right="622"/>
              <w:jc w:val="center"/>
              <w:rPr>
                <w:noProof/>
              </w:rPr>
            </w:pPr>
          </w:p>
        </w:tc>
        <w:tc>
          <w:tcPr>
            <w:tcW w:w="4820" w:type="dxa"/>
          </w:tcPr>
          <w:p w:rsidR="00555061" w:rsidRPr="002A7C63" w:rsidRDefault="00555061" w:rsidP="00555061">
            <w:pPr>
              <w:tabs>
                <w:tab w:val="left" w:pos="567"/>
                <w:tab w:val="left" w:pos="8505"/>
              </w:tabs>
              <w:ind w:right="108"/>
              <w:rPr>
                <w:b/>
                <w:bCs/>
                <w:iCs/>
              </w:rPr>
            </w:pPr>
          </w:p>
          <w:p w:rsidR="00555061" w:rsidRPr="002A7C63" w:rsidRDefault="00555061" w:rsidP="00555061">
            <w:pPr>
              <w:tabs>
                <w:tab w:val="left" w:pos="567"/>
                <w:tab w:val="left" w:pos="8505"/>
              </w:tabs>
              <w:ind w:right="108"/>
              <w:rPr>
                <w:noProof/>
              </w:rPr>
            </w:pPr>
            <w:r w:rsidRPr="002A7C63">
              <w:rPr>
                <w:b/>
                <w:bCs/>
                <w:iCs/>
              </w:rPr>
              <w:t>Постачальник</w:t>
            </w:r>
            <w:r w:rsidRPr="002A7C63">
              <w:rPr>
                <w:noProof/>
              </w:rPr>
              <w:t>:</w:t>
            </w:r>
          </w:p>
        </w:tc>
      </w:tr>
    </w:tbl>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Default="00555061" w:rsidP="00555061">
      <w:pPr>
        <w:widowControl w:val="0"/>
        <w:jc w:val="both"/>
        <w:rPr>
          <w:rFonts w:eastAsia="Droid Sans Fallback"/>
        </w:rPr>
      </w:pPr>
    </w:p>
    <w:p w:rsidR="00555061"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jc w:val="both"/>
        <w:rPr>
          <w:rFonts w:eastAsia="Droid Sans Fallback"/>
        </w:rPr>
      </w:pPr>
    </w:p>
    <w:p w:rsidR="00555061" w:rsidRPr="002A7C63" w:rsidRDefault="00555061" w:rsidP="00555061">
      <w:pPr>
        <w:widowControl w:val="0"/>
        <w:ind w:left="357"/>
        <w:jc w:val="both"/>
        <w:rPr>
          <w:rFonts w:eastAsia="Droid Sans Fallback"/>
        </w:rPr>
      </w:pPr>
    </w:p>
    <w:p w:rsidR="00555061" w:rsidRPr="002A7C63" w:rsidRDefault="00555061" w:rsidP="00555061">
      <w:pPr>
        <w:widowControl w:val="0"/>
        <w:ind w:left="357"/>
        <w:jc w:val="both"/>
        <w:rPr>
          <w:rFonts w:eastAsia="Droid Sans Fallback"/>
        </w:rPr>
      </w:pPr>
      <w:r w:rsidRPr="002A7C63">
        <w:rPr>
          <w:rFonts w:eastAsia="Droid Sans Fallback"/>
        </w:rPr>
        <w:t xml:space="preserve">                                                                                                                    Додаток № 2 </w:t>
      </w:r>
    </w:p>
    <w:p w:rsidR="00555061" w:rsidRPr="002A7C63" w:rsidRDefault="00555061" w:rsidP="00555061">
      <w:pPr>
        <w:widowControl w:val="0"/>
        <w:ind w:left="357"/>
        <w:jc w:val="both"/>
        <w:rPr>
          <w:rFonts w:eastAsia="Droid Sans Fallback"/>
        </w:rPr>
      </w:pPr>
      <w:r w:rsidRPr="002A7C63">
        <w:rPr>
          <w:rFonts w:eastAsia="Droid Sans Fallback"/>
        </w:rPr>
        <w:t xml:space="preserve">                                                                                       </w:t>
      </w:r>
      <w:r>
        <w:rPr>
          <w:rFonts w:eastAsia="Droid Sans Fallback"/>
        </w:rPr>
        <w:t xml:space="preserve">                            </w:t>
      </w:r>
      <w:r w:rsidRPr="002A7C63">
        <w:rPr>
          <w:rFonts w:eastAsia="Droid Sans Fallback"/>
        </w:rPr>
        <w:t xml:space="preserve"> до договору № 2024/_______</w:t>
      </w:r>
    </w:p>
    <w:p w:rsidR="00555061" w:rsidRPr="002A7C63" w:rsidRDefault="00555061" w:rsidP="00555061">
      <w:pPr>
        <w:widowControl w:val="0"/>
        <w:ind w:left="357"/>
        <w:jc w:val="both"/>
        <w:rPr>
          <w:rFonts w:eastAsia="Droid Sans Fallback"/>
        </w:rPr>
      </w:pPr>
      <w:r w:rsidRPr="002A7C63">
        <w:rPr>
          <w:rFonts w:eastAsia="Droid Sans Fallback"/>
        </w:rPr>
        <w:t xml:space="preserve">                                                                                                    </w:t>
      </w:r>
      <w:r>
        <w:rPr>
          <w:rFonts w:eastAsia="Droid Sans Fallback"/>
        </w:rPr>
        <w:t xml:space="preserve">               </w:t>
      </w:r>
      <w:r w:rsidRPr="002A7C63">
        <w:rPr>
          <w:rFonts w:eastAsia="Droid Sans Fallback"/>
        </w:rPr>
        <w:t xml:space="preserve"> від _____________2024 р.</w:t>
      </w:r>
    </w:p>
    <w:p w:rsidR="00555061" w:rsidRPr="002A7C63" w:rsidRDefault="00555061" w:rsidP="00555061">
      <w:pPr>
        <w:widowControl w:val="0"/>
        <w:jc w:val="right"/>
        <w:outlineLvl w:val="0"/>
      </w:pPr>
    </w:p>
    <w:p w:rsidR="00555061" w:rsidRPr="002A7C63" w:rsidRDefault="00555061" w:rsidP="00555061">
      <w:pPr>
        <w:widowControl w:val="0"/>
        <w:jc w:val="center"/>
        <w:rPr>
          <w:b/>
          <w:color w:val="000000" w:themeColor="text1"/>
        </w:rPr>
      </w:pPr>
      <w:r w:rsidRPr="002A7C63">
        <w:rPr>
          <w:b/>
          <w:color w:val="000000" w:themeColor="text1"/>
        </w:rPr>
        <w:t xml:space="preserve">УГОДА ПРО НЕРОЗГОЛОШЕННЯ </w:t>
      </w:r>
    </w:p>
    <w:p w:rsidR="00555061" w:rsidRPr="002A7C63" w:rsidRDefault="00555061" w:rsidP="00555061">
      <w:pPr>
        <w:widowControl w:val="0"/>
        <w:jc w:val="center"/>
        <w:rPr>
          <w:b/>
          <w:color w:val="000000" w:themeColor="text1"/>
        </w:rPr>
      </w:pPr>
      <w:r w:rsidRPr="002A7C63">
        <w:rPr>
          <w:b/>
          <w:color w:val="000000" w:themeColor="text1"/>
        </w:rPr>
        <w:t>КОНФІДЕНЦІЙНОЇ ІНФОРМАЦІЇ</w:t>
      </w:r>
    </w:p>
    <w:p w:rsidR="00555061" w:rsidRPr="002A7C63" w:rsidRDefault="00555061" w:rsidP="00555061">
      <w:pPr>
        <w:widowControl w:val="0"/>
        <w:jc w:val="center"/>
        <w:rPr>
          <w:b/>
          <w:color w:val="000000" w:themeColor="text1"/>
        </w:rPr>
      </w:pPr>
      <w:r w:rsidRPr="002A7C63">
        <w:rPr>
          <w:b/>
          <w:bCs/>
          <w:color w:val="000000" w:themeColor="text1"/>
        </w:rPr>
        <w:t>NDA (Non-disclosure agreement)</w:t>
      </w:r>
      <w:r w:rsidRPr="002A7C63">
        <w:rPr>
          <w:color w:val="000000" w:themeColor="text1"/>
        </w:rPr>
        <w:t> </w:t>
      </w:r>
    </w:p>
    <w:p w:rsidR="00555061" w:rsidRPr="002A7C63" w:rsidRDefault="00555061" w:rsidP="00555061">
      <w:pPr>
        <w:widowControl w:val="0"/>
        <w:rPr>
          <w:color w:val="000000" w:themeColor="text1"/>
        </w:rPr>
      </w:pPr>
    </w:p>
    <w:p w:rsidR="00555061" w:rsidRPr="002A7C63" w:rsidRDefault="00555061" w:rsidP="00555061">
      <w:pPr>
        <w:widowControl w:val="0"/>
        <w:jc w:val="center"/>
        <w:rPr>
          <w:color w:val="000000" w:themeColor="text1"/>
        </w:rPr>
      </w:pPr>
      <w:r w:rsidRPr="002A7C63">
        <w:rPr>
          <w:color w:val="000000" w:themeColor="text1"/>
        </w:rPr>
        <w:lastRenderedPageBreak/>
        <w:t>м. Івано-Франківськ</w:t>
      </w:r>
      <w:r w:rsidRPr="002A7C63">
        <w:rPr>
          <w:color w:val="000000" w:themeColor="text1"/>
        </w:rPr>
        <w:tab/>
      </w:r>
      <w:r w:rsidRPr="002A7C63">
        <w:rPr>
          <w:color w:val="000000" w:themeColor="text1"/>
        </w:rPr>
        <w:tab/>
        <w:t xml:space="preserve">            </w:t>
      </w:r>
      <w:r w:rsidRPr="002A7C63">
        <w:rPr>
          <w:color w:val="000000" w:themeColor="text1"/>
        </w:rPr>
        <w:tab/>
      </w:r>
      <w:r w:rsidRPr="002A7C63">
        <w:rPr>
          <w:color w:val="000000" w:themeColor="text1"/>
        </w:rPr>
        <w:tab/>
      </w:r>
      <w:r w:rsidRPr="002A7C63">
        <w:rPr>
          <w:color w:val="000000" w:themeColor="text1"/>
        </w:rPr>
        <w:tab/>
      </w:r>
      <w:r w:rsidRPr="002A7C63">
        <w:rPr>
          <w:color w:val="000000" w:themeColor="text1"/>
        </w:rPr>
        <w:tab/>
        <w:t xml:space="preserve">___ ____________ 2024 року  </w:t>
      </w:r>
    </w:p>
    <w:p w:rsidR="00555061" w:rsidRPr="002A7C63" w:rsidRDefault="00555061" w:rsidP="00555061">
      <w:pPr>
        <w:widowControl w:val="0"/>
        <w:ind w:firstLine="708"/>
        <w:jc w:val="both"/>
        <w:rPr>
          <w:b/>
          <w:color w:val="000000" w:themeColor="text1"/>
        </w:rPr>
      </w:pPr>
    </w:p>
    <w:p w:rsidR="00555061" w:rsidRPr="002A7C63" w:rsidRDefault="00555061" w:rsidP="00555061">
      <w:pPr>
        <w:widowControl w:val="0"/>
        <w:jc w:val="both"/>
        <w:rPr>
          <w:color w:val="000000" w:themeColor="text1"/>
        </w:rPr>
      </w:pPr>
      <w:r w:rsidRPr="002A7C63">
        <w:rPr>
          <w:b/>
          <w:color w:val="000000" w:themeColor="text1"/>
        </w:rPr>
        <w:t xml:space="preserve">____________________________, </w:t>
      </w:r>
      <w:r w:rsidRPr="002A7C63">
        <w:rPr>
          <w:color w:val="000000" w:themeColor="text1"/>
        </w:rPr>
        <w:t>іменоване надалі  «Розкриваюча сторона», в особі ___________________</w:t>
      </w:r>
      <w:r w:rsidRPr="002A7C63">
        <w:rPr>
          <w:b/>
          <w:color w:val="000000" w:themeColor="text1"/>
        </w:rPr>
        <w:t xml:space="preserve">, </w:t>
      </w:r>
      <w:r w:rsidRPr="002A7C63">
        <w:rPr>
          <w:color w:val="000000" w:themeColor="text1"/>
        </w:rPr>
        <w:t>який діє на підставі____________________,  з</w:t>
      </w:r>
      <w:r w:rsidRPr="002A7C63">
        <w:rPr>
          <w:b/>
          <w:color w:val="000000" w:themeColor="text1"/>
        </w:rPr>
        <w:t xml:space="preserve"> </w:t>
      </w:r>
      <w:r w:rsidRPr="002A7C63">
        <w:rPr>
          <w:color w:val="000000" w:themeColor="text1"/>
        </w:rPr>
        <w:t xml:space="preserve">однієї сторони та  </w:t>
      </w:r>
    </w:p>
    <w:p w:rsidR="00555061" w:rsidRPr="002A7C63" w:rsidRDefault="00555061" w:rsidP="00555061">
      <w:pPr>
        <w:widowControl w:val="0"/>
        <w:jc w:val="both"/>
        <w:rPr>
          <w:color w:val="000000" w:themeColor="text1"/>
        </w:rPr>
      </w:pPr>
      <w:r w:rsidRPr="002A7C63">
        <w:rPr>
          <w:color w:val="000000" w:themeColor="text1"/>
        </w:rPr>
        <w:t>______________________________________________, який діє на підставі ____________________________, іменований надалі «Приймаюча сторона», з іншої сторони, надалі спільно іменовані «Сторони», а окремо «Сторона», уклали дану Угоду про наступне:</w:t>
      </w:r>
    </w:p>
    <w:p w:rsidR="00555061" w:rsidRPr="002A7C63" w:rsidRDefault="00555061" w:rsidP="00555061">
      <w:pPr>
        <w:widowControl w:val="0"/>
        <w:jc w:val="center"/>
        <w:rPr>
          <w:b/>
          <w:bCs/>
          <w:iCs/>
          <w:color w:val="000000" w:themeColor="text1"/>
        </w:rPr>
      </w:pPr>
      <w:r w:rsidRPr="002A7C63">
        <w:rPr>
          <w:b/>
          <w:bCs/>
          <w:iCs/>
          <w:color w:val="000000" w:themeColor="text1"/>
        </w:rPr>
        <w:t>Термінологія, скорочення</w:t>
      </w:r>
    </w:p>
    <w:p w:rsidR="00555061" w:rsidRPr="002A7C63" w:rsidRDefault="00555061" w:rsidP="00555061">
      <w:pPr>
        <w:widowControl w:val="0"/>
        <w:jc w:val="both"/>
        <w:rPr>
          <w:iCs/>
          <w:color w:val="000000" w:themeColor="text1"/>
        </w:rPr>
      </w:pPr>
      <w:r w:rsidRPr="002A7C63">
        <w:rPr>
          <w:iCs/>
          <w:color w:val="000000" w:themeColor="text1"/>
        </w:rPr>
        <w:t>В цій Угоді використовуються такі терміни:</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Власник конфіденційної інформації </w:t>
      </w:r>
      <w:r w:rsidRPr="002A7C63">
        <w:rPr>
          <w:iCs/>
          <w:color w:val="000000" w:themeColor="text1"/>
        </w:rPr>
        <w:t>- особа, що володіє на законній підставі інформацією і обмежила доступ до цієї інформації, установивши по відношенню до неї режим захисту і збереження.</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Доступ до конфіденційної інформації </w:t>
      </w:r>
      <w:r w:rsidRPr="002A7C63">
        <w:rPr>
          <w:iCs/>
          <w:color w:val="000000" w:themeColor="text1"/>
        </w:rPr>
        <w:t>- ознайомлення певних осіб з інформацією, що є конфіденційною, за згодою її власника або на іншій законній підставі за умови збереження конфіденційності цієї інформації.</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Конфіденційна інформація - </w:t>
      </w:r>
      <w:r w:rsidRPr="002A7C63">
        <w:rPr>
          <w:iCs/>
          <w:color w:val="000000" w:themeColor="text1"/>
        </w:rPr>
        <w:t xml:space="preserve">відомості науково-технічного, технологічного, виробничого, фінансово-економічного або іншого характеру, що мають дійсну або потенційну комерційну цінність у силу невідомості її третім особам, до якої немає вільного доступу на законній підставі та у відношенні якої власником такої інформації введений режим конфіденційності. </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Комерційна таємниця </w:t>
      </w:r>
      <w:r w:rsidRPr="002A7C63">
        <w:rPr>
          <w:iCs/>
          <w:color w:val="000000" w:themeColor="text1"/>
        </w:rPr>
        <w:t xml:space="preserve">– частина конфіденційної інформації комерційного характеру, яка є секретною в тому розумінні, що вона в певній формі та сукупності є невідомою та недоступною для осіб, які звичайно мають справу з цим видом інформації, та щодо неї, особою, яка законно контролює цю інформацію, вжито заходи збереження її секретності. </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Контрагент </w:t>
      </w:r>
      <w:r w:rsidRPr="002A7C63">
        <w:rPr>
          <w:iCs/>
          <w:color w:val="000000" w:themeColor="text1"/>
        </w:rPr>
        <w:t>- сторона цивільно-правової угоди, якій власник конфіденційної інформації передав цю інформацію.</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Конфіденційність інформації </w:t>
      </w:r>
      <w:r w:rsidRPr="002A7C63">
        <w:rPr>
          <w:iCs/>
          <w:color w:val="000000" w:themeColor="text1"/>
        </w:rPr>
        <w:t>- властивість інформації бути захищеною від несанкціонованого ознайомлення.</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Передача конфіденційної інформації </w:t>
      </w:r>
      <w:r w:rsidRPr="002A7C63">
        <w:rPr>
          <w:iCs/>
          <w:color w:val="000000" w:themeColor="text1"/>
        </w:rPr>
        <w:t xml:space="preserve">- передача інформації, що є конфіденційною та зафіксована на матеріальному носії її власником, органам державної влади, органам місцевого самоврядування, іншим підприємствам, організаціям. </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Об’єкти інтелектуальної власності АТ «Прикарпаттяобленерго» </w:t>
      </w:r>
      <w:r w:rsidRPr="002A7C63">
        <w:rPr>
          <w:iCs/>
          <w:color w:val="000000" w:themeColor="text1"/>
        </w:rPr>
        <w:t>- нормативні директивні, розпорядчі документи, розроблені працівниками Товариства (положення і інструкції, регламенти, процедури, технологічні карти, накази, розпорядження, тощо).</w:t>
      </w:r>
    </w:p>
    <w:p w:rsidR="00555061" w:rsidRPr="002A7C63" w:rsidRDefault="00555061" w:rsidP="00555061">
      <w:pPr>
        <w:widowControl w:val="0"/>
        <w:ind w:firstLine="540"/>
        <w:jc w:val="both"/>
        <w:rPr>
          <w:iCs/>
          <w:color w:val="000000" w:themeColor="text1"/>
        </w:rPr>
      </w:pPr>
      <w:r w:rsidRPr="002A7C63">
        <w:rPr>
          <w:b/>
          <w:iCs/>
          <w:color w:val="000000" w:themeColor="text1"/>
        </w:rPr>
        <w:t>Позначка конфіденційності</w:t>
      </w:r>
      <w:r w:rsidRPr="002A7C63">
        <w:rPr>
          <w:iCs/>
          <w:color w:val="000000" w:themeColor="text1"/>
        </w:rPr>
        <w:t xml:space="preserve"> - позначки Для службового користування, Конфіденційно, Суворо конфіденційно, Комерційна таємниця, які означають, що доступ до цієї інформації обмежено її власником.</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Режим збереження (захисту) конфіденційної інформації </w:t>
      </w:r>
      <w:r w:rsidRPr="002A7C63">
        <w:rPr>
          <w:iCs/>
          <w:color w:val="000000" w:themeColor="text1"/>
        </w:rPr>
        <w:t xml:space="preserve">- правові, організаційні, технічні й інші прийняті власником конфіденційної інформації заходи щодо збереження (захисту) її конфіденційності. </w:t>
      </w:r>
    </w:p>
    <w:p w:rsidR="00555061" w:rsidRPr="002A7C63" w:rsidRDefault="00555061" w:rsidP="00555061">
      <w:pPr>
        <w:widowControl w:val="0"/>
        <w:ind w:firstLine="540"/>
        <w:jc w:val="both"/>
        <w:rPr>
          <w:iCs/>
          <w:color w:val="000000" w:themeColor="text1"/>
        </w:rPr>
      </w:pPr>
      <w:r w:rsidRPr="002A7C63">
        <w:rPr>
          <w:b/>
          <w:bCs/>
          <w:iCs/>
          <w:color w:val="000000" w:themeColor="text1"/>
        </w:rPr>
        <w:t xml:space="preserve">Розголошення конфіденційної інформації </w:t>
      </w:r>
      <w:r w:rsidRPr="002A7C63">
        <w:rPr>
          <w:iCs/>
          <w:color w:val="000000" w:themeColor="text1"/>
        </w:rPr>
        <w:t xml:space="preserve">- дія або бездіяльність, у результаті яких конфіденційна інформація у будь-якій можливій формі (усній, письмовій, іншій формі, у тому числі з використанням технічних засобів) стає відомою третім особам без згоди власника такої інформації або всупереч трудовому, цивільно-правовому або іншому договору. </w:t>
      </w:r>
    </w:p>
    <w:p w:rsidR="00555061" w:rsidRPr="002A7C63" w:rsidRDefault="00555061" w:rsidP="00555061">
      <w:pPr>
        <w:widowControl w:val="0"/>
        <w:jc w:val="both"/>
        <w:rPr>
          <w:iCs/>
          <w:color w:val="000000" w:themeColor="text1"/>
        </w:rPr>
      </w:pPr>
    </w:p>
    <w:p w:rsidR="00555061" w:rsidRPr="002A7C63" w:rsidRDefault="00555061" w:rsidP="00555061">
      <w:pPr>
        <w:widowControl w:val="0"/>
        <w:jc w:val="both"/>
        <w:rPr>
          <w:iCs/>
          <w:color w:val="000000" w:themeColor="text1"/>
        </w:rPr>
      </w:pPr>
      <w:r w:rsidRPr="002A7C63">
        <w:rPr>
          <w:iCs/>
          <w:color w:val="000000" w:themeColor="text1"/>
        </w:rPr>
        <w:t>У цій Угоді застосовуються такі скорочення:</w:t>
      </w:r>
    </w:p>
    <w:p w:rsidR="00555061" w:rsidRPr="002A7C63" w:rsidRDefault="00555061" w:rsidP="00555061">
      <w:pPr>
        <w:widowControl w:val="0"/>
        <w:jc w:val="both"/>
        <w:rPr>
          <w:iCs/>
          <w:color w:val="000000" w:themeColor="text1"/>
        </w:rPr>
      </w:pPr>
      <w:r w:rsidRPr="002A7C63">
        <w:rPr>
          <w:b/>
          <w:iCs/>
          <w:color w:val="000000" w:themeColor="text1"/>
        </w:rPr>
        <w:t>КТ</w:t>
      </w:r>
      <w:r w:rsidRPr="002A7C63">
        <w:rPr>
          <w:iCs/>
          <w:color w:val="000000" w:themeColor="text1"/>
        </w:rPr>
        <w:t xml:space="preserve"> - комерційна таємниця.</w:t>
      </w:r>
    </w:p>
    <w:p w:rsidR="00555061" w:rsidRPr="002A7C63" w:rsidRDefault="00555061" w:rsidP="00555061">
      <w:pPr>
        <w:widowControl w:val="0"/>
        <w:jc w:val="both"/>
        <w:rPr>
          <w:b/>
          <w:bCs/>
          <w:iCs/>
          <w:color w:val="000000" w:themeColor="text1"/>
        </w:rPr>
      </w:pPr>
      <w:r w:rsidRPr="002A7C63">
        <w:rPr>
          <w:b/>
          <w:bCs/>
          <w:iCs/>
          <w:color w:val="000000" w:themeColor="text1"/>
        </w:rPr>
        <w:t xml:space="preserve">СІ – </w:t>
      </w:r>
      <w:r w:rsidRPr="002A7C63">
        <w:rPr>
          <w:bCs/>
          <w:iCs/>
          <w:color w:val="000000" w:themeColor="text1"/>
        </w:rPr>
        <w:t>службова інформація.</w:t>
      </w:r>
    </w:p>
    <w:p w:rsidR="00555061" w:rsidRPr="002A7C63" w:rsidRDefault="00555061" w:rsidP="00555061">
      <w:pPr>
        <w:widowControl w:val="0"/>
        <w:jc w:val="both"/>
        <w:rPr>
          <w:iCs/>
          <w:color w:val="000000" w:themeColor="text1"/>
        </w:rPr>
      </w:pPr>
      <w:r w:rsidRPr="002A7C63">
        <w:rPr>
          <w:b/>
          <w:bCs/>
          <w:iCs/>
          <w:color w:val="000000" w:themeColor="text1"/>
        </w:rPr>
        <w:t xml:space="preserve">КІ </w:t>
      </w:r>
      <w:r w:rsidRPr="002A7C63">
        <w:rPr>
          <w:iCs/>
          <w:color w:val="000000" w:themeColor="text1"/>
        </w:rPr>
        <w:t>- конфіденційна інформація.</w:t>
      </w:r>
    </w:p>
    <w:p w:rsidR="00555061" w:rsidRPr="002A7C63" w:rsidRDefault="00555061" w:rsidP="00555061">
      <w:pPr>
        <w:widowControl w:val="0"/>
        <w:jc w:val="both"/>
        <w:rPr>
          <w:color w:val="000000" w:themeColor="text1"/>
        </w:rPr>
      </w:pPr>
      <w:r w:rsidRPr="002A7C63">
        <w:rPr>
          <w:b/>
          <w:color w:val="000000" w:themeColor="text1"/>
        </w:rPr>
        <w:t>ПК</w:t>
      </w:r>
      <w:r w:rsidRPr="002A7C63">
        <w:rPr>
          <w:color w:val="000000" w:themeColor="text1"/>
        </w:rPr>
        <w:t xml:space="preserve"> – позначка конфіденційності.</w:t>
      </w:r>
    </w:p>
    <w:p w:rsidR="00555061" w:rsidRPr="002A7C63" w:rsidRDefault="00555061" w:rsidP="00555061">
      <w:pPr>
        <w:widowControl w:val="0"/>
        <w:jc w:val="center"/>
        <w:rPr>
          <w:b/>
          <w:color w:val="000000" w:themeColor="text1"/>
        </w:rPr>
      </w:pPr>
      <w:r w:rsidRPr="002A7C63">
        <w:rPr>
          <w:b/>
          <w:bCs/>
          <w:color w:val="000000" w:themeColor="text1"/>
        </w:rPr>
        <w:t>1. Предмет угоди</w:t>
      </w:r>
    </w:p>
    <w:p w:rsidR="00555061" w:rsidRPr="002A7C63" w:rsidRDefault="00555061" w:rsidP="00555061">
      <w:pPr>
        <w:widowControl w:val="0"/>
        <w:rPr>
          <w:color w:val="000000" w:themeColor="text1"/>
        </w:rPr>
      </w:pPr>
      <w:r w:rsidRPr="002A7C63">
        <w:rPr>
          <w:color w:val="000000" w:themeColor="text1"/>
        </w:rPr>
        <w:t>1.1 Сторони підтверджують, що:</w:t>
      </w:r>
    </w:p>
    <w:p w:rsidR="00555061" w:rsidRPr="002A7C63" w:rsidRDefault="00555061" w:rsidP="00555061">
      <w:pPr>
        <w:widowControl w:val="0"/>
        <w:jc w:val="both"/>
        <w:rPr>
          <w:color w:val="000000" w:themeColor="text1"/>
        </w:rPr>
      </w:pPr>
      <w:r w:rsidRPr="002A7C63">
        <w:rPr>
          <w:color w:val="000000" w:themeColor="text1"/>
        </w:rPr>
        <w:t xml:space="preserve">1.1.1 Розкриваюча сторона, з метою належного виконання Договору № 2024/_______ від ___ ______ 2024 року, укладеного між </w:t>
      </w:r>
      <w:r w:rsidRPr="002A7C63">
        <w:rPr>
          <w:b/>
          <w:color w:val="000000" w:themeColor="text1"/>
        </w:rPr>
        <w:t>АТ «Прикарпаттяобленерго»</w:t>
      </w:r>
      <w:r w:rsidRPr="002A7C63">
        <w:rPr>
          <w:color w:val="000000" w:themeColor="text1"/>
        </w:rPr>
        <w:t xml:space="preserve"> та </w:t>
      </w:r>
      <w:r w:rsidRPr="002A7C63">
        <w:rPr>
          <w:color w:val="000000" w:themeColor="text1"/>
        </w:rPr>
        <w:lastRenderedPageBreak/>
        <w:t>____________________________________</w:t>
      </w:r>
      <w:r w:rsidRPr="002A7C63">
        <w:rPr>
          <w:b/>
          <w:color w:val="000000" w:themeColor="text1"/>
        </w:rPr>
        <w:t xml:space="preserve"> </w:t>
      </w:r>
      <w:r w:rsidRPr="002A7C63">
        <w:rPr>
          <w:color w:val="000000" w:themeColor="text1"/>
        </w:rPr>
        <w:t xml:space="preserve">(надалі іменується Основний договір), надає Приймаючій стороні доступ до конфіденційної інформації Розкриваючої сторони. </w:t>
      </w:r>
    </w:p>
    <w:p w:rsidR="00555061" w:rsidRPr="002A7C63" w:rsidRDefault="00555061" w:rsidP="00555061">
      <w:pPr>
        <w:widowControl w:val="0"/>
        <w:jc w:val="both"/>
        <w:rPr>
          <w:color w:val="000000" w:themeColor="text1"/>
        </w:rPr>
      </w:pPr>
      <w:r w:rsidRPr="002A7C63">
        <w:rPr>
          <w:color w:val="000000" w:themeColor="text1"/>
        </w:rPr>
        <w:t xml:space="preserve">1.1.2 В цій Угоді під конфіденційною інформацією також розуміється будь-яка інформація (далі - Інформація), представлена Розкриваючою стороною Приймаючій стороні в письмовому, усному, електронному або будь-якому іншому вигляді і відноситься до господарсько-комерційної діяльності або технічних можливостей Розкриваючої сторони, а також до виробів, послуг, фактичних і аналітичних даних, висновків і матеріалів, елементів новітніх технічних рішень (так званих ноу-хау), включаючи, але не обмежуючись, нотатки, документацію і листування, за умови, що будь-яка із Сторін прямо вкаже на неї письмово або шляхом проставлення на матеріальному носії відповідної позначки конфіденційності. Конфіденційною є також інформація, що знаходиться в базах даних та параметри налаштування серверного і мережевого обладнання ІТ-середовища, відомості про прикладні програмні продукти, що використовуються Розкриваючою стороною. </w:t>
      </w:r>
    </w:p>
    <w:p w:rsidR="00555061" w:rsidRPr="002A7C63" w:rsidRDefault="00555061" w:rsidP="00555061">
      <w:pPr>
        <w:widowControl w:val="0"/>
        <w:jc w:val="both"/>
        <w:rPr>
          <w:color w:val="000000" w:themeColor="text1"/>
        </w:rPr>
      </w:pPr>
      <w:r w:rsidRPr="002A7C63">
        <w:rPr>
          <w:color w:val="000000" w:themeColor="text1"/>
        </w:rPr>
        <w:t>1.1.3 Приймаюча сторона отримує доступ до конфіденційної інформації виключно для виконання робіт (надання послуг) за замовленням Розкриваючої сторони, та не має права використовувати її для будь-яких інших цілей.</w:t>
      </w:r>
    </w:p>
    <w:p w:rsidR="00555061" w:rsidRPr="002A7C63" w:rsidRDefault="00555061" w:rsidP="00555061">
      <w:pPr>
        <w:widowControl w:val="0"/>
        <w:jc w:val="both"/>
        <w:rPr>
          <w:color w:val="000000" w:themeColor="text1"/>
        </w:rPr>
      </w:pPr>
      <w:r w:rsidRPr="002A7C63">
        <w:rPr>
          <w:color w:val="000000" w:themeColor="text1"/>
        </w:rPr>
        <w:t>1.1.4 Будь-яка інформація, передавання якої мало місце на підставі Основного договору та визначена Сторонами у п. 1.1.2 цієї Угоди, вважається конфіденційною за цією Угодою і щодо неї діє режим збереження конфіденційної інформації згідно чинного законодавства та цього договору.</w:t>
      </w:r>
    </w:p>
    <w:p w:rsidR="00555061" w:rsidRPr="002A7C63" w:rsidRDefault="00555061" w:rsidP="00555061">
      <w:pPr>
        <w:widowControl w:val="0"/>
        <w:jc w:val="both"/>
        <w:rPr>
          <w:color w:val="000000" w:themeColor="text1"/>
        </w:rPr>
      </w:pPr>
      <w:r w:rsidRPr="002A7C63">
        <w:rPr>
          <w:color w:val="000000" w:themeColor="text1"/>
        </w:rPr>
        <w:t>1.1.5 Передавання інформації від Розкриваючої сторони, до Приймаючої сторони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555061" w:rsidRPr="002A7C63" w:rsidRDefault="00555061" w:rsidP="00555061">
      <w:pPr>
        <w:widowControl w:val="0"/>
        <w:jc w:val="center"/>
        <w:rPr>
          <w:color w:val="000000" w:themeColor="text1"/>
        </w:rPr>
      </w:pPr>
      <w:r w:rsidRPr="002A7C63">
        <w:rPr>
          <w:b/>
          <w:bCs/>
          <w:color w:val="000000" w:themeColor="text1"/>
        </w:rPr>
        <w:t>2. Обов'язки сторін</w:t>
      </w:r>
    </w:p>
    <w:p w:rsidR="00555061" w:rsidRPr="002A7C63" w:rsidRDefault="00555061" w:rsidP="00555061">
      <w:pPr>
        <w:widowControl w:val="0"/>
        <w:jc w:val="both"/>
        <w:rPr>
          <w:color w:val="000000" w:themeColor="text1"/>
        </w:rPr>
      </w:pPr>
      <w:r w:rsidRPr="002A7C63">
        <w:rPr>
          <w:color w:val="000000" w:themeColor="text1"/>
        </w:rPr>
        <w:t>2.1 Сторони підтверджують розуміння ними важливості договірного врегулювання відносин із забезпечення режиму збереження (захисту) конфіденційної інформації  та погоджуються взяти на себе наступні обов'язки:</w:t>
      </w:r>
    </w:p>
    <w:p w:rsidR="00555061" w:rsidRPr="002A7C63" w:rsidRDefault="00555061" w:rsidP="00555061">
      <w:pPr>
        <w:widowControl w:val="0"/>
        <w:rPr>
          <w:color w:val="000000" w:themeColor="text1"/>
        </w:rPr>
      </w:pPr>
      <w:r w:rsidRPr="002A7C63">
        <w:rPr>
          <w:color w:val="000000" w:themeColor="text1"/>
        </w:rPr>
        <w:t>2.1.1 З дня набрання чинності цією Угодою Приймаюча сторона, зобов'язується:</w:t>
      </w:r>
    </w:p>
    <w:p w:rsidR="00555061" w:rsidRPr="002A7C63" w:rsidRDefault="00555061" w:rsidP="00555061">
      <w:pPr>
        <w:widowControl w:val="0"/>
        <w:jc w:val="both"/>
        <w:rPr>
          <w:color w:val="000000" w:themeColor="text1"/>
        </w:rPr>
      </w:pPr>
      <w:r w:rsidRPr="002A7C63">
        <w:rPr>
          <w:color w:val="000000" w:themeColor="text1"/>
        </w:rPr>
        <w:t>2.1.1.1 Не розголошувати конфіденційної інформації, отриманої нею від Розкриваючої сторони,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пп. 1.1.3  цієї Угоди. Вказаний обов’язок діє також протягом п’яти років після закінчення терміну дії цієї Угоди.</w:t>
      </w:r>
    </w:p>
    <w:p w:rsidR="00555061" w:rsidRPr="002A7C63" w:rsidRDefault="00555061" w:rsidP="00555061">
      <w:pPr>
        <w:widowControl w:val="0"/>
        <w:jc w:val="both"/>
        <w:rPr>
          <w:color w:val="000000" w:themeColor="text1"/>
        </w:rPr>
      </w:pPr>
      <w:r w:rsidRPr="002A7C63">
        <w:rPr>
          <w:color w:val="000000" w:themeColor="text1"/>
        </w:rPr>
        <w:t xml:space="preserve">2.1.1.2 Дотримуватися такого ж ступеня режиму збереження (захисту) КІ з метою уникнення розголошення або використання цієї інформації іншим особам, якого Приймаюча сторона, дотримувалася б в розумній мірі стосовно своєї власної конфіденційної інформації аналогічного ступеня важливості. </w:t>
      </w:r>
    </w:p>
    <w:p w:rsidR="00555061" w:rsidRPr="002A7C63" w:rsidRDefault="00555061" w:rsidP="00555061">
      <w:pPr>
        <w:widowControl w:val="0"/>
        <w:jc w:val="both"/>
        <w:rPr>
          <w:color w:val="000000" w:themeColor="text1"/>
        </w:rPr>
      </w:pPr>
      <w:r w:rsidRPr="002A7C63">
        <w:rPr>
          <w:color w:val="000000" w:themeColor="text1"/>
        </w:rPr>
        <w:t>2.1.2 Приймаюча сторона, зобов’язується вжити всіх необхідних заходів для збереження конфіденційної інформації, в тому числі:</w:t>
      </w:r>
    </w:p>
    <w:p w:rsidR="00555061" w:rsidRPr="002A7C63" w:rsidRDefault="00555061" w:rsidP="00555061">
      <w:pPr>
        <w:widowControl w:val="0"/>
        <w:jc w:val="both"/>
        <w:rPr>
          <w:color w:val="000000" w:themeColor="text1"/>
        </w:rPr>
      </w:pPr>
      <w:r w:rsidRPr="002A7C63">
        <w:rPr>
          <w:color w:val="000000" w:themeColor="text1"/>
        </w:rPr>
        <w:t>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Розкриваючої сторони) та письмово попередити про кримінальну, адміністративну чи цивільно-правову відповідальність за розголошення КІ. При цьому відповідальність перед Розкриваючою стороною  за порушення умов щодо конфіденційності такими працівниками буде нести Приймаюча сторона.</w:t>
      </w:r>
    </w:p>
    <w:p w:rsidR="00555061" w:rsidRPr="002A7C63" w:rsidRDefault="00555061" w:rsidP="00555061">
      <w:pPr>
        <w:widowControl w:val="0"/>
        <w:jc w:val="both"/>
        <w:rPr>
          <w:color w:val="000000" w:themeColor="text1"/>
        </w:rPr>
      </w:pPr>
      <w:r w:rsidRPr="002A7C63">
        <w:rPr>
          <w:color w:val="000000" w:themeColor="text1"/>
        </w:rPr>
        <w:t>2.1.2.2 Приймаюча сторона, зобов’язана надати перелік працівників, які будуть використовувати КІ для виробничих потреб.</w:t>
      </w:r>
    </w:p>
    <w:p w:rsidR="00555061" w:rsidRPr="002A7C63" w:rsidRDefault="00555061" w:rsidP="00555061">
      <w:pPr>
        <w:widowControl w:val="0"/>
        <w:jc w:val="both"/>
        <w:rPr>
          <w:color w:val="000000" w:themeColor="text1"/>
        </w:rPr>
      </w:pPr>
      <w:r w:rsidRPr="002A7C63">
        <w:rPr>
          <w:color w:val="000000" w:themeColor="text1"/>
        </w:rPr>
        <w:t xml:space="preserve">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w:t>
      </w:r>
      <w:r w:rsidRPr="002A7C63">
        <w:rPr>
          <w:color w:val="000000" w:themeColor="text1"/>
        </w:rPr>
        <w:lastRenderedPageBreak/>
        <w:t xml:space="preserve">звільнення. </w:t>
      </w:r>
    </w:p>
    <w:p w:rsidR="00555061" w:rsidRPr="002A7C63" w:rsidRDefault="00555061" w:rsidP="00555061">
      <w:pPr>
        <w:widowControl w:val="0"/>
        <w:jc w:val="both"/>
        <w:rPr>
          <w:color w:val="000000" w:themeColor="text1"/>
        </w:rPr>
      </w:pPr>
      <w:r w:rsidRPr="002A7C63">
        <w:rPr>
          <w:color w:val="000000" w:themeColor="text1"/>
        </w:rPr>
        <w:t>2.1.2.4 Здійснювати реєстрацію доступу своїх працівників до конфіденційної інформації і надавати Розкриваючій стороні за її вимогою відомості про такий доступ, із зазначенням  прізвища, ім’я та по-батькові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555061" w:rsidRPr="002A7C63" w:rsidRDefault="00555061" w:rsidP="00555061">
      <w:pPr>
        <w:widowControl w:val="0"/>
        <w:jc w:val="both"/>
        <w:rPr>
          <w:color w:val="000000" w:themeColor="text1"/>
        </w:rPr>
      </w:pPr>
      <w:r w:rsidRPr="002A7C63">
        <w:rPr>
          <w:color w:val="000000" w:themeColor="text1"/>
        </w:rPr>
        <w:t>2.1.2.5 Не робити копій  в паперовому чи електронному вигляді КІ в більшій кількості, чим це необхідно для виконання працівниками  службових обов’язків,  забезпечити достовірний облік всіх копій і місць, де вони зберігаються та знищити копії, якщо в їх подальшому збереження не буде необхідності.</w:t>
      </w:r>
    </w:p>
    <w:p w:rsidR="00555061" w:rsidRPr="002A7C63" w:rsidRDefault="00555061" w:rsidP="00555061">
      <w:pPr>
        <w:widowControl w:val="0"/>
        <w:jc w:val="both"/>
        <w:rPr>
          <w:color w:val="000000" w:themeColor="text1"/>
        </w:rPr>
      </w:pPr>
      <w:r w:rsidRPr="002A7C63">
        <w:rPr>
          <w:color w:val="000000" w:themeColor="text1"/>
        </w:rPr>
        <w:t>2.1.2.6 Забезпечити захищену обробку конфіденційної інформації на технічних засобах, на підключених чи не підключених до мережі Інтернет і доступ до яких дозволений тільки авторизованим користувачам.</w:t>
      </w:r>
    </w:p>
    <w:p w:rsidR="00555061" w:rsidRPr="002A7C63" w:rsidRDefault="00555061" w:rsidP="00555061">
      <w:pPr>
        <w:widowControl w:val="0"/>
        <w:jc w:val="both"/>
        <w:rPr>
          <w:color w:val="000000" w:themeColor="text1"/>
        </w:rPr>
      </w:pPr>
      <w:r w:rsidRPr="002A7C63">
        <w:rPr>
          <w:color w:val="000000" w:themeColor="text1"/>
        </w:rPr>
        <w:t>2.1.2.7 Забезпечити надійне зберігання інформації в інформаційних, телекомунікаційних, інформаційно-телекомунікаційних системах, яке не дозволить отримати доступ до неї неавторизованим особам, в тому числі поза робочим часом.</w:t>
      </w:r>
    </w:p>
    <w:p w:rsidR="00555061" w:rsidRPr="002A7C63" w:rsidRDefault="00555061" w:rsidP="00555061">
      <w:pPr>
        <w:widowControl w:val="0"/>
        <w:jc w:val="both"/>
        <w:rPr>
          <w:color w:val="000000" w:themeColor="text1"/>
        </w:rPr>
      </w:pPr>
      <w:r w:rsidRPr="002A7C63">
        <w:rPr>
          <w:color w:val="000000" w:themeColor="text1"/>
        </w:rPr>
        <w:t>2.1.2.8 Призначити осіб, відповідальних за розробку і практичне здійснення заходів по забезпеченню конфіденційності інформації.</w:t>
      </w:r>
      <w:r w:rsidRPr="002A7C63">
        <w:rPr>
          <w:b/>
          <w:bCs/>
          <w:color w:val="000000" w:themeColor="text1"/>
        </w:rPr>
        <w:t>     </w:t>
      </w:r>
    </w:p>
    <w:p w:rsidR="00555061" w:rsidRPr="002A7C63" w:rsidRDefault="00555061" w:rsidP="00555061">
      <w:pPr>
        <w:widowControl w:val="0"/>
        <w:jc w:val="both"/>
        <w:rPr>
          <w:color w:val="000000" w:themeColor="text1"/>
        </w:rPr>
      </w:pPr>
      <w:r w:rsidRPr="002A7C63">
        <w:rPr>
          <w:color w:val="000000" w:themeColor="text1"/>
        </w:rPr>
        <w:t>2.1.2.9 За письмовим запитом Розкриваючої сторони (який може бути зроблений в будь-який час) Приймаюча сторона, зобов’язана:</w:t>
      </w:r>
    </w:p>
    <w:p w:rsidR="00555061" w:rsidRPr="002A7C63" w:rsidRDefault="00555061" w:rsidP="00555061">
      <w:pPr>
        <w:widowControl w:val="0"/>
        <w:jc w:val="both"/>
        <w:rPr>
          <w:color w:val="000000" w:themeColor="text1"/>
        </w:rPr>
      </w:pPr>
      <w:r w:rsidRPr="002A7C63">
        <w:rPr>
          <w:color w:val="000000" w:themeColor="text1"/>
        </w:rPr>
        <w:t>- у випадку, якщо носії конфіденційної інформації є власністю Приймаючої сторони – знищити конфіденційну  інформацію з таких носіїв, або самі носії до ступеня неможливості відновлення;</w:t>
      </w:r>
    </w:p>
    <w:p w:rsidR="00555061" w:rsidRPr="002A7C63" w:rsidRDefault="00555061" w:rsidP="00555061">
      <w:pPr>
        <w:widowControl w:val="0"/>
        <w:jc w:val="both"/>
        <w:rPr>
          <w:color w:val="000000" w:themeColor="text1"/>
        </w:rPr>
      </w:pPr>
      <w:r w:rsidRPr="002A7C63">
        <w:rPr>
          <w:color w:val="000000" w:themeColor="text1"/>
        </w:rPr>
        <w:t>- у випадку, якщо носії конфіденційної інформації є власністю Розкриваючої сторони – забезпечити повернення всіх таких носіїв. У кожному такому випадку Приймаюча сторона зобов’язана проінформувати Розкриваючу сторону, про виконання своїх обов’язків у письмовій формі.</w:t>
      </w:r>
    </w:p>
    <w:p w:rsidR="00555061" w:rsidRPr="002A7C63" w:rsidRDefault="00555061" w:rsidP="00555061">
      <w:pPr>
        <w:widowControl w:val="0"/>
        <w:ind w:firstLine="708"/>
        <w:jc w:val="both"/>
        <w:rPr>
          <w:color w:val="000000" w:themeColor="text1"/>
        </w:rPr>
      </w:pPr>
      <w:r w:rsidRPr="002A7C63">
        <w:rPr>
          <w:color w:val="000000" w:themeColor="text1"/>
        </w:rPr>
        <w:t>Термін виконання Приймаючою стороною обов’язків по цьому пункту складає 10 днів з моменту подання Розкриваючою стороною відповідного запиту.</w:t>
      </w:r>
    </w:p>
    <w:p w:rsidR="00555061" w:rsidRPr="002A7C63" w:rsidRDefault="00555061" w:rsidP="00555061">
      <w:pPr>
        <w:widowControl w:val="0"/>
        <w:jc w:val="both"/>
        <w:rPr>
          <w:color w:val="000000" w:themeColor="text1"/>
        </w:rPr>
      </w:pPr>
      <w:r w:rsidRPr="002A7C63">
        <w:rPr>
          <w:color w:val="000000" w:themeColor="text1"/>
        </w:rPr>
        <w:t>2.1.2.10 Не схиляти до розголошення КІ  будь-яких інших осіб, яким така інформація є відомою з тих чи інших причин.</w:t>
      </w:r>
    </w:p>
    <w:p w:rsidR="00555061" w:rsidRPr="002A7C63" w:rsidRDefault="00555061" w:rsidP="00555061">
      <w:pPr>
        <w:widowControl w:val="0"/>
        <w:jc w:val="both"/>
        <w:rPr>
          <w:color w:val="000000" w:themeColor="text1"/>
        </w:rPr>
      </w:pPr>
      <w:r w:rsidRPr="002A7C63">
        <w:rPr>
          <w:color w:val="000000" w:themeColor="text1"/>
        </w:rPr>
        <w:t xml:space="preserve">2.1.3 У разі виникнення потреби в розкритті інформації третім особам, в т.ч. у разі отримання запиту (письмового, усного, по електронній пошті) на КІ від контрагентів, клієнтів і будь-яких державних органів, Приймаюча сторона  зобов'язана: </w:t>
      </w:r>
    </w:p>
    <w:p w:rsidR="00555061" w:rsidRPr="002A7C63" w:rsidRDefault="00555061" w:rsidP="00555061">
      <w:pPr>
        <w:widowControl w:val="0"/>
        <w:jc w:val="both"/>
        <w:rPr>
          <w:color w:val="000000" w:themeColor="text1"/>
        </w:rPr>
      </w:pPr>
      <w:r w:rsidRPr="002A7C63">
        <w:rPr>
          <w:color w:val="000000" w:themeColor="text1"/>
        </w:rPr>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555061" w:rsidRPr="002A7C63" w:rsidRDefault="00555061" w:rsidP="00555061">
      <w:pPr>
        <w:widowControl w:val="0"/>
        <w:jc w:val="both"/>
        <w:rPr>
          <w:color w:val="000000" w:themeColor="text1"/>
        </w:rPr>
      </w:pPr>
      <w:r w:rsidRPr="002A7C63">
        <w:rPr>
          <w:color w:val="000000" w:themeColor="text1"/>
        </w:rPr>
        <w:t>б) негайно повідомити про такий запит Розкриваючу сторону;</w:t>
      </w:r>
    </w:p>
    <w:p w:rsidR="00555061" w:rsidRPr="002A7C63" w:rsidRDefault="00555061" w:rsidP="00555061">
      <w:pPr>
        <w:widowControl w:val="0"/>
        <w:jc w:val="both"/>
        <w:rPr>
          <w:color w:val="000000" w:themeColor="text1"/>
        </w:rPr>
      </w:pPr>
      <w:r w:rsidRPr="002A7C63">
        <w:rPr>
          <w:color w:val="000000" w:themeColor="text1"/>
        </w:rPr>
        <w:t>в) отримати згоду Розкриваючої сторони на надання такої інформації;</w:t>
      </w:r>
    </w:p>
    <w:p w:rsidR="00555061" w:rsidRPr="002A7C63" w:rsidRDefault="00555061" w:rsidP="00555061">
      <w:pPr>
        <w:widowControl w:val="0"/>
        <w:jc w:val="both"/>
        <w:rPr>
          <w:color w:val="000000" w:themeColor="text1"/>
        </w:rPr>
      </w:pPr>
      <w:r w:rsidRPr="002A7C63">
        <w:rPr>
          <w:color w:val="000000" w:themeColor="text1"/>
        </w:rPr>
        <w:t>г) погодити з Розкриваючою стороною, зміст і обсяг інформації, яка буде надаватися;</w:t>
      </w:r>
    </w:p>
    <w:p w:rsidR="00555061" w:rsidRPr="002A7C63" w:rsidRDefault="00555061" w:rsidP="00555061">
      <w:pPr>
        <w:widowControl w:val="0"/>
        <w:jc w:val="both"/>
        <w:rPr>
          <w:color w:val="000000" w:themeColor="text1"/>
        </w:rPr>
      </w:pPr>
      <w:r w:rsidRPr="002A7C63">
        <w:rPr>
          <w:color w:val="000000" w:themeColor="text1"/>
        </w:rPr>
        <w:t>ґ) у разі запиту правоохоронних органів направити копію зазначеного запиту Розкриваючій стороні, та отримати відповідні інструкції щодо конкретного запиту. Надати відповідь на запит лише в разі письмової згоди Розкриваючої сторони, за винятком випадків коли невиконання такого обов’язку, відповідно до чинного законодавства є підставою для притягнення Приймаючої сторони, до адміністративної або кримінальної відповідальності.</w:t>
      </w:r>
    </w:p>
    <w:p w:rsidR="00555061" w:rsidRPr="002A7C63" w:rsidRDefault="00555061" w:rsidP="00555061">
      <w:pPr>
        <w:widowControl w:val="0"/>
        <w:jc w:val="both"/>
        <w:rPr>
          <w:color w:val="000000" w:themeColor="text1"/>
        </w:rPr>
      </w:pPr>
      <w:r w:rsidRPr="002A7C63">
        <w:rPr>
          <w:color w:val="000000" w:themeColor="text1"/>
        </w:rPr>
        <w:t>2.1.4 Приймаюча сторона після закінчення дії цією Угоди або у випадку реорганізації чи ліквідації зобов’язується негайно повернути всю отриману в будь-якій формі (паперовий носій, електронний вигляд) конфіденційну інформацію і копії, зроблені з неї.</w:t>
      </w:r>
    </w:p>
    <w:p w:rsidR="00555061" w:rsidRPr="002A7C63" w:rsidRDefault="00555061" w:rsidP="00555061">
      <w:pPr>
        <w:widowControl w:val="0"/>
        <w:jc w:val="both"/>
        <w:rPr>
          <w:color w:val="000000" w:themeColor="text1"/>
        </w:rPr>
      </w:pPr>
      <w:r w:rsidRPr="002A7C63">
        <w:rPr>
          <w:color w:val="000000" w:themeColor="text1"/>
        </w:rPr>
        <w:t>2.1.5 Приймаюча сторона зобов’язана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цієї Угоди, повідомити про такі факти Розкриваючу сторону в найкоротші терміни, але не пізніше 5 (п’яти) днів з моменту виявлення.</w:t>
      </w:r>
    </w:p>
    <w:p w:rsidR="00555061" w:rsidRPr="002A7C63" w:rsidRDefault="00555061" w:rsidP="00555061">
      <w:pPr>
        <w:widowControl w:val="0"/>
        <w:jc w:val="both"/>
        <w:rPr>
          <w:color w:val="000000" w:themeColor="text1"/>
        </w:rPr>
      </w:pPr>
      <w:r w:rsidRPr="002A7C63">
        <w:rPr>
          <w:color w:val="000000" w:themeColor="text1"/>
        </w:rPr>
        <w:t xml:space="preserve">2.1.6 Розкриваюча сторона залишає за собою право проводити аналіз заходів по захисту конфіденційної інформації, вжитих Приймаючою стороною. При відмові надати інформацію про </w:t>
      </w:r>
      <w:r w:rsidRPr="002A7C63">
        <w:rPr>
          <w:color w:val="000000" w:themeColor="text1"/>
        </w:rPr>
        <w:lastRenderedPageBreak/>
        <w:t>заходи щодо захисту конфіденційної інформації  чи виявленні недостатності (неналежного рівня) вжитих заходів по захисту конфіденційної інформації Розкриваюча сторона має право відмовитись в наданні конфіденційної інформації чи розірвати Основний Договір достроково.</w:t>
      </w:r>
    </w:p>
    <w:p w:rsidR="00555061" w:rsidRPr="002A7C63" w:rsidRDefault="00555061" w:rsidP="00555061">
      <w:pPr>
        <w:widowControl w:val="0"/>
        <w:spacing w:before="120"/>
        <w:jc w:val="center"/>
        <w:rPr>
          <w:color w:val="000000" w:themeColor="text1"/>
        </w:rPr>
      </w:pPr>
      <w:r w:rsidRPr="002A7C63">
        <w:rPr>
          <w:b/>
          <w:bCs/>
          <w:color w:val="000000" w:themeColor="text1"/>
        </w:rPr>
        <w:t>3. Відповідальність сторін і вирішення спорів</w:t>
      </w:r>
    </w:p>
    <w:p w:rsidR="00555061" w:rsidRPr="002A7C63" w:rsidRDefault="00555061" w:rsidP="00555061">
      <w:pPr>
        <w:widowControl w:val="0"/>
        <w:jc w:val="both"/>
        <w:rPr>
          <w:color w:val="000000" w:themeColor="text1"/>
        </w:rPr>
      </w:pPr>
      <w:r w:rsidRPr="002A7C63">
        <w:rPr>
          <w:color w:val="000000" w:themeColor="text1"/>
        </w:rPr>
        <w:t>3.1 У випадку невиконання або неналежного виконання своїх зобов’язань за цією Угодою Приймаюча сторона зобов’язується протягом 3 (трьох) днів з дати отримання відповідного повідомлення від Розкриваючої сторони, сплатити штраф в розмірі 1000 грн. за кожне таке порушення. При цьому сплата штрафу не звільняє винну сторону від належного виконання своїх зобов’язань згідно Основного Договору та цієї Угоди і повного відшкодування завданих збитків (включаючи упущену вигоду).</w:t>
      </w:r>
    </w:p>
    <w:p w:rsidR="00555061" w:rsidRPr="002A7C63" w:rsidRDefault="00555061" w:rsidP="00555061">
      <w:pPr>
        <w:widowControl w:val="0"/>
        <w:jc w:val="both"/>
        <w:rPr>
          <w:color w:val="000000" w:themeColor="text1"/>
        </w:rPr>
      </w:pPr>
      <w:r w:rsidRPr="002A7C63">
        <w:rPr>
          <w:color w:val="000000" w:themeColor="text1"/>
        </w:rPr>
        <w:t>3.2  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555061" w:rsidRPr="002A7C63" w:rsidRDefault="00555061" w:rsidP="00555061">
      <w:pPr>
        <w:widowControl w:val="0"/>
        <w:jc w:val="both"/>
        <w:rPr>
          <w:color w:val="000000" w:themeColor="text1"/>
        </w:rPr>
      </w:pPr>
      <w:r w:rsidRPr="002A7C63">
        <w:rPr>
          <w:color w:val="000000" w:themeColor="text1"/>
        </w:rPr>
        <w:t>3.3  Приймаюча сторона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Розкриваючої сторони іншим особам. </w:t>
      </w:r>
    </w:p>
    <w:p w:rsidR="00555061" w:rsidRPr="002A7C63" w:rsidRDefault="00555061" w:rsidP="00555061">
      <w:pPr>
        <w:widowControl w:val="0"/>
        <w:spacing w:before="120"/>
        <w:jc w:val="center"/>
        <w:rPr>
          <w:color w:val="000000" w:themeColor="text1"/>
        </w:rPr>
      </w:pPr>
      <w:r w:rsidRPr="002A7C63">
        <w:rPr>
          <w:b/>
          <w:bCs/>
          <w:color w:val="000000" w:themeColor="text1"/>
        </w:rPr>
        <w:t>4. Розкриття інформації</w:t>
      </w:r>
    </w:p>
    <w:p w:rsidR="00555061" w:rsidRPr="002A7C63" w:rsidRDefault="00555061" w:rsidP="00555061">
      <w:pPr>
        <w:widowControl w:val="0"/>
        <w:jc w:val="both"/>
        <w:rPr>
          <w:color w:val="000000" w:themeColor="text1"/>
        </w:rPr>
      </w:pPr>
      <w:r w:rsidRPr="002A7C63">
        <w:rPr>
          <w:color w:val="000000" w:themeColor="text1"/>
        </w:rPr>
        <w:t>4.1 Якщо третя сторона пред'явить позов або вчинить іншу юридичну дію з вимогою розкрити будь-яку конфіденційну інформацію, Приймаюча сторона зобов'язана негайно повідомити про це Розкриваючу сторону і забезпечити їй в розумних межах таку допомогу, якої Розкриваюча сторона буде потребувати для запобігання розголошенню КІ.</w:t>
      </w:r>
    </w:p>
    <w:p w:rsidR="00555061" w:rsidRPr="002A7C63" w:rsidRDefault="00555061" w:rsidP="00555061">
      <w:pPr>
        <w:widowControl w:val="0"/>
        <w:jc w:val="both"/>
        <w:rPr>
          <w:color w:val="000000" w:themeColor="text1"/>
        </w:rPr>
      </w:pPr>
      <w:r w:rsidRPr="002A7C63">
        <w:rPr>
          <w:color w:val="000000" w:themeColor="text1"/>
        </w:rPr>
        <w:t>4.2 Жодна із сторін зобов’язується не розголошувати факт існування цієї Угоди та Основного договору без попередньої письмової згоди другої сторони.</w:t>
      </w:r>
    </w:p>
    <w:p w:rsidR="00555061" w:rsidRPr="002A7C63" w:rsidRDefault="00555061" w:rsidP="00555061">
      <w:pPr>
        <w:widowControl w:val="0"/>
        <w:jc w:val="both"/>
        <w:rPr>
          <w:color w:val="000000" w:themeColor="text1"/>
        </w:rPr>
      </w:pPr>
      <w:r w:rsidRPr="002A7C63">
        <w:rPr>
          <w:color w:val="000000" w:themeColor="text1"/>
        </w:rPr>
        <w:t xml:space="preserve">4.3 Жодна із сторін не може передавати чи іншим шляхом уступати повністю чи частково, свої права і обов’язки по цій Угоді без попередньої письмової згоди на це іншої сторони. </w:t>
      </w:r>
    </w:p>
    <w:p w:rsidR="00555061" w:rsidRPr="002A7C63" w:rsidRDefault="00555061" w:rsidP="00555061">
      <w:pPr>
        <w:widowControl w:val="0"/>
        <w:jc w:val="both"/>
        <w:rPr>
          <w:color w:val="000000" w:themeColor="text1"/>
        </w:rPr>
      </w:pPr>
      <w:r w:rsidRPr="002A7C63">
        <w:rPr>
          <w:color w:val="000000" w:themeColor="text1"/>
        </w:rPr>
        <w:t>4.4  Приймаюча сторона лише з письмової згоди Розкриваючої сторони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Приймаюча сторона несе повну відповідальність перед Розкриваючою стороною за дотримання третьою стороною режиму конфіденційності стосовно розкритої інформації за умовами  розділу 4 цієї Угоди.</w:t>
      </w:r>
    </w:p>
    <w:p w:rsidR="00555061" w:rsidRPr="002A7C63" w:rsidRDefault="00555061" w:rsidP="00555061">
      <w:pPr>
        <w:widowControl w:val="0"/>
        <w:jc w:val="both"/>
        <w:rPr>
          <w:color w:val="000000" w:themeColor="text1"/>
        </w:rPr>
      </w:pPr>
      <w:r w:rsidRPr="002A7C63">
        <w:rPr>
          <w:color w:val="000000" w:themeColor="text1"/>
        </w:rPr>
        <w:t>4.5 Вся конфіденційна інформація за цим договором є виключною власністю Розкриваючої сторони.</w:t>
      </w:r>
    </w:p>
    <w:p w:rsidR="00555061" w:rsidRPr="002A7C63" w:rsidRDefault="00555061" w:rsidP="00555061">
      <w:pPr>
        <w:widowControl w:val="0"/>
        <w:spacing w:before="120"/>
        <w:jc w:val="center"/>
        <w:rPr>
          <w:color w:val="000000" w:themeColor="text1"/>
        </w:rPr>
      </w:pPr>
      <w:r w:rsidRPr="002A7C63">
        <w:rPr>
          <w:b/>
          <w:bCs/>
          <w:color w:val="000000" w:themeColor="text1"/>
        </w:rPr>
        <w:t>5. Дія договору</w:t>
      </w:r>
    </w:p>
    <w:p w:rsidR="00555061" w:rsidRPr="002A7C63" w:rsidRDefault="00555061" w:rsidP="00555061">
      <w:pPr>
        <w:widowControl w:val="0"/>
        <w:jc w:val="both"/>
        <w:rPr>
          <w:color w:val="000000" w:themeColor="text1"/>
        </w:rPr>
      </w:pPr>
      <w:r w:rsidRPr="002A7C63">
        <w:rPr>
          <w:color w:val="000000" w:themeColor="text1"/>
        </w:rPr>
        <w:t xml:space="preserve">5.1 Ця Угода вважається укладеною і набирає чинності з моменту її підписання Сторонами. </w:t>
      </w:r>
    </w:p>
    <w:p w:rsidR="00555061" w:rsidRPr="002A7C63" w:rsidRDefault="00555061" w:rsidP="00555061">
      <w:pPr>
        <w:widowControl w:val="0"/>
        <w:jc w:val="both"/>
        <w:rPr>
          <w:color w:val="000000" w:themeColor="text1"/>
        </w:rPr>
      </w:pPr>
      <w:r w:rsidRPr="002A7C63">
        <w:rPr>
          <w:color w:val="000000" w:themeColor="text1"/>
        </w:rPr>
        <w:t>5.2  Строк дії починає свій перебіг у момент, визначений у п. 5.1 цієї Угоди та закінчується через 5 років після закінчення строку дії Основного договору.</w:t>
      </w:r>
    </w:p>
    <w:p w:rsidR="00555061" w:rsidRPr="002A7C63" w:rsidRDefault="00555061" w:rsidP="00555061">
      <w:pPr>
        <w:widowControl w:val="0"/>
        <w:jc w:val="both"/>
        <w:rPr>
          <w:color w:val="000000" w:themeColor="text1"/>
        </w:rPr>
      </w:pPr>
      <w:r w:rsidRPr="002A7C63">
        <w:rPr>
          <w:color w:val="000000" w:themeColor="text1"/>
        </w:rPr>
        <w:t>5.3  Закінчення строку дії цієї Угоди не звільняє Сторони від відповідальності за її порушення, яке мало місце під час дії цієї Угоди.</w:t>
      </w:r>
    </w:p>
    <w:p w:rsidR="00555061" w:rsidRPr="002A7C63" w:rsidRDefault="00555061" w:rsidP="00555061">
      <w:pPr>
        <w:widowControl w:val="0"/>
        <w:jc w:val="both"/>
        <w:rPr>
          <w:color w:val="000000" w:themeColor="text1"/>
        </w:rPr>
      </w:pPr>
      <w:r w:rsidRPr="002A7C63">
        <w:rPr>
          <w:color w:val="000000" w:themeColor="text1"/>
        </w:rPr>
        <w:t>5.4  Якщо інше прямо не передбачено цією Угодою або чинним в Україні законодавством, зміни у цій Угоді можуть бути внесені тільки за домовленістю Сторін, яка оформляється додатковим правочином до цієї Угоди.</w:t>
      </w:r>
    </w:p>
    <w:p w:rsidR="00555061" w:rsidRPr="002A7C63" w:rsidRDefault="00555061" w:rsidP="00555061">
      <w:pPr>
        <w:widowControl w:val="0"/>
        <w:jc w:val="both"/>
        <w:rPr>
          <w:color w:val="000000" w:themeColor="text1"/>
        </w:rPr>
      </w:pPr>
      <w:r w:rsidRPr="002A7C63">
        <w:rPr>
          <w:color w:val="000000" w:themeColor="text1"/>
        </w:rPr>
        <w:t>5.5 Зміни до цієї Угоди набирають чинності з моменту належного оформлення Сторонами відповідного правочину, якщо інше не встановлено в самому правочині, цій Угоді або у чинному в Україні законодавстві.</w:t>
      </w:r>
    </w:p>
    <w:p w:rsidR="00555061" w:rsidRPr="002A7C63" w:rsidRDefault="00555061" w:rsidP="00555061">
      <w:pPr>
        <w:widowControl w:val="0"/>
        <w:spacing w:before="120"/>
        <w:jc w:val="center"/>
        <w:rPr>
          <w:b/>
          <w:color w:val="000000" w:themeColor="text1"/>
        </w:rPr>
      </w:pPr>
      <w:r w:rsidRPr="002A7C63">
        <w:rPr>
          <w:b/>
          <w:color w:val="000000" w:themeColor="text1"/>
        </w:rPr>
        <w:t>6. Прикінцеві положення</w:t>
      </w:r>
    </w:p>
    <w:p w:rsidR="00555061" w:rsidRPr="002A7C63" w:rsidRDefault="00555061" w:rsidP="00555061">
      <w:pPr>
        <w:widowControl w:val="0"/>
        <w:jc w:val="both"/>
        <w:rPr>
          <w:color w:val="000000" w:themeColor="text1"/>
        </w:rPr>
      </w:pPr>
      <w:r w:rsidRPr="002A7C63">
        <w:rPr>
          <w:color w:val="000000" w:themeColor="text1"/>
        </w:rPr>
        <w:t xml:space="preserve">6.1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регламентуються цією Угодою та відповідними нормами чинного в Україні законодавства, а також застосованими до таких </w:t>
      </w:r>
      <w:r w:rsidRPr="002A7C63">
        <w:rPr>
          <w:color w:val="000000" w:themeColor="text1"/>
        </w:rPr>
        <w:lastRenderedPageBreak/>
        <w:t>правовідносин звичаями ділового обороту на підставі принципів добросовісності, розумності та справедливості.</w:t>
      </w:r>
    </w:p>
    <w:p w:rsidR="00555061" w:rsidRPr="002A7C63" w:rsidRDefault="00555061" w:rsidP="00555061">
      <w:pPr>
        <w:widowControl w:val="0"/>
        <w:jc w:val="both"/>
        <w:rPr>
          <w:color w:val="000000" w:themeColor="text1"/>
        </w:rPr>
      </w:pPr>
      <w:r w:rsidRPr="002A7C63">
        <w:rPr>
          <w:color w:val="000000" w:themeColor="text1"/>
        </w:rPr>
        <w:t>6.2  Після підписання цієї Угоди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цієї Угоди, втрачають юридичну силу, але можуть братися до уваги при тлумаченні умов цієї Угоди.</w:t>
      </w:r>
    </w:p>
    <w:p w:rsidR="00555061" w:rsidRPr="002A7C63" w:rsidRDefault="00555061" w:rsidP="00555061">
      <w:pPr>
        <w:widowControl w:val="0"/>
        <w:jc w:val="both"/>
        <w:rPr>
          <w:color w:val="000000" w:themeColor="text1"/>
        </w:rPr>
      </w:pPr>
      <w:r w:rsidRPr="002A7C63">
        <w:rPr>
          <w:color w:val="000000" w:themeColor="text1"/>
        </w:rPr>
        <w:t>6.3 Сторони несуть повну відповідальність за правильність вказаних ними у цій Угоді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555061" w:rsidRPr="002A7C63" w:rsidRDefault="00555061" w:rsidP="00555061">
      <w:pPr>
        <w:widowControl w:val="0"/>
        <w:jc w:val="both"/>
        <w:rPr>
          <w:color w:val="000000" w:themeColor="text1"/>
        </w:rPr>
      </w:pPr>
      <w:r w:rsidRPr="002A7C63">
        <w:rPr>
          <w:color w:val="000000" w:themeColor="text1"/>
        </w:rPr>
        <w:t>6.4 Додаткові правочини та додатки до цієї Угоди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55061" w:rsidRPr="002A7C63" w:rsidRDefault="00555061" w:rsidP="00555061">
      <w:pPr>
        <w:widowControl w:val="0"/>
        <w:jc w:val="both"/>
        <w:rPr>
          <w:color w:val="000000" w:themeColor="text1"/>
        </w:rPr>
      </w:pPr>
      <w:r w:rsidRPr="002A7C63">
        <w:rPr>
          <w:color w:val="000000" w:themeColor="text1"/>
        </w:rPr>
        <w:t>6.5  Всі виправлення за текстом цієї Угоди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55061" w:rsidRPr="002A7C63" w:rsidRDefault="00555061" w:rsidP="00555061">
      <w:pPr>
        <w:widowControl w:val="0"/>
        <w:jc w:val="both"/>
        <w:rPr>
          <w:color w:val="000000" w:themeColor="text1"/>
        </w:rPr>
      </w:pPr>
      <w:r w:rsidRPr="002A7C63">
        <w:rPr>
          <w:color w:val="000000" w:themeColor="text1"/>
        </w:rPr>
        <w:t>6.6 Всі повідомлення, враховуючи повідомлення про зміну фактичної і/чи юридичної адреси, повинні бути в трьохденний термін відправлені у письмовій формі рекомендованим листом на адресу іншої Сторони.</w:t>
      </w:r>
    </w:p>
    <w:p w:rsidR="00555061" w:rsidRPr="002A7C63" w:rsidRDefault="00555061" w:rsidP="00555061">
      <w:pPr>
        <w:widowControl w:val="0"/>
        <w:jc w:val="both"/>
        <w:rPr>
          <w:color w:val="000000" w:themeColor="text1"/>
        </w:rPr>
      </w:pPr>
      <w:r w:rsidRPr="002A7C63">
        <w:rPr>
          <w:color w:val="000000" w:themeColor="text1"/>
        </w:rPr>
        <w:t>6.7 Ця Угода складена при повному розумінні Сторонами її умов та термінології українською мовою у двох автентичних примірниках, які мають однакову юридичну силу, по одному для кожної із Сторін.</w:t>
      </w:r>
    </w:p>
    <w:p w:rsidR="00555061" w:rsidRPr="002A7C63" w:rsidRDefault="00555061" w:rsidP="00555061">
      <w:pPr>
        <w:widowControl w:val="0"/>
        <w:ind w:left="1440" w:right="-5" w:firstLine="684"/>
        <w:jc w:val="both"/>
        <w:rPr>
          <w:color w:val="000000" w:themeColor="text1"/>
        </w:rPr>
      </w:pPr>
    </w:p>
    <w:tbl>
      <w:tblPr>
        <w:tblW w:w="9193" w:type="dxa"/>
        <w:tblInd w:w="-15" w:type="dxa"/>
        <w:tblLayout w:type="fixed"/>
        <w:tblCellMar>
          <w:left w:w="105" w:type="dxa"/>
          <w:right w:w="105" w:type="dxa"/>
        </w:tblCellMar>
        <w:tblLook w:val="0000" w:firstRow="0" w:lastRow="0" w:firstColumn="0" w:lastColumn="0" w:noHBand="0" w:noVBand="0"/>
      </w:tblPr>
      <w:tblGrid>
        <w:gridCol w:w="4596"/>
        <w:gridCol w:w="4597"/>
      </w:tblGrid>
      <w:tr w:rsidR="00555061" w:rsidRPr="002A7C63" w:rsidTr="00555061">
        <w:trPr>
          <w:trHeight w:val="3851"/>
        </w:trPr>
        <w:tc>
          <w:tcPr>
            <w:tcW w:w="4596" w:type="dxa"/>
          </w:tcPr>
          <w:p w:rsidR="00555061" w:rsidRPr="002A7C63" w:rsidRDefault="00555061" w:rsidP="00555061">
            <w:pPr>
              <w:widowControl w:val="0"/>
              <w:tabs>
                <w:tab w:val="left" w:pos="567"/>
                <w:tab w:val="left" w:pos="8505"/>
              </w:tabs>
              <w:rPr>
                <w:b/>
              </w:rPr>
            </w:pPr>
            <w:r w:rsidRPr="002A7C63">
              <w:rPr>
                <w:b/>
              </w:rPr>
              <w:t>Постачальник:</w:t>
            </w:r>
          </w:p>
          <w:p w:rsidR="00555061" w:rsidRPr="002A7C63" w:rsidRDefault="00555061" w:rsidP="00555061">
            <w:pPr>
              <w:widowControl w:val="0"/>
              <w:tabs>
                <w:tab w:val="left" w:pos="567"/>
                <w:tab w:val="left" w:pos="8505"/>
              </w:tabs>
              <w:rPr>
                <w:b/>
              </w:rPr>
            </w:pPr>
          </w:p>
          <w:p w:rsidR="00555061" w:rsidRPr="002A7C63" w:rsidRDefault="00555061" w:rsidP="00555061">
            <w:pPr>
              <w:widowControl w:val="0"/>
              <w:tabs>
                <w:tab w:val="left" w:pos="567"/>
                <w:tab w:val="left" w:pos="8505"/>
              </w:tabs>
              <w:rPr>
                <w:b/>
              </w:rPr>
            </w:pPr>
          </w:p>
        </w:tc>
        <w:tc>
          <w:tcPr>
            <w:tcW w:w="4597" w:type="dxa"/>
          </w:tcPr>
          <w:p w:rsidR="00555061" w:rsidRPr="002A7C63" w:rsidRDefault="00555061" w:rsidP="00555061">
            <w:pPr>
              <w:widowControl w:val="0"/>
              <w:tabs>
                <w:tab w:val="left" w:pos="456"/>
              </w:tabs>
              <w:rPr>
                <w:b/>
              </w:rPr>
            </w:pPr>
            <w:r w:rsidRPr="002A7C63">
              <w:rPr>
                <w:b/>
              </w:rPr>
              <w:t>Покупець:</w:t>
            </w:r>
          </w:p>
          <w:p w:rsidR="00555061" w:rsidRPr="002A7C63" w:rsidRDefault="00555061" w:rsidP="00555061">
            <w:pPr>
              <w:widowControl w:val="0"/>
              <w:tabs>
                <w:tab w:val="left" w:pos="456"/>
              </w:tabs>
              <w:rPr>
                <w:b/>
              </w:rPr>
            </w:pPr>
          </w:p>
          <w:p w:rsidR="00555061" w:rsidRPr="002A7C63" w:rsidRDefault="00555061" w:rsidP="00555061">
            <w:pPr>
              <w:widowControl w:val="0"/>
              <w:tabs>
                <w:tab w:val="left" w:pos="456"/>
              </w:tabs>
              <w:jc w:val="both"/>
              <w:rPr>
                <w:b/>
              </w:rPr>
            </w:pPr>
          </w:p>
          <w:p w:rsidR="00555061" w:rsidRPr="002A7C63" w:rsidRDefault="00555061" w:rsidP="00555061">
            <w:pPr>
              <w:widowControl w:val="0"/>
              <w:tabs>
                <w:tab w:val="left" w:pos="567"/>
                <w:tab w:val="left" w:pos="8505"/>
              </w:tabs>
              <w:rPr>
                <w:b/>
                <w:lang w:val="en-US"/>
              </w:rPr>
            </w:pPr>
          </w:p>
        </w:tc>
      </w:tr>
    </w:tbl>
    <w:p w:rsidR="00555061" w:rsidRPr="002A7C63" w:rsidRDefault="00555061" w:rsidP="00555061">
      <w:pPr>
        <w:widowControl w:val="0"/>
        <w:jc w:val="both"/>
      </w:pPr>
    </w:p>
    <w:p w:rsidR="00555061" w:rsidRPr="002A7C63" w:rsidRDefault="00555061" w:rsidP="00555061">
      <w:pPr>
        <w:widowControl w:val="0"/>
        <w:jc w:val="center"/>
      </w:pPr>
    </w:p>
    <w:p w:rsidR="00555061" w:rsidRPr="002A7C63" w:rsidRDefault="00555061" w:rsidP="00555061">
      <w:pPr>
        <w:widowControl w:val="0"/>
        <w:jc w:val="center"/>
      </w:pPr>
    </w:p>
    <w:p w:rsidR="000412DA" w:rsidRPr="009730E5" w:rsidRDefault="000412DA" w:rsidP="000412DA">
      <w:pPr>
        <w:pStyle w:val="a3"/>
        <w:widowControl w:val="0"/>
        <w:ind w:left="1440" w:right="-5" w:hanging="1440"/>
        <w:jc w:val="both"/>
        <w:rPr>
          <w:color w:val="000000" w:themeColor="text1"/>
          <w:sz w:val="22"/>
          <w:szCs w:val="22"/>
        </w:rPr>
      </w:pPr>
    </w:p>
    <w:p w:rsidR="000412DA" w:rsidRDefault="000412DA" w:rsidP="000412DA"/>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lastRenderedPageBreak/>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E27BFC" w:rsidRPr="00C509F9" w:rsidTr="00A6145A">
        <w:trPr>
          <w:trHeight w:val="673"/>
        </w:trPr>
        <w:tc>
          <w:tcPr>
            <w:tcW w:w="567" w:type="dxa"/>
            <w:tcBorders>
              <w:top w:val="double" w:sz="4" w:space="0" w:color="auto"/>
              <w:bottom w:val="single" w:sz="4" w:space="0" w:color="auto"/>
            </w:tcBorders>
            <w:vAlign w:val="center"/>
          </w:tcPr>
          <w:p w:rsidR="00E27BFC" w:rsidRPr="003812E4" w:rsidRDefault="00E27BFC" w:rsidP="00E27BFC">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E27BFC" w:rsidRPr="00E50D8B" w:rsidRDefault="00E27BFC" w:rsidP="00E27BFC"/>
        </w:tc>
        <w:tc>
          <w:tcPr>
            <w:tcW w:w="850" w:type="dxa"/>
            <w:tcBorders>
              <w:top w:val="double" w:sz="4" w:space="0" w:color="auto"/>
              <w:bottom w:val="single" w:sz="4" w:space="0" w:color="auto"/>
            </w:tcBorders>
            <w:vAlign w:val="center"/>
          </w:tcPr>
          <w:p w:rsidR="00E27BFC" w:rsidRPr="00E50D8B" w:rsidRDefault="00E27BFC" w:rsidP="00E27BFC"/>
        </w:tc>
        <w:tc>
          <w:tcPr>
            <w:tcW w:w="993" w:type="dxa"/>
            <w:tcBorders>
              <w:top w:val="double" w:sz="4" w:space="0" w:color="auto"/>
              <w:bottom w:val="single" w:sz="4" w:space="0" w:color="auto"/>
            </w:tcBorders>
            <w:vAlign w:val="center"/>
          </w:tcPr>
          <w:p w:rsidR="00E27BFC" w:rsidRPr="00E50D8B" w:rsidRDefault="00E27BFC" w:rsidP="00E27BFC">
            <w:pPr>
              <w:jc w:val="center"/>
            </w:pPr>
          </w:p>
        </w:tc>
        <w:tc>
          <w:tcPr>
            <w:tcW w:w="1276" w:type="dxa"/>
            <w:tcBorders>
              <w:top w:val="double" w:sz="4" w:space="0" w:color="auto"/>
              <w:bottom w:val="single" w:sz="4" w:space="0" w:color="auto"/>
            </w:tcBorders>
            <w:vAlign w:val="center"/>
          </w:tcPr>
          <w:p w:rsidR="00E27BFC" w:rsidRPr="00C509F9" w:rsidRDefault="00E27BFC" w:rsidP="00E27BFC">
            <w:pPr>
              <w:jc w:val="center"/>
              <w:rPr>
                <w:sz w:val="22"/>
                <w:szCs w:val="22"/>
              </w:rPr>
            </w:pPr>
          </w:p>
        </w:tc>
        <w:tc>
          <w:tcPr>
            <w:tcW w:w="1260" w:type="dxa"/>
            <w:tcBorders>
              <w:top w:val="double" w:sz="4" w:space="0" w:color="auto"/>
              <w:bottom w:val="single" w:sz="4" w:space="0" w:color="auto"/>
            </w:tcBorders>
            <w:vAlign w:val="center"/>
          </w:tcPr>
          <w:p w:rsidR="00E27BFC" w:rsidRPr="00C509F9" w:rsidRDefault="00E27BFC" w:rsidP="00E27BFC">
            <w:pPr>
              <w:jc w:val="center"/>
              <w:rPr>
                <w:sz w:val="22"/>
                <w:szCs w:val="22"/>
              </w:rPr>
            </w:pPr>
          </w:p>
        </w:tc>
        <w:tc>
          <w:tcPr>
            <w:tcW w:w="1717" w:type="dxa"/>
            <w:tcBorders>
              <w:top w:val="double" w:sz="4" w:space="0" w:color="auto"/>
              <w:bottom w:val="single" w:sz="4" w:space="0" w:color="auto"/>
            </w:tcBorders>
            <w:vAlign w:val="center"/>
          </w:tcPr>
          <w:p w:rsidR="00E27BFC" w:rsidRPr="00C509F9" w:rsidRDefault="00E27BFC" w:rsidP="00E27BFC">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2D2D8B" w:rsidRPr="00020CFF" w:rsidRDefault="00C746CF" w:rsidP="002D2D8B">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lastRenderedPageBreak/>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B6EDC" w:rsidRDefault="00C746CF" w:rsidP="002D2D8B">
      <w:pPr>
        <w:tabs>
          <w:tab w:val="left" w:pos="3402"/>
          <w:tab w:val="left" w:pos="5954"/>
        </w:tabs>
        <w:jc w:val="center"/>
        <w:rPr>
          <w:color w:val="000000" w:themeColor="text1"/>
        </w:rPr>
      </w:pPr>
      <w:r>
        <w:rPr>
          <w:bCs/>
          <w:color w:val="000000" w:themeColor="text1"/>
        </w:rPr>
        <w:t>«</w:t>
      </w:r>
      <w:r w:rsidR="002D2D8B" w:rsidRPr="00CB6EDC">
        <w:rPr>
          <w:bCs/>
          <w:color w:val="000000" w:themeColor="text1"/>
        </w:rPr>
        <w:t xml:space="preserve">___» ___________ </w:t>
      </w:r>
      <w:r w:rsidR="002D2D8B" w:rsidRPr="00CB6EDC">
        <w:rPr>
          <w:color w:val="000000" w:themeColor="text1"/>
        </w:rPr>
        <w:t>202</w:t>
      </w:r>
      <w:r w:rsidR="00E85F42">
        <w:rPr>
          <w:color w:val="000000" w:themeColor="text1"/>
        </w:rPr>
        <w:t>4</w:t>
      </w:r>
      <w:r w:rsidR="002D2D8B" w:rsidRPr="00CB6EDC">
        <w:rPr>
          <w:color w:val="000000" w:themeColor="text1"/>
        </w:rPr>
        <w:t xml:space="preserve">р. </w:t>
      </w:r>
      <w:r w:rsidR="002D2D8B" w:rsidRPr="00CB6EDC">
        <w:rPr>
          <w:color w:val="000000" w:themeColor="text1"/>
        </w:rPr>
        <w:tab/>
      </w:r>
      <w:r w:rsidR="002D2D8B"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C746CF">
      <w:pPr>
        <w:rPr>
          <w:b/>
          <w:bCs/>
        </w:rPr>
      </w:pPr>
      <w:r w:rsidRPr="00CB6EDC">
        <w:rPr>
          <w:b/>
          <w:bCs/>
          <w:color w:val="000000" w:themeColor="text1"/>
        </w:rPr>
        <w:br w:type="page"/>
      </w:r>
      <w:r w:rsidR="00C746CF">
        <w:rPr>
          <w:b/>
          <w:bCs/>
          <w:color w:val="000000" w:themeColor="text1"/>
        </w:rPr>
        <w:lastRenderedPageBreak/>
        <w:t>Д</w:t>
      </w:r>
      <w:r w:rsidR="000D5B84" w:rsidRPr="006F5888">
        <w:rPr>
          <w:b/>
          <w:bCs/>
        </w:rPr>
        <w:t>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E27BFC" w:rsidRPr="00B634EA" w:rsidRDefault="00E27BFC" w:rsidP="00E27BFC">
      <w:pPr>
        <w:jc w:val="center"/>
        <w:rPr>
          <w:b/>
        </w:rPr>
      </w:pPr>
      <w:r w:rsidRPr="00B634EA">
        <w:rPr>
          <w:b/>
        </w:rPr>
        <w:t>ІНФОРМАЦІЯ ПРО НЕОБХІДНІ ТЕХНІЧНІ, ЯКІСНІ ТА КІЛЬКІСНІ ХАРАКТЕРИСТИКИ ПРЕДМЕТА ЗАКУПІВЛІ</w:t>
      </w:r>
    </w:p>
    <w:p w:rsidR="00E27BFC" w:rsidRPr="00B634EA" w:rsidRDefault="00E27BFC" w:rsidP="00E27BFC">
      <w:pPr>
        <w:jc w:val="center"/>
        <w:rPr>
          <w:b/>
        </w:rPr>
      </w:pPr>
    </w:p>
    <w:p w:rsidR="00555061" w:rsidRPr="002A7C63" w:rsidRDefault="00555061" w:rsidP="00555061">
      <w:pPr>
        <w:jc w:val="center"/>
        <w:rPr>
          <w:b/>
          <w:highlight w:val="yellow"/>
          <w:lang w:val="ru-RU"/>
        </w:rPr>
      </w:pPr>
      <w:r w:rsidRPr="002A7C63">
        <w:rPr>
          <w:b/>
        </w:rPr>
        <w:t xml:space="preserve">Функціональні властивості модуля КП «АСТОР 8» </w:t>
      </w:r>
      <w:r w:rsidRPr="002A7C63">
        <w:rPr>
          <w:rFonts w:eastAsia="Arial Unicode MS"/>
          <w:b/>
          <w:color w:val="000000"/>
          <w:lang w:eastAsia="uk-UA" w:bidi="uk-UA"/>
        </w:rPr>
        <w:t xml:space="preserve">для інтеграції даних між КП «АСТОР 8» та </w:t>
      </w:r>
      <w:r w:rsidRPr="002A7C63">
        <w:rPr>
          <w:b/>
          <w:iCs/>
        </w:rPr>
        <w:t>OMS-системи</w:t>
      </w:r>
    </w:p>
    <w:p w:rsidR="00555061" w:rsidRPr="002A7C63" w:rsidRDefault="00555061" w:rsidP="00555061">
      <w:pPr>
        <w:spacing w:line="276" w:lineRule="auto"/>
        <w:ind w:firstLine="567"/>
        <w:jc w:val="both"/>
        <w:rPr>
          <w:b/>
        </w:rPr>
      </w:pPr>
    </w:p>
    <w:p w:rsidR="00555061" w:rsidRPr="002A7C63" w:rsidRDefault="00555061" w:rsidP="00555061">
      <w:pPr>
        <w:ind w:firstLine="284"/>
        <w:jc w:val="both"/>
        <w:rPr>
          <w:iCs/>
        </w:rPr>
      </w:pPr>
      <w:r w:rsidRPr="002A7C63">
        <w:rPr>
          <w:iCs/>
        </w:rPr>
        <w:t>Модуль повинен забезпечити</w:t>
      </w:r>
      <w:r w:rsidRPr="002A7C63">
        <w:rPr>
          <w:iCs/>
          <w:lang w:val="en-US"/>
        </w:rPr>
        <w:t xml:space="preserve"> </w:t>
      </w:r>
      <w:r w:rsidRPr="002A7C63">
        <w:rPr>
          <w:iCs/>
        </w:rPr>
        <w:t>інтеграцію програмного комплексу «АСТОР» та OMS-системи та надати можливість автоматичного руху наступних даних:</w:t>
      </w:r>
    </w:p>
    <w:p w:rsidR="00555061" w:rsidRPr="002A7C63" w:rsidRDefault="00555061" w:rsidP="00555061">
      <w:pPr>
        <w:jc w:val="both"/>
        <w:rPr>
          <w:iCs/>
        </w:rPr>
      </w:pPr>
    </w:p>
    <w:p w:rsidR="00555061" w:rsidRPr="002A7C63" w:rsidRDefault="00555061" w:rsidP="00B01550">
      <w:pPr>
        <w:pStyle w:val="afd"/>
        <w:numPr>
          <w:ilvl w:val="0"/>
          <w:numId w:val="10"/>
        </w:numPr>
        <w:spacing w:after="0" w:line="240" w:lineRule="auto"/>
        <w:ind w:left="284" w:hanging="294"/>
        <w:jc w:val="both"/>
        <w:rPr>
          <w:rFonts w:ascii="Times New Roman" w:hAnsi="Times New Roman"/>
          <w:b/>
          <w:iCs/>
        </w:rPr>
      </w:pPr>
      <w:r w:rsidRPr="002A7C63">
        <w:rPr>
          <w:rFonts w:ascii="Times New Roman" w:hAnsi="Times New Roman"/>
          <w:b/>
          <w:iCs/>
        </w:rPr>
        <w:t xml:space="preserve">Інформація про аварійні дефекти. </w:t>
      </w:r>
      <w:r w:rsidRPr="002A7C63">
        <w:rPr>
          <w:rFonts w:ascii="Times New Roman" w:hAnsi="Times New Roman"/>
          <w:iCs/>
        </w:rPr>
        <w:t>Модуль повинен передавати в OMS-систему інформацію про створені дефекти в ПЗ АСТОР з наступним вмістом:</w:t>
      </w:r>
      <w:r w:rsidRPr="002A7C63">
        <w:t xml:space="preserve"> </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 xml:space="preserve">код події </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код ДНО де виник дефект</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дата фіксації дефекту</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короткий опис дефекту</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 xml:space="preserve">працівник, який виявив дефект </w:t>
      </w:r>
    </w:p>
    <w:p w:rsidR="00555061" w:rsidRPr="002A7C63" w:rsidRDefault="00555061" w:rsidP="00555061">
      <w:pPr>
        <w:ind w:left="284"/>
        <w:jc w:val="both"/>
        <w:rPr>
          <w:b/>
          <w:iCs/>
        </w:rPr>
      </w:pPr>
      <w:r w:rsidRPr="002A7C63">
        <w:rPr>
          <w:iCs/>
        </w:rPr>
        <w:t>Також інформація з аналогічним вмістом повинна отримуватись в ПЗ АСТОР про дефекти створені в OMS-системі. Після ліквідації дефекту в ПЗ АСТОР модуль повинен передати в OMS-систему код дефекту та інформацію про роботу, якою усунули дефект.</w:t>
      </w:r>
    </w:p>
    <w:p w:rsidR="00555061" w:rsidRPr="002A7C63" w:rsidRDefault="00555061" w:rsidP="00555061">
      <w:pPr>
        <w:jc w:val="both"/>
        <w:rPr>
          <w:i/>
          <w:iCs/>
        </w:rPr>
      </w:pPr>
    </w:p>
    <w:p w:rsidR="00555061" w:rsidRPr="002A7C63" w:rsidRDefault="00555061" w:rsidP="00B01550">
      <w:pPr>
        <w:pStyle w:val="afd"/>
        <w:numPr>
          <w:ilvl w:val="0"/>
          <w:numId w:val="10"/>
        </w:numPr>
        <w:spacing w:after="0" w:line="240" w:lineRule="auto"/>
        <w:ind w:left="284"/>
        <w:contextualSpacing w:val="0"/>
        <w:jc w:val="both"/>
        <w:rPr>
          <w:rFonts w:ascii="Times New Roman" w:hAnsi="Times New Roman"/>
          <w:b/>
          <w:iCs/>
        </w:rPr>
      </w:pPr>
      <w:r w:rsidRPr="002A7C63">
        <w:rPr>
          <w:rFonts w:ascii="Times New Roman" w:hAnsi="Times New Roman"/>
          <w:b/>
          <w:iCs/>
        </w:rPr>
        <w:t xml:space="preserve">Інформація про технологічні порушення та про короткі замикання. </w:t>
      </w:r>
      <w:r>
        <w:rPr>
          <w:rFonts w:ascii="Times New Roman" w:hAnsi="Times New Roman"/>
          <w:iCs/>
        </w:rPr>
        <w:t>Інтеграційний модуль</w:t>
      </w:r>
      <w:r w:rsidRPr="002A7C63">
        <w:rPr>
          <w:rFonts w:ascii="Times New Roman" w:hAnsi="Times New Roman"/>
          <w:iCs/>
        </w:rPr>
        <w:t xml:space="preserve"> повинен забезпечити отримання інформації про аварійні відключення, які виникають у мережах компанії та створені диспетчером ОДГ(ОДС) в OMS-системі з метою забезпечення можливості проведення розслідувань технологічних порушень та формування звітної інформації. Інформація про аварійні відключення буде мати наступний вміст:</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код події</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тип події</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номер події</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дата початку</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плановий час завершення</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перелік  відключенних  ДНО</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код комутаційного апарату, який спрацював</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причина порушення</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rPr>
        <w:t>коментар для сайту</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rPr>
        <w:t>класифікатор НЕРК</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rPr>
        <w:t>код диспетчера, який підтвердив подію</w:t>
      </w:r>
    </w:p>
    <w:p w:rsidR="00555061" w:rsidRPr="002A7C63" w:rsidRDefault="00555061" w:rsidP="00555061">
      <w:pPr>
        <w:jc w:val="both"/>
        <w:rPr>
          <w:iCs/>
        </w:rPr>
      </w:pPr>
      <w:r w:rsidRPr="002A7C63">
        <w:rPr>
          <w:iCs/>
        </w:rPr>
        <w:t>Якщо в процесі усунення аварії відбувається зміна планової дати відновлення електропостачання, дана інформація має бути отримана модулем обміну:</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події</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rPr>
        <w:t>новий плановий час завершення</w:t>
      </w:r>
    </w:p>
    <w:p w:rsidR="00555061" w:rsidRPr="002A7C63" w:rsidRDefault="00555061" w:rsidP="00555061">
      <w:pPr>
        <w:jc w:val="both"/>
      </w:pPr>
      <w:r w:rsidRPr="002A7C63">
        <w:t>Якщо в процесі усунення аварії відбувається часткове відновлення електропостачання групи  ДНО, дана інформація повинна бути отримана:</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події</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Дата відновлення електропостачання</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Перелік ДНО, які були включені</w:t>
      </w:r>
    </w:p>
    <w:p w:rsidR="00555061" w:rsidRPr="002A7C63" w:rsidRDefault="00555061" w:rsidP="00555061">
      <w:pPr>
        <w:spacing w:line="256" w:lineRule="auto"/>
        <w:jc w:val="both"/>
      </w:pPr>
      <w:r w:rsidRPr="002A7C63">
        <w:t>Після усунення аварії та відновлення електропостачання модуль обміну повинен отримати наступну інформацію:</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події</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дата і час завершення</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робота АПВ</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робота АВР</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lastRenderedPageBreak/>
        <w:t>робота РПВ</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кількість спрацювать на відключення струмів К.З.</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напруга недовідпуску</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потужність недовідпуску</w:t>
      </w:r>
    </w:p>
    <w:p w:rsidR="00555061" w:rsidRPr="002A7C63" w:rsidRDefault="00555061" w:rsidP="00555061">
      <w:pPr>
        <w:ind w:left="709"/>
        <w:jc w:val="both"/>
      </w:pPr>
    </w:p>
    <w:p w:rsidR="00555061" w:rsidRPr="002A7C63" w:rsidRDefault="00555061" w:rsidP="00555061">
      <w:pPr>
        <w:pStyle w:val="afd"/>
        <w:spacing w:after="0" w:line="240" w:lineRule="auto"/>
        <w:contextualSpacing w:val="0"/>
        <w:jc w:val="both"/>
        <w:rPr>
          <w:rFonts w:ascii="Times New Roman" w:hAnsi="Times New Roman"/>
          <w:iCs/>
        </w:rPr>
      </w:pPr>
    </w:p>
    <w:p w:rsidR="00555061" w:rsidRPr="002A7C63" w:rsidRDefault="00555061" w:rsidP="00555061">
      <w:pPr>
        <w:pStyle w:val="afd"/>
        <w:spacing w:after="0" w:line="240" w:lineRule="auto"/>
        <w:contextualSpacing w:val="0"/>
        <w:jc w:val="both"/>
        <w:rPr>
          <w:rFonts w:ascii="Times New Roman" w:hAnsi="Times New Roman"/>
          <w:iCs/>
        </w:rPr>
      </w:pPr>
    </w:p>
    <w:p w:rsidR="00555061" w:rsidRPr="002A7C63" w:rsidRDefault="00555061" w:rsidP="00B01550">
      <w:pPr>
        <w:pStyle w:val="afd"/>
        <w:numPr>
          <w:ilvl w:val="0"/>
          <w:numId w:val="10"/>
        </w:numPr>
        <w:spacing w:after="0" w:line="240" w:lineRule="auto"/>
        <w:ind w:left="142" w:hanging="284"/>
        <w:contextualSpacing w:val="0"/>
        <w:jc w:val="both"/>
        <w:rPr>
          <w:rFonts w:ascii="Times New Roman" w:hAnsi="Times New Roman"/>
          <w:iCs/>
        </w:rPr>
      </w:pPr>
      <w:r w:rsidRPr="002A7C63">
        <w:rPr>
          <w:rFonts w:ascii="Times New Roman" w:hAnsi="Times New Roman"/>
          <w:b/>
          <w:iCs/>
        </w:rPr>
        <w:t xml:space="preserve">Планові вимкнення та заявки. </w:t>
      </w:r>
      <w:r>
        <w:rPr>
          <w:rFonts w:ascii="Times New Roman" w:hAnsi="Times New Roman"/>
          <w:iCs/>
        </w:rPr>
        <w:t>Інтеграційний модуль</w:t>
      </w:r>
      <w:r w:rsidRPr="002A7C63">
        <w:rPr>
          <w:rFonts w:ascii="Times New Roman" w:hAnsi="Times New Roman"/>
          <w:iCs/>
        </w:rPr>
        <w:t xml:space="preserve"> повинен автоматично передавати заявку, створену та підписану в ПЗ АСТОР головним інженером (начальником СЕЕМ), персоналом виробничих служб ЦО, в OMS-систему для опрацювання її диспетчером ОДГ(ОДС) за наступною структурою:</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заявки</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номер  заявки</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ДНО де буде проводитись ремонт</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 xml:space="preserve">перелік  об’єктів </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плановий час початку</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плановий час завершення</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короткий зміст</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причина</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час аварійної готовності</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 xml:space="preserve">виконавець. </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періодичність</w:t>
      </w:r>
    </w:p>
    <w:p w:rsidR="00555061" w:rsidRPr="002A7C63" w:rsidRDefault="00555061" w:rsidP="00555061">
      <w:pPr>
        <w:pStyle w:val="afd"/>
        <w:spacing w:after="0" w:line="240" w:lineRule="auto"/>
        <w:ind w:left="142"/>
        <w:contextualSpacing w:val="0"/>
        <w:jc w:val="both"/>
        <w:rPr>
          <w:rFonts w:ascii="Times New Roman" w:hAnsi="Times New Roman"/>
        </w:rPr>
      </w:pPr>
      <w:r w:rsidRPr="002A7C63">
        <w:rPr>
          <w:rFonts w:ascii="Times New Roman" w:hAnsi="Times New Roman"/>
        </w:rPr>
        <w:t xml:space="preserve">Дані після опрацювання диспетчером ОДГ (ОДС) повинні бути повернуті в </w:t>
      </w:r>
      <w:r w:rsidRPr="002A7C63">
        <w:rPr>
          <w:rFonts w:ascii="Times New Roman" w:hAnsi="Times New Roman"/>
          <w:iCs/>
        </w:rPr>
        <w:t>ПЗ АСТОР</w:t>
      </w:r>
      <w:r w:rsidRPr="002A7C63">
        <w:rPr>
          <w:rFonts w:ascii="Times New Roman" w:hAnsi="Times New Roman"/>
        </w:rPr>
        <w:t xml:space="preserve"> до головного інженера </w:t>
      </w:r>
      <w:r w:rsidRPr="002A7C63">
        <w:rPr>
          <w:rFonts w:ascii="Times New Roman" w:hAnsi="Times New Roman"/>
          <w:iCs/>
        </w:rPr>
        <w:t xml:space="preserve">(начальника СЕЕМ) та начальника ОДС </w:t>
      </w:r>
      <w:r w:rsidRPr="002A7C63">
        <w:rPr>
          <w:rFonts w:ascii="Times New Roman" w:hAnsi="Times New Roman"/>
        </w:rPr>
        <w:t xml:space="preserve"> для остаточного затвердження з наступним вмістом:</w:t>
      </w:r>
    </w:p>
    <w:p w:rsidR="00555061" w:rsidRPr="002A7C63" w:rsidRDefault="00555061" w:rsidP="00B01550">
      <w:pPr>
        <w:pStyle w:val="afd"/>
        <w:numPr>
          <w:ilvl w:val="0"/>
          <w:numId w:val="11"/>
        </w:numPr>
        <w:spacing w:after="0" w:line="240" w:lineRule="auto"/>
        <w:jc w:val="both"/>
        <w:rPr>
          <w:rFonts w:ascii="Times New Roman" w:hAnsi="Times New Roman"/>
        </w:rPr>
      </w:pPr>
      <w:r w:rsidRPr="002A7C63">
        <w:rPr>
          <w:rFonts w:ascii="Times New Roman" w:hAnsi="Times New Roman"/>
        </w:rPr>
        <w:t>код заявки</w:t>
      </w:r>
    </w:p>
    <w:p w:rsidR="00555061" w:rsidRPr="002A7C63" w:rsidRDefault="00555061" w:rsidP="00B01550">
      <w:pPr>
        <w:pStyle w:val="afd"/>
        <w:numPr>
          <w:ilvl w:val="0"/>
          <w:numId w:val="11"/>
        </w:numPr>
        <w:spacing w:after="0" w:line="240" w:lineRule="auto"/>
        <w:jc w:val="both"/>
        <w:rPr>
          <w:rFonts w:ascii="Times New Roman" w:hAnsi="Times New Roman"/>
        </w:rPr>
      </w:pPr>
      <w:r w:rsidRPr="002A7C63">
        <w:rPr>
          <w:rFonts w:ascii="Times New Roman" w:hAnsi="Times New Roman"/>
        </w:rPr>
        <w:t>тип робіт</w:t>
      </w:r>
    </w:p>
    <w:p w:rsidR="00555061" w:rsidRPr="002A7C63" w:rsidRDefault="00555061" w:rsidP="00B01550">
      <w:pPr>
        <w:pStyle w:val="afd"/>
        <w:numPr>
          <w:ilvl w:val="0"/>
          <w:numId w:val="11"/>
        </w:numPr>
        <w:spacing w:after="0" w:line="240" w:lineRule="auto"/>
        <w:jc w:val="both"/>
        <w:rPr>
          <w:rFonts w:ascii="Times New Roman" w:hAnsi="Times New Roman"/>
        </w:rPr>
      </w:pPr>
      <w:r w:rsidRPr="002A7C63">
        <w:rPr>
          <w:rFonts w:ascii="Times New Roman" w:hAnsi="Times New Roman"/>
        </w:rPr>
        <w:t>перелік запланованих ДНО до відключення</w:t>
      </w:r>
    </w:p>
    <w:p w:rsidR="00555061" w:rsidRPr="002A7C63" w:rsidRDefault="00555061" w:rsidP="00B01550">
      <w:pPr>
        <w:pStyle w:val="afd"/>
        <w:numPr>
          <w:ilvl w:val="0"/>
          <w:numId w:val="11"/>
        </w:numPr>
        <w:spacing w:after="0" w:line="240" w:lineRule="auto"/>
        <w:jc w:val="both"/>
        <w:rPr>
          <w:rFonts w:ascii="Times New Roman" w:hAnsi="Times New Roman"/>
        </w:rPr>
      </w:pPr>
      <w:r w:rsidRPr="002A7C63">
        <w:rPr>
          <w:rFonts w:ascii="Times New Roman" w:hAnsi="Times New Roman"/>
        </w:rPr>
        <w:t>Класифікатор НЕРК</w:t>
      </w:r>
    </w:p>
    <w:p w:rsidR="00555061" w:rsidRPr="002A7C63" w:rsidRDefault="00555061" w:rsidP="00555061">
      <w:pPr>
        <w:ind w:left="142"/>
        <w:jc w:val="both"/>
        <w:rPr>
          <w:iCs/>
        </w:rPr>
      </w:pPr>
      <w:r w:rsidRPr="002A7C63">
        <w:t xml:space="preserve">Після опрацювання головним інженером </w:t>
      </w:r>
      <w:r w:rsidRPr="002A7C63">
        <w:rPr>
          <w:iCs/>
        </w:rPr>
        <w:t>(начальником СЕЕМ), начальником ОДС</w:t>
      </w:r>
      <w:r w:rsidRPr="002A7C63">
        <w:t xml:space="preserve"> заявка може бути дозволена, відхилена чи повернута на доопрацювання. Дана інформація має також передатись </w:t>
      </w:r>
      <w:r w:rsidRPr="002A7C63">
        <w:rPr>
          <w:iCs/>
        </w:rPr>
        <w:t>в OMS-систему:</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заявки</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 xml:space="preserve">стан заявки </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коментар</w:t>
      </w:r>
    </w:p>
    <w:p w:rsidR="00555061" w:rsidRPr="002A7C63" w:rsidRDefault="00555061" w:rsidP="00555061">
      <w:pPr>
        <w:jc w:val="both"/>
        <w:rPr>
          <w:iCs/>
        </w:rPr>
      </w:pPr>
      <w:r w:rsidRPr="002A7C63">
        <w:t xml:space="preserve">Для заявок, які повернуті </w:t>
      </w:r>
      <w:r w:rsidRPr="002A7C63">
        <w:rPr>
          <w:iCs/>
        </w:rPr>
        <w:t>OMS-системою</w:t>
      </w:r>
      <w:r w:rsidRPr="002A7C63">
        <w:t xml:space="preserve"> на доопрацювання має бути реалізований процес аналогічний опрацюванню нового звернення. В день виконання робіт по заявці модуль обміну повинен отримати інформацію про фактичний час початку та завершення робіт чи причину невиконання даної заявки. Також модуль обміну повинен отримувати</w:t>
      </w:r>
      <w:r w:rsidRPr="002A7C63">
        <w:rPr>
          <w:iCs/>
        </w:rPr>
        <w:t xml:space="preserve"> заявку, створену диспетчером в OMS-системі.</w:t>
      </w:r>
    </w:p>
    <w:p w:rsidR="00555061" w:rsidRPr="002A7C63" w:rsidRDefault="00555061" w:rsidP="00555061">
      <w:pPr>
        <w:pStyle w:val="afd"/>
        <w:spacing w:after="0" w:line="240" w:lineRule="auto"/>
        <w:ind w:left="142"/>
        <w:contextualSpacing w:val="0"/>
        <w:jc w:val="both"/>
        <w:rPr>
          <w:rFonts w:ascii="Times New Roman" w:hAnsi="Times New Roman"/>
          <w:b/>
          <w:iCs/>
        </w:rPr>
      </w:pPr>
    </w:p>
    <w:p w:rsidR="00555061" w:rsidRPr="002A7C63" w:rsidRDefault="00555061" w:rsidP="00555061">
      <w:pPr>
        <w:jc w:val="both"/>
      </w:pPr>
      <w:r w:rsidRPr="002A7C63">
        <w:rPr>
          <w:b/>
          <w:iCs/>
        </w:rPr>
        <w:t xml:space="preserve">Підготовка даних та обмін інформацією по схемах об’єктів електромереж, схеми мереж з межами балансової належності. </w:t>
      </w:r>
      <w:r>
        <w:rPr>
          <w:iCs/>
        </w:rPr>
        <w:t>Інтеграційний модуль</w:t>
      </w:r>
      <w:r w:rsidRPr="002A7C63">
        <w:rPr>
          <w:iCs/>
        </w:rPr>
        <w:t xml:space="preserve"> повинен віддавати</w:t>
      </w:r>
      <w:r w:rsidRPr="002A7C63">
        <w:t xml:space="preserve"> всі диспетчерські назви комутаційних  апаратів АСТОР з балансовою</w:t>
      </w:r>
      <w:r w:rsidRPr="002A7C63">
        <w:rPr>
          <w:b/>
          <w:iCs/>
        </w:rPr>
        <w:t xml:space="preserve"> </w:t>
      </w:r>
      <w:r w:rsidRPr="002A7C63">
        <w:rPr>
          <w:iCs/>
        </w:rPr>
        <w:t>належністю до відповідного району</w:t>
      </w:r>
      <w:r w:rsidRPr="002A7C63">
        <w:t>. Диспетчерські назви елемента повинні формуватись з наступними властивостями:</w:t>
      </w:r>
    </w:p>
    <w:p w:rsidR="00555061" w:rsidRPr="002A7C63" w:rsidRDefault="00555061" w:rsidP="00555061">
      <w:pPr>
        <w:jc w:val="both"/>
      </w:pPr>
      <w:r w:rsidRPr="002A7C63">
        <w:t>-</w:t>
      </w:r>
      <w:r w:rsidRPr="002A7C63">
        <w:tab/>
        <w:t>Тип елемента</w:t>
      </w:r>
    </w:p>
    <w:p w:rsidR="00555061" w:rsidRPr="002A7C63" w:rsidRDefault="00555061" w:rsidP="00555061">
      <w:pPr>
        <w:jc w:val="both"/>
      </w:pPr>
      <w:r w:rsidRPr="002A7C63">
        <w:t>-</w:t>
      </w:r>
      <w:r w:rsidRPr="002A7C63">
        <w:tab/>
        <w:t>Напруга</w:t>
      </w:r>
    </w:p>
    <w:p w:rsidR="00555061" w:rsidRPr="002A7C63" w:rsidRDefault="00555061" w:rsidP="00555061">
      <w:pPr>
        <w:jc w:val="both"/>
      </w:pPr>
      <w:r w:rsidRPr="002A7C63">
        <w:t>-</w:t>
      </w:r>
      <w:r w:rsidRPr="002A7C63">
        <w:tab/>
        <w:t>Тип приєднання</w:t>
      </w:r>
    </w:p>
    <w:p w:rsidR="00555061" w:rsidRPr="002A7C63" w:rsidRDefault="00555061" w:rsidP="00555061">
      <w:pPr>
        <w:jc w:val="both"/>
      </w:pPr>
      <w:r w:rsidRPr="002A7C63">
        <w:t>-</w:t>
      </w:r>
      <w:r w:rsidRPr="002A7C63">
        <w:tab/>
        <w:t>Назва приєднання</w:t>
      </w:r>
    </w:p>
    <w:p w:rsidR="00555061" w:rsidRPr="002A7C63" w:rsidRDefault="00555061" w:rsidP="00555061">
      <w:pPr>
        <w:jc w:val="both"/>
      </w:pPr>
      <w:r w:rsidRPr="002A7C63">
        <w:t>-</w:t>
      </w:r>
      <w:r w:rsidRPr="002A7C63">
        <w:tab/>
        <w:t>Назва К.А.</w:t>
      </w:r>
    </w:p>
    <w:p w:rsidR="00555061" w:rsidRPr="002A7C63" w:rsidRDefault="00555061" w:rsidP="00555061">
      <w:pPr>
        <w:jc w:val="both"/>
      </w:pPr>
      <w:r w:rsidRPr="002A7C63">
        <w:t>-</w:t>
      </w:r>
      <w:r w:rsidRPr="002A7C63">
        <w:tab/>
        <w:t>Номер секції шин</w:t>
      </w:r>
    </w:p>
    <w:p w:rsidR="00555061" w:rsidRPr="002A7C63" w:rsidRDefault="00555061" w:rsidP="00555061">
      <w:pPr>
        <w:jc w:val="both"/>
      </w:pPr>
      <w:r w:rsidRPr="002A7C63">
        <w:t>-</w:t>
      </w:r>
      <w:r w:rsidRPr="002A7C63">
        <w:tab/>
        <w:t>Номер комірки</w:t>
      </w:r>
    </w:p>
    <w:p w:rsidR="00555061" w:rsidRPr="002A7C63" w:rsidRDefault="00555061" w:rsidP="00555061">
      <w:pPr>
        <w:jc w:val="both"/>
      </w:pPr>
      <w:r w:rsidRPr="002A7C63">
        <w:t>-</w:t>
      </w:r>
      <w:r w:rsidRPr="002A7C63">
        <w:tab/>
        <w:t>Порядковий номер</w:t>
      </w:r>
    </w:p>
    <w:p w:rsidR="00555061" w:rsidRPr="002A7C63" w:rsidRDefault="00555061" w:rsidP="00555061">
      <w:pPr>
        <w:jc w:val="both"/>
      </w:pPr>
      <w:r w:rsidRPr="002A7C63">
        <w:t>-</w:t>
      </w:r>
      <w:r w:rsidRPr="002A7C63">
        <w:tab/>
        <w:t>Напрямок заземлюючого ножа</w:t>
      </w:r>
    </w:p>
    <w:p w:rsidR="00555061" w:rsidRPr="002A7C63" w:rsidRDefault="00555061" w:rsidP="00555061">
      <w:pPr>
        <w:jc w:val="both"/>
      </w:pPr>
      <w:r w:rsidRPr="002A7C63">
        <w:t>-</w:t>
      </w:r>
      <w:r w:rsidRPr="002A7C63">
        <w:tab/>
        <w:t>Стан згідно схеми нормального режиму</w:t>
      </w:r>
    </w:p>
    <w:p w:rsidR="00555061" w:rsidRPr="002A7C63" w:rsidRDefault="00555061" w:rsidP="00555061">
      <w:pPr>
        <w:jc w:val="both"/>
      </w:pPr>
      <w:r w:rsidRPr="002A7C63">
        <w:lastRenderedPageBreak/>
        <w:t>Сформовані диспетчерські назви елементів повинні попадати на перевірку провідному інженеру ОДС та інженерам по роботі з ОДГ та після погодження вивантажуються для Syndis згідно заданої структури:</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код диспетчерської назви ПЛ,ТП,ПС</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зведена назва комутаційного апарату</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тип елементу</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напруга елементу</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шина до якої відноситься елемент</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тип приєднання</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коротка назва приєднання</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напрямок</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комірка</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ДНО приєднання</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стан елементу згідно нормального режиму</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дата внесення змін у елемент</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дата перевірки елементу у АСТОРі</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користувач, який перевірив елемент у АСТОРі</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код елементу мережі у системі SCADA</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код елементу мережі у системі АСТОР</w:t>
      </w:r>
    </w:p>
    <w:p w:rsidR="00555061" w:rsidRPr="002A7C63" w:rsidRDefault="00555061" w:rsidP="00555061">
      <w:pPr>
        <w:ind w:left="1135"/>
        <w:jc w:val="both"/>
      </w:pPr>
    </w:p>
    <w:p w:rsidR="00555061" w:rsidRPr="002A7C63" w:rsidRDefault="00555061" w:rsidP="00B01550">
      <w:pPr>
        <w:pStyle w:val="afd"/>
        <w:numPr>
          <w:ilvl w:val="0"/>
          <w:numId w:val="10"/>
        </w:numPr>
        <w:spacing w:after="0" w:line="240" w:lineRule="auto"/>
        <w:ind w:left="142" w:hanging="218"/>
        <w:contextualSpacing w:val="0"/>
        <w:jc w:val="both"/>
        <w:rPr>
          <w:rFonts w:ascii="Times New Roman" w:hAnsi="Times New Roman"/>
          <w:b/>
          <w:iCs/>
        </w:rPr>
      </w:pPr>
      <w:r w:rsidRPr="002A7C63">
        <w:rPr>
          <w:rFonts w:ascii="Times New Roman" w:hAnsi="Times New Roman"/>
          <w:b/>
          <w:iCs/>
        </w:rPr>
        <w:t xml:space="preserve">Обмін інформацією по дзвінках та зверненнях. </w:t>
      </w:r>
      <w:r>
        <w:rPr>
          <w:rFonts w:ascii="Times New Roman" w:hAnsi="Times New Roman"/>
          <w:iCs/>
        </w:rPr>
        <w:t>Інтеграційний м</w:t>
      </w:r>
      <w:r w:rsidRPr="002A7C63">
        <w:rPr>
          <w:rFonts w:ascii="Times New Roman" w:hAnsi="Times New Roman"/>
          <w:iCs/>
        </w:rPr>
        <w:t xml:space="preserve">одуль повинен віддавати інформацію по дзвінках, які надходять з </w:t>
      </w:r>
      <w:r w:rsidRPr="002A7C63">
        <w:rPr>
          <w:rFonts w:ascii="Times New Roman" w:hAnsi="Times New Roman"/>
        </w:rPr>
        <w:t>кол-центру. Структура даних для обміну інформацією по зверненню споживачів:</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номер повідомлення кол-центру (індивідуальний номер звернення)</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час отримання звернення</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час початку події зі слів заявника</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код точки обліку споживача</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EIC код точки обліку звернення абонента</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Контактний номер телефону споживача</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Причина звернення, короткий зміст звернення, уточнення, інші контакти</w:t>
      </w:r>
    </w:p>
    <w:p w:rsidR="00555061" w:rsidRPr="002A7C63" w:rsidRDefault="00555061" w:rsidP="00555061">
      <w:pPr>
        <w:spacing w:line="256" w:lineRule="auto"/>
        <w:jc w:val="both"/>
      </w:pPr>
      <w:r w:rsidRPr="002A7C63">
        <w:t xml:space="preserve">В процесі опрацювання звернення диспетчером в </w:t>
      </w:r>
      <w:r w:rsidRPr="002A7C63">
        <w:rPr>
          <w:iCs/>
        </w:rPr>
        <w:t>OMS-системі</w:t>
      </w:r>
      <w:r w:rsidRPr="002A7C63">
        <w:t xml:space="preserve"> модуль обміну даними повинен отримувати інформацію про різні статуси опрацювання, коментарі чи зміну прив’язки споживача до елементу електричної мережі. </w:t>
      </w:r>
    </w:p>
    <w:p w:rsidR="00555061" w:rsidRPr="002A7C63" w:rsidRDefault="00555061" w:rsidP="00555061">
      <w:pPr>
        <w:spacing w:line="256" w:lineRule="auto"/>
        <w:jc w:val="both"/>
      </w:pPr>
      <w:r w:rsidRPr="002A7C63">
        <w:t>Також необхідно забезпечити можливість отримання інформації про диспетчерів, які на даний момент знаходиться на зміні.</w:t>
      </w:r>
    </w:p>
    <w:p w:rsidR="00555061" w:rsidRPr="002A7C63" w:rsidRDefault="00555061" w:rsidP="00555061">
      <w:pPr>
        <w:spacing w:line="256" w:lineRule="auto"/>
        <w:jc w:val="both"/>
      </w:pPr>
    </w:p>
    <w:p w:rsidR="00555061" w:rsidRPr="002A7C63" w:rsidRDefault="00555061" w:rsidP="00555061">
      <w:pPr>
        <w:spacing w:line="276" w:lineRule="auto"/>
      </w:pPr>
    </w:p>
    <w:p w:rsidR="00555061" w:rsidRPr="00E33B33" w:rsidRDefault="00555061" w:rsidP="00555061">
      <w:pPr>
        <w:jc w:val="both"/>
      </w:pPr>
    </w:p>
    <w:p w:rsidR="000412DA" w:rsidRDefault="000412DA" w:rsidP="00B14D6D">
      <w:pPr>
        <w:ind w:left="7380"/>
        <w:jc w:val="right"/>
        <w:rPr>
          <w:rFonts w:eastAsia="Times New Roman CYR" w:cs="Times New Roman CYR"/>
          <w:b/>
          <w:bCs/>
          <w:lang w:bidi="ru-RU"/>
        </w:rPr>
      </w:pPr>
    </w:p>
    <w:p w:rsidR="000412DA" w:rsidRPr="00376823" w:rsidRDefault="000412DA" w:rsidP="000412DA">
      <w:pPr>
        <w:ind w:left="7380"/>
        <w:jc w:val="right"/>
        <w:rPr>
          <w:rFonts w:eastAsia="Times New Roman CYR" w:cs="Times New Roman CYR"/>
          <w:b/>
          <w:bCs/>
          <w:lang w:bidi="ru-RU"/>
        </w:rPr>
      </w:pPr>
      <w:r>
        <w:rPr>
          <w:rFonts w:eastAsia="Times New Roman CYR" w:cs="Times New Roman CYR"/>
          <w:b/>
          <w:bCs/>
          <w:lang w:bidi="ru-RU"/>
        </w:rPr>
        <w:t>До</w:t>
      </w:r>
      <w:r w:rsidRPr="00376823">
        <w:rPr>
          <w:rFonts w:eastAsia="Times New Roman CYR" w:cs="Times New Roman CYR"/>
          <w:b/>
          <w:bCs/>
          <w:lang w:bidi="ru-RU"/>
        </w:rPr>
        <w:t>даток №</w:t>
      </w:r>
      <w:r>
        <w:rPr>
          <w:rFonts w:eastAsia="Times New Roman CYR" w:cs="Times New Roman CYR"/>
          <w:b/>
          <w:bCs/>
          <w:lang w:bidi="ru-RU"/>
        </w:rPr>
        <w:t>5</w:t>
      </w:r>
    </w:p>
    <w:p w:rsidR="000412DA" w:rsidRDefault="000412DA" w:rsidP="00B14D6D">
      <w:pPr>
        <w:ind w:left="7380"/>
        <w:jc w:val="right"/>
        <w:rPr>
          <w:rFonts w:eastAsia="Times New Roman CYR" w:cs="Times New Roman CYR"/>
          <w:b/>
          <w:bCs/>
          <w:lang w:bidi="ru-RU"/>
        </w:rPr>
      </w:pPr>
    </w:p>
    <w:p w:rsidR="000412DA" w:rsidRDefault="000412DA" w:rsidP="00B14D6D">
      <w:pPr>
        <w:ind w:left="7380"/>
        <w:jc w:val="right"/>
        <w:rPr>
          <w:rFonts w:eastAsia="Times New Roman CYR" w:cs="Times New Roman CYR"/>
          <w:b/>
          <w:bCs/>
          <w:lang w:bidi="ru-RU"/>
        </w:rPr>
      </w:pPr>
    </w:p>
    <w:p w:rsidR="000412DA" w:rsidRPr="005C1FDF" w:rsidRDefault="000412DA" w:rsidP="000412DA">
      <w:pPr>
        <w:widowControl w:val="0"/>
      </w:pPr>
      <w:r w:rsidRPr="005C1FDF">
        <w:t>«</w:t>
      </w:r>
      <w:r w:rsidRPr="005C1FDF">
        <w:rPr>
          <w:b/>
        </w:rPr>
        <w:t>ПОГОДЖЕНО</w:t>
      </w:r>
      <w:r w:rsidRPr="005C1FDF">
        <w:t>»</w:t>
      </w:r>
    </w:p>
    <w:p w:rsidR="000412DA" w:rsidRPr="005C1FDF" w:rsidRDefault="000412DA" w:rsidP="000412DA">
      <w:pPr>
        <w:widowControl w:val="0"/>
      </w:pPr>
      <w:r w:rsidRPr="005C1FDF">
        <w:t>__________________________</w:t>
      </w:r>
    </w:p>
    <w:p w:rsidR="000412DA" w:rsidRPr="005C1FDF" w:rsidRDefault="000412DA" w:rsidP="000412DA">
      <w:pPr>
        <w:widowControl w:val="0"/>
      </w:pPr>
      <w:r w:rsidRPr="005C1FDF">
        <w:t xml:space="preserve">(власне ім’я та прізвище (останнє </w:t>
      </w:r>
    </w:p>
    <w:p w:rsidR="000412DA" w:rsidRDefault="000412DA" w:rsidP="000412DA">
      <w:pPr>
        <w:widowControl w:val="0"/>
        <w:pBdr>
          <w:bottom w:val="single" w:sz="12" w:space="1" w:color="auto"/>
        </w:pBdr>
      </w:pPr>
      <w:r w:rsidRPr="005C1FDF">
        <w:t>великими літерами), посада)</w:t>
      </w:r>
    </w:p>
    <w:p w:rsidR="00555061" w:rsidRPr="002A7C63" w:rsidRDefault="00555061" w:rsidP="00555061">
      <w:pPr>
        <w:jc w:val="center"/>
        <w:rPr>
          <w:b/>
          <w:highlight w:val="yellow"/>
          <w:lang w:val="ru-RU"/>
        </w:rPr>
      </w:pPr>
      <w:r w:rsidRPr="002A7C63">
        <w:rPr>
          <w:b/>
        </w:rPr>
        <w:t xml:space="preserve">Функціональні властивості модуля КП «АСТОР 8» </w:t>
      </w:r>
      <w:r w:rsidRPr="002A7C63">
        <w:rPr>
          <w:rFonts w:eastAsia="Arial Unicode MS"/>
          <w:b/>
          <w:color w:val="000000"/>
          <w:lang w:eastAsia="uk-UA" w:bidi="uk-UA"/>
        </w:rPr>
        <w:t xml:space="preserve">для інтеграції даних між КП «АСТОР 8» та </w:t>
      </w:r>
      <w:r w:rsidRPr="002A7C63">
        <w:rPr>
          <w:b/>
          <w:iCs/>
        </w:rPr>
        <w:t>OMS-системи</w:t>
      </w:r>
    </w:p>
    <w:p w:rsidR="00555061" w:rsidRPr="002A7C63" w:rsidRDefault="00555061" w:rsidP="00555061">
      <w:pPr>
        <w:spacing w:line="276" w:lineRule="auto"/>
        <w:ind w:firstLine="567"/>
        <w:jc w:val="both"/>
        <w:rPr>
          <w:b/>
        </w:rPr>
      </w:pPr>
    </w:p>
    <w:p w:rsidR="00555061" w:rsidRPr="002A7C63" w:rsidRDefault="00555061" w:rsidP="00555061">
      <w:pPr>
        <w:ind w:firstLine="284"/>
        <w:jc w:val="both"/>
        <w:rPr>
          <w:iCs/>
        </w:rPr>
      </w:pPr>
      <w:r w:rsidRPr="002A7C63">
        <w:rPr>
          <w:iCs/>
        </w:rPr>
        <w:t>Модуль повинен забезпечити</w:t>
      </w:r>
      <w:r w:rsidRPr="002A7C63">
        <w:rPr>
          <w:iCs/>
          <w:lang w:val="en-US"/>
        </w:rPr>
        <w:t xml:space="preserve"> </w:t>
      </w:r>
      <w:r w:rsidRPr="002A7C63">
        <w:rPr>
          <w:iCs/>
        </w:rPr>
        <w:t>інтеграцію програмного комплексу «АСТОР» та OMS-системи та надати можливість автоматичного руху наступних даних:</w:t>
      </w:r>
    </w:p>
    <w:p w:rsidR="00555061" w:rsidRPr="002A7C63" w:rsidRDefault="00555061" w:rsidP="00555061">
      <w:pPr>
        <w:jc w:val="both"/>
        <w:rPr>
          <w:iCs/>
        </w:rPr>
      </w:pPr>
    </w:p>
    <w:p w:rsidR="00555061" w:rsidRPr="002A7C63" w:rsidRDefault="00555061" w:rsidP="00B01550">
      <w:pPr>
        <w:pStyle w:val="afd"/>
        <w:numPr>
          <w:ilvl w:val="0"/>
          <w:numId w:val="10"/>
        </w:numPr>
        <w:spacing w:after="0" w:line="240" w:lineRule="auto"/>
        <w:ind w:left="284" w:hanging="294"/>
        <w:jc w:val="both"/>
        <w:rPr>
          <w:rFonts w:ascii="Times New Roman" w:hAnsi="Times New Roman"/>
          <w:b/>
          <w:iCs/>
        </w:rPr>
      </w:pPr>
      <w:r w:rsidRPr="002A7C63">
        <w:rPr>
          <w:rFonts w:ascii="Times New Roman" w:hAnsi="Times New Roman"/>
          <w:b/>
          <w:iCs/>
        </w:rPr>
        <w:t xml:space="preserve">Інформація про аварійні дефекти. </w:t>
      </w:r>
      <w:r w:rsidRPr="002A7C63">
        <w:rPr>
          <w:rFonts w:ascii="Times New Roman" w:hAnsi="Times New Roman"/>
          <w:iCs/>
        </w:rPr>
        <w:t>Модуль повинен передавати в OMS-систему інформацію про створені дефекти в ПЗ АСТОР з наступним вмістом:</w:t>
      </w:r>
      <w:r w:rsidRPr="002A7C63">
        <w:t xml:space="preserve"> </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 xml:space="preserve">код події </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код ДНО де виник дефект</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дата фіксації дефекту</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короткий опис дефекту</w:t>
      </w:r>
    </w:p>
    <w:p w:rsidR="00555061" w:rsidRPr="002A7C63" w:rsidRDefault="00555061" w:rsidP="00B01550">
      <w:pPr>
        <w:pStyle w:val="afd"/>
        <w:numPr>
          <w:ilvl w:val="0"/>
          <w:numId w:val="11"/>
        </w:numPr>
        <w:spacing w:after="0" w:line="240" w:lineRule="auto"/>
        <w:jc w:val="both"/>
        <w:rPr>
          <w:rFonts w:ascii="Times New Roman" w:hAnsi="Times New Roman"/>
          <w:b/>
          <w:iCs/>
        </w:rPr>
      </w:pPr>
      <w:r w:rsidRPr="002A7C63">
        <w:rPr>
          <w:rFonts w:ascii="Times New Roman" w:hAnsi="Times New Roman"/>
          <w:iCs/>
        </w:rPr>
        <w:t xml:space="preserve">працівник, який виявив дефект </w:t>
      </w:r>
    </w:p>
    <w:p w:rsidR="00555061" w:rsidRPr="002A7C63" w:rsidRDefault="00555061" w:rsidP="00555061">
      <w:pPr>
        <w:ind w:left="284"/>
        <w:jc w:val="both"/>
        <w:rPr>
          <w:b/>
          <w:iCs/>
        </w:rPr>
      </w:pPr>
      <w:r w:rsidRPr="002A7C63">
        <w:rPr>
          <w:iCs/>
        </w:rPr>
        <w:t>Також інформація з аналогічним вмістом повинна отримуватись в ПЗ АСТОР про дефекти створені в OMS-системі. Після ліквідації дефекту в ПЗ АСТОР модуль повинен передати в OMS-систему код дефекту та інформацію про роботу, якою усунули дефект.</w:t>
      </w:r>
    </w:p>
    <w:p w:rsidR="00555061" w:rsidRPr="002A7C63" w:rsidRDefault="00555061" w:rsidP="00555061">
      <w:pPr>
        <w:jc w:val="both"/>
        <w:rPr>
          <w:i/>
          <w:iCs/>
        </w:rPr>
      </w:pPr>
    </w:p>
    <w:p w:rsidR="00555061" w:rsidRPr="002A7C63" w:rsidRDefault="00555061" w:rsidP="00B01550">
      <w:pPr>
        <w:pStyle w:val="afd"/>
        <w:numPr>
          <w:ilvl w:val="0"/>
          <w:numId w:val="10"/>
        </w:numPr>
        <w:spacing w:after="0" w:line="240" w:lineRule="auto"/>
        <w:ind w:left="284"/>
        <w:contextualSpacing w:val="0"/>
        <w:jc w:val="both"/>
        <w:rPr>
          <w:rFonts w:ascii="Times New Roman" w:hAnsi="Times New Roman"/>
          <w:b/>
          <w:iCs/>
        </w:rPr>
      </w:pPr>
      <w:r w:rsidRPr="002A7C63">
        <w:rPr>
          <w:rFonts w:ascii="Times New Roman" w:hAnsi="Times New Roman"/>
          <w:b/>
          <w:iCs/>
        </w:rPr>
        <w:t xml:space="preserve">Інформація про технологічні порушення та про короткі замикання. </w:t>
      </w:r>
      <w:r>
        <w:rPr>
          <w:rFonts w:ascii="Times New Roman" w:hAnsi="Times New Roman"/>
          <w:iCs/>
        </w:rPr>
        <w:t>Інтеграційний модуль</w:t>
      </w:r>
      <w:r w:rsidRPr="002A7C63">
        <w:rPr>
          <w:rFonts w:ascii="Times New Roman" w:hAnsi="Times New Roman"/>
          <w:iCs/>
        </w:rPr>
        <w:t xml:space="preserve"> повинен забезпечити отримання інформації про аварійні відключення, які виникають у мережах компанії та створені диспетчером ОДГ(ОДС) в OMS-системі з метою забезпечення можливості проведення розслідувань технологічних порушень та формування звітної інформації. Інформація про аварійні відключення буде мати наступний вміст:</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код події</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тип події</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номер події</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дата початку</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плановий час завершення</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перелік  відключенних  ДНО</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код комутаційного апарату, який спрацював</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iCs/>
        </w:rPr>
        <w:t>причина порушення</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rPr>
        <w:t>коментар для сайту</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rPr>
        <w:t>класифікатор НЕРК</w:t>
      </w:r>
    </w:p>
    <w:p w:rsidR="00555061" w:rsidRPr="002A7C63" w:rsidRDefault="00555061" w:rsidP="00B01550">
      <w:pPr>
        <w:pStyle w:val="afd"/>
        <w:numPr>
          <w:ilvl w:val="0"/>
          <w:numId w:val="11"/>
        </w:numPr>
        <w:spacing w:after="0" w:line="240" w:lineRule="auto"/>
        <w:contextualSpacing w:val="0"/>
        <w:jc w:val="both"/>
        <w:rPr>
          <w:rFonts w:ascii="Times New Roman" w:hAnsi="Times New Roman"/>
          <w:iCs/>
        </w:rPr>
      </w:pPr>
      <w:r w:rsidRPr="002A7C63">
        <w:rPr>
          <w:rFonts w:ascii="Times New Roman" w:hAnsi="Times New Roman"/>
        </w:rPr>
        <w:t>код диспетчера, який підтвердив подію</w:t>
      </w:r>
    </w:p>
    <w:p w:rsidR="00555061" w:rsidRPr="002A7C63" w:rsidRDefault="00555061" w:rsidP="00555061">
      <w:pPr>
        <w:jc w:val="both"/>
        <w:rPr>
          <w:iCs/>
        </w:rPr>
      </w:pPr>
      <w:r w:rsidRPr="002A7C63">
        <w:rPr>
          <w:iCs/>
        </w:rPr>
        <w:t>Якщо в процесі усунення аварії відбувається зміна планової дати відновлення електропостачання, дана інформація має бути отримана модулем обміну:</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події</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rPr>
        <w:t>новий плановий час завершення</w:t>
      </w:r>
    </w:p>
    <w:p w:rsidR="00555061" w:rsidRPr="002A7C63" w:rsidRDefault="00555061" w:rsidP="00555061">
      <w:pPr>
        <w:jc w:val="both"/>
      </w:pPr>
      <w:r w:rsidRPr="002A7C63">
        <w:t>Якщо в процесі усунення аварії відбувається часткове відновлення електропостачання групи  ДНО, дана інформація повинна бути отримана:</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події</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Дата відновлення електропостачання</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Перелік ДНО, які були включені</w:t>
      </w:r>
    </w:p>
    <w:p w:rsidR="00555061" w:rsidRPr="002A7C63" w:rsidRDefault="00555061" w:rsidP="00555061">
      <w:pPr>
        <w:spacing w:line="256" w:lineRule="auto"/>
        <w:jc w:val="both"/>
      </w:pPr>
      <w:r w:rsidRPr="002A7C63">
        <w:t>Після усунення аварії та відновлення електропостачання модуль обміну повинен отримати наступну інформацію:</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події</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дата і час завершення</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робота АПВ</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робота АВР</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робота РПВ</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кількість спрацювать на відключення струмів К.З.</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напруга недовідпуску</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потужність недовідпуску</w:t>
      </w:r>
    </w:p>
    <w:p w:rsidR="00555061" w:rsidRPr="002A7C63" w:rsidRDefault="00555061" w:rsidP="00555061">
      <w:pPr>
        <w:ind w:left="709"/>
        <w:jc w:val="both"/>
      </w:pPr>
    </w:p>
    <w:p w:rsidR="00555061" w:rsidRPr="002A7C63" w:rsidRDefault="00555061" w:rsidP="00555061">
      <w:pPr>
        <w:pStyle w:val="afd"/>
        <w:spacing w:after="0" w:line="240" w:lineRule="auto"/>
        <w:contextualSpacing w:val="0"/>
        <w:jc w:val="both"/>
        <w:rPr>
          <w:rFonts w:ascii="Times New Roman" w:hAnsi="Times New Roman"/>
          <w:iCs/>
        </w:rPr>
      </w:pPr>
    </w:p>
    <w:p w:rsidR="00555061" w:rsidRPr="002A7C63" w:rsidRDefault="00555061" w:rsidP="00555061">
      <w:pPr>
        <w:pStyle w:val="afd"/>
        <w:spacing w:after="0" w:line="240" w:lineRule="auto"/>
        <w:contextualSpacing w:val="0"/>
        <w:jc w:val="both"/>
        <w:rPr>
          <w:rFonts w:ascii="Times New Roman" w:hAnsi="Times New Roman"/>
          <w:iCs/>
        </w:rPr>
      </w:pPr>
    </w:p>
    <w:p w:rsidR="00555061" w:rsidRPr="002A7C63" w:rsidRDefault="00555061" w:rsidP="00B01550">
      <w:pPr>
        <w:pStyle w:val="afd"/>
        <w:numPr>
          <w:ilvl w:val="0"/>
          <w:numId w:val="10"/>
        </w:numPr>
        <w:spacing w:after="0" w:line="240" w:lineRule="auto"/>
        <w:ind w:left="142" w:hanging="284"/>
        <w:contextualSpacing w:val="0"/>
        <w:jc w:val="both"/>
        <w:rPr>
          <w:rFonts w:ascii="Times New Roman" w:hAnsi="Times New Roman"/>
          <w:iCs/>
        </w:rPr>
      </w:pPr>
      <w:r w:rsidRPr="002A7C63">
        <w:rPr>
          <w:rFonts w:ascii="Times New Roman" w:hAnsi="Times New Roman"/>
          <w:b/>
          <w:iCs/>
        </w:rPr>
        <w:t xml:space="preserve">Планові вимкнення та заявки. </w:t>
      </w:r>
      <w:r>
        <w:rPr>
          <w:rFonts w:ascii="Times New Roman" w:hAnsi="Times New Roman"/>
          <w:iCs/>
        </w:rPr>
        <w:t>Інтеграційний модуль</w:t>
      </w:r>
      <w:r w:rsidRPr="002A7C63">
        <w:rPr>
          <w:rFonts w:ascii="Times New Roman" w:hAnsi="Times New Roman"/>
          <w:iCs/>
        </w:rPr>
        <w:t xml:space="preserve"> повинен автоматично передавати заявку, створену та підписану в ПЗ АСТОР головним інженером (начальником СЕЕМ), персоналом виробничих служб ЦО, в OMS-систему для опрацювання її диспетчером ОДГ(ОДС) за наступною структурою:</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заявки</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номер  заявки</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ДНО де буде проводитись ремонт</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lastRenderedPageBreak/>
        <w:t xml:space="preserve">перелік  об’єктів </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плановий час початку</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плановий час завершення</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короткий зміст</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причина</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час аварійної готовності</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 xml:space="preserve">виконавець. </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періодичність</w:t>
      </w:r>
    </w:p>
    <w:p w:rsidR="00555061" w:rsidRPr="002A7C63" w:rsidRDefault="00555061" w:rsidP="00555061">
      <w:pPr>
        <w:pStyle w:val="afd"/>
        <w:spacing w:after="0" w:line="240" w:lineRule="auto"/>
        <w:ind w:left="142"/>
        <w:contextualSpacing w:val="0"/>
        <w:jc w:val="both"/>
        <w:rPr>
          <w:rFonts w:ascii="Times New Roman" w:hAnsi="Times New Roman"/>
        </w:rPr>
      </w:pPr>
      <w:r w:rsidRPr="002A7C63">
        <w:rPr>
          <w:rFonts w:ascii="Times New Roman" w:hAnsi="Times New Roman"/>
        </w:rPr>
        <w:t xml:space="preserve">Дані після опрацювання диспетчером ОДГ (ОДС) повинні бути повернуті в </w:t>
      </w:r>
      <w:r w:rsidRPr="002A7C63">
        <w:rPr>
          <w:rFonts w:ascii="Times New Roman" w:hAnsi="Times New Roman"/>
          <w:iCs/>
        </w:rPr>
        <w:t>ПЗ АСТОР</w:t>
      </w:r>
      <w:r w:rsidRPr="002A7C63">
        <w:rPr>
          <w:rFonts w:ascii="Times New Roman" w:hAnsi="Times New Roman"/>
        </w:rPr>
        <w:t xml:space="preserve"> до головного інженера </w:t>
      </w:r>
      <w:r w:rsidRPr="002A7C63">
        <w:rPr>
          <w:rFonts w:ascii="Times New Roman" w:hAnsi="Times New Roman"/>
          <w:iCs/>
        </w:rPr>
        <w:t xml:space="preserve">(начальника СЕЕМ) та начальника ОДС </w:t>
      </w:r>
      <w:r w:rsidRPr="002A7C63">
        <w:rPr>
          <w:rFonts w:ascii="Times New Roman" w:hAnsi="Times New Roman"/>
        </w:rPr>
        <w:t xml:space="preserve"> для остаточного затвердження з наступним вмістом:</w:t>
      </w:r>
    </w:p>
    <w:p w:rsidR="00555061" w:rsidRPr="002A7C63" w:rsidRDefault="00555061" w:rsidP="00B01550">
      <w:pPr>
        <w:pStyle w:val="afd"/>
        <w:numPr>
          <w:ilvl w:val="0"/>
          <w:numId w:val="11"/>
        </w:numPr>
        <w:spacing w:after="0" w:line="240" w:lineRule="auto"/>
        <w:jc w:val="both"/>
        <w:rPr>
          <w:rFonts w:ascii="Times New Roman" w:hAnsi="Times New Roman"/>
        </w:rPr>
      </w:pPr>
      <w:r w:rsidRPr="002A7C63">
        <w:rPr>
          <w:rFonts w:ascii="Times New Roman" w:hAnsi="Times New Roman"/>
        </w:rPr>
        <w:t>код заявки</w:t>
      </w:r>
    </w:p>
    <w:p w:rsidR="00555061" w:rsidRPr="002A7C63" w:rsidRDefault="00555061" w:rsidP="00B01550">
      <w:pPr>
        <w:pStyle w:val="afd"/>
        <w:numPr>
          <w:ilvl w:val="0"/>
          <w:numId w:val="11"/>
        </w:numPr>
        <w:spacing w:after="0" w:line="240" w:lineRule="auto"/>
        <w:jc w:val="both"/>
        <w:rPr>
          <w:rFonts w:ascii="Times New Roman" w:hAnsi="Times New Roman"/>
        </w:rPr>
      </w:pPr>
      <w:r w:rsidRPr="002A7C63">
        <w:rPr>
          <w:rFonts w:ascii="Times New Roman" w:hAnsi="Times New Roman"/>
        </w:rPr>
        <w:t>тип робіт</w:t>
      </w:r>
    </w:p>
    <w:p w:rsidR="00555061" w:rsidRPr="002A7C63" w:rsidRDefault="00555061" w:rsidP="00B01550">
      <w:pPr>
        <w:pStyle w:val="afd"/>
        <w:numPr>
          <w:ilvl w:val="0"/>
          <w:numId w:val="11"/>
        </w:numPr>
        <w:spacing w:after="0" w:line="240" w:lineRule="auto"/>
        <w:jc w:val="both"/>
        <w:rPr>
          <w:rFonts w:ascii="Times New Roman" w:hAnsi="Times New Roman"/>
        </w:rPr>
      </w:pPr>
      <w:r w:rsidRPr="002A7C63">
        <w:rPr>
          <w:rFonts w:ascii="Times New Roman" w:hAnsi="Times New Roman"/>
        </w:rPr>
        <w:t>перелік запланованих ДНО до відключення</w:t>
      </w:r>
    </w:p>
    <w:p w:rsidR="00555061" w:rsidRPr="002A7C63" w:rsidRDefault="00555061" w:rsidP="00B01550">
      <w:pPr>
        <w:pStyle w:val="afd"/>
        <w:numPr>
          <w:ilvl w:val="0"/>
          <w:numId w:val="11"/>
        </w:numPr>
        <w:spacing w:after="0" w:line="240" w:lineRule="auto"/>
        <w:jc w:val="both"/>
        <w:rPr>
          <w:rFonts w:ascii="Times New Roman" w:hAnsi="Times New Roman"/>
        </w:rPr>
      </w:pPr>
      <w:r w:rsidRPr="002A7C63">
        <w:rPr>
          <w:rFonts w:ascii="Times New Roman" w:hAnsi="Times New Roman"/>
        </w:rPr>
        <w:t>Класифікатор НЕРК</w:t>
      </w:r>
    </w:p>
    <w:p w:rsidR="00555061" w:rsidRPr="002A7C63" w:rsidRDefault="00555061" w:rsidP="00555061">
      <w:pPr>
        <w:ind w:left="142"/>
        <w:jc w:val="both"/>
        <w:rPr>
          <w:iCs/>
        </w:rPr>
      </w:pPr>
      <w:r w:rsidRPr="002A7C63">
        <w:t xml:space="preserve">Після опрацювання головним інженером </w:t>
      </w:r>
      <w:r w:rsidRPr="002A7C63">
        <w:rPr>
          <w:iCs/>
        </w:rPr>
        <w:t>(начальником СЕЕМ), начальником ОДС</w:t>
      </w:r>
      <w:r w:rsidRPr="002A7C63">
        <w:t xml:space="preserve"> заявка може бути дозволена, відхилена чи повернута на доопрацювання. Дана інформація має також передатись </w:t>
      </w:r>
      <w:r w:rsidRPr="002A7C63">
        <w:rPr>
          <w:iCs/>
        </w:rPr>
        <w:t>в OMS-систему:</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код заявки</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 xml:space="preserve">стан заявки </w:t>
      </w:r>
    </w:p>
    <w:p w:rsidR="00555061" w:rsidRPr="002A7C63" w:rsidRDefault="00555061" w:rsidP="00B01550">
      <w:pPr>
        <w:pStyle w:val="afd"/>
        <w:numPr>
          <w:ilvl w:val="0"/>
          <w:numId w:val="11"/>
        </w:numPr>
        <w:spacing w:after="0" w:line="240" w:lineRule="auto"/>
        <w:jc w:val="both"/>
        <w:rPr>
          <w:rFonts w:ascii="Times New Roman" w:hAnsi="Times New Roman"/>
          <w:iCs/>
        </w:rPr>
      </w:pPr>
      <w:r w:rsidRPr="002A7C63">
        <w:rPr>
          <w:rFonts w:ascii="Times New Roman" w:hAnsi="Times New Roman"/>
          <w:iCs/>
        </w:rPr>
        <w:t>коментар</w:t>
      </w:r>
    </w:p>
    <w:p w:rsidR="00555061" w:rsidRPr="002A7C63" w:rsidRDefault="00555061" w:rsidP="00555061">
      <w:pPr>
        <w:jc w:val="both"/>
        <w:rPr>
          <w:iCs/>
        </w:rPr>
      </w:pPr>
      <w:r w:rsidRPr="002A7C63">
        <w:t xml:space="preserve">Для заявок, які повернуті </w:t>
      </w:r>
      <w:r w:rsidRPr="002A7C63">
        <w:rPr>
          <w:iCs/>
        </w:rPr>
        <w:t>OMS-системою</w:t>
      </w:r>
      <w:r w:rsidRPr="002A7C63">
        <w:t xml:space="preserve"> на доопрацювання має бути реалізований процес аналогічний опрацюванню нового звернення. В день виконання робіт по заявці модуль обміну повинен отримати інформацію про фактичний час початку та завершення робіт чи причину невиконання даної заявки. Також модуль обміну повинен отримувати</w:t>
      </w:r>
      <w:r w:rsidRPr="002A7C63">
        <w:rPr>
          <w:iCs/>
        </w:rPr>
        <w:t xml:space="preserve"> заявку, створену диспетчером в OMS-системі.</w:t>
      </w:r>
    </w:p>
    <w:p w:rsidR="00555061" w:rsidRPr="002A7C63" w:rsidRDefault="00555061" w:rsidP="00555061">
      <w:pPr>
        <w:pStyle w:val="afd"/>
        <w:spacing w:after="0" w:line="240" w:lineRule="auto"/>
        <w:ind w:left="142"/>
        <w:contextualSpacing w:val="0"/>
        <w:jc w:val="both"/>
        <w:rPr>
          <w:rFonts w:ascii="Times New Roman" w:hAnsi="Times New Roman"/>
          <w:b/>
          <w:iCs/>
        </w:rPr>
      </w:pPr>
    </w:p>
    <w:p w:rsidR="00555061" w:rsidRPr="002A7C63" w:rsidRDefault="00555061" w:rsidP="00555061">
      <w:pPr>
        <w:jc w:val="both"/>
      </w:pPr>
      <w:r w:rsidRPr="002A7C63">
        <w:rPr>
          <w:b/>
          <w:iCs/>
        </w:rPr>
        <w:t xml:space="preserve">Підготовка даних та обмін інформацією по схемах об’єктів електромереж, схеми мереж з межами балансової належності. </w:t>
      </w:r>
      <w:r>
        <w:rPr>
          <w:iCs/>
        </w:rPr>
        <w:t>Інтеграційний модуль</w:t>
      </w:r>
      <w:r w:rsidRPr="002A7C63">
        <w:rPr>
          <w:iCs/>
        </w:rPr>
        <w:t xml:space="preserve"> повинен віддавати</w:t>
      </w:r>
      <w:r w:rsidRPr="002A7C63">
        <w:t xml:space="preserve"> всі диспетчерські назви комутаційних  апаратів АСТОР з балансовою</w:t>
      </w:r>
      <w:r w:rsidRPr="002A7C63">
        <w:rPr>
          <w:b/>
          <w:iCs/>
        </w:rPr>
        <w:t xml:space="preserve"> </w:t>
      </w:r>
      <w:r w:rsidRPr="002A7C63">
        <w:rPr>
          <w:iCs/>
        </w:rPr>
        <w:t>належністю до відповідного району</w:t>
      </w:r>
      <w:r w:rsidRPr="002A7C63">
        <w:t>. Диспетчерські назви елемента повинні формуватись з наступними властивостями:</w:t>
      </w:r>
    </w:p>
    <w:p w:rsidR="00555061" w:rsidRPr="002A7C63" w:rsidRDefault="00555061" w:rsidP="00555061">
      <w:pPr>
        <w:jc w:val="both"/>
      </w:pPr>
      <w:r w:rsidRPr="002A7C63">
        <w:t>-</w:t>
      </w:r>
      <w:r w:rsidRPr="002A7C63">
        <w:tab/>
        <w:t>Тип елемента</w:t>
      </w:r>
    </w:p>
    <w:p w:rsidR="00555061" w:rsidRPr="002A7C63" w:rsidRDefault="00555061" w:rsidP="00555061">
      <w:pPr>
        <w:jc w:val="both"/>
      </w:pPr>
      <w:r w:rsidRPr="002A7C63">
        <w:t>-</w:t>
      </w:r>
      <w:r w:rsidRPr="002A7C63">
        <w:tab/>
        <w:t>Напруга</w:t>
      </w:r>
    </w:p>
    <w:p w:rsidR="00555061" w:rsidRPr="002A7C63" w:rsidRDefault="00555061" w:rsidP="00555061">
      <w:pPr>
        <w:jc w:val="both"/>
      </w:pPr>
      <w:r w:rsidRPr="002A7C63">
        <w:t>-</w:t>
      </w:r>
      <w:r w:rsidRPr="002A7C63">
        <w:tab/>
        <w:t>Тип приєднання</w:t>
      </w:r>
    </w:p>
    <w:p w:rsidR="00555061" w:rsidRPr="002A7C63" w:rsidRDefault="00555061" w:rsidP="00555061">
      <w:pPr>
        <w:jc w:val="both"/>
      </w:pPr>
      <w:r w:rsidRPr="002A7C63">
        <w:t>-</w:t>
      </w:r>
      <w:r w:rsidRPr="002A7C63">
        <w:tab/>
        <w:t>Назва приєднання</w:t>
      </w:r>
    </w:p>
    <w:p w:rsidR="00555061" w:rsidRPr="002A7C63" w:rsidRDefault="00555061" w:rsidP="00555061">
      <w:pPr>
        <w:jc w:val="both"/>
      </w:pPr>
      <w:r w:rsidRPr="002A7C63">
        <w:t>-</w:t>
      </w:r>
      <w:r w:rsidRPr="002A7C63">
        <w:tab/>
        <w:t>Назва К.А.</w:t>
      </w:r>
    </w:p>
    <w:p w:rsidR="00555061" w:rsidRPr="002A7C63" w:rsidRDefault="00555061" w:rsidP="00555061">
      <w:pPr>
        <w:jc w:val="both"/>
      </w:pPr>
      <w:r w:rsidRPr="002A7C63">
        <w:t>-</w:t>
      </w:r>
      <w:r w:rsidRPr="002A7C63">
        <w:tab/>
        <w:t>Номер секції шин</w:t>
      </w:r>
    </w:p>
    <w:p w:rsidR="00555061" w:rsidRPr="002A7C63" w:rsidRDefault="00555061" w:rsidP="00555061">
      <w:pPr>
        <w:jc w:val="both"/>
      </w:pPr>
      <w:r w:rsidRPr="002A7C63">
        <w:t>-</w:t>
      </w:r>
      <w:r w:rsidRPr="002A7C63">
        <w:tab/>
        <w:t>Номер комірки</w:t>
      </w:r>
    </w:p>
    <w:p w:rsidR="00555061" w:rsidRPr="002A7C63" w:rsidRDefault="00555061" w:rsidP="00555061">
      <w:pPr>
        <w:jc w:val="both"/>
      </w:pPr>
      <w:r w:rsidRPr="002A7C63">
        <w:t>-</w:t>
      </w:r>
      <w:r w:rsidRPr="002A7C63">
        <w:tab/>
        <w:t>Порядковий номер</w:t>
      </w:r>
    </w:p>
    <w:p w:rsidR="00555061" w:rsidRPr="002A7C63" w:rsidRDefault="00555061" w:rsidP="00555061">
      <w:pPr>
        <w:jc w:val="both"/>
      </w:pPr>
      <w:r w:rsidRPr="002A7C63">
        <w:t>-</w:t>
      </w:r>
      <w:r w:rsidRPr="002A7C63">
        <w:tab/>
        <w:t>Напрямок заземлюючого ножа</w:t>
      </w:r>
    </w:p>
    <w:p w:rsidR="00555061" w:rsidRPr="002A7C63" w:rsidRDefault="00555061" w:rsidP="00555061">
      <w:pPr>
        <w:jc w:val="both"/>
      </w:pPr>
      <w:r w:rsidRPr="002A7C63">
        <w:t>-</w:t>
      </w:r>
      <w:r w:rsidRPr="002A7C63">
        <w:tab/>
        <w:t>Стан згідно схеми нормального режиму</w:t>
      </w:r>
    </w:p>
    <w:p w:rsidR="00555061" w:rsidRPr="002A7C63" w:rsidRDefault="00555061" w:rsidP="00555061">
      <w:pPr>
        <w:jc w:val="both"/>
      </w:pPr>
      <w:r w:rsidRPr="002A7C63">
        <w:t>Сформовані диспетчерські назви елементів повинні попадати на перевірку провідному інженеру ОДС та інженерам по роботі з ОДГ та після погодження вивантажуються для Syndis згідно заданої структури:</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код диспетчерської назви ПЛ,ТП,ПС</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зведена назва комутаційного апарату</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тип елементу</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напруга елементу</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шина до якої відноситься елемент</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тип приєднання</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коротка назва приєднання</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напрямок</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комірка</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ДНО приєднання</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стан елементу згідно нормального режиму</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lastRenderedPageBreak/>
        <w:t>дата внесення змін у елемент</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дата перевірки елементу у АСТОРі</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користувач, який перевірив елемент у АСТОРі</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код елементу мережі у системі SCADA</w:t>
      </w:r>
    </w:p>
    <w:p w:rsidR="00555061" w:rsidRPr="002A7C63" w:rsidRDefault="00555061" w:rsidP="00B01550">
      <w:pPr>
        <w:pStyle w:val="afd"/>
        <w:numPr>
          <w:ilvl w:val="0"/>
          <w:numId w:val="11"/>
        </w:numPr>
        <w:spacing w:after="0"/>
        <w:jc w:val="both"/>
        <w:rPr>
          <w:rFonts w:ascii="Times New Roman" w:hAnsi="Times New Roman"/>
        </w:rPr>
      </w:pPr>
      <w:r w:rsidRPr="002A7C63">
        <w:rPr>
          <w:rFonts w:ascii="Times New Roman" w:hAnsi="Times New Roman"/>
        </w:rPr>
        <w:t>код елементу мережі у системі АСТОР</w:t>
      </w:r>
    </w:p>
    <w:p w:rsidR="00555061" w:rsidRPr="002A7C63" w:rsidRDefault="00555061" w:rsidP="00555061">
      <w:pPr>
        <w:ind w:left="1135"/>
        <w:jc w:val="both"/>
      </w:pPr>
    </w:p>
    <w:p w:rsidR="00555061" w:rsidRPr="002A7C63" w:rsidRDefault="00555061" w:rsidP="00B01550">
      <w:pPr>
        <w:pStyle w:val="afd"/>
        <w:numPr>
          <w:ilvl w:val="0"/>
          <w:numId w:val="10"/>
        </w:numPr>
        <w:spacing w:after="0" w:line="240" w:lineRule="auto"/>
        <w:ind w:left="142" w:hanging="218"/>
        <w:contextualSpacing w:val="0"/>
        <w:jc w:val="both"/>
        <w:rPr>
          <w:rFonts w:ascii="Times New Roman" w:hAnsi="Times New Roman"/>
          <w:b/>
          <w:iCs/>
        </w:rPr>
      </w:pPr>
      <w:r w:rsidRPr="002A7C63">
        <w:rPr>
          <w:rFonts w:ascii="Times New Roman" w:hAnsi="Times New Roman"/>
          <w:b/>
          <w:iCs/>
        </w:rPr>
        <w:t xml:space="preserve">Обмін інформацією по дзвінках та зверненнях. </w:t>
      </w:r>
      <w:r>
        <w:rPr>
          <w:rFonts w:ascii="Times New Roman" w:hAnsi="Times New Roman"/>
          <w:iCs/>
        </w:rPr>
        <w:t>Інтеграційний м</w:t>
      </w:r>
      <w:r w:rsidRPr="002A7C63">
        <w:rPr>
          <w:rFonts w:ascii="Times New Roman" w:hAnsi="Times New Roman"/>
          <w:iCs/>
        </w:rPr>
        <w:t xml:space="preserve">одуль повинен віддавати інформацію по дзвінках, які надходять з </w:t>
      </w:r>
      <w:r w:rsidRPr="002A7C63">
        <w:rPr>
          <w:rFonts w:ascii="Times New Roman" w:hAnsi="Times New Roman"/>
        </w:rPr>
        <w:t>кол-центру. Структура даних для обміну інформацією по зверненню споживачів:</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номер повідомлення кол-центру (індивідуальний номер звернення)</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час отримання звернення</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час початку події зі слів заявника</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код точки обліку споживача</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EIC код точки обліку звернення абонента</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Контактний номер телефону споживача</w:t>
      </w:r>
    </w:p>
    <w:p w:rsidR="00555061" w:rsidRPr="002A7C63" w:rsidRDefault="00555061" w:rsidP="00B01550">
      <w:pPr>
        <w:pStyle w:val="afd"/>
        <w:numPr>
          <w:ilvl w:val="0"/>
          <w:numId w:val="11"/>
        </w:numPr>
        <w:spacing w:after="0"/>
        <w:jc w:val="both"/>
        <w:rPr>
          <w:rFonts w:ascii="Times New Roman" w:hAnsi="Times New Roman"/>
          <w:iCs/>
        </w:rPr>
      </w:pPr>
      <w:r w:rsidRPr="002A7C63">
        <w:rPr>
          <w:rFonts w:ascii="Times New Roman" w:hAnsi="Times New Roman"/>
          <w:iCs/>
        </w:rPr>
        <w:t>Причина звернення, короткий зміст звернення, уточнення, інші контакти</w:t>
      </w:r>
    </w:p>
    <w:p w:rsidR="00555061" w:rsidRPr="002A7C63" w:rsidRDefault="00555061" w:rsidP="00555061">
      <w:pPr>
        <w:spacing w:line="256" w:lineRule="auto"/>
        <w:jc w:val="both"/>
      </w:pPr>
      <w:r w:rsidRPr="002A7C63">
        <w:t xml:space="preserve">В процесі опрацювання звернення диспетчером в </w:t>
      </w:r>
      <w:r w:rsidRPr="002A7C63">
        <w:rPr>
          <w:iCs/>
        </w:rPr>
        <w:t>OMS-системі</w:t>
      </w:r>
      <w:r w:rsidRPr="002A7C63">
        <w:t xml:space="preserve"> модуль обміну даними повинен отримувати інформацію про різні статуси опрацювання, коментарі чи зміну прив’язки споживача до елементу електричної мережі. </w:t>
      </w:r>
    </w:p>
    <w:p w:rsidR="00555061" w:rsidRPr="002A7C63" w:rsidRDefault="00555061" w:rsidP="00555061">
      <w:pPr>
        <w:spacing w:line="256" w:lineRule="auto"/>
        <w:jc w:val="both"/>
      </w:pPr>
      <w:r w:rsidRPr="002A7C63">
        <w:t>Також необхідно забезпечити можливість отримання інформації про диспетчерів, які на даний момент знаходиться на зміні.</w:t>
      </w:r>
    </w:p>
    <w:p w:rsidR="00555061" w:rsidRPr="002A7C63" w:rsidRDefault="00555061" w:rsidP="00555061">
      <w:pPr>
        <w:spacing w:line="256" w:lineRule="auto"/>
        <w:jc w:val="both"/>
      </w:pPr>
    </w:p>
    <w:p w:rsidR="00555061" w:rsidRPr="002A7C63" w:rsidRDefault="00555061" w:rsidP="00555061">
      <w:pPr>
        <w:spacing w:line="276" w:lineRule="auto"/>
      </w:pPr>
    </w:p>
    <w:p w:rsidR="00555061" w:rsidRPr="00E33B33" w:rsidRDefault="00555061" w:rsidP="00555061">
      <w:pPr>
        <w:jc w:val="both"/>
      </w:pPr>
    </w:p>
    <w:p w:rsidR="000412DA" w:rsidRDefault="000412DA" w:rsidP="000412DA">
      <w:pPr>
        <w:pStyle w:val="af6"/>
        <w:spacing w:before="0" w:beforeAutospacing="0" w:after="0" w:afterAutospacing="0"/>
        <w:jc w:val="both"/>
        <w:rPr>
          <w:lang w:val="uk-UA"/>
        </w:rPr>
      </w:pPr>
      <w:r>
        <w:rPr>
          <w:lang w:val="uk-UA"/>
        </w:rPr>
        <w:tab/>
      </w:r>
      <w:r>
        <w:rPr>
          <w:lang w:val="uk-UA"/>
        </w:rPr>
        <w:tab/>
      </w:r>
    </w:p>
    <w:p w:rsidR="000412DA" w:rsidRDefault="000412DA" w:rsidP="000412DA">
      <w:pPr>
        <w:pStyle w:val="af6"/>
        <w:spacing w:before="0" w:beforeAutospacing="0" w:after="0" w:afterAutospacing="0"/>
        <w:jc w:val="both"/>
        <w:rPr>
          <w:lang w:val="uk-UA"/>
        </w:rPr>
      </w:pPr>
    </w:p>
    <w:p w:rsidR="000412DA" w:rsidRDefault="000412DA" w:rsidP="000412DA">
      <w:pPr>
        <w:pStyle w:val="af6"/>
        <w:spacing w:before="0" w:beforeAutospacing="0" w:after="0" w:afterAutospacing="0"/>
        <w:jc w:val="both"/>
        <w:rPr>
          <w:lang w:val="uk-UA"/>
        </w:rPr>
      </w:pPr>
    </w:p>
    <w:p w:rsidR="000412DA" w:rsidRPr="000412DA" w:rsidRDefault="000412DA" w:rsidP="000412DA">
      <w:pPr>
        <w:pStyle w:val="af6"/>
        <w:spacing w:before="0" w:beforeAutospacing="0" w:after="0" w:afterAutospacing="0"/>
        <w:jc w:val="both"/>
        <w:rPr>
          <w:b/>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0412DA">
        <w:rPr>
          <w:b/>
          <w:lang w:val="uk-UA"/>
        </w:rPr>
        <w:t>Додаток 6.</w:t>
      </w:r>
    </w:p>
    <w:p w:rsidR="00B14D6D" w:rsidRPr="00376823" w:rsidRDefault="00B14D6D" w:rsidP="00B14D6D">
      <w:pPr>
        <w:ind w:left="7380"/>
        <w:jc w:val="right"/>
        <w:rPr>
          <w:rFonts w:eastAsia="Times New Roman CYR" w:cs="Times New Roman CYR"/>
          <w:b/>
          <w:bCs/>
          <w:lang w:bidi="ru-RU"/>
        </w:rPr>
      </w:pPr>
    </w:p>
    <w:p w:rsidR="00B14D6D" w:rsidRPr="00376823" w:rsidRDefault="00B14D6D" w:rsidP="00B14D6D">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B14D6D" w:rsidRPr="00376823" w:rsidRDefault="00B14D6D" w:rsidP="00B14D6D">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B14D6D" w:rsidRPr="00376823" w:rsidRDefault="00B14D6D" w:rsidP="00B14D6D">
      <w:pPr>
        <w:jc w:val="center"/>
        <w:rPr>
          <w:rFonts w:eastAsia="Times New Roman CYR" w:cs="Times New Roman CYR"/>
          <w:b/>
          <w:lang w:bidi="ru-RU"/>
        </w:rPr>
      </w:pPr>
    </w:p>
    <w:p w:rsidR="00B14D6D" w:rsidRPr="00376823" w:rsidRDefault="00B14D6D" w:rsidP="00B14D6D">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B14D6D" w:rsidRPr="00376823" w:rsidRDefault="00B14D6D" w:rsidP="00B14D6D">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B14D6D" w:rsidRPr="00376823" w:rsidRDefault="00B14D6D" w:rsidP="00B14D6D">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B14D6D" w:rsidRPr="00376823" w:rsidTr="00235391">
        <w:tc>
          <w:tcPr>
            <w:tcW w:w="559" w:type="dxa"/>
            <w:vMerge w:val="restart"/>
            <w:vAlign w:val="center"/>
          </w:tcPr>
          <w:p w:rsidR="00B14D6D" w:rsidRPr="00376823" w:rsidRDefault="00B14D6D" w:rsidP="00235391">
            <w:pPr>
              <w:jc w:val="center"/>
              <w:rPr>
                <w:b/>
                <w:sz w:val="22"/>
                <w:szCs w:val="22"/>
              </w:rPr>
            </w:pPr>
            <w:r w:rsidRPr="00376823">
              <w:rPr>
                <w:b/>
                <w:sz w:val="22"/>
                <w:szCs w:val="22"/>
              </w:rPr>
              <w:t>№ з/п</w:t>
            </w:r>
          </w:p>
        </w:tc>
        <w:tc>
          <w:tcPr>
            <w:tcW w:w="1697" w:type="dxa"/>
            <w:vMerge w:val="restart"/>
            <w:vAlign w:val="center"/>
          </w:tcPr>
          <w:p w:rsidR="00B14D6D" w:rsidRPr="00376823" w:rsidRDefault="00B14D6D" w:rsidP="00235391">
            <w:pPr>
              <w:jc w:val="center"/>
              <w:rPr>
                <w:b/>
                <w:sz w:val="22"/>
                <w:szCs w:val="22"/>
              </w:rPr>
            </w:pPr>
            <w:r w:rsidRPr="00376823">
              <w:rPr>
                <w:b/>
                <w:sz w:val="22"/>
                <w:szCs w:val="22"/>
              </w:rPr>
              <w:t>Посада, спеціальність,</w:t>
            </w:r>
          </w:p>
          <w:p w:rsidR="00B14D6D" w:rsidRPr="00376823" w:rsidRDefault="00B14D6D" w:rsidP="00235391">
            <w:pPr>
              <w:jc w:val="center"/>
              <w:rPr>
                <w:b/>
                <w:sz w:val="22"/>
                <w:szCs w:val="22"/>
              </w:rPr>
            </w:pPr>
            <w:r w:rsidRPr="00376823">
              <w:rPr>
                <w:b/>
                <w:sz w:val="22"/>
                <w:szCs w:val="22"/>
              </w:rPr>
              <w:t>розряд</w:t>
            </w:r>
          </w:p>
        </w:tc>
        <w:tc>
          <w:tcPr>
            <w:tcW w:w="1567" w:type="dxa"/>
            <w:vMerge w:val="restart"/>
            <w:vAlign w:val="center"/>
          </w:tcPr>
          <w:p w:rsidR="00B14D6D" w:rsidRPr="00376823" w:rsidRDefault="00B14D6D" w:rsidP="00235391">
            <w:pPr>
              <w:jc w:val="center"/>
              <w:rPr>
                <w:b/>
                <w:sz w:val="22"/>
                <w:szCs w:val="22"/>
              </w:rPr>
            </w:pPr>
            <w:r w:rsidRPr="00376823">
              <w:rPr>
                <w:b/>
                <w:sz w:val="22"/>
                <w:szCs w:val="22"/>
              </w:rPr>
              <w:t>ПІП</w:t>
            </w:r>
          </w:p>
        </w:tc>
        <w:tc>
          <w:tcPr>
            <w:tcW w:w="2333" w:type="dxa"/>
            <w:vMerge w:val="restart"/>
            <w:vAlign w:val="center"/>
          </w:tcPr>
          <w:p w:rsidR="00B14D6D" w:rsidRPr="00376823" w:rsidRDefault="00B14D6D" w:rsidP="00235391">
            <w:pPr>
              <w:jc w:val="center"/>
              <w:rPr>
                <w:b/>
                <w:sz w:val="22"/>
                <w:szCs w:val="22"/>
              </w:rPr>
            </w:pPr>
            <w:r w:rsidRPr="00376823">
              <w:rPr>
                <w:b/>
                <w:sz w:val="22"/>
                <w:szCs w:val="22"/>
              </w:rPr>
              <w:t>Працює в даній організації постійно/ тимчасово</w:t>
            </w:r>
          </w:p>
          <w:p w:rsidR="00B14D6D" w:rsidRPr="00376823" w:rsidRDefault="00B14D6D" w:rsidP="00235391">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B14D6D" w:rsidRPr="00376823" w:rsidRDefault="00B14D6D" w:rsidP="00235391">
            <w:pPr>
              <w:jc w:val="center"/>
              <w:rPr>
                <w:b/>
                <w:sz w:val="22"/>
                <w:szCs w:val="22"/>
              </w:rPr>
            </w:pPr>
            <w:r w:rsidRPr="00376823">
              <w:rPr>
                <w:b/>
                <w:sz w:val="22"/>
                <w:szCs w:val="22"/>
              </w:rPr>
              <w:t>Досвід роботи</w:t>
            </w:r>
          </w:p>
        </w:tc>
        <w:tc>
          <w:tcPr>
            <w:tcW w:w="1514" w:type="dxa"/>
            <w:vMerge w:val="restart"/>
            <w:vAlign w:val="center"/>
          </w:tcPr>
          <w:p w:rsidR="00B14D6D" w:rsidRPr="00376823" w:rsidRDefault="00B14D6D" w:rsidP="00235391">
            <w:pPr>
              <w:jc w:val="center"/>
              <w:rPr>
                <w:b/>
                <w:sz w:val="22"/>
                <w:szCs w:val="22"/>
              </w:rPr>
            </w:pPr>
            <w:r w:rsidRPr="00376823">
              <w:rPr>
                <w:b/>
                <w:sz w:val="22"/>
                <w:szCs w:val="22"/>
              </w:rPr>
              <w:t>Освіта,</w:t>
            </w:r>
          </w:p>
          <w:p w:rsidR="00B14D6D" w:rsidRPr="00376823" w:rsidRDefault="00B14D6D" w:rsidP="00235391">
            <w:pPr>
              <w:jc w:val="center"/>
              <w:rPr>
                <w:rFonts w:eastAsia="Times New Roman CYR" w:cs="Times New Roman CYR"/>
                <w:b/>
                <w:sz w:val="22"/>
                <w:szCs w:val="22"/>
                <w:lang w:bidi="ru-RU"/>
              </w:rPr>
            </w:pPr>
            <w:r w:rsidRPr="00376823">
              <w:rPr>
                <w:b/>
                <w:sz w:val="22"/>
                <w:szCs w:val="22"/>
              </w:rPr>
              <w:t>кваліфікація</w:t>
            </w:r>
          </w:p>
        </w:tc>
      </w:tr>
      <w:tr w:rsidR="00B14D6D" w:rsidRPr="00376823" w:rsidTr="00235391">
        <w:tc>
          <w:tcPr>
            <w:tcW w:w="559" w:type="dxa"/>
            <w:vMerge/>
          </w:tcPr>
          <w:p w:rsidR="00B14D6D" w:rsidRPr="00376823" w:rsidRDefault="00B14D6D" w:rsidP="00235391">
            <w:pPr>
              <w:jc w:val="center"/>
              <w:rPr>
                <w:rFonts w:eastAsia="Times New Roman CYR" w:cs="Times New Roman CYR"/>
                <w:b/>
                <w:sz w:val="22"/>
                <w:szCs w:val="22"/>
                <w:lang w:bidi="ru-RU"/>
              </w:rPr>
            </w:pPr>
          </w:p>
        </w:tc>
        <w:tc>
          <w:tcPr>
            <w:tcW w:w="1697" w:type="dxa"/>
            <w:vMerge/>
          </w:tcPr>
          <w:p w:rsidR="00B14D6D" w:rsidRPr="00376823" w:rsidRDefault="00B14D6D" w:rsidP="00235391">
            <w:pPr>
              <w:jc w:val="center"/>
              <w:rPr>
                <w:rFonts w:eastAsia="Times New Roman CYR" w:cs="Times New Roman CYR"/>
                <w:b/>
                <w:sz w:val="22"/>
                <w:szCs w:val="22"/>
                <w:lang w:bidi="ru-RU"/>
              </w:rPr>
            </w:pPr>
          </w:p>
        </w:tc>
        <w:tc>
          <w:tcPr>
            <w:tcW w:w="1567" w:type="dxa"/>
            <w:vMerge/>
          </w:tcPr>
          <w:p w:rsidR="00B14D6D" w:rsidRPr="00376823" w:rsidRDefault="00B14D6D" w:rsidP="00235391">
            <w:pPr>
              <w:jc w:val="center"/>
              <w:rPr>
                <w:rFonts w:eastAsia="Times New Roman CYR" w:cs="Times New Roman CYR"/>
                <w:b/>
                <w:sz w:val="22"/>
                <w:szCs w:val="22"/>
                <w:lang w:bidi="ru-RU"/>
              </w:rPr>
            </w:pPr>
          </w:p>
        </w:tc>
        <w:tc>
          <w:tcPr>
            <w:tcW w:w="2333" w:type="dxa"/>
            <w:vMerge/>
          </w:tcPr>
          <w:p w:rsidR="00B14D6D" w:rsidRPr="00376823" w:rsidRDefault="00B14D6D" w:rsidP="00235391">
            <w:pPr>
              <w:jc w:val="center"/>
              <w:rPr>
                <w:rFonts w:eastAsia="Times New Roman CYR" w:cs="Times New Roman CYR"/>
                <w:b/>
                <w:sz w:val="22"/>
                <w:szCs w:val="22"/>
                <w:lang w:bidi="ru-RU"/>
              </w:rPr>
            </w:pPr>
          </w:p>
        </w:tc>
        <w:tc>
          <w:tcPr>
            <w:tcW w:w="1069" w:type="dxa"/>
            <w:vAlign w:val="center"/>
          </w:tcPr>
          <w:p w:rsidR="00B14D6D" w:rsidRPr="00376823" w:rsidRDefault="00B14D6D" w:rsidP="00235391">
            <w:pPr>
              <w:jc w:val="center"/>
              <w:rPr>
                <w:b/>
                <w:sz w:val="22"/>
                <w:szCs w:val="22"/>
              </w:rPr>
            </w:pPr>
            <w:r w:rsidRPr="00376823">
              <w:rPr>
                <w:b/>
                <w:sz w:val="22"/>
                <w:szCs w:val="22"/>
              </w:rPr>
              <w:t>за фахом</w:t>
            </w:r>
          </w:p>
        </w:tc>
        <w:tc>
          <w:tcPr>
            <w:tcW w:w="1182" w:type="dxa"/>
            <w:vAlign w:val="center"/>
          </w:tcPr>
          <w:p w:rsidR="00B14D6D" w:rsidRPr="00376823" w:rsidRDefault="00B14D6D" w:rsidP="00235391">
            <w:pPr>
              <w:jc w:val="center"/>
              <w:rPr>
                <w:b/>
                <w:sz w:val="22"/>
                <w:szCs w:val="22"/>
              </w:rPr>
            </w:pPr>
            <w:r w:rsidRPr="00376823">
              <w:rPr>
                <w:b/>
                <w:sz w:val="22"/>
                <w:szCs w:val="22"/>
              </w:rPr>
              <w:t>на займаній посаді</w:t>
            </w:r>
          </w:p>
        </w:tc>
        <w:tc>
          <w:tcPr>
            <w:tcW w:w="1514" w:type="dxa"/>
            <w:vMerge/>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B14D6D" w:rsidRPr="00376823" w:rsidTr="00235391">
        <w:tc>
          <w:tcPr>
            <w:tcW w:w="559" w:type="dxa"/>
          </w:tcPr>
          <w:p w:rsidR="00B14D6D" w:rsidRPr="00376823" w:rsidRDefault="00B14D6D" w:rsidP="00235391">
            <w:pPr>
              <w:jc w:val="center"/>
            </w:pPr>
          </w:p>
        </w:tc>
        <w:tc>
          <w:tcPr>
            <w:tcW w:w="1697" w:type="dxa"/>
          </w:tcPr>
          <w:p w:rsidR="00B14D6D" w:rsidRPr="00376823" w:rsidRDefault="00B14D6D" w:rsidP="00235391">
            <w:pPr>
              <w:jc w:val="both"/>
              <w:rPr>
                <w:i/>
              </w:rPr>
            </w:pPr>
            <w:r w:rsidRPr="00376823">
              <w:rPr>
                <w:i/>
              </w:rPr>
              <w:t>Керівники</w:t>
            </w: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pPr>
            <w:r w:rsidRPr="00376823">
              <w:t>1…</w:t>
            </w:r>
          </w:p>
        </w:tc>
        <w:tc>
          <w:tcPr>
            <w:tcW w:w="1697" w:type="dxa"/>
          </w:tcPr>
          <w:p w:rsidR="00B14D6D" w:rsidRPr="00376823" w:rsidRDefault="00B14D6D" w:rsidP="00235391">
            <w:pPr>
              <w:jc w:val="both"/>
              <w:rPr>
                <w:i/>
              </w:rPr>
            </w:pP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pPr>
          </w:p>
        </w:tc>
        <w:tc>
          <w:tcPr>
            <w:tcW w:w="1697" w:type="dxa"/>
          </w:tcPr>
          <w:p w:rsidR="00B14D6D" w:rsidRPr="00376823" w:rsidRDefault="00B14D6D" w:rsidP="00235391">
            <w:pPr>
              <w:rPr>
                <w:i/>
              </w:rPr>
            </w:pPr>
            <w:r w:rsidRPr="00376823">
              <w:rPr>
                <w:i/>
              </w:rPr>
              <w:t>Персонал (інженерно-технічний персонал та робітники)</w:t>
            </w: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pPr>
            <w:r w:rsidRPr="00376823">
              <w:t>1…</w:t>
            </w:r>
          </w:p>
        </w:tc>
        <w:tc>
          <w:tcPr>
            <w:tcW w:w="1697" w:type="dxa"/>
          </w:tcPr>
          <w:p w:rsidR="00B14D6D" w:rsidRPr="00376823" w:rsidRDefault="00B14D6D" w:rsidP="00235391">
            <w:pPr>
              <w:jc w:val="both"/>
            </w:pP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bl>
    <w:p w:rsidR="00B14D6D" w:rsidRPr="00376823" w:rsidRDefault="00B14D6D" w:rsidP="00B14D6D">
      <w:pPr>
        <w:jc w:val="both"/>
      </w:pPr>
    </w:p>
    <w:p w:rsidR="00B14D6D" w:rsidRPr="00376823" w:rsidRDefault="00B14D6D" w:rsidP="00B14D6D">
      <w:pPr>
        <w:jc w:val="both"/>
      </w:pPr>
      <w:r w:rsidRPr="00376823">
        <w:lastRenderedPageBreak/>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123E28" w:rsidRDefault="00123E28" w:rsidP="002224D3">
      <w:pPr>
        <w:ind w:firstLine="708"/>
        <w:jc w:val="both"/>
      </w:pPr>
    </w:p>
    <w:sectPr w:rsidR="00123E28" w:rsidSect="005E77AC">
      <w:footerReference w:type="default" r:id="rId21"/>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50" w:rsidRDefault="00B01550">
      <w:r>
        <w:separator/>
      </w:r>
    </w:p>
  </w:endnote>
  <w:endnote w:type="continuationSeparator" w:id="0">
    <w:p w:rsidR="00B01550" w:rsidRDefault="00B0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61" w:rsidRDefault="0055506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555061" w:rsidRDefault="0055506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61" w:rsidRDefault="0055506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650C2">
      <w:rPr>
        <w:rStyle w:val="a9"/>
        <w:noProof/>
      </w:rPr>
      <w:t>26</w:t>
    </w:r>
    <w:r>
      <w:rPr>
        <w:rStyle w:val="a9"/>
      </w:rPr>
      <w:fldChar w:fldCharType="end"/>
    </w:r>
  </w:p>
  <w:p w:rsidR="00555061" w:rsidRDefault="00555061" w:rsidP="007A4B6C">
    <w:pPr>
      <w:pStyle w:val="a5"/>
      <w:framePr w:wrap="around" w:vAnchor="text" w:hAnchor="margin" w:xAlign="right" w:y="1"/>
      <w:jc w:val="center"/>
      <w:rPr>
        <w:rStyle w:val="a9"/>
      </w:rPr>
    </w:pPr>
  </w:p>
  <w:p w:rsidR="00555061" w:rsidRDefault="00555061" w:rsidP="009B0AC3">
    <w:pPr>
      <w:pStyle w:val="a5"/>
      <w:framePr w:wrap="around" w:vAnchor="text" w:hAnchor="margin" w:y="1"/>
      <w:ind w:right="360"/>
      <w:rPr>
        <w:rStyle w:val="a9"/>
      </w:rPr>
    </w:pPr>
  </w:p>
  <w:p w:rsidR="00555061" w:rsidRDefault="0055506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61" w:rsidRDefault="00555061">
    <w:pPr>
      <w:pStyle w:val="a5"/>
      <w:jc w:val="center"/>
    </w:pPr>
    <w:r>
      <w:fldChar w:fldCharType="begin"/>
    </w:r>
    <w:r>
      <w:instrText xml:space="preserve"> PAGE   \* MERGEFORMAT </w:instrText>
    </w:r>
    <w:r>
      <w:fldChar w:fldCharType="separate"/>
    </w:r>
    <w:r w:rsidR="00D650C2">
      <w:rPr>
        <w:noProof/>
      </w:rPr>
      <w:t>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50" w:rsidRDefault="00B01550">
      <w:r>
        <w:separator/>
      </w:r>
    </w:p>
  </w:footnote>
  <w:footnote w:type="continuationSeparator" w:id="0">
    <w:p w:rsidR="00B01550" w:rsidRDefault="00B01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4EF71AB"/>
    <w:multiLevelType w:val="hybridMultilevel"/>
    <w:tmpl w:val="8840608A"/>
    <w:lvl w:ilvl="0" w:tplc="04220001">
      <w:start w:val="1"/>
      <w:numFmt w:val="bullet"/>
      <w:lvlText w:val=""/>
      <w:lvlJc w:val="left"/>
      <w:pPr>
        <w:ind w:left="36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7893E57"/>
    <w:multiLevelType w:val="hybridMultilevel"/>
    <w:tmpl w:val="58DA0C5A"/>
    <w:lvl w:ilvl="0" w:tplc="B0BE1B00">
      <w:numFmt w:val="bullet"/>
      <w:lvlText w:val="-"/>
      <w:lvlJc w:val="left"/>
      <w:pPr>
        <w:ind w:left="785"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B1D50C5"/>
    <w:multiLevelType w:val="multilevel"/>
    <w:tmpl w:val="2FB8F84C"/>
    <w:lvl w:ilvl="0">
      <w:start w:val="7"/>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1626AC"/>
    <w:multiLevelType w:val="multilevel"/>
    <w:tmpl w:val="20BE634C"/>
    <w:lvl w:ilvl="0">
      <w:start w:val="1"/>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9"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0" w15:restartNumberingAfterBreak="0">
    <w:nsid w:val="4DCA0B2D"/>
    <w:multiLevelType w:val="hybridMultilevel"/>
    <w:tmpl w:val="78E6A8D0"/>
    <w:lvl w:ilvl="0" w:tplc="4B06AA22">
      <w:start w:val="1"/>
      <w:numFmt w:val="bullet"/>
      <w:lvlText w:val="-"/>
      <w:lvlJc w:val="left"/>
      <w:pPr>
        <w:ind w:left="1495" w:hanging="360"/>
      </w:pPr>
      <w:rPr>
        <w:rFonts w:ascii="Times New Roman" w:eastAsia="Calibri" w:hAnsi="Times New Roman" w:cs="Times New Roman" w:hint="default"/>
        <w:b w:val="0"/>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11" w15:restartNumberingAfterBreak="0">
    <w:nsid w:val="624E0D4C"/>
    <w:multiLevelType w:val="multilevel"/>
    <w:tmpl w:val="609476CA"/>
    <w:lvl w:ilvl="0">
      <w:start w:val="6"/>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7B56675"/>
    <w:multiLevelType w:val="hybridMultilevel"/>
    <w:tmpl w:val="98880F7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ABFC7F8C">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1"/>
  </w:num>
  <w:num w:numId="6">
    <w:abstractNumId w:val="13"/>
  </w:num>
  <w:num w:numId="7">
    <w:abstractNumId w:val="9"/>
  </w:num>
  <w:num w:numId="8">
    <w:abstractNumId w:val="8"/>
  </w:num>
  <w:num w:numId="9">
    <w:abstractNumId w:val="3"/>
  </w:num>
  <w:num w:numId="10">
    <w:abstractNumId w:val="2"/>
  </w:num>
  <w:num w:numId="11">
    <w:abstractNumId w:val="10"/>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8E2"/>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673"/>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2D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0EB3"/>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5FB4"/>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2F0"/>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2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6"/>
    <w:rsid w:val="000A2827"/>
    <w:rsid w:val="000A28C8"/>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784"/>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3E28"/>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5D1"/>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829"/>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454C"/>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391"/>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81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2B"/>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869"/>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5FE9"/>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C2C"/>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522"/>
    <w:rsid w:val="00450625"/>
    <w:rsid w:val="0045082E"/>
    <w:rsid w:val="00450A9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12C"/>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329"/>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B74"/>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BFE"/>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0F"/>
    <w:rsid w:val="00554EB0"/>
    <w:rsid w:val="00555061"/>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0ED8"/>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49"/>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03E"/>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1A4"/>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6D0D"/>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6E8"/>
    <w:rsid w:val="006F69BE"/>
    <w:rsid w:val="006F75D2"/>
    <w:rsid w:val="006F7888"/>
    <w:rsid w:val="006F79C9"/>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0E05"/>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C85"/>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053"/>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9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05"/>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1F98"/>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5C6"/>
    <w:rsid w:val="00915601"/>
    <w:rsid w:val="009156DF"/>
    <w:rsid w:val="009157EE"/>
    <w:rsid w:val="0091585C"/>
    <w:rsid w:val="00915BA6"/>
    <w:rsid w:val="00915F38"/>
    <w:rsid w:val="0091682B"/>
    <w:rsid w:val="0091698C"/>
    <w:rsid w:val="00916AC1"/>
    <w:rsid w:val="00916FDF"/>
    <w:rsid w:val="0091757E"/>
    <w:rsid w:val="00917EAC"/>
    <w:rsid w:val="00920128"/>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993"/>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8BE"/>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A20"/>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20C"/>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B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5A5"/>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A79E3"/>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116"/>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633"/>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550"/>
    <w:rsid w:val="00B0166F"/>
    <w:rsid w:val="00B01C90"/>
    <w:rsid w:val="00B01F40"/>
    <w:rsid w:val="00B02025"/>
    <w:rsid w:val="00B021B4"/>
    <w:rsid w:val="00B024A5"/>
    <w:rsid w:val="00B02C69"/>
    <w:rsid w:val="00B0316B"/>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4D6D"/>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764"/>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B40"/>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334"/>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12F"/>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7D1"/>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7B7"/>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6CF"/>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8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23C"/>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350"/>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19"/>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D6A"/>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88A"/>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0C2"/>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4D44"/>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2FD8"/>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6884"/>
    <w:rsid w:val="00E273A5"/>
    <w:rsid w:val="00E2760C"/>
    <w:rsid w:val="00E27750"/>
    <w:rsid w:val="00E27BFC"/>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3F95"/>
    <w:rsid w:val="00E34154"/>
    <w:rsid w:val="00E3449D"/>
    <w:rsid w:val="00E34590"/>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863"/>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16D"/>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09E"/>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BC"/>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AEE"/>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64"/>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4C56"/>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2FC"/>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0E"/>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772D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8C8"/>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99"/>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99"/>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2Calibri">
    <w:name w:val="Основний текст (2) + Calibri"/>
    <w:rsid w:val="0048512C"/>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character" w:customStyle="1" w:styleId="op1-title">
    <w:name w:val="op1-title"/>
    <w:basedOn w:val="a0"/>
    <w:rsid w:val="00C746CF"/>
  </w:style>
  <w:style w:type="character" w:customStyle="1" w:styleId="gloss">
    <w:name w:val="gloss"/>
    <w:basedOn w:val="a0"/>
    <w:rsid w:val="00C746CF"/>
  </w:style>
  <w:style w:type="character" w:customStyle="1" w:styleId="nobr">
    <w:name w:val="nobr"/>
    <w:basedOn w:val="a0"/>
    <w:rsid w:val="00C746CF"/>
  </w:style>
  <w:style w:type="character" w:customStyle="1" w:styleId="oth">
    <w:name w:val="oth"/>
    <w:basedOn w:val="a0"/>
    <w:rsid w:val="00C746CF"/>
  </w:style>
  <w:style w:type="character" w:customStyle="1" w:styleId="uvidx">
    <w:name w:val="uvidx"/>
    <w:basedOn w:val="a0"/>
    <w:rsid w:val="00F04C56"/>
  </w:style>
  <w:style w:type="paragraph" w:customStyle="1" w:styleId="Body0">
    <w:name w:val="Body"/>
    <w:aliases w:val="Text"/>
    <w:rsid w:val="001F6829"/>
    <w:pPr>
      <w:widowControl w:val="0"/>
    </w:pPr>
    <w:rPr>
      <w:color w:val="000000"/>
      <w:sz w:val="24"/>
      <w:lang w:val="en-GB" w:eastAsia="ru-RU"/>
    </w:rPr>
  </w:style>
  <w:style w:type="paragraph" w:customStyle="1" w:styleId="Iauiue">
    <w:name w:val="Iau?iue"/>
    <w:rsid w:val="00E8116D"/>
    <w:rPr>
      <w:lang w:val="ru-RU" w:eastAsia="ru-RU"/>
    </w:rPr>
  </w:style>
  <w:style w:type="character" w:customStyle="1" w:styleId="shorttext">
    <w:name w:val="short_text"/>
    <w:rsid w:val="00E8116D"/>
    <w:rPr>
      <w:rFonts w:cs="Times New Roman"/>
    </w:rPr>
  </w:style>
  <w:style w:type="character" w:customStyle="1" w:styleId="FontStyle16">
    <w:name w:val="Font Style16"/>
    <w:rsid w:val="00E8116D"/>
    <w:rPr>
      <w:rFonts w:ascii="Times New Roman" w:hAnsi="Times New Roman" w:cs="Times New Roman"/>
      <w:b/>
      <w:bCs/>
      <w:sz w:val="22"/>
      <w:szCs w:val="22"/>
    </w:rPr>
  </w:style>
  <w:style w:type="paragraph" w:customStyle="1" w:styleId="aff6">
    <w:name w:val="ДинТекстОбыч"/>
    <w:basedOn w:val="a"/>
    <w:rsid w:val="000412DA"/>
    <w:pPr>
      <w:spacing w:after="160" w:line="259" w:lineRule="auto"/>
    </w:pPr>
    <w:rPr>
      <w:szCs w:val="20"/>
    </w:rPr>
  </w:style>
  <w:style w:type="paragraph" w:customStyle="1" w:styleId="Iauiuealex">
    <w:name w:val="Iau?iue.alex"/>
    <w:rsid w:val="000412DA"/>
    <w:pPr>
      <w:widowControl w:val="0"/>
    </w:pPr>
    <w:rPr>
      <w:rFonts w:ascii="UkrainianJournal" w:hAnsi="UkrainianJourn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76378264">
      <w:bodyDiv w:val="1"/>
      <w:marLeft w:val="0"/>
      <w:marRight w:val="0"/>
      <w:marTop w:val="0"/>
      <w:marBottom w:val="0"/>
      <w:divBdr>
        <w:top w:val="none" w:sz="0" w:space="0" w:color="auto"/>
        <w:left w:val="none" w:sz="0" w:space="0" w:color="auto"/>
        <w:bottom w:val="none" w:sz="0" w:space="0" w:color="auto"/>
        <w:right w:val="none" w:sz="0" w:space="0" w:color="auto"/>
      </w:divBdr>
      <w:divsChild>
        <w:div w:id="2014650639">
          <w:marLeft w:val="45"/>
          <w:marRight w:val="0"/>
          <w:marTop w:val="225"/>
          <w:marBottom w:val="180"/>
          <w:divBdr>
            <w:top w:val="none" w:sz="0" w:space="0" w:color="auto"/>
            <w:left w:val="none" w:sz="0" w:space="0" w:color="auto"/>
            <w:bottom w:val="none" w:sz="0" w:space="0" w:color="auto"/>
            <w:right w:val="none" w:sz="0" w:space="0" w:color="auto"/>
          </w:divBdr>
        </w:div>
        <w:div w:id="1487478470">
          <w:marLeft w:val="60"/>
          <w:marRight w:val="0"/>
          <w:marTop w:val="30"/>
          <w:marBottom w:val="0"/>
          <w:divBdr>
            <w:top w:val="none" w:sz="0" w:space="0" w:color="auto"/>
            <w:left w:val="none" w:sz="0" w:space="0" w:color="auto"/>
            <w:bottom w:val="none" w:sz="0" w:space="0" w:color="auto"/>
            <w:right w:val="none" w:sz="0" w:space="0" w:color="auto"/>
          </w:divBdr>
        </w:div>
      </w:divsChild>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7586146">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1244234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6505805">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8755623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55739106">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1735040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
    <w:div w:id="2044862023">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FF30-E047-4FE3-82A8-C3131DC5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110735</Words>
  <Characters>63120</Characters>
  <Application>Microsoft Office Word</Application>
  <DocSecurity>0</DocSecurity>
  <Lines>526</Lines>
  <Paragraphs>347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2024-05-01T09:49:00Z</dcterms:created>
  <dcterms:modified xsi:type="dcterms:W3CDTF">2024-05-01T09:49:00Z</dcterms:modified>
</cp:coreProperties>
</file>