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ED3A81" w14:paraId="32579785" w14:textId="77777777" w:rsidTr="00097A19">
        <w:tc>
          <w:tcPr>
            <w:tcW w:w="5040" w:type="dxa"/>
          </w:tcPr>
          <w:p w14:paraId="6B713707" w14:textId="77777777" w:rsidR="00AE6EFE" w:rsidRPr="00B73586" w:rsidRDefault="00AE6EFE" w:rsidP="00097A19">
            <w:pPr>
              <w:suppressAutoHyphens/>
              <w:snapToGrid w:val="0"/>
              <w:spacing w:after="0" w:line="240" w:lineRule="auto"/>
              <w:jc w:val="right"/>
              <w:rPr>
                <w:rFonts w:ascii="Times New Roman" w:hAnsi="Times New Roman"/>
                <w:b/>
                <w:bCs/>
                <w:sz w:val="24"/>
                <w:szCs w:val="24"/>
                <w:lang w:eastAsia="zh-CN"/>
              </w:rPr>
            </w:pPr>
            <w:r w:rsidRPr="00B73586">
              <w:rPr>
                <w:rFonts w:ascii="Times New Roman" w:hAnsi="Times New Roman"/>
                <w:b/>
                <w:bCs/>
                <w:sz w:val="24"/>
                <w:szCs w:val="24"/>
                <w:lang w:eastAsia="zh-CN"/>
              </w:rPr>
              <w:t>Рішенням уповноваженої особи</w:t>
            </w:r>
          </w:p>
          <w:p w14:paraId="7158E4FA" w14:textId="140E4CD4" w:rsidR="00AE6EFE" w:rsidRPr="00B73586" w:rsidRDefault="00AE6EFE" w:rsidP="00097A19">
            <w:pPr>
              <w:spacing w:after="0"/>
              <w:ind w:left="72" w:right="57"/>
              <w:jc w:val="right"/>
              <w:rPr>
                <w:rFonts w:ascii="Times New Roman" w:hAnsi="Times New Roman"/>
                <w:b/>
                <w:bCs/>
                <w:sz w:val="24"/>
                <w:szCs w:val="24"/>
                <w:lang w:eastAsia="zh-CN"/>
              </w:rPr>
            </w:pPr>
            <w:r w:rsidRPr="00B73586">
              <w:rPr>
                <w:rFonts w:ascii="Times New Roman" w:hAnsi="Times New Roman"/>
                <w:b/>
                <w:bCs/>
                <w:sz w:val="24"/>
                <w:szCs w:val="24"/>
                <w:lang w:eastAsia="zh-CN"/>
              </w:rPr>
              <w:t xml:space="preserve">від </w:t>
            </w:r>
            <w:r w:rsidR="00ED3A81" w:rsidRPr="00B73586">
              <w:rPr>
                <w:rFonts w:ascii="Times New Roman" w:hAnsi="Times New Roman"/>
                <w:b/>
                <w:bCs/>
                <w:sz w:val="24"/>
                <w:szCs w:val="24"/>
                <w:lang w:val="ru-RU" w:eastAsia="zh-CN"/>
              </w:rPr>
              <w:t>28</w:t>
            </w:r>
            <w:r w:rsidRPr="00B73586">
              <w:rPr>
                <w:rFonts w:ascii="Times New Roman" w:hAnsi="Times New Roman"/>
                <w:b/>
                <w:bCs/>
                <w:sz w:val="24"/>
                <w:szCs w:val="24"/>
                <w:lang w:eastAsia="zh-CN"/>
              </w:rPr>
              <w:t xml:space="preserve"> </w:t>
            </w:r>
            <w:r w:rsidR="00ED3A81" w:rsidRPr="00B73586">
              <w:rPr>
                <w:rFonts w:ascii="Times New Roman" w:hAnsi="Times New Roman"/>
                <w:b/>
                <w:bCs/>
                <w:sz w:val="24"/>
                <w:szCs w:val="24"/>
                <w:lang w:eastAsia="zh-CN"/>
              </w:rPr>
              <w:t>б</w:t>
            </w:r>
            <w:r w:rsidR="00BA65BF" w:rsidRPr="00B73586">
              <w:rPr>
                <w:rFonts w:ascii="Times New Roman" w:hAnsi="Times New Roman"/>
                <w:b/>
                <w:bCs/>
                <w:sz w:val="24"/>
                <w:szCs w:val="24"/>
                <w:lang w:eastAsia="zh-CN"/>
              </w:rPr>
              <w:t>ерезня</w:t>
            </w:r>
            <w:r w:rsidRPr="00B73586">
              <w:rPr>
                <w:rFonts w:ascii="Times New Roman" w:hAnsi="Times New Roman"/>
                <w:b/>
                <w:bCs/>
                <w:sz w:val="24"/>
                <w:szCs w:val="24"/>
                <w:lang w:eastAsia="zh-CN"/>
              </w:rPr>
              <w:t xml:space="preserve"> 202</w:t>
            </w:r>
            <w:r w:rsidR="002B594E" w:rsidRPr="00B73586">
              <w:rPr>
                <w:rFonts w:ascii="Times New Roman" w:hAnsi="Times New Roman"/>
                <w:b/>
                <w:bCs/>
                <w:sz w:val="24"/>
                <w:szCs w:val="24"/>
                <w:lang w:eastAsia="zh-CN"/>
              </w:rPr>
              <w:t>4</w:t>
            </w:r>
            <w:r w:rsidRPr="00B73586">
              <w:rPr>
                <w:rFonts w:ascii="Times New Roman" w:hAnsi="Times New Roman"/>
                <w:b/>
                <w:bCs/>
                <w:sz w:val="24"/>
                <w:szCs w:val="24"/>
                <w:lang w:eastAsia="zh-CN"/>
              </w:rPr>
              <w:t xml:space="preserve"> року</w:t>
            </w:r>
          </w:p>
          <w:p w14:paraId="7A553823" w14:textId="4CC2AAFE" w:rsidR="00AE6EFE" w:rsidRPr="00B73586" w:rsidRDefault="00AE6EFE" w:rsidP="00B73586">
            <w:pPr>
              <w:suppressAutoHyphens/>
              <w:snapToGrid w:val="0"/>
              <w:spacing w:after="0" w:line="240" w:lineRule="auto"/>
              <w:jc w:val="right"/>
              <w:rPr>
                <w:rFonts w:ascii="Times New Roman" w:hAnsi="Times New Roman"/>
                <w:b/>
                <w:bCs/>
                <w:sz w:val="24"/>
                <w:szCs w:val="24"/>
                <w:lang w:val="ru-RU" w:eastAsia="zh-CN"/>
              </w:rPr>
            </w:pPr>
            <w:r w:rsidRPr="00B73586">
              <w:rPr>
                <w:rFonts w:ascii="Times New Roman" w:hAnsi="Times New Roman"/>
                <w:b/>
                <w:bCs/>
                <w:sz w:val="24"/>
                <w:szCs w:val="24"/>
                <w:lang w:eastAsia="zh-CN"/>
              </w:rPr>
              <w:t xml:space="preserve">протокол № </w:t>
            </w:r>
            <w:r w:rsidR="0050627D" w:rsidRPr="00B73586">
              <w:rPr>
                <w:rFonts w:ascii="Times New Roman" w:hAnsi="Times New Roman"/>
                <w:b/>
                <w:bCs/>
                <w:sz w:val="24"/>
                <w:szCs w:val="24"/>
                <w:lang w:val="ru-RU" w:eastAsia="zh-CN"/>
              </w:rPr>
              <w:t>1</w:t>
            </w:r>
            <w:r w:rsidR="00B73586" w:rsidRPr="00B73586">
              <w:rPr>
                <w:rFonts w:ascii="Times New Roman" w:hAnsi="Times New Roman"/>
                <w:b/>
                <w:bCs/>
                <w:sz w:val="24"/>
                <w:szCs w:val="24"/>
                <w:lang w:val="ru-RU" w:eastAsia="zh-CN"/>
              </w:rPr>
              <w:t>8</w:t>
            </w:r>
            <w:r w:rsidR="00B161D3" w:rsidRPr="00B73586">
              <w:rPr>
                <w:rFonts w:ascii="Times New Roman" w:hAnsi="Times New Roman"/>
                <w:b/>
                <w:bCs/>
                <w:sz w:val="24"/>
                <w:szCs w:val="24"/>
                <w:lang w:val="ru-RU" w:eastAsia="zh-CN"/>
              </w:rPr>
              <w:t>6</w:t>
            </w:r>
            <w:bookmarkStart w:id="0" w:name="_GoBack"/>
            <w:bookmarkEnd w:id="0"/>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062925E1" w14:textId="30E7B8FE" w:rsidR="00446E84" w:rsidRPr="00772D56" w:rsidRDefault="009D4914" w:rsidP="00ED3A81">
      <w:pPr>
        <w:spacing w:after="0"/>
        <w:jc w:val="center"/>
        <w:rPr>
          <w:rFonts w:ascii="Times New Roman" w:hAnsi="Times New Roman"/>
          <w:b/>
          <w:sz w:val="24"/>
          <w:szCs w:val="24"/>
        </w:rPr>
      </w:pPr>
      <w:r w:rsidRPr="00446E84">
        <w:rPr>
          <w:rFonts w:ascii="Times New Roman" w:hAnsi="Times New Roman" w:cs="Times New Roman"/>
          <w:b/>
          <w:sz w:val="24"/>
          <w:szCs w:val="24"/>
        </w:rPr>
        <w:t>Код ДК 021:</w:t>
      </w:r>
      <w:r w:rsidRPr="00772D56">
        <w:rPr>
          <w:rFonts w:ascii="Times New Roman" w:hAnsi="Times New Roman"/>
          <w:b/>
          <w:sz w:val="24"/>
          <w:szCs w:val="24"/>
        </w:rPr>
        <w:t>2015</w:t>
      </w:r>
      <w:r w:rsidR="00446E84" w:rsidRPr="00772D56">
        <w:rPr>
          <w:rFonts w:ascii="Times New Roman" w:hAnsi="Times New Roman"/>
          <w:b/>
          <w:sz w:val="24"/>
          <w:szCs w:val="24"/>
        </w:rPr>
        <w:t xml:space="preserve">: </w:t>
      </w:r>
      <w:r w:rsidR="00ED3A81" w:rsidRPr="005F0064">
        <w:rPr>
          <w:rFonts w:ascii="Times New Roman" w:hAnsi="Times New Roman"/>
          <w:b/>
          <w:sz w:val="24"/>
          <w:szCs w:val="24"/>
        </w:rPr>
        <w:t>33600000-6 - Фармацевтична продукція</w:t>
      </w:r>
      <w:r w:rsidR="00ED3A81" w:rsidRPr="00395DE9">
        <w:rPr>
          <w:rFonts w:ascii="Times New Roman" w:hAnsi="Times New Roman"/>
          <w:b/>
          <w:sz w:val="24"/>
          <w:szCs w:val="24"/>
        </w:rPr>
        <w:t xml:space="preserve">  (</w:t>
      </w:r>
      <w:proofErr w:type="spellStart"/>
      <w:r w:rsidR="00ED3A81">
        <w:rPr>
          <w:rFonts w:ascii="Times New Roman" w:hAnsi="Times New Roman"/>
          <w:b/>
          <w:sz w:val="24"/>
          <w:szCs w:val="24"/>
        </w:rPr>
        <w:t>Суфер</w:t>
      </w:r>
      <w:proofErr w:type="spellEnd"/>
      <w:r w:rsidR="00ED3A81">
        <w:rPr>
          <w:rFonts w:ascii="Times New Roman" w:hAnsi="Times New Roman"/>
          <w:b/>
          <w:sz w:val="24"/>
          <w:szCs w:val="24"/>
        </w:rPr>
        <w:t xml:space="preserve"> (</w:t>
      </w:r>
      <w:proofErr w:type="spellStart"/>
      <w:r w:rsidR="00ED3A81">
        <w:rPr>
          <w:rFonts w:ascii="Times New Roman" w:hAnsi="Times New Roman"/>
          <w:b/>
          <w:sz w:val="24"/>
          <w:szCs w:val="24"/>
        </w:rPr>
        <w:t>Saccharated</w:t>
      </w:r>
      <w:proofErr w:type="spellEnd"/>
      <w:r w:rsidR="00ED3A81">
        <w:rPr>
          <w:rFonts w:ascii="Times New Roman" w:hAnsi="Times New Roman"/>
          <w:b/>
          <w:sz w:val="24"/>
          <w:szCs w:val="24"/>
        </w:rPr>
        <w:t xml:space="preserve"> </w:t>
      </w:r>
      <w:proofErr w:type="spellStart"/>
      <w:r w:rsidR="00ED3A81">
        <w:rPr>
          <w:rFonts w:ascii="Times New Roman" w:hAnsi="Times New Roman"/>
          <w:b/>
          <w:sz w:val="24"/>
          <w:szCs w:val="24"/>
        </w:rPr>
        <w:t>iron</w:t>
      </w:r>
      <w:proofErr w:type="spellEnd"/>
      <w:r w:rsidR="00ED3A81">
        <w:rPr>
          <w:rFonts w:ascii="Times New Roman" w:hAnsi="Times New Roman"/>
          <w:b/>
          <w:sz w:val="24"/>
          <w:szCs w:val="24"/>
        </w:rPr>
        <w:t xml:space="preserve"> </w:t>
      </w:r>
      <w:proofErr w:type="spellStart"/>
      <w:r w:rsidR="00ED3A81">
        <w:rPr>
          <w:rFonts w:ascii="Times New Roman" w:hAnsi="Times New Roman"/>
          <w:b/>
          <w:sz w:val="24"/>
          <w:szCs w:val="24"/>
        </w:rPr>
        <w:t>oxide</w:t>
      </w:r>
      <w:proofErr w:type="spellEnd"/>
      <w:r w:rsidR="00ED3A81">
        <w:rPr>
          <w:rFonts w:ascii="Times New Roman" w:hAnsi="Times New Roman"/>
          <w:b/>
          <w:sz w:val="24"/>
          <w:szCs w:val="24"/>
        </w:rPr>
        <w:t xml:space="preserve">), </w:t>
      </w:r>
      <w:r w:rsidR="00ED3A81" w:rsidRPr="00ED3A81">
        <w:rPr>
          <w:rFonts w:ascii="Times New Roman" w:hAnsi="Times New Roman"/>
          <w:b/>
          <w:sz w:val="24"/>
          <w:szCs w:val="24"/>
        </w:rPr>
        <w:t>Платифілін (</w:t>
      </w:r>
      <w:proofErr w:type="spellStart"/>
      <w:r w:rsidR="00ED3A81" w:rsidRPr="00ED3A81">
        <w:rPr>
          <w:rFonts w:ascii="Times New Roman" w:hAnsi="Times New Roman"/>
          <w:b/>
          <w:sz w:val="24"/>
          <w:szCs w:val="24"/>
        </w:rPr>
        <w:t>Platyphylline</w:t>
      </w:r>
      <w:proofErr w:type="spellEnd"/>
      <w:r w:rsidR="00ED3A81" w:rsidRPr="00ED3A81">
        <w:rPr>
          <w:rFonts w:ascii="Times New Roman" w:hAnsi="Times New Roman"/>
          <w:b/>
          <w:sz w:val="24"/>
          <w:szCs w:val="24"/>
        </w:rPr>
        <w:t>)</w:t>
      </w:r>
      <w:r w:rsidR="00ED3A81">
        <w:rPr>
          <w:rFonts w:ascii="Times New Roman" w:hAnsi="Times New Roman"/>
          <w:b/>
          <w:sz w:val="24"/>
          <w:szCs w:val="24"/>
        </w:rPr>
        <w:t xml:space="preserve">, </w:t>
      </w:r>
      <w:proofErr w:type="spellStart"/>
      <w:r w:rsidR="00ED3A81" w:rsidRPr="00ED3A81">
        <w:rPr>
          <w:rFonts w:ascii="Times New Roman" w:hAnsi="Times New Roman"/>
          <w:b/>
          <w:sz w:val="24"/>
          <w:szCs w:val="24"/>
        </w:rPr>
        <w:t>Октра</w:t>
      </w:r>
      <w:proofErr w:type="spellEnd"/>
      <w:r w:rsidR="00ED3A81" w:rsidRPr="00ED3A81">
        <w:rPr>
          <w:rFonts w:ascii="Times New Roman" w:hAnsi="Times New Roman"/>
          <w:b/>
          <w:sz w:val="24"/>
          <w:szCs w:val="24"/>
        </w:rPr>
        <w:t xml:space="preserve"> (</w:t>
      </w:r>
      <w:proofErr w:type="spellStart"/>
      <w:r w:rsidR="00ED3A81" w:rsidRPr="00ED3A81">
        <w:rPr>
          <w:rFonts w:ascii="Times New Roman" w:hAnsi="Times New Roman"/>
          <w:b/>
          <w:sz w:val="24"/>
          <w:szCs w:val="24"/>
        </w:rPr>
        <w:t>Octreotide</w:t>
      </w:r>
      <w:proofErr w:type="spellEnd"/>
      <w:r w:rsidR="00ED3A81" w:rsidRPr="00ED3A81">
        <w:rPr>
          <w:rFonts w:ascii="Times New Roman" w:hAnsi="Times New Roman"/>
          <w:b/>
          <w:sz w:val="24"/>
          <w:szCs w:val="24"/>
        </w:rPr>
        <w:t>)</w:t>
      </w:r>
      <w:r w:rsidR="00ED3A81" w:rsidRPr="00ED3A81">
        <w:rPr>
          <w:rFonts w:ascii="Times New Roman" w:hAnsi="Times New Roman"/>
          <w:b/>
          <w:sz w:val="24"/>
          <w:szCs w:val="24"/>
        </w:rPr>
        <w:t>)</w:t>
      </w:r>
      <w:r w:rsidR="00ED3A81">
        <w:rPr>
          <w:rFonts w:ascii="Times New Roman" w:hAnsi="Times New Roman"/>
          <w:b/>
          <w:sz w:val="24"/>
          <w:szCs w:val="24"/>
        </w:rPr>
        <w:t>.</w:t>
      </w:r>
    </w:p>
    <w:p w14:paraId="69155076" w14:textId="0B7798AF" w:rsidR="00160612" w:rsidRPr="00ED3A81" w:rsidRDefault="00160612" w:rsidP="00ED3A81">
      <w:pPr>
        <w:pStyle w:val="31"/>
        <w:jc w:val="center"/>
        <w:rPr>
          <w:rFonts w:cs="Calibri"/>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601C23FC" w:rsidR="00B32F85" w:rsidRPr="00E93ECD" w:rsidRDefault="00FE1356" w:rsidP="009D4914">
            <w:r w:rsidRPr="00772D56">
              <w:rPr>
                <w:rFonts w:ascii="Times New Roman" w:eastAsia="Times New Roman" w:hAnsi="Times New Roman" w:cs="Times New Roman"/>
                <w:sz w:val="24"/>
                <w:szCs w:val="24"/>
                <w:lang w:eastAsia="uk-UA"/>
              </w:rPr>
              <w:t xml:space="preserve">код ЄЗС ДК 021:2015: </w:t>
            </w:r>
            <w:r w:rsidR="00807164" w:rsidRPr="00772D56">
              <w:rPr>
                <w:rFonts w:ascii="Times New Roman" w:eastAsia="Times New Roman" w:hAnsi="Times New Roman" w:cs="Times New Roman"/>
                <w:sz w:val="24"/>
                <w:szCs w:val="24"/>
                <w:lang w:eastAsia="uk-UA"/>
              </w:rPr>
              <w:t xml:space="preserve">ДК 021:2015: </w:t>
            </w:r>
            <w:r w:rsidR="00ED3A81" w:rsidRPr="00ED3A81">
              <w:rPr>
                <w:rFonts w:ascii="Times New Roman" w:eastAsia="Times New Roman" w:hAnsi="Times New Roman" w:cs="Times New Roman"/>
                <w:sz w:val="24"/>
                <w:szCs w:val="24"/>
                <w:lang w:eastAsia="uk-UA"/>
              </w:rPr>
              <w:t>33600000-6 - Фармацевтична продукція  (</w:t>
            </w:r>
            <w:proofErr w:type="spellStart"/>
            <w:r w:rsidR="00ED3A81" w:rsidRPr="00ED3A81">
              <w:rPr>
                <w:rFonts w:ascii="Times New Roman" w:eastAsia="Times New Roman" w:hAnsi="Times New Roman" w:cs="Times New Roman"/>
                <w:sz w:val="24"/>
                <w:szCs w:val="24"/>
                <w:lang w:eastAsia="uk-UA"/>
              </w:rPr>
              <w:t>Суфер</w:t>
            </w:r>
            <w:proofErr w:type="spellEnd"/>
            <w:r w:rsidR="00ED3A81" w:rsidRPr="00ED3A81">
              <w:rPr>
                <w:rFonts w:ascii="Times New Roman" w:eastAsia="Times New Roman" w:hAnsi="Times New Roman" w:cs="Times New Roman"/>
                <w:sz w:val="24"/>
                <w:szCs w:val="24"/>
                <w:lang w:eastAsia="uk-UA"/>
              </w:rPr>
              <w:t xml:space="preserve"> (</w:t>
            </w:r>
            <w:proofErr w:type="spellStart"/>
            <w:r w:rsidR="00ED3A81" w:rsidRPr="00ED3A81">
              <w:rPr>
                <w:rFonts w:ascii="Times New Roman" w:eastAsia="Times New Roman" w:hAnsi="Times New Roman" w:cs="Times New Roman"/>
                <w:sz w:val="24"/>
                <w:szCs w:val="24"/>
                <w:lang w:eastAsia="uk-UA"/>
              </w:rPr>
              <w:t>Saccharated</w:t>
            </w:r>
            <w:proofErr w:type="spellEnd"/>
            <w:r w:rsidR="00ED3A81" w:rsidRPr="00ED3A81">
              <w:rPr>
                <w:rFonts w:ascii="Times New Roman" w:eastAsia="Times New Roman" w:hAnsi="Times New Roman" w:cs="Times New Roman"/>
                <w:sz w:val="24"/>
                <w:szCs w:val="24"/>
                <w:lang w:eastAsia="uk-UA"/>
              </w:rPr>
              <w:t xml:space="preserve"> </w:t>
            </w:r>
            <w:proofErr w:type="spellStart"/>
            <w:r w:rsidR="00ED3A81" w:rsidRPr="00ED3A81">
              <w:rPr>
                <w:rFonts w:ascii="Times New Roman" w:eastAsia="Times New Roman" w:hAnsi="Times New Roman" w:cs="Times New Roman"/>
                <w:sz w:val="24"/>
                <w:szCs w:val="24"/>
                <w:lang w:eastAsia="uk-UA"/>
              </w:rPr>
              <w:t>iron</w:t>
            </w:r>
            <w:proofErr w:type="spellEnd"/>
            <w:r w:rsidR="00ED3A81" w:rsidRPr="00ED3A81">
              <w:rPr>
                <w:rFonts w:ascii="Times New Roman" w:eastAsia="Times New Roman" w:hAnsi="Times New Roman" w:cs="Times New Roman"/>
                <w:sz w:val="24"/>
                <w:szCs w:val="24"/>
                <w:lang w:eastAsia="uk-UA"/>
              </w:rPr>
              <w:t xml:space="preserve"> </w:t>
            </w:r>
            <w:proofErr w:type="spellStart"/>
            <w:r w:rsidR="00ED3A81" w:rsidRPr="00ED3A81">
              <w:rPr>
                <w:rFonts w:ascii="Times New Roman" w:eastAsia="Times New Roman" w:hAnsi="Times New Roman" w:cs="Times New Roman"/>
                <w:sz w:val="24"/>
                <w:szCs w:val="24"/>
                <w:lang w:eastAsia="uk-UA"/>
              </w:rPr>
              <w:t>oxide</w:t>
            </w:r>
            <w:proofErr w:type="spellEnd"/>
            <w:r w:rsidR="00ED3A81" w:rsidRPr="00ED3A81">
              <w:rPr>
                <w:rFonts w:ascii="Times New Roman" w:eastAsia="Times New Roman" w:hAnsi="Times New Roman" w:cs="Times New Roman"/>
                <w:sz w:val="24"/>
                <w:szCs w:val="24"/>
                <w:lang w:eastAsia="uk-UA"/>
              </w:rPr>
              <w:t>), Платифілін (</w:t>
            </w:r>
            <w:proofErr w:type="spellStart"/>
            <w:r w:rsidR="00ED3A81" w:rsidRPr="00ED3A81">
              <w:rPr>
                <w:rFonts w:ascii="Times New Roman" w:eastAsia="Times New Roman" w:hAnsi="Times New Roman" w:cs="Times New Roman"/>
                <w:sz w:val="24"/>
                <w:szCs w:val="24"/>
                <w:lang w:eastAsia="uk-UA"/>
              </w:rPr>
              <w:t>Platyphylline</w:t>
            </w:r>
            <w:proofErr w:type="spellEnd"/>
            <w:r w:rsidR="00ED3A81" w:rsidRPr="00ED3A81">
              <w:rPr>
                <w:rFonts w:ascii="Times New Roman" w:eastAsia="Times New Roman" w:hAnsi="Times New Roman" w:cs="Times New Roman"/>
                <w:sz w:val="24"/>
                <w:szCs w:val="24"/>
                <w:lang w:eastAsia="uk-UA"/>
              </w:rPr>
              <w:t xml:space="preserve">), </w:t>
            </w:r>
            <w:proofErr w:type="spellStart"/>
            <w:r w:rsidR="00ED3A81" w:rsidRPr="00ED3A81">
              <w:rPr>
                <w:rFonts w:ascii="Times New Roman" w:eastAsia="Times New Roman" w:hAnsi="Times New Roman" w:cs="Times New Roman"/>
                <w:sz w:val="24"/>
                <w:szCs w:val="24"/>
                <w:lang w:eastAsia="uk-UA"/>
              </w:rPr>
              <w:t>Октра</w:t>
            </w:r>
            <w:proofErr w:type="spellEnd"/>
            <w:r w:rsidR="00ED3A81" w:rsidRPr="00ED3A81">
              <w:rPr>
                <w:rFonts w:ascii="Times New Roman" w:eastAsia="Times New Roman" w:hAnsi="Times New Roman" w:cs="Times New Roman"/>
                <w:sz w:val="24"/>
                <w:szCs w:val="24"/>
                <w:lang w:eastAsia="uk-UA"/>
              </w:rPr>
              <w:t xml:space="preserve"> (</w:t>
            </w:r>
            <w:proofErr w:type="spellStart"/>
            <w:r w:rsidR="00ED3A81" w:rsidRPr="00ED3A81">
              <w:rPr>
                <w:rFonts w:ascii="Times New Roman" w:eastAsia="Times New Roman" w:hAnsi="Times New Roman" w:cs="Times New Roman"/>
                <w:sz w:val="24"/>
                <w:szCs w:val="24"/>
                <w:lang w:eastAsia="uk-UA"/>
              </w:rPr>
              <w:t>Octreotide</w:t>
            </w:r>
            <w:proofErr w:type="spellEnd"/>
            <w:r w:rsidR="00ED3A81" w:rsidRPr="00ED3A81">
              <w:rPr>
                <w:rFonts w:ascii="Times New Roman" w:eastAsia="Times New Roman" w:hAnsi="Times New Roman" w:cs="Times New Roman"/>
                <w:sz w:val="24"/>
                <w:szCs w:val="24"/>
                <w:lang w:eastAsia="uk-UA"/>
              </w:rPr>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1FD20C3A" w:rsidR="00B32F85" w:rsidRPr="000D4210" w:rsidRDefault="00ED3A81" w:rsidP="00772D56">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1 100 ампул</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0BFC81DE"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ED3A81">
              <w:rPr>
                <w:rFonts w:ascii="Times New Roman" w:eastAsia="Times New Roman" w:hAnsi="Times New Roman" w:cs="Times New Roman"/>
                <w:sz w:val="24"/>
                <w:szCs w:val="24"/>
                <w:lang w:val="ru-RU"/>
              </w:rPr>
              <w:t>05</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ED3A81">
              <w:rPr>
                <w:rFonts w:ascii="Times New Roman" w:eastAsia="Times New Roman" w:hAnsi="Times New Roman" w:cs="Times New Roman"/>
                <w:sz w:val="24"/>
                <w:szCs w:val="24"/>
              </w:rPr>
              <w:t>4</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15609648"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161D3">
              <w:rPr>
                <w:rFonts w:ascii="Times New Roman" w:eastAsia="Times New Roman" w:hAnsi="Times New Roman" w:cs="Times New Roman"/>
                <w:sz w:val="24"/>
                <w:szCs w:val="24"/>
              </w:rPr>
              <w:t>0,5</w:t>
            </w:r>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2AD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2F7815"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2F7815" w:rsidRPr="0090198E" w:rsidRDefault="002F7815" w:rsidP="002F7815">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7846F132" w:rsidR="002F7815" w:rsidRPr="0090198E" w:rsidRDefault="002F7815" w:rsidP="002F7815">
            <w:pPr>
              <w:spacing w:after="0" w:line="240" w:lineRule="auto"/>
              <w:jc w:val="center"/>
              <w:rPr>
                <w:rFonts w:ascii="Times New Roman" w:hAnsi="Times New Roman"/>
                <w:bCs/>
                <w:sz w:val="24"/>
                <w:szCs w:val="24"/>
              </w:rPr>
            </w:pPr>
            <w:r w:rsidRPr="00A3166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C5BE7" w14:textId="77777777" w:rsidR="002F7815" w:rsidRPr="00EA5186" w:rsidRDefault="002F7815" w:rsidP="002F781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A2E7381" w14:textId="77777777" w:rsidR="002F7815" w:rsidRPr="007D3E29" w:rsidRDefault="002F7815" w:rsidP="002F7815">
            <w:pPr>
              <w:spacing w:after="0" w:line="240" w:lineRule="auto"/>
              <w:jc w:val="both"/>
              <w:rPr>
                <w:rFonts w:ascii="Times New Roman" w:hAnsi="Times New Roman"/>
                <w:sz w:val="24"/>
                <w:szCs w:val="24"/>
                <w:lang w:eastAsia="uk-UA"/>
              </w:rPr>
            </w:pPr>
            <w:r w:rsidRPr="00EA5186">
              <w:rPr>
                <w:rFonts w:ascii="Times New Roman" w:hAnsi="Times New Roman"/>
                <w:b/>
                <w:bCs/>
                <w:i/>
                <w:iCs/>
                <w:color w:val="000000"/>
                <w:sz w:val="24"/>
                <w:szCs w:val="24"/>
              </w:rPr>
              <w:t>Аналогічним вважається договір</w:t>
            </w:r>
            <w:r w:rsidRPr="00296F8C">
              <w:rPr>
                <w:rFonts w:ascii="Times New Roman" w:hAnsi="Times New Roman"/>
                <w:color w:val="000000"/>
                <w:sz w:val="24"/>
                <w:szCs w:val="24"/>
              </w:rPr>
              <w:t xml:space="preserve">: код ДК: </w:t>
            </w:r>
            <w:r w:rsidRPr="00A07367">
              <w:rPr>
                <w:rFonts w:ascii="Times New Roman" w:hAnsi="Times New Roman"/>
                <w:sz w:val="24"/>
                <w:szCs w:val="24"/>
                <w:lang w:eastAsia="uk-UA"/>
              </w:rPr>
              <w:t xml:space="preserve">33600000-6 - Фармацевтична </w:t>
            </w:r>
            <w:r>
              <w:rPr>
                <w:rFonts w:ascii="Times New Roman" w:hAnsi="Times New Roman"/>
                <w:sz w:val="24"/>
                <w:szCs w:val="24"/>
                <w:lang w:eastAsia="uk-UA"/>
              </w:rPr>
              <w:t>продукція.</w:t>
            </w:r>
          </w:p>
          <w:p w14:paraId="3311D363" w14:textId="77777777" w:rsidR="002F7815" w:rsidRPr="00EA5186" w:rsidRDefault="002F7815" w:rsidP="002F781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14:paraId="4DE7474B" w14:textId="77777777" w:rsidR="002F7815" w:rsidRPr="00EA5186" w:rsidRDefault="002F7815" w:rsidP="002F7815">
            <w:pPr>
              <w:spacing w:after="0" w:line="240" w:lineRule="auto"/>
              <w:jc w:val="both"/>
              <w:rPr>
                <w:rFonts w:ascii="Times New Roman" w:hAnsi="Times New Roman"/>
                <w:color w:val="000000"/>
                <w:sz w:val="24"/>
                <w:szCs w:val="24"/>
              </w:rPr>
            </w:pPr>
            <w:r w:rsidRPr="00EA5186">
              <w:rPr>
                <w:rFonts w:ascii="Times New Roman" w:hAnsi="Times New Roman"/>
                <w:color w:val="000000"/>
                <w:sz w:val="24"/>
                <w:szCs w:val="24"/>
              </w:rPr>
              <w:t xml:space="preserve">-   не менше </w:t>
            </w:r>
            <w:r>
              <w:rPr>
                <w:rFonts w:ascii="Times New Roman" w:hAnsi="Times New Roman"/>
                <w:color w:val="000000"/>
                <w:sz w:val="24"/>
                <w:szCs w:val="24"/>
              </w:rPr>
              <w:t>1</w:t>
            </w:r>
            <w:r w:rsidRPr="00EA5186">
              <w:rPr>
                <w:rFonts w:ascii="Times New Roman" w:hAnsi="Times New Roman"/>
                <w:color w:val="000000"/>
                <w:sz w:val="24"/>
                <w:szCs w:val="24"/>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14:paraId="1716FEBB" w14:textId="3CA6E947" w:rsidR="002F7815" w:rsidRPr="0090198E" w:rsidRDefault="002F7815" w:rsidP="002F7815">
            <w:pPr>
              <w:spacing w:after="0" w:line="240" w:lineRule="auto"/>
              <w:jc w:val="center"/>
              <w:rPr>
                <w:rFonts w:ascii="Times New Roman" w:hAnsi="Times New Roman"/>
                <w:bCs/>
                <w:sz w:val="24"/>
                <w:szCs w:val="24"/>
              </w:rPr>
            </w:pPr>
            <w:r w:rsidRPr="00EA5186">
              <w:rPr>
                <w:rFonts w:ascii="Times New Roman" w:hAnsi="Times New Roman"/>
                <w:i/>
                <w:iCs/>
                <w:color w:val="000000"/>
                <w:sz w:val="24"/>
                <w:szCs w:val="24"/>
              </w:rPr>
              <w:t>Інформація може надаватися про частково виконаний  договір, дія, якого не закінчена.</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w:t>
      </w:r>
      <w:r w:rsidRPr="000D4210">
        <w:rPr>
          <w:rFonts w:ascii="Times New Roman" w:eastAsia="Times New Roman" w:hAnsi="Times New Roman" w:cs="Times New Roman"/>
          <w:sz w:val="24"/>
          <w:szCs w:val="24"/>
        </w:rPr>
        <w:lastRenderedPageBreak/>
        <w:t xml:space="preserve">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0D4210">
              <w:rPr>
                <w:rFonts w:ascii="Times New Roman" w:eastAsia="Times New Roman" w:hAnsi="Times New Roman" w:cs="Times New Roman"/>
                <w:sz w:val="24"/>
                <w:szCs w:val="24"/>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0D4210">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lastRenderedPageBreak/>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15AC223" w14:textId="77777777" w:rsidR="001702CE" w:rsidRDefault="001702CE" w:rsidP="001702CE">
      <w:pPr>
        <w:pStyle w:val="31"/>
        <w:jc w:val="center"/>
        <w:rPr>
          <w:b/>
        </w:rPr>
      </w:pPr>
    </w:p>
    <w:p w14:paraId="4A5DD24B" w14:textId="77777777" w:rsidR="002F7815" w:rsidRPr="00E8353A" w:rsidRDefault="002F7815" w:rsidP="002F7815">
      <w:pPr>
        <w:spacing w:before="240" w:after="0" w:line="240" w:lineRule="auto"/>
        <w:jc w:val="center"/>
        <w:rPr>
          <w:rFonts w:ascii="Times New Roman" w:hAnsi="Times New Roman"/>
          <w:sz w:val="24"/>
          <w:szCs w:val="24"/>
        </w:rPr>
      </w:pPr>
      <w:r w:rsidRPr="00E8353A">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C596A9B" w14:textId="77777777" w:rsidR="002F7815" w:rsidRDefault="002F7815" w:rsidP="002F7815">
      <w:pPr>
        <w:spacing w:line="240" w:lineRule="auto"/>
        <w:jc w:val="center"/>
        <w:rPr>
          <w:rFonts w:ascii="Times New Roman" w:hAnsi="Times New Roman"/>
          <w:b/>
          <w:sz w:val="24"/>
          <w:szCs w:val="24"/>
        </w:rPr>
      </w:pPr>
    </w:p>
    <w:p w14:paraId="5D5B6A3D" w14:textId="77777777" w:rsidR="002F7815" w:rsidRPr="00E8353A" w:rsidRDefault="002F7815" w:rsidP="002F7815">
      <w:pPr>
        <w:spacing w:line="240" w:lineRule="auto"/>
        <w:jc w:val="center"/>
        <w:rPr>
          <w:rFonts w:ascii="Times New Roman" w:hAnsi="Times New Roman"/>
          <w:b/>
          <w:sz w:val="24"/>
          <w:szCs w:val="24"/>
        </w:rPr>
      </w:pPr>
      <w:r w:rsidRPr="00E8353A">
        <w:rPr>
          <w:rFonts w:ascii="Times New Roman" w:hAnsi="Times New Roman"/>
          <w:b/>
          <w:sz w:val="24"/>
          <w:szCs w:val="24"/>
        </w:rPr>
        <w:t>МЕДИКО-ТЕХНІЧНІ ВИМОГИ</w:t>
      </w:r>
    </w:p>
    <w:p w14:paraId="17078D44" w14:textId="77777777" w:rsidR="002F7815" w:rsidRPr="00E8353A" w:rsidRDefault="002F7815" w:rsidP="002F7815">
      <w:pPr>
        <w:spacing w:line="240" w:lineRule="auto"/>
        <w:ind w:left="-432" w:right="-257" w:firstLine="432"/>
        <w:jc w:val="both"/>
        <w:rPr>
          <w:rFonts w:ascii="Times New Roman" w:hAnsi="Times New Roman"/>
          <w:b/>
          <w:sz w:val="24"/>
          <w:szCs w:val="24"/>
        </w:rPr>
      </w:pPr>
      <w:r w:rsidRPr="00E8353A">
        <w:rPr>
          <w:rFonts w:ascii="Times New Roman" w:hAnsi="Times New Roman"/>
          <w:b/>
          <w:sz w:val="24"/>
          <w:szCs w:val="24"/>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17C31AC9" w14:textId="77777777" w:rsidR="002F7815" w:rsidRPr="00E8353A" w:rsidRDefault="002F7815" w:rsidP="002F7815">
      <w:pPr>
        <w:spacing w:before="60" w:after="60" w:line="220" w:lineRule="atLeast"/>
        <w:ind w:right="-23"/>
        <w:jc w:val="center"/>
        <w:rPr>
          <w:rFonts w:ascii="Times New Roman" w:hAnsi="Times New Roman"/>
          <w:b/>
          <w:color w:val="000000"/>
          <w:sz w:val="24"/>
          <w:szCs w:val="24"/>
        </w:rPr>
      </w:pPr>
      <w:r w:rsidRPr="00E8353A">
        <w:rPr>
          <w:rFonts w:ascii="Times New Roman" w:hAnsi="Times New Roman"/>
          <w:b/>
          <w:color w:val="000000"/>
          <w:sz w:val="24"/>
          <w:szCs w:val="24"/>
        </w:rPr>
        <w:t>Інформація про кількісні характеристики предмету закупівлі</w:t>
      </w:r>
    </w:p>
    <w:tbl>
      <w:tblPr>
        <w:tblW w:w="1034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268"/>
        <w:gridCol w:w="4111"/>
        <w:gridCol w:w="1559"/>
        <w:gridCol w:w="1418"/>
      </w:tblGrid>
      <w:tr w:rsidR="002F7815" w:rsidRPr="00E8353A" w14:paraId="2BC034D3" w14:textId="77777777" w:rsidTr="003821E6">
        <w:trPr>
          <w:trHeight w:val="1075"/>
        </w:trPr>
        <w:tc>
          <w:tcPr>
            <w:tcW w:w="993" w:type="dxa"/>
            <w:shd w:val="clear" w:color="auto" w:fill="FFFFFF"/>
            <w:vAlign w:val="center"/>
          </w:tcPr>
          <w:p w14:paraId="32E74386" w14:textId="77777777" w:rsidR="002F7815" w:rsidRPr="00E8353A" w:rsidRDefault="002F7815" w:rsidP="003821E6">
            <w:pPr>
              <w:spacing w:line="240" w:lineRule="auto"/>
              <w:jc w:val="center"/>
              <w:rPr>
                <w:rFonts w:ascii="Times New Roman" w:hAnsi="Times New Roman"/>
                <w:b/>
                <w:sz w:val="24"/>
                <w:szCs w:val="24"/>
              </w:rPr>
            </w:pPr>
            <w:r w:rsidRPr="00E8353A">
              <w:rPr>
                <w:rFonts w:ascii="Times New Roman" w:hAnsi="Times New Roman"/>
                <w:b/>
                <w:sz w:val="24"/>
                <w:szCs w:val="24"/>
              </w:rPr>
              <w:t>№</w:t>
            </w:r>
          </w:p>
          <w:p w14:paraId="6D162F7D" w14:textId="77777777" w:rsidR="002F7815" w:rsidRPr="00E8353A" w:rsidRDefault="002F7815" w:rsidP="003821E6">
            <w:pPr>
              <w:spacing w:line="240" w:lineRule="auto"/>
              <w:jc w:val="center"/>
              <w:rPr>
                <w:rFonts w:ascii="Times New Roman" w:hAnsi="Times New Roman"/>
                <w:b/>
                <w:sz w:val="24"/>
                <w:szCs w:val="24"/>
              </w:rPr>
            </w:pPr>
            <w:r w:rsidRPr="00E8353A">
              <w:rPr>
                <w:rFonts w:ascii="Times New Roman" w:hAnsi="Times New Roman"/>
                <w:b/>
                <w:sz w:val="24"/>
                <w:szCs w:val="24"/>
              </w:rPr>
              <w:t>з/п</w:t>
            </w:r>
          </w:p>
        </w:tc>
        <w:tc>
          <w:tcPr>
            <w:tcW w:w="2268" w:type="dxa"/>
            <w:shd w:val="clear" w:color="auto" w:fill="FFFFFF"/>
            <w:vAlign w:val="center"/>
          </w:tcPr>
          <w:p w14:paraId="0728B704" w14:textId="77777777" w:rsidR="002F7815" w:rsidRPr="00E8353A" w:rsidRDefault="002F7815" w:rsidP="003821E6">
            <w:pPr>
              <w:spacing w:line="240" w:lineRule="auto"/>
              <w:jc w:val="center"/>
              <w:rPr>
                <w:rFonts w:ascii="Times New Roman" w:hAnsi="Times New Roman"/>
                <w:b/>
                <w:sz w:val="24"/>
                <w:szCs w:val="24"/>
              </w:rPr>
            </w:pPr>
            <w:r w:rsidRPr="00E8353A">
              <w:rPr>
                <w:rFonts w:ascii="Times New Roman" w:hAnsi="Times New Roman"/>
                <w:b/>
                <w:sz w:val="24"/>
                <w:szCs w:val="24"/>
              </w:rPr>
              <w:t>Міжнародна</w:t>
            </w:r>
          </w:p>
          <w:p w14:paraId="4001B772" w14:textId="77777777" w:rsidR="002F7815" w:rsidRPr="00E8353A" w:rsidRDefault="002F7815" w:rsidP="003821E6">
            <w:pPr>
              <w:spacing w:line="240" w:lineRule="auto"/>
              <w:jc w:val="center"/>
              <w:rPr>
                <w:rFonts w:ascii="Times New Roman" w:hAnsi="Times New Roman"/>
                <w:b/>
                <w:sz w:val="24"/>
                <w:szCs w:val="24"/>
              </w:rPr>
            </w:pPr>
            <w:r w:rsidRPr="00E8353A">
              <w:rPr>
                <w:rFonts w:ascii="Times New Roman" w:hAnsi="Times New Roman"/>
                <w:b/>
                <w:sz w:val="24"/>
                <w:szCs w:val="24"/>
              </w:rPr>
              <w:t>непатентована назва</w:t>
            </w:r>
          </w:p>
        </w:tc>
        <w:tc>
          <w:tcPr>
            <w:tcW w:w="4111" w:type="dxa"/>
            <w:shd w:val="clear" w:color="auto" w:fill="FFFFFF"/>
            <w:vAlign w:val="center"/>
          </w:tcPr>
          <w:p w14:paraId="1CE76396" w14:textId="77777777" w:rsidR="002F7815" w:rsidRPr="00E8353A" w:rsidRDefault="002F7815" w:rsidP="003821E6">
            <w:pPr>
              <w:spacing w:line="240" w:lineRule="auto"/>
              <w:ind w:right="98"/>
              <w:jc w:val="center"/>
              <w:rPr>
                <w:rFonts w:ascii="Times New Roman" w:hAnsi="Times New Roman"/>
                <w:b/>
                <w:sz w:val="24"/>
                <w:szCs w:val="24"/>
              </w:rPr>
            </w:pPr>
            <w:r w:rsidRPr="00E8353A">
              <w:rPr>
                <w:rFonts w:ascii="Times New Roman" w:hAnsi="Times New Roman"/>
                <w:b/>
                <w:sz w:val="24"/>
                <w:szCs w:val="24"/>
              </w:rPr>
              <w:t>Форма випуску, дозування</w:t>
            </w:r>
          </w:p>
        </w:tc>
        <w:tc>
          <w:tcPr>
            <w:tcW w:w="1559" w:type="dxa"/>
            <w:shd w:val="clear" w:color="auto" w:fill="FFFFFF"/>
            <w:vAlign w:val="center"/>
          </w:tcPr>
          <w:p w14:paraId="73E43CCB" w14:textId="77777777" w:rsidR="002F7815" w:rsidRPr="00E8353A" w:rsidRDefault="002F7815" w:rsidP="003821E6">
            <w:pPr>
              <w:spacing w:line="240" w:lineRule="auto"/>
              <w:jc w:val="center"/>
              <w:rPr>
                <w:rFonts w:ascii="Times New Roman" w:hAnsi="Times New Roman"/>
                <w:b/>
                <w:sz w:val="24"/>
                <w:szCs w:val="24"/>
              </w:rPr>
            </w:pPr>
            <w:r w:rsidRPr="00E8353A">
              <w:rPr>
                <w:rFonts w:ascii="Times New Roman" w:hAnsi="Times New Roman"/>
                <w:b/>
                <w:sz w:val="24"/>
                <w:szCs w:val="24"/>
              </w:rPr>
              <w:t>Одиниця виміру</w:t>
            </w:r>
          </w:p>
        </w:tc>
        <w:tc>
          <w:tcPr>
            <w:tcW w:w="1418" w:type="dxa"/>
            <w:shd w:val="clear" w:color="auto" w:fill="FFFFFF"/>
            <w:vAlign w:val="center"/>
          </w:tcPr>
          <w:p w14:paraId="15FD26A5" w14:textId="77777777" w:rsidR="002F7815" w:rsidRPr="00E8353A" w:rsidRDefault="002F7815" w:rsidP="003821E6">
            <w:pPr>
              <w:spacing w:line="240" w:lineRule="auto"/>
              <w:jc w:val="center"/>
              <w:rPr>
                <w:rFonts w:ascii="Times New Roman" w:hAnsi="Times New Roman"/>
                <w:b/>
                <w:sz w:val="24"/>
                <w:szCs w:val="24"/>
              </w:rPr>
            </w:pPr>
            <w:r w:rsidRPr="00E8353A">
              <w:rPr>
                <w:rFonts w:ascii="Times New Roman" w:hAnsi="Times New Roman"/>
                <w:b/>
                <w:sz w:val="24"/>
                <w:szCs w:val="24"/>
              </w:rPr>
              <w:t>Кількість</w:t>
            </w:r>
          </w:p>
        </w:tc>
      </w:tr>
      <w:tr w:rsidR="002F7815" w:rsidRPr="00E8353A" w14:paraId="7A5F9E05" w14:textId="77777777" w:rsidTr="003821E6">
        <w:trPr>
          <w:trHeight w:val="1075"/>
        </w:trPr>
        <w:tc>
          <w:tcPr>
            <w:tcW w:w="993" w:type="dxa"/>
            <w:shd w:val="clear" w:color="auto" w:fill="FFFFFF"/>
            <w:vAlign w:val="center"/>
          </w:tcPr>
          <w:p w14:paraId="5CBA9218" w14:textId="5E849229" w:rsidR="002F7815" w:rsidRDefault="002F7815" w:rsidP="003821E6">
            <w:pPr>
              <w:spacing w:line="240" w:lineRule="auto"/>
              <w:jc w:val="center"/>
              <w:rPr>
                <w:rFonts w:ascii="Times New Roman" w:hAnsi="Times New Roman"/>
                <w:sz w:val="24"/>
                <w:szCs w:val="24"/>
              </w:rPr>
            </w:pPr>
            <w:r>
              <w:rPr>
                <w:rFonts w:ascii="Times New Roman" w:hAnsi="Times New Roman"/>
                <w:sz w:val="24"/>
                <w:szCs w:val="24"/>
              </w:rPr>
              <w:t>1</w:t>
            </w:r>
          </w:p>
        </w:tc>
        <w:tc>
          <w:tcPr>
            <w:tcW w:w="2268" w:type="dxa"/>
            <w:shd w:val="clear" w:color="auto" w:fill="FFFFFF"/>
            <w:vAlign w:val="center"/>
          </w:tcPr>
          <w:p w14:paraId="7C838B8A" w14:textId="77777777" w:rsidR="002F7815" w:rsidRPr="00221548" w:rsidRDefault="002F7815" w:rsidP="003821E6">
            <w:pPr>
              <w:spacing w:line="240" w:lineRule="auto"/>
              <w:jc w:val="center"/>
              <w:rPr>
                <w:rFonts w:ascii="Times New Roman" w:hAnsi="Times New Roman"/>
                <w:b/>
                <w:sz w:val="24"/>
                <w:szCs w:val="24"/>
              </w:rPr>
            </w:pPr>
            <w:proofErr w:type="spellStart"/>
            <w:r w:rsidRPr="006E54BC">
              <w:rPr>
                <w:rFonts w:ascii="Times New Roman" w:hAnsi="Times New Roman"/>
                <w:b/>
                <w:sz w:val="24"/>
                <w:szCs w:val="24"/>
              </w:rPr>
              <w:t>Saccharated</w:t>
            </w:r>
            <w:proofErr w:type="spellEnd"/>
            <w:r w:rsidRPr="006E54BC">
              <w:rPr>
                <w:rFonts w:ascii="Times New Roman" w:hAnsi="Times New Roman"/>
                <w:b/>
                <w:sz w:val="24"/>
                <w:szCs w:val="24"/>
              </w:rPr>
              <w:t xml:space="preserve"> </w:t>
            </w:r>
            <w:proofErr w:type="spellStart"/>
            <w:r w:rsidRPr="006E54BC">
              <w:rPr>
                <w:rFonts w:ascii="Times New Roman" w:hAnsi="Times New Roman"/>
                <w:b/>
                <w:sz w:val="24"/>
                <w:szCs w:val="24"/>
              </w:rPr>
              <w:t>iron</w:t>
            </w:r>
            <w:proofErr w:type="spellEnd"/>
            <w:r w:rsidRPr="006E54BC">
              <w:rPr>
                <w:rFonts w:ascii="Times New Roman" w:hAnsi="Times New Roman"/>
                <w:b/>
                <w:sz w:val="24"/>
                <w:szCs w:val="24"/>
              </w:rPr>
              <w:t xml:space="preserve"> </w:t>
            </w:r>
            <w:proofErr w:type="spellStart"/>
            <w:r w:rsidRPr="006E54BC">
              <w:rPr>
                <w:rFonts w:ascii="Times New Roman" w:hAnsi="Times New Roman"/>
                <w:b/>
                <w:sz w:val="24"/>
                <w:szCs w:val="24"/>
              </w:rPr>
              <w:t>oxide</w:t>
            </w:r>
            <w:proofErr w:type="spellEnd"/>
          </w:p>
        </w:tc>
        <w:tc>
          <w:tcPr>
            <w:tcW w:w="4111" w:type="dxa"/>
            <w:shd w:val="clear" w:color="auto" w:fill="FFFFFF"/>
            <w:vAlign w:val="center"/>
          </w:tcPr>
          <w:p w14:paraId="5D8D31C1" w14:textId="77777777" w:rsidR="002F7815" w:rsidRDefault="002F7815" w:rsidP="003821E6">
            <w:pPr>
              <w:spacing w:line="240" w:lineRule="auto"/>
              <w:ind w:right="98"/>
              <w:jc w:val="center"/>
              <w:rPr>
                <w:rFonts w:ascii="Times New Roman" w:hAnsi="Times New Roman"/>
                <w:color w:val="000000"/>
                <w:sz w:val="24"/>
                <w:szCs w:val="24"/>
              </w:rPr>
            </w:pPr>
            <w:proofErr w:type="spellStart"/>
            <w:r>
              <w:rPr>
                <w:rFonts w:ascii="Times New Roman" w:hAnsi="Times New Roman"/>
                <w:color w:val="000000"/>
                <w:sz w:val="24"/>
                <w:szCs w:val="24"/>
              </w:rPr>
              <w:t>Суфер</w:t>
            </w:r>
            <w:proofErr w:type="spellEnd"/>
            <w:r>
              <w:rPr>
                <w:rFonts w:ascii="Times New Roman" w:hAnsi="Times New Roman"/>
                <w:color w:val="000000"/>
                <w:sz w:val="24"/>
                <w:szCs w:val="24"/>
              </w:rPr>
              <w:t xml:space="preserve"> 20 мг/мл 5 мл №5</w:t>
            </w:r>
          </w:p>
        </w:tc>
        <w:tc>
          <w:tcPr>
            <w:tcW w:w="1559" w:type="dxa"/>
            <w:shd w:val="clear" w:color="auto" w:fill="FFFFFF"/>
          </w:tcPr>
          <w:p w14:paraId="0CBAA670" w14:textId="70C7AB70" w:rsidR="002F7815" w:rsidRDefault="002F7815" w:rsidP="003821E6">
            <w:pPr>
              <w:jc w:val="center"/>
              <w:rPr>
                <w:rFonts w:ascii="Times New Roman" w:hAnsi="Times New Roman"/>
                <w:sz w:val="24"/>
                <w:szCs w:val="24"/>
              </w:rPr>
            </w:pPr>
            <w:r>
              <w:rPr>
                <w:rFonts w:ascii="Times New Roman" w:hAnsi="Times New Roman"/>
                <w:sz w:val="24"/>
                <w:szCs w:val="24"/>
              </w:rPr>
              <w:t>ампул</w:t>
            </w:r>
          </w:p>
        </w:tc>
        <w:tc>
          <w:tcPr>
            <w:tcW w:w="1418" w:type="dxa"/>
            <w:shd w:val="clear" w:color="auto" w:fill="FFFFFF"/>
            <w:vAlign w:val="center"/>
          </w:tcPr>
          <w:p w14:paraId="6F8FCAAF" w14:textId="33E1B48C" w:rsidR="002F7815" w:rsidRDefault="002F7815" w:rsidP="003821E6">
            <w:pPr>
              <w:spacing w:line="240" w:lineRule="auto"/>
              <w:jc w:val="center"/>
              <w:rPr>
                <w:rFonts w:ascii="Times New Roman" w:hAnsi="Times New Roman"/>
                <w:sz w:val="24"/>
                <w:szCs w:val="24"/>
              </w:rPr>
            </w:pPr>
            <w:r>
              <w:rPr>
                <w:rFonts w:ascii="Times New Roman" w:hAnsi="Times New Roman"/>
                <w:sz w:val="24"/>
                <w:szCs w:val="24"/>
              </w:rPr>
              <w:t>600</w:t>
            </w:r>
          </w:p>
        </w:tc>
      </w:tr>
      <w:tr w:rsidR="002F7815" w:rsidRPr="00E8353A" w14:paraId="0B966D76" w14:textId="77777777" w:rsidTr="00E31F44">
        <w:trPr>
          <w:trHeight w:val="1075"/>
        </w:trPr>
        <w:tc>
          <w:tcPr>
            <w:tcW w:w="993" w:type="dxa"/>
            <w:shd w:val="clear" w:color="auto" w:fill="FFFFFF"/>
            <w:vAlign w:val="center"/>
          </w:tcPr>
          <w:p w14:paraId="413E2F29" w14:textId="5F8239DE" w:rsidR="002F7815" w:rsidRDefault="002F7815" w:rsidP="002F7815">
            <w:pPr>
              <w:spacing w:line="240" w:lineRule="auto"/>
              <w:jc w:val="center"/>
              <w:rPr>
                <w:rFonts w:ascii="Times New Roman" w:hAnsi="Times New Roman"/>
                <w:sz w:val="24"/>
                <w:szCs w:val="24"/>
              </w:rPr>
            </w:pPr>
            <w:r>
              <w:rPr>
                <w:rFonts w:ascii="Times New Roman" w:hAnsi="Times New Roman"/>
                <w:sz w:val="24"/>
                <w:szCs w:val="24"/>
              </w:rPr>
              <w:t>2</w:t>
            </w:r>
          </w:p>
        </w:tc>
        <w:tc>
          <w:tcPr>
            <w:tcW w:w="2268" w:type="dxa"/>
            <w:shd w:val="clear" w:color="auto" w:fill="FFFFFF"/>
            <w:vAlign w:val="center"/>
          </w:tcPr>
          <w:p w14:paraId="09A40FCA" w14:textId="3B0BA78A" w:rsidR="002F7815" w:rsidRPr="002F7815" w:rsidRDefault="002F7815" w:rsidP="002F7815">
            <w:pPr>
              <w:spacing w:line="240" w:lineRule="auto"/>
              <w:jc w:val="center"/>
              <w:rPr>
                <w:rFonts w:ascii="Times New Roman" w:hAnsi="Times New Roman"/>
                <w:b/>
                <w:sz w:val="24"/>
                <w:szCs w:val="24"/>
              </w:rPr>
            </w:pPr>
            <w:proofErr w:type="spellStart"/>
            <w:r w:rsidRPr="002F7815">
              <w:rPr>
                <w:rFonts w:ascii="Times New Roman" w:hAnsi="Times New Roman"/>
                <w:b/>
                <w:sz w:val="24"/>
                <w:szCs w:val="24"/>
              </w:rPr>
              <w:t>Platyphylline</w:t>
            </w:r>
            <w:proofErr w:type="spellEnd"/>
          </w:p>
        </w:tc>
        <w:tc>
          <w:tcPr>
            <w:tcW w:w="4111" w:type="dxa"/>
            <w:shd w:val="clear" w:color="auto" w:fill="FFFFFF"/>
            <w:vAlign w:val="center"/>
          </w:tcPr>
          <w:p w14:paraId="75FE6E54" w14:textId="49272602" w:rsidR="002F7815" w:rsidRDefault="002F7815" w:rsidP="002F7815">
            <w:pPr>
              <w:spacing w:line="240" w:lineRule="auto"/>
              <w:ind w:right="98"/>
              <w:jc w:val="center"/>
              <w:rPr>
                <w:rFonts w:ascii="Times New Roman" w:hAnsi="Times New Roman"/>
                <w:color w:val="000000"/>
                <w:sz w:val="24"/>
                <w:szCs w:val="24"/>
              </w:rPr>
            </w:pPr>
            <w:r w:rsidRPr="007A48B3">
              <w:rPr>
                <w:rFonts w:ascii="Times New Roman" w:hAnsi="Times New Roman"/>
                <w:sz w:val="24"/>
                <w:szCs w:val="24"/>
              </w:rPr>
              <w:t>ПЛАТИФІЛІН. розчин для ін`єкцій, 2 мг/мл по 1 мл в ампулі; по 5 ампул у контурній чарунковій упаковці; по 2 контурні чарункові упаковці в пачці</w:t>
            </w:r>
          </w:p>
        </w:tc>
        <w:tc>
          <w:tcPr>
            <w:tcW w:w="1559" w:type="dxa"/>
            <w:shd w:val="clear" w:color="auto" w:fill="FFFFFF"/>
            <w:vAlign w:val="center"/>
          </w:tcPr>
          <w:p w14:paraId="3CDB8454" w14:textId="4D8201D4" w:rsidR="002F7815" w:rsidRDefault="002F7815" w:rsidP="002F7815">
            <w:pPr>
              <w:jc w:val="center"/>
              <w:rPr>
                <w:rFonts w:ascii="Times New Roman" w:hAnsi="Times New Roman"/>
                <w:sz w:val="24"/>
                <w:szCs w:val="24"/>
              </w:rPr>
            </w:pPr>
            <w:r>
              <w:rPr>
                <w:rFonts w:ascii="Times New Roman" w:hAnsi="Times New Roman"/>
                <w:sz w:val="24"/>
                <w:szCs w:val="24"/>
              </w:rPr>
              <w:t>ампул</w:t>
            </w:r>
          </w:p>
        </w:tc>
        <w:tc>
          <w:tcPr>
            <w:tcW w:w="1418" w:type="dxa"/>
            <w:shd w:val="clear" w:color="auto" w:fill="FFFFFF"/>
            <w:vAlign w:val="center"/>
          </w:tcPr>
          <w:p w14:paraId="4C704F13" w14:textId="583D92A0" w:rsidR="002F7815" w:rsidRDefault="002F7815" w:rsidP="002F7815">
            <w:pPr>
              <w:spacing w:line="240" w:lineRule="auto"/>
              <w:jc w:val="center"/>
              <w:rPr>
                <w:rFonts w:ascii="Times New Roman" w:hAnsi="Times New Roman"/>
                <w:sz w:val="24"/>
                <w:szCs w:val="24"/>
              </w:rPr>
            </w:pPr>
            <w:r>
              <w:rPr>
                <w:rFonts w:ascii="Times New Roman" w:hAnsi="Times New Roman"/>
                <w:sz w:val="24"/>
                <w:szCs w:val="24"/>
              </w:rPr>
              <w:t>400</w:t>
            </w:r>
          </w:p>
        </w:tc>
      </w:tr>
      <w:tr w:rsidR="002F7815" w:rsidRPr="00E8353A" w14:paraId="7ED86943" w14:textId="77777777" w:rsidTr="003821E6">
        <w:trPr>
          <w:trHeight w:val="1075"/>
        </w:trPr>
        <w:tc>
          <w:tcPr>
            <w:tcW w:w="993" w:type="dxa"/>
            <w:shd w:val="clear" w:color="auto" w:fill="FFFFFF"/>
            <w:vAlign w:val="center"/>
          </w:tcPr>
          <w:p w14:paraId="40687F7C" w14:textId="1E13C10E" w:rsidR="002F7815" w:rsidRDefault="00097BE1" w:rsidP="003821E6">
            <w:pPr>
              <w:spacing w:line="240" w:lineRule="auto"/>
              <w:jc w:val="center"/>
              <w:rPr>
                <w:rFonts w:ascii="Times New Roman" w:hAnsi="Times New Roman"/>
                <w:sz w:val="24"/>
                <w:szCs w:val="24"/>
              </w:rPr>
            </w:pPr>
            <w:r>
              <w:rPr>
                <w:rFonts w:ascii="Times New Roman" w:hAnsi="Times New Roman"/>
                <w:sz w:val="24"/>
                <w:szCs w:val="24"/>
              </w:rPr>
              <w:t>3</w:t>
            </w:r>
          </w:p>
        </w:tc>
        <w:tc>
          <w:tcPr>
            <w:tcW w:w="2268" w:type="dxa"/>
            <w:shd w:val="clear" w:color="auto" w:fill="FFFFFF"/>
            <w:vAlign w:val="center"/>
          </w:tcPr>
          <w:p w14:paraId="03EF9CE8" w14:textId="37C4B870" w:rsidR="002F7815" w:rsidRPr="006E54BC" w:rsidRDefault="00097BE1" w:rsidP="003821E6">
            <w:pPr>
              <w:spacing w:line="240" w:lineRule="auto"/>
              <w:jc w:val="center"/>
              <w:rPr>
                <w:rFonts w:ascii="Times New Roman" w:hAnsi="Times New Roman"/>
                <w:b/>
                <w:sz w:val="24"/>
                <w:szCs w:val="24"/>
              </w:rPr>
            </w:pPr>
            <w:proofErr w:type="spellStart"/>
            <w:r w:rsidRPr="00097BE1">
              <w:rPr>
                <w:rFonts w:ascii="Times New Roman" w:hAnsi="Times New Roman"/>
                <w:b/>
                <w:sz w:val="24"/>
                <w:szCs w:val="24"/>
              </w:rPr>
              <w:t>Octreotide</w:t>
            </w:r>
            <w:proofErr w:type="spellEnd"/>
          </w:p>
        </w:tc>
        <w:tc>
          <w:tcPr>
            <w:tcW w:w="4111" w:type="dxa"/>
            <w:shd w:val="clear" w:color="auto" w:fill="FFFFFF"/>
            <w:vAlign w:val="center"/>
          </w:tcPr>
          <w:p w14:paraId="1A631021" w14:textId="0B1A842D" w:rsidR="002F7815" w:rsidRDefault="00097BE1" w:rsidP="003821E6">
            <w:pPr>
              <w:spacing w:line="240" w:lineRule="auto"/>
              <w:ind w:right="98"/>
              <w:jc w:val="center"/>
              <w:rPr>
                <w:rFonts w:ascii="Times New Roman" w:hAnsi="Times New Roman"/>
                <w:color w:val="000000"/>
                <w:sz w:val="24"/>
                <w:szCs w:val="24"/>
              </w:rPr>
            </w:pPr>
            <w:r w:rsidRPr="00E8353A">
              <w:rPr>
                <w:rFonts w:ascii="Times New Roman" w:hAnsi="Times New Roman"/>
                <w:color w:val="000000"/>
                <w:sz w:val="24"/>
                <w:szCs w:val="24"/>
              </w:rPr>
              <w:t xml:space="preserve">ОКТРА®, р-н для ін'єкцій  0,1 мг/мл, </w:t>
            </w:r>
            <w:proofErr w:type="spellStart"/>
            <w:r w:rsidRPr="00E8353A">
              <w:rPr>
                <w:rFonts w:ascii="Times New Roman" w:hAnsi="Times New Roman"/>
                <w:color w:val="000000"/>
                <w:sz w:val="24"/>
                <w:szCs w:val="24"/>
              </w:rPr>
              <w:t>амп</w:t>
            </w:r>
            <w:proofErr w:type="spellEnd"/>
            <w:r w:rsidRPr="00E8353A">
              <w:rPr>
                <w:rFonts w:ascii="Times New Roman" w:hAnsi="Times New Roman"/>
                <w:color w:val="000000"/>
                <w:sz w:val="24"/>
                <w:szCs w:val="24"/>
              </w:rPr>
              <w:t>. 1 мл, №5</w:t>
            </w:r>
          </w:p>
        </w:tc>
        <w:tc>
          <w:tcPr>
            <w:tcW w:w="1559" w:type="dxa"/>
            <w:shd w:val="clear" w:color="auto" w:fill="FFFFFF"/>
          </w:tcPr>
          <w:p w14:paraId="656E7D08" w14:textId="7C4F4016" w:rsidR="002F7815" w:rsidRDefault="00097BE1" w:rsidP="003821E6">
            <w:pPr>
              <w:jc w:val="center"/>
              <w:rPr>
                <w:rFonts w:ascii="Times New Roman" w:hAnsi="Times New Roman"/>
                <w:sz w:val="24"/>
                <w:szCs w:val="24"/>
              </w:rPr>
            </w:pPr>
            <w:r>
              <w:rPr>
                <w:rFonts w:ascii="Times New Roman" w:hAnsi="Times New Roman"/>
                <w:sz w:val="24"/>
                <w:szCs w:val="24"/>
              </w:rPr>
              <w:t>ампул</w:t>
            </w:r>
          </w:p>
        </w:tc>
        <w:tc>
          <w:tcPr>
            <w:tcW w:w="1418" w:type="dxa"/>
            <w:shd w:val="clear" w:color="auto" w:fill="FFFFFF"/>
            <w:vAlign w:val="center"/>
          </w:tcPr>
          <w:p w14:paraId="5ABF7AD7" w14:textId="2A356BD1" w:rsidR="002F7815" w:rsidRDefault="00097BE1" w:rsidP="003821E6">
            <w:pPr>
              <w:spacing w:line="240" w:lineRule="auto"/>
              <w:jc w:val="center"/>
              <w:rPr>
                <w:rFonts w:ascii="Times New Roman" w:hAnsi="Times New Roman"/>
                <w:sz w:val="24"/>
                <w:szCs w:val="24"/>
              </w:rPr>
            </w:pPr>
            <w:r>
              <w:rPr>
                <w:rFonts w:ascii="Times New Roman" w:hAnsi="Times New Roman"/>
                <w:sz w:val="24"/>
                <w:szCs w:val="24"/>
              </w:rPr>
              <w:t>100</w:t>
            </w:r>
          </w:p>
        </w:tc>
      </w:tr>
    </w:tbl>
    <w:p w14:paraId="10877CA7" w14:textId="381610AA" w:rsidR="00A038FD" w:rsidRDefault="00A038FD" w:rsidP="001E18D3">
      <w:pPr>
        <w:spacing w:after="0" w:line="240" w:lineRule="auto"/>
        <w:ind w:left="5660" w:firstLine="700"/>
        <w:jc w:val="right"/>
        <w:rPr>
          <w:rFonts w:ascii="Times New Roman" w:hAnsi="Times New Roman" w:cs="Times New Roman"/>
          <w:b/>
          <w:sz w:val="24"/>
          <w:szCs w:val="24"/>
        </w:rPr>
      </w:pPr>
    </w:p>
    <w:p w14:paraId="1F800192" w14:textId="77777777" w:rsidR="008D26F4" w:rsidRPr="00D50C07" w:rsidRDefault="008D26F4" w:rsidP="008D26F4">
      <w:pPr>
        <w:spacing w:before="60" w:after="60" w:line="220" w:lineRule="atLeast"/>
        <w:ind w:right="-23"/>
        <w:jc w:val="center"/>
        <w:rPr>
          <w:rFonts w:ascii="Times New Roman" w:hAnsi="Times New Roman"/>
          <w:b/>
          <w:color w:val="000000"/>
          <w:sz w:val="24"/>
          <w:szCs w:val="24"/>
        </w:rPr>
      </w:pPr>
      <w:r w:rsidRPr="00D50C07">
        <w:rPr>
          <w:rFonts w:ascii="Times New Roman" w:hAnsi="Times New Roman"/>
          <w:b/>
          <w:color w:val="000000"/>
          <w:sz w:val="24"/>
          <w:szCs w:val="24"/>
        </w:rPr>
        <w:t xml:space="preserve">Інформація про технічні та </w:t>
      </w:r>
    </w:p>
    <w:p w14:paraId="0CC90526" w14:textId="77777777" w:rsidR="008D26F4" w:rsidRPr="00D50C07" w:rsidRDefault="008D26F4" w:rsidP="008D26F4">
      <w:pPr>
        <w:spacing w:before="60" w:after="60" w:line="220" w:lineRule="atLeast"/>
        <w:ind w:right="-23"/>
        <w:jc w:val="center"/>
        <w:rPr>
          <w:rFonts w:ascii="Times New Roman" w:hAnsi="Times New Roman"/>
          <w:b/>
          <w:color w:val="000000"/>
        </w:rPr>
      </w:pPr>
      <w:r w:rsidRPr="00D50C07">
        <w:rPr>
          <w:rFonts w:ascii="Times New Roman" w:hAnsi="Times New Roman"/>
          <w:b/>
          <w:color w:val="000000"/>
        </w:rPr>
        <w:t>якісні характеристики предмету закупівлі</w:t>
      </w:r>
    </w:p>
    <w:p w14:paraId="16D744BF" w14:textId="77777777" w:rsidR="008D26F4" w:rsidRPr="00872E48" w:rsidRDefault="008D26F4" w:rsidP="008D26F4">
      <w:pPr>
        <w:spacing w:before="60" w:after="60" w:line="220" w:lineRule="atLeast"/>
        <w:ind w:right="-23" w:firstLine="567"/>
        <w:jc w:val="both"/>
        <w:rPr>
          <w:rFonts w:ascii="Times New Roman" w:hAnsi="Times New Roman"/>
          <w:i/>
          <w:color w:val="000000"/>
        </w:rPr>
      </w:pPr>
      <w:r w:rsidRPr="00D50C07">
        <w:rPr>
          <w:rFonts w:ascii="Times New Roman" w:hAnsi="Times New Roman"/>
          <w:i/>
          <w:color w:val="000000"/>
        </w:rPr>
        <w:t>Учасник у складі тендерної пропозиції повинен надат</w:t>
      </w:r>
      <w:r w:rsidRPr="00872E48">
        <w:rPr>
          <w:rFonts w:ascii="Times New Roman" w:hAnsi="Times New Roman"/>
          <w:i/>
          <w:color w:val="000000"/>
        </w:rPr>
        <w:t xml:space="preserve">и таблицю відповідності окремо по кожному лоту (при наявності), по яким подається пропозиція, та обов’язковим заповненням колонки «Відповідність ("Так"/"Ні",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872E48">
        <w:rPr>
          <w:rFonts w:ascii="Times New Roman" w:hAnsi="Times New Roman"/>
          <w:i/>
          <w:color w:val="000000"/>
        </w:rPr>
        <w:t>вимозі</w:t>
      </w:r>
      <w:proofErr w:type="spellEnd"/>
      <w:r w:rsidRPr="00872E48">
        <w:rPr>
          <w:rFonts w:ascii="Times New Roman" w:hAnsi="Times New Roman"/>
          <w:i/>
          <w:color w:val="000000"/>
        </w:rPr>
        <w:t>)».</w:t>
      </w:r>
    </w:p>
    <w:p w14:paraId="5B7500DE" w14:textId="77777777" w:rsidR="008D26F4" w:rsidRPr="00872E48" w:rsidRDefault="008D26F4" w:rsidP="008D26F4">
      <w:pPr>
        <w:spacing w:before="60" w:after="60" w:line="220" w:lineRule="atLeast"/>
        <w:ind w:right="-23"/>
        <w:jc w:val="center"/>
        <w:rPr>
          <w:rFonts w:ascii="Times New Roman" w:hAnsi="Times New Roman"/>
          <w:b/>
          <w:color w:val="000000"/>
        </w:rPr>
      </w:pPr>
    </w:p>
    <w:p w14:paraId="32AF284E" w14:textId="77777777" w:rsidR="008D26F4" w:rsidRPr="006052DF" w:rsidRDefault="008D26F4" w:rsidP="008D26F4">
      <w:pPr>
        <w:spacing w:before="60" w:after="60" w:line="220" w:lineRule="atLeast"/>
        <w:ind w:right="-23"/>
        <w:jc w:val="center"/>
        <w:rPr>
          <w:rFonts w:ascii="Times New Roman" w:hAnsi="Times New Roman"/>
          <w:b/>
          <w:color w:val="000000"/>
        </w:rPr>
      </w:pPr>
      <w:r w:rsidRPr="006052DF">
        <w:rPr>
          <w:rFonts w:ascii="Times New Roman" w:hAnsi="Times New Roman"/>
          <w:b/>
          <w:color w:val="000000"/>
        </w:rPr>
        <w:t>ЗАГАЛЬНІ ВИМОГИ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43"/>
        <w:gridCol w:w="2409"/>
      </w:tblGrid>
      <w:tr w:rsidR="008D26F4" w:rsidRPr="006052DF" w14:paraId="66293778" w14:textId="77777777" w:rsidTr="003821E6">
        <w:trPr>
          <w:trHeight w:val="1855"/>
        </w:trPr>
        <w:tc>
          <w:tcPr>
            <w:tcW w:w="567" w:type="dxa"/>
            <w:vAlign w:val="center"/>
          </w:tcPr>
          <w:p w14:paraId="04AA0225" w14:textId="77777777" w:rsidR="008D26F4" w:rsidRPr="006052DF" w:rsidRDefault="008D26F4" w:rsidP="003821E6">
            <w:pPr>
              <w:jc w:val="center"/>
              <w:rPr>
                <w:rFonts w:ascii="Times New Roman" w:hAnsi="Times New Roman"/>
                <w:b/>
              </w:rPr>
            </w:pPr>
            <w:r w:rsidRPr="006052DF">
              <w:rPr>
                <w:rFonts w:ascii="Times New Roman" w:hAnsi="Times New Roman"/>
                <w:b/>
              </w:rPr>
              <w:t>№ з/п</w:t>
            </w:r>
          </w:p>
        </w:tc>
        <w:tc>
          <w:tcPr>
            <w:tcW w:w="7343" w:type="dxa"/>
            <w:vAlign w:val="center"/>
          </w:tcPr>
          <w:p w14:paraId="0920F5B3" w14:textId="77777777" w:rsidR="008D26F4" w:rsidRPr="006052DF" w:rsidRDefault="008D26F4" w:rsidP="003821E6">
            <w:pPr>
              <w:jc w:val="center"/>
              <w:rPr>
                <w:rFonts w:ascii="Times New Roman" w:hAnsi="Times New Roman"/>
                <w:b/>
              </w:rPr>
            </w:pPr>
            <w:r w:rsidRPr="006052DF">
              <w:rPr>
                <w:rFonts w:ascii="Times New Roman" w:hAnsi="Times New Roman"/>
                <w:b/>
              </w:rPr>
              <w:t>В И М О Г И</w:t>
            </w:r>
          </w:p>
        </w:tc>
        <w:tc>
          <w:tcPr>
            <w:tcW w:w="2409" w:type="dxa"/>
            <w:vAlign w:val="center"/>
          </w:tcPr>
          <w:p w14:paraId="507E869A" w14:textId="77777777" w:rsidR="008D26F4" w:rsidRPr="006052DF" w:rsidRDefault="008D26F4" w:rsidP="003821E6">
            <w:pPr>
              <w:jc w:val="center"/>
              <w:rPr>
                <w:rFonts w:ascii="Times New Roman" w:hAnsi="Times New Roman"/>
                <w:b/>
                <w:spacing w:val="-14"/>
              </w:rPr>
            </w:pPr>
            <w:r w:rsidRPr="006052DF">
              <w:rPr>
                <w:rFonts w:ascii="Times New Roman" w:hAnsi="Times New Roman"/>
                <w:b/>
                <w:spacing w:val="-14"/>
              </w:rPr>
              <w:t>Відповідність</w:t>
            </w:r>
          </w:p>
          <w:p w14:paraId="20FEB317" w14:textId="77777777" w:rsidR="008D26F4" w:rsidRPr="006052DF" w:rsidRDefault="008D26F4" w:rsidP="003821E6">
            <w:pPr>
              <w:jc w:val="center"/>
              <w:rPr>
                <w:rFonts w:ascii="Times New Roman" w:hAnsi="Times New Roman"/>
                <w:b/>
                <w:spacing w:val="-14"/>
              </w:rPr>
            </w:pPr>
            <w:r w:rsidRPr="006052DF">
              <w:rPr>
                <w:rFonts w:ascii="Times New Roman" w:hAnsi="Times New Roman"/>
                <w:b/>
                <w:spacing w:val="-14"/>
              </w:rPr>
              <w:t xml:space="preserve">("Так"/"Ні", з обов’язковим  зазначенням найменування файлу та № сторінки файлу тендерної пропозиції, на якій міститься інформація про відповідність </w:t>
            </w:r>
            <w:proofErr w:type="spellStart"/>
            <w:r w:rsidRPr="006052DF">
              <w:rPr>
                <w:rFonts w:ascii="Times New Roman" w:hAnsi="Times New Roman"/>
                <w:b/>
                <w:spacing w:val="-14"/>
              </w:rPr>
              <w:t>вимозі</w:t>
            </w:r>
            <w:proofErr w:type="spellEnd"/>
            <w:r w:rsidRPr="006052DF">
              <w:rPr>
                <w:rFonts w:ascii="Times New Roman" w:hAnsi="Times New Roman"/>
                <w:b/>
                <w:spacing w:val="-14"/>
              </w:rPr>
              <w:t xml:space="preserve"> )</w:t>
            </w:r>
          </w:p>
        </w:tc>
      </w:tr>
      <w:tr w:rsidR="008D26F4" w:rsidRPr="006052DF" w14:paraId="435311FD" w14:textId="77777777" w:rsidTr="003821E6">
        <w:tc>
          <w:tcPr>
            <w:tcW w:w="567" w:type="dxa"/>
          </w:tcPr>
          <w:p w14:paraId="5641E6AF" w14:textId="77777777" w:rsidR="008D26F4" w:rsidRPr="006052DF" w:rsidRDefault="008D26F4" w:rsidP="003821E6">
            <w:pPr>
              <w:ind w:left="32"/>
              <w:rPr>
                <w:rFonts w:ascii="Times New Roman" w:hAnsi="Times New Roman"/>
              </w:rPr>
            </w:pPr>
            <w:r w:rsidRPr="006052DF">
              <w:rPr>
                <w:rFonts w:ascii="Times New Roman" w:hAnsi="Times New Roman"/>
              </w:rPr>
              <w:t>1.</w:t>
            </w:r>
          </w:p>
        </w:tc>
        <w:tc>
          <w:tcPr>
            <w:tcW w:w="7343" w:type="dxa"/>
            <w:vAlign w:val="center"/>
          </w:tcPr>
          <w:p w14:paraId="393BBD96" w14:textId="77777777" w:rsidR="008D26F4" w:rsidRPr="006052DF" w:rsidRDefault="008D26F4" w:rsidP="003821E6">
            <w:pPr>
              <w:spacing w:line="240" w:lineRule="auto"/>
              <w:ind w:left="32"/>
              <w:jc w:val="both"/>
              <w:rPr>
                <w:rFonts w:ascii="Times New Roman" w:hAnsi="Times New Roman"/>
              </w:rPr>
            </w:pPr>
            <w:r w:rsidRPr="006052DF">
              <w:rPr>
                <w:rFonts w:ascii="Times New Roman" w:hAnsi="Times New Roman"/>
              </w:rPr>
              <w:t xml:space="preserve">Запропонований Учасником лікарський засіб (медичний імунобіологічний препарат) повинен бути зареєстрованим в Україні у встановленому </w:t>
            </w:r>
            <w:r w:rsidRPr="006052DF">
              <w:rPr>
                <w:rFonts w:ascii="Times New Roman" w:hAnsi="Times New Roman"/>
              </w:rPr>
              <w:lastRenderedPageBreak/>
              <w:t>законодавством порядку. Надати Замовнику завірені належним чином копії чинного реєстраційного посвідчення на лікарський засіб (медичний імунобіологічний препарат) з додатками до нього.</w:t>
            </w:r>
          </w:p>
        </w:tc>
        <w:tc>
          <w:tcPr>
            <w:tcW w:w="2409" w:type="dxa"/>
          </w:tcPr>
          <w:p w14:paraId="43E5008E" w14:textId="77777777" w:rsidR="008D26F4" w:rsidRPr="006052DF" w:rsidRDefault="008D26F4" w:rsidP="003821E6">
            <w:pPr>
              <w:ind w:left="32"/>
              <w:rPr>
                <w:rFonts w:ascii="Times New Roman" w:hAnsi="Times New Roman"/>
                <w:spacing w:val="-12"/>
              </w:rPr>
            </w:pPr>
          </w:p>
        </w:tc>
      </w:tr>
      <w:tr w:rsidR="008D26F4" w:rsidRPr="006052DF" w14:paraId="60AA1C30" w14:textId="77777777" w:rsidTr="003821E6">
        <w:tc>
          <w:tcPr>
            <w:tcW w:w="567" w:type="dxa"/>
          </w:tcPr>
          <w:p w14:paraId="64E5FEE9" w14:textId="77777777" w:rsidR="008D26F4" w:rsidRPr="006052DF" w:rsidRDefault="008D26F4" w:rsidP="003821E6">
            <w:pPr>
              <w:ind w:left="32"/>
              <w:rPr>
                <w:rFonts w:ascii="Times New Roman" w:hAnsi="Times New Roman"/>
              </w:rPr>
            </w:pPr>
            <w:r w:rsidRPr="006052DF">
              <w:rPr>
                <w:rFonts w:ascii="Times New Roman" w:hAnsi="Times New Roman"/>
              </w:rPr>
              <w:lastRenderedPageBreak/>
              <w:t>2.</w:t>
            </w:r>
          </w:p>
        </w:tc>
        <w:tc>
          <w:tcPr>
            <w:tcW w:w="7343" w:type="dxa"/>
            <w:vAlign w:val="center"/>
          </w:tcPr>
          <w:p w14:paraId="66710EFA" w14:textId="77777777" w:rsidR="008D26F4" w:rsidRPr="006052DF" w:rsidRDefault="008D26F4" w:rsidP="003821E6">
            <w:pPr>
              <w:spacing w:after="0" w:line="240" w:lineRule="auto"/>
              <w:ind w:left="32"/>
              <w:jc w:val="both"/>
              <w:rPr>
                <w:rFonts w:ascii="Times New Roman" w:hAnsi="Times New Roman"/>
              </w:rPr>
            </w:pPr>
            <w:r w:rsidRPr="006052DF">
              <w:rPr>
                <w:rFonts w:ascii="Times New Roman" w:hAnsi="Times New Roman"/>
              </w:rPr>
              <w:t>Зміна оптово-відпускної ціни на запропонований Учасником лікарський засіб  повинна бути задекларована відповідно до «Порядку декларування зміни оптово-відпускних цін на лікарські засоби», затвердженого постановою КМУ «Питання декларування зміни оптово-відпускних цін на лікарські засоби» від 2 липня 2014 р. № 240. Надати Замовнику витяг з реєстру оптово-відпускних цін на лікарські засоби, який містить відомості щодо задекларованої зміни оптово-відпускної ціни на запропонований ним лікарський засіб</w:t>
            </w:r>
            <w:r>
              <w:rPr>
                <w:rFonts w:ascii="Times New Roman" w:hAnsi="Times New Roman"/>
              </w:rPr>
              <w:t>,</w:t>
            </w:r>
            <w:r w:rsidRPr="00EF37E9">
              <w:rPr>
                <w:rFonts w:ascii="Times New Roman" w:hAnsi="Times New Roman"/>
              </w:rPr>
              <w:t xml:space="preserve"> або у реєстрі з відомостями щодо граничних оптово-відпускних цін на деякі лікарські засоби, що закуповуються за бюджетні кошти та підлягають референтному ціноутворенню. </w:t>
            </w:r>
          </w:p>
          <w:p w14:paraId="1A5880F6" w14:textId="77777777" w:rsidR="008D26F4" w:rsidRPr="00454B81" w:rsidRDefault="008D26F4" w:rsidP="003821E6">
            <w:pPr>
              <w:spacing w:after="200" w:line="276" w:lineRule="auto"/>
              <w:jc w:val="both"/>
              <w:rPr>
                <w:rFonts w:ascii="Times New Roman" w:hAnsi="Times New Roman"/>
                <w:color w:val="FF0000"/>
              </w:rPr>
            </w:pPr>
            <w:r w:rsidRPr="006052DF">
              <w:rPr>
                <w:rFonts w:ascii="Times New Roman" w:hAnsi="Times New Roman"/>
              </w:rPr>
              <w:t xml:space="preserve">Якщо зміна оптово-відпускної ціни запропонованого Учасником товару не задекларована та не внесена до відповідного реєстру на дату подання  </w:t>
            </w:r>
            <w:r>
              <w:rPr>
                <w:rFonts w:ascii="Times New Roman" w:hAnsi="Times New Roman"/>
              </w:rPr>
              <w:t xml:space="preserve">тендерної </w:t>
            </w:r>
            <w:r w:rsidRPr="006052DF">
              <w:rPr>
                <w:rFonts w:ascii="Times New Roman" w:hAnsi="Times New Roman"/>
              </w:rPr>
              <w:t>пропозиції, Учасник надає копію листа (листів) від виробника(</w:t>
            </w:r>
            <w:proofErr w:type="spellStart"/>
            <w:r w:rsidRPr="006052DF">
              <w:rPr>
                <w:rFonts w:ascii="Times New Roman" w:hAnsi="Times New Roman"/>
              </w:rPr>
              <w:t>ків</w:t>
            </w:r>
            <w:proofErr w:type="spellEnd"/>
            <w:r w:rsidRPr="006052DF">
              <w:rPr>
                <w:rFonts w:ascii="Times New Roman" w:hAnsi="Times New Roman"/>
              </w:rPr>
              <w:t>) або офіційних представництв виробника в Україні цього товару (заявника реєстрації або уповноваженої ним особи) про подання до МОЗ відповідної деклараційної інформації із зазначенням зміни оптово-відпускної ціни, що декларується.</w:t>
            </w:r>
            <w:r w:rsidRPr="00963066">
              <w:rPr>
                <w:rFonts w:ascii="Times New Roman" w:hAnsi="Times New Roman"/>
                <w:color w:val="000000"/>
                <w:sz w:val="24"/>
                <w:szCs w:val="24"/>
                <w:shd w:val="clear" w:color="auto" w:fill="FFFFFF"/>
              </w:rPr>
              <w:t xml:space="preserve"> </w:t>
            </w:r>
          </w:p>
        </w:tc>
        <w:tc>
          <w:tcPr>
            <w:tcW w:w="2409" w:type="dxa"/>
          </w:tcPr>
          <w:p w14:paraId="505825AC" w14:textId="77777777" w:rsidR="008D26F4" w:rsidRPr="006052DF" w:rsidRDefault="008D26F4" w:rsidP="003821E6">
            <w:pPr>
              <w:ind w:left="32"/>
              <w:rPr>
                <w:rFonts w:ascii="Times New Roman" w:hAnsi="Times New Roman"/>
                <w:spacing w:val="-12"/>
              </w:rPr>
            </w:pPr>
          </w:p>
        </w:tc>
      </w:tr>
      <w:tr w:rsidR="008D26F4" w:rsidRPr="00801A25" w14:paraId="552494B4" w14:textId="77777777" w:rsidTr="003821E6">
        <w:tc>
          <w:tcPr>
            <w:tcW w:w="567" w:type="dxa"/>
          </w:tcPr>
          <w:p w14:paraId="79083C12" w14:textId="77777777" w:rsidR="008D26F4" w:rsidRPr="006052DF" w:rsidRDefault="008D26F4" w:rsidP="003821E6">
            <w:pPr>
              <w:ind w:left="32"/>
              <w:rPr>
                <w:rFonts w:ascii="Times New Roman" w:hAnsi="Times New Roman"/>
                <w:lang w:val="en-US"/>
              </w:rPr>
            </w:pPr>
            <w:r w:rsidRPr="006052DF">
              <w:rPr>
                <w:rFonts w:ascii="Times New Roman" w:hAnsi="Times New Roman"/>
                <w:lang w:val="en-US"/>
              </w:rPr>
              <w:t>3.</w:t>
            </w:r>
          </w:p>
        </w:tc>
        <w:tc>
          <w:tcPr>
            <w:tcW w:w="7343" w:type="dxa"/>
            <w:vAlign w:val="center"/>
          </w:tcPr>
          <w:p w14:paraId="4BF56830" w14:textId="77777777" w:rsidR="008D26F4" w:rsidRPr="00C63E30" w:rsidRDefault="008D26F4" w:rsidP="003821E6">
            <w:pPr>
              <w:spacing w:line="240" w:lineRule="auto"/>
              <w:ind w:left="32"/>
              <w:jc w:val="both"/>
              <w:rPr>
                <w:rFonts w:ascii="Times New Roman" w:hAnsi="Times New Roman"/>
                <w:lang w:val="en-US"/>
              </w:rPr>
            </w:pPr>
            <w:r w:rsidRPr="006052DF">
              <w:rPr>
                <w:rFonts w:ascii="Times New Roman" w:hAnsi="Times New Roman"/>
              </w:rPr>
              <w:t>Ці</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товар</w:t>
            </w:r>
            <w:r w:rsidRPr="00C63E30">
              <w:rPr>
                <w:rFonts w:ascii="Times New Roman" w:hAnsi="Times New Roman"/>
                <w:color w:val="000000"/>
                <w:lang w:val="en-US"/>
              </w:rPr>
              <w:t xml:space="preserve"> </w:t>
            </w:r>
            <w:r w:rsidRPr="006052DF">
              <w:rPr>
                <w:rFonts w:ascii="Times New Roman" w:hAnsi="Times New Roman"/>
                <w:color w:val="000000"/>
              </w:rPr>
              <w:t>визначається</w:t>
            </w:r>
            <w:r w:rsidRPr="00C63E30">
              <w:rPr>
                <w:rFonts w:ascii="Times New Roman" w:hAnsi="Times New Roman"/>
                <w:color w:val="000000"/>
                <w:lang w:val="en-US"/>
              </w:rPr>
              <w:t xml:space="preserve"> </w:t>
            </w:r>
            <w:r w:rsidRPr="006052DF">
              <w:rPr>
                <w:rFonts w:ascii="Times New Roman" w:hAnsi="Times New Roman"/>
                <w:color w:val="000000"/>
              </w:rPr>
              <w:t>з</w:t>
            </w:r>
            <w:r w:rsidRPr="00C63E30">
              <w:rPr>
                <w:rFonts w:ascii="Times New Roman" w:hAnsi="Times New Roman"/>
                <w:color w:val="000000"/>
                <w:lang w:val="en-US"/>
              </w:rPr>
              <w:t xml:space="preserve"> </w:t>
            </w:r>
            <w:r w:rsidRPr="006052DF">
              <w:rPr>
                <w:rFonts w:ascii="Times New Roman" w:hAnsi="Times New Roman"/>
                <w:color w:val="000000"/>
              </w:rPr>
              <w:t>урахуванням</w:t>
            </w:r>
            <w:r w:rsidRPr="00C63E30">
              <w:rPr>
                <w:rFonts w:ascii="Times New Roman" w:hAnsi="Times New Roman"/>
                <w:color w:val="000000"/>
                <w:lang w:val="en-US"/>
              </w:rPr>
              <w:t xml:space="preserve"> </w:t>
            </w:r>
            <w:r w:rsidRPr="006052DF">
              <w:rPr>
                <w:rFonts w:ascii="Times New Roman" w:hAnsi="Times New Roman"/>
                <w:color w:val="000000"/>
              </w:rPr>
              <w:t>усіх</w:t>
            </w:r>
            <w:r w:rsidRPr="00C63E30">
              <w:rPr>
                <w:rFonts w:ascii="Times New Roman" w:hAnsi="Times New Roman"/>
                <w:color w:val="000000"/>
                <w:lang w:val="en-US"/>
              </w:rPr>
              <w:t xml:space="preserve"> </w:t>
            </w:r>
            <w:r w:rsidRPr="006052DF">
              <w:rPr>
                <w:rFonts w:ascii="Times New Roman" w:hAnsi="Times New Roman"/>
                <w:color w:val="000000"/>
              </w:rPr>
              <w:t>витрат</w:t>
            </w:r>
            <w:r w:rsidRPr="00C63E30">
              <w:rPr>
                <w:rFonts w:ascii="Times New Roman" w:hAnsi="Times New Roman"/>
                <w:color w:val="000000"/>
                <w:lang w:val="en-US"/>
              </w:rPr>
              <w:t xml:space="preserve">, </w:t>
            </w:r>
            <w:r w:rsidRPr="006052DF">
              <w:rPr>
                <w:rFonts w:ascii="Times New Roman" w:hAnsi="Times New Roman"/>
                <w:color w:val="000000"/>
              </w:rPr>
              <w:t>податків</w:t>
            </w:r>
            <w:r w:rsidRPr="00C63E30">
              <w:rPr>
                <w:rFonts w:ascii="Times New Roman" w:hAnsi="Times New Roman"/>
                <w:color w:val="000000"/>
                <w:lang w:val="en-US"/>
              </w:rPr>
              <w:t xml:space="preserve"> </w:t>
            </w:r>
            <w:r w:rsidRPr="006052DF">
              <w:rPr>
                <w:rFonts w:ascii="Times New Roman" w:hAnsi="Times New Roman"/>
                <w:color w:val="000000"/>
              </w:rPr>
              <w:t>і</w:t>
            </w:r>
            <w:r w:rsidRPr="00C63E30">
              <w:rPr>
                <w:rFonts w:ascii="Times New Roman" w:hAnsi="Times New Roman"/>
                <w:color w:val="000000"/>
                <w:lang w:val="en-US"/>
              </w:rPr>
              <w:t xml:space="preserve"> </w:t>
            </w:r>
            <w:r w:rsidRPr="006052DF">
              <w:rPr>
                <w:rFonts w:ascii="Times New Roman" w:hAnsi="Times New Roman"/>
                <w:color w:val="000000"/>
              </w:rPr>
              <w:t>зборів</w:t>
            </w:r>
            <w:r w:rsidRPr="00C63E30">
              <w:rPr>
                <w:rFonts w:ascii="Times New Roman" w:hAnsi="Times New Roman"/>
                <w:color w:val="000000"/>
                <w:lang w:val="en-US"/>
              </w:rPr>
              <w:t xml:space="preserve">, </w:t>
            </w:r>
            <w:r w:rsidRPr="006052DF">
              <w:rPr>
                <w:rFonts w:ascii="Times New Roman" w:hAnsi="Times New Roman"/>
                <w:color w:val="000000"/>
              </w:rPr>
              <w:t>що</w:t>
            </w:r>
            <w:r w:rsidRPr="00C63E30">
              <w:rPr>
                <w:rFonts w:ascii="Times New Roman" w:hAnsi="Times New Roman"/>
                <w:color w:val="000000"/>
                <w:lang w:val="en-US"/>
              </w:rPr>
              <w:t xml:space="preserve"> </w:t>
            </w:r>
            <w:r w:rsidRPr="006052DF">
              <w:rPr>
                <w:rFonts w:ascii="Times New Roman" w:hAnsi="Times New Roman"/>
                <w:color w:val="000000"/>
              </w:rPr>
              <w:t>сплачуються</w:t>
            </w:r>
            <w:r w:rsidRPr="00C63E30">
              <w:rPr>
                <w:rFonts w:ascii="Times New Roman" w:hAnsi="Times New Roman"/>
                <w:color w:val="000000"/>
                <w:lang w:val="en-US"/>
              </w:rPr>
              <w:t xml:space="preserve"> </w:t>
            </w:r>
            <w:r w:rsidRPr="006052DF">
              <w:rPr>
                <w:rFonts w:ascii="Times New Roman" w:hAnsi="Times New Roman"/>
                <w:color w:val="000000"/>
              </w:rPr>
              <w:t>або</w:t>
            </w:r>
            <w:r w:rsidRPr="00C63E30">
              <w:rPr>
                <w:rFonts w:ascii="Times New Roman" w:hAnsi="Times New Roman"/>
                <w:color w:val="000000"/>
                <w:lang w:val="en-US"/>
              </w:rPr>
              <w:t xml:space="preserve"> </w:t>
            </w:r>
            <w:r w:rsidRPr="006052DF">
              <w:rPr>
                <w:rFonts w:ascii="Times New Roman" w:hAnsi="Times New Roman"/>
                <w:color w:val="000000"/>
              </w:rPr>
              <w:t>мають</w:t>
            </w:r>
            <w:r w:rsidRPr="00C63E30">
              <w:rPr>
                <w:rFonts w:ascii="Times New Roman" w:hAnsi="Times New Roman"/>
                <w:color w:val="000000"/>
                <w:lang w:val="en-US"/>
              </w:rPr>
              <w:t xml:space="preserve"> </w:t>
            </w:r>
            <w:r w:rsidRPr="006052DF">
              <w:rPr>
                <w:rFonts w:ascii="Times New Roman" w:hAnsi="Times New Roman"/>
                <w:color w:val="000000"/>
              </w:rPr>
              <w:t>бути</w:t>
            </w:r>
            <w:r w:rsidRPr="00C63E30">
              <w:rPr>
                <w:rFonts w:ascii="Times New Roman" w:hAnsi="Times New Roman"/>
                <w:color w:val="000000"/>
                <w:lang w:val="en-US"/>
              </w:rPr>
              <w:t xml:space="preserve"> </w:t>
            </w:r>
            <w:r w:rsidRPr="006052DF">
              <w:rPr>
                <w:rFonts w:ascii="Times New Roman" w:hAnsi="Times New Roman"/>
                <w:color w:val="000000"/>
              </w:rPr>
              <w:t>сплачені</w:t>
            </w:r>
            <w:r w:rsidRPr="00C63E30">
              <w:rPr>
                <w:rFonts w:ascii="Times New Roman" w:hAnsi="Times New Roman"/>
                <w:color w:val="000000"/>
                <w:lang w:val="en-US"/>
              </w:rPr>
              <w:t xml:space="preserve">, </w:t>
            </w:r>
            <w:r w:rsidRPr="006052DF">
              <w:rPr>
                <w:rFonts w:ascii="Times New Roman" w:hAnsi="Times New Roman"/>
                <w:color w:val="000000"/>
              </w:rPr>
              <w:t>усіх</w:t>
            </w:r>
            <w:r w:rsidRPr="00C63E30">
              <w:rPr>
                <w:rFonts w:ascii="Times New Roman" w:hAnsi="Times New Roman"/>
                <w:color w:val="000000"/>
                <w:lang w:val="en-US"/>
              </w:rPr>
              <w:t xml:space="preserve"> </w:t>
            </w:r>
            <w:r w:rsidRPr="006052DF">
              <w:rPr>
                <w:rFonts w:ascii="Times New Roman" w:hAnsi="Times New Roman"/>
                <w:color w:val="000000"/>
              </w:rPr>
              <w:t>інших</w:t>
            </w:r>
            <w:r w:rsidRPr="00C63E30">
              <w:rPr>
                <w:rFonts w:ascii="Times New Roman" w:hAnsi="Times New Roman"/>
                <w:color w:val="000000"/>
                <w:lang w:val="en-US"/>
              </w:rPr>
              <w:t xml:space="preserve"> </w:t>
            </w:r>
            <w:r w:rsidRPr="006052DF">
              <w:rPr>
                <w:rFonts w:ascii="Times New Roman" w:hAnsi="Times New Roman"/>
                <w:color w:val="000000"/>
              </w:rPr>
              <w:t>витрат</w:t>
            </w:r>
            <w:r w:rsidRPr="00C63E30">
              <w:rPr>
                <w:rFonts w:ascii="Times New Roman" w:hAnsi="Times New Roman"/>
                <w:color w:val="000000"/>
                <w:lang w:val="en-US"/>
              </w:rPr>
              <w:t xml:space="preserve">, </w:t>
            </w:r>
            <w:r w:rsidRPr="006052DF">
              <w:rPr>
                <w:rFonts w:ascii="Times New Roman" w:hAnsi="Times New Roman"/>
                <w:color w:val="000000"/>
              </w:rPr>
              <w:t>з</w:t>
            </w:r>
            <w:r w:rsidRPr="00C63E30">
              <w:rPr>
                <w:rFonts w:ascii="Times New Roman" w:hAnsi="Times New Roman"/>
                <w:color w:val="000000"/>
                <w:lang w:val="en-US"/>
              </w:rPr>
              <w:t xml:space="preserve"> </w:t>
            </w:r>
            <w:r w:rsidRPr="006052DF">
              <w:rPr>
                <w:rFonts w:ascii="Times New Roman" w:hAnsi="Times New Roman"/>
                <w:color w:val="000000"/>
              </w:rPr>
              <w:t>врахуванням</w:t>
            </w:r>
            <w:r w:rsidRPr="00C63E30">
              <w:rPr>
                <w:rFonts w:ascii="Times New Roman" w:hAnsi="Times New Roman"/>
                <w:color w:val="000000"/>
                <w:lang w:val="en-US"/>
              </w:rPr>
              <w:t xml:space="preserve"> </w:t>
            </w:r>
            <w:r w:rsidRPr="006052DF">
              <w:rPr>
                <w:rFonts w:ascii="Times New Roman" w:hAnsi="Times New Roman"/>
                <w:color w:val="000000"/>
              </w:rPr>
              <w:t>положень</w:t>
            </w:r>
            <w:r w:rsidRPr="00C63E30">
              <w:rPr>
                <w:rFonts w:ascii="Times New Roman" w:hAnsi="Times New Roman"/>
                <w:color w:val="000000"/>
                <w:lang w:val="en-US"/>
              </w:rPr>
              <w:t xml:space="preserve"> </w:t>
            </w:r>
            <w:r w:rsidRPr="006052DF">
              <w:rPr>
                <w:rFonts w:ascii="Times New Roman" w:hAnsi="Times New Roman"/>
                <w:color w:val="000000"/>
              </w:rPr>
              <w:t>Постанови</w:t>
            </w:r>
            <w:r w:rsidRPr="00C63E30">
              <w:rPr>
                <w:rFonts w:ascii="Times New Roman" w:hAnsi="Times New Roman"/>
                <w:color w:val="000000"/>
                <w:lang w:val="en-US"/>
              </w:rPr>
              <w:t xml:space="preserve"> </w:t>
            </w:r>
            <w:r w:rsidRPr="006052DF">
              <w:rPr>
                <w:rFonts w:ascii="Times New Roman" w:hAnsi="Times New Roman"/>
                <w:color w:val="000000"/>
              </w:rPr>
              <w:t>Кабінету</w:t>
            </w:r>
            <w:r w:rsidRPr="00C63E30">
              <w:rPr>
                <w:rFonts w:ascii="Times New Roman" w:hAnsi="Times New Roman"/>
                <w:color w:val="000000"/>
                <w:lang w:val="en-US"/>
              </w:rPr>
              <w:t xml:space="preserve"> </w:t>
            </w:r>
            <w:r w:rsidRPr="006052DF">
              <w:rPr>
                <w:rFonts w:ascii="Times New Roman" w:hAnsi="Times New Roman"/>
                <w:color w:val="000000"/>
              </w:rPr>
              <w:t>Міністрів</w:t>
            </w:r>
            <w:r w:rsidRPr="00C63E30">
              <w:rPr>
                <w:rFonts w:ascii="Times New Roman" w:hAnsi="Times New Roman"/>
                <w:color w:val="000000"/>
                <w:lang w:val="en-US"/>
              </w:rPr>
              <w:t xml:space="preserve"> </w:t>
            </w:r>
            <w:r w:rsidRPr="006052DF">
              <w:rPr>
                <w:rFonts w:ascii="Times New Roman" w:hAnsi="Times New Roman"/>
                <w:color w:val="000000"/>
              </w:rPr>
              <w:t>України</w:t>
            </w:r>
            <w:r w:rsidRPr="00C63E30">
              <w:rPr>
                <w:rFonts w:ascii="Times New Roman" w:hAnsi="Times New Roman"/>
                <w:bCs/>
                <w:iCs/>
                <w:color w:val="000000"/>
                <w:lang w:val="en-US"/>
              </w:rPr>
              <w:t xml:space="preserve"> </w:t>
            </w:r>
            <w:r w:rsidRPr="006052DF">
              <w:rPr>
                <w:rFonts w:ascii="Times New Roman" w:hAnsi="Times New Roman"/>
                <w:bCs/>
                <w:iCs/>
                <w:color w:val="000000"/>
              </w:rPr>
              <w:t>від</w:t>
            </w:r>
            <w:r w:rsidRPr="00C63E30">
              <w:rPr>
                <w:rFonts w:ascii="Times New Roman" w:hAnsi="Times New Roman"/>
                <w:bCs/>
                <w:iCs/>
                <w:color w:val="000000"/>
                <w:lang w:val="en-US"/>
              </w:rPr>
              <w:t xml:space="preserve"> «17» </w:t>
            </w:r>
            <w:r w:rsidRPr="006052DF">
              <w:rPr>
                <w:rFonts w:ascii="Times New Roman" w:hAnsi="Times New Roman"/>
                <w:bCs/>
                <w:iCs/>
                <w:color w:val="000000"/>
              </w:rPr>
              <w:t>жовтня</w:t>
            </w:r>
            <w:r w:rsidRPr="00C63E30">
              <w:rPr>
                <w:rFonts w:ascii="Times New Roman" w:hAnsi="Times New Roman"/>
                <w:bCs/>
                <w:iCs/>
                <w:color w:val="000000"/>
                <w:lang w:val="en-US"/>
              </w:rPr>
              <w:t xml:space="preserve"> 2008</w:t>
            </w:r>
            <w:r w:rsidRPr="006052DF">
              <w:rPr>
                <w:rFonts w:ascii="Times New Roman" w:hAnsi="Times New Roman"/>
                <w:bCs/>
                <w:iCs/>
                <w:color w:val="000000"/>
              </w:rPr>
              <w:t>р</w:t>
            </w:r>
            <w:r w:rsidRPr="00C63E30">
              <w:rPr>
                <w:rFonts w:ascii="Times New Roman" w:hAnsi="Times New Roman"/>
                <w:bCs/>
                <w:iCs/>
                <w:color w:val="000000"/>
                <w:lang w:val="en-US"/>
              </w:rPr>
              <w:t>. №955 «</w:t>
            </w:r>
            <w:r w:rsidRPr="006052DF">
              <w:rPr>
                <w:rFonts w:ascii="Times New Roman" w:hAnsi="Times New Roman"/>
                <w:bCs/>
                <w:iCs/>
                <w:color w:val="000000"/>
              </w:rPr>
              <w:t>Про</w:t>
            </w:r>
            <w:r w:rsidRPr="00C63E30">
              <w:rPr>
                <w:rFonts w:ascii="Times New Roman" w:hAnsi="Times New Roman"/>
                <w:bCs/>
                <w:iCs/>
                <w:color w:val="000000"/>
                <w:lang w:val="en-US"/>
              </w:rPr>
              <w:t xml:space="preserve"> </w:t>
            </w:r>
            <w:r w:rsidRPr="006052DF">
              <w:rPr>
                <w:rFonts w:ascii="Times New Roman" w:hAnsi="Times New Roman"/>
                <w:bCs/>
                <w:iCs/>
                <w:color w:val="000000"/>
              </w:rPr>
              <w:t>заходи</w:t>
            </w:r>
            <w:r w:rsidRPr="00C63E30">
              <w:rPr>
                <w:rFonts w:ascii="Times New Roman" w:hAnsi="Times New Roman"/>
                <w:bCs/>
                <w:iCs/>
                <w:color w:val="000000"/>
                <w:lang w:val="en-US"/>
              </w:rPr>
              <w:t xml:space="preserve"> </w:t>
            </w:r>
            <w:r w:rsidRPr="006052DF">
              <w:rPr>
                <w:rFonts w:ascii="Times New Roman" w:hAnsi="Times New Roman"/>
                <w:bCs/>
                <w:iCs/>
                <w:color w:val="000000"/>
              </w:rPr>
              <w:t>щодо</w:t>
            </w:r>
            <w:r w:rsidRPr="00C63E30">
              <w:rPr>
                <w:rFonts w:ascii="Times New Roman" w:hAnsi="Times New Roman"/>
                <w:bCs/>
                <w:iCs/>
                <w:color w:val="000000"/>
                <w:lang w:val="en-US"/>
              </w:rPr>
              <w:t xml:space="preserve"> </w:t>
            </w:r>
            <w:r w:rsidRPr="006052DF">
              <w:rPr>
                <w:rFonts w:ascii="Times New Roman" w:hAnsi="Times New Roman"/>
                <w:bCs/>
                <w:iCs/>
                <w:color w:val="000000"/>
              </w:rPr>
              <w:t>стабілізації</w:t>
            </w:r>
            <w:r w:rsidRPr="00C63E30">
              <w:rPr>
                <w:rFonts w:ascii="Times New Roman" w:hAnsi="Times New Roman"/>
                <w:bCs/>
                <w:iCs/>
                <w:color w:val="000000"/>
                <w:lang w:val="en-US"/>
              </w:rPr>
              <w:t xml:space="preserve"> </w:t>
            </w:r>
            <w:r w:rsidRPr="006052DF">
              <w:rPr>
                <w:rFonts w:ascii="Times New Roman" w:hAnsi="Times New Roman"/>
                <w:bCs/>
                <w:iCs/>
                <w:color w:val="000000"/>
              </w:rPr>
              <w:t>цін</w:t>
            </w:r>
            <w:r w:rsidRPr="00C63E30">
              <w:rPr>
                <w:rFonts w:ascii="Times New Roman" w:hAnsi="Times New Roman"/>
                <w:bCs/>
                <w:iCs/>
                <w:color w:val="000000"/>
                <w:lang w:val="en-US"/>
              </w:rPr>
              <w:t xml:space="preserve"> </w:t>
            </w:r>
            <w:r w:rsidRPr="006052DF">
              <w:rPr>
                <w:rFonts w:ascii="Times New Roman" w:hAnsi="Times New Roman"/>
                <w:bCs/>
                <w:iCs/>
                <w:color w:val="000000"/>
              </w:rPr>
              <w:t>на</w:t>
            </w:r>
            <w:r w:rsidRPr="00C63E30">
              <w:rPr>
                <w:rFonts w:ascii="Times New Roman" w:hAnsi="Times New Roman"/>
                <w:bCs/>
                <w:iCs/>
                <w:color w:val="000000"/>
                <w:lang w:val="en-US"/>
              </w:rPr>
              <w:t xml:space="preserve"> </w:t>
            </w:r>
            <w:r w:rsidRPr="006052DF">
              <w:rPr>
                <w:rFonts w:ascii="Times New Roman" w:hAnsi="Times New Roman"/>
                <w:bCs/>
                <w:iCs/>
                <w:color w:val="000000"/>
              </w:rPr>
              <w:t>лікарські</w:t>
            </w:r>
            <w:r w:rsidRPr="00C63E30">
              <w:rPr>
                <w:rFonts w:ascii="Times New Roman" w:hAnsi="Times New Roman"/>
                <w:bCs/>
                <w:iCs/>
                <w:color w:val="000000"/>
                <w:lang w:val="en-US"/>
              </w:rPr>
              <w:t xml:space="preserve"> </w:t>
            </w:r>
            <w:r w:rsidRPr="006052DF">
              <w:rPr>
                <w:rFonts w:ascii="Times New Roman" w:hAnsi="Times New Roman"/>
                <w:bCs/>
                <w:iCs/>
                <w:color w:val="000000"/>
              </w:rPr>
              <w:t>засоби</w:t>
            </w:r>
            <w:r w:rsidRPr="00C63E30">
              <w:rPr>
                <w:rFonts w:ascii="Times New Roman" w:hAnsi="Times New Roman"/>
                <w:bCs/>
                <w:iCs/>
                <w:color w:val="000000"/>
                <w:lang w:val="en-US"/>
              </w:rPr>
              <w:t xml:space="preserve"> </w:t>
            </w:r>
            <w:r w:rsidRPr="006052DF">
              <w:rPr>
                <w:rFonts w:ascii="Times New Roman" w:hAnsi="Times New Roman"/>
                <w:bCs/>
                <w:iCs/>
                <w:color w:val="000000"/>
              </w:rPr>
              <w:t>і</w:t>
            </w:r>
            <w:r w:rsidRPr="00C63E30">
              <w:rPr>
                <w:rFonts w:ascii="Times New Roman" w:hAnsi="Times New Roman"/>
                <w:bCs/>
                <w:iCs/>
                <w:color w:val="000000"/>
                <w:lang w:val="en-US"/>
              </w:rPr>
              <w:t xml:space="preserve"> </w:t>
            </w:r>
            <w:r w:rsidRPr="006052DF">
              <w:rPr>
                <w:rFonts w:ascii="Times New Roman" w:hAnsi="Times New Roman"/>
                <w:bCs/>
                <w:iCs/>
                <w:color w:val="000000"/>
              </w:rPr>
              <w:t>медичні</w:t>
            </w:r>
            <w:r w:rsidRPr="00C63E30">
              <w:rPr>
                <w:rFonts w:ascii="Times New Roman" w:hAnsi="Times New Roman"/>
                <w:bCs/>
                <w:iCs/>
                <w:color w:val="000000"/>
                <w:lang w:val="en-US"/>
              </w:rPr>
              <w:t xml:space="preserve"> </w:t>
            </w:r>
            <w:r w:rsidRPr="006052DF">
              <w:rPr>
                <w:rFonts w:ascii="Times New Roman" w:hAnsi="Times New Roman"/>
                <w:bCs/>
                <w:iCs/>
                <w:color w:val="000000"/>
              </w:rPr>
              <w:t>вироби</w:t>
            </w:r>
            <w:r w:rsidRPr="00C63E30">
              <w:rPr>
                <w:rFonts w:ascii="Times New Roman" w:hAnsi="Times New Roman"/>
                <w:bCs/>
                <w:iCs/>
                <w:color w:val="000000"/>
                <w:lang w:val="en-US"/>
              </w:rPr>
              <w:t>»,</w:t>
            </w:r>
            <w:r w:rsidRPr="00C63E30">
              <w:rPr>
                <w:rFonts w:ascii="Times New Roman" w:hAnsi="Times New Roman"/>
                <w:color w:val="000000"/>
                <w:lang w:val="en-US"/>
              </w:rPr>
              <w:t xml:space="preserve"> </w:t>
            </w:r>
            <w:r w:rsidRPr="006052DF">
              <w:rPr>
                <w:rFonts w:ascii="Times New Roman" w:hAnsi="Times New Roman"/>
                <w:color w:val="000000"/>
              </w:rPr>
              <w:t>Постанови</w:t>
            </w:r>
            <w:r w:rsidRPr="00C63E30">
              <w:rPr>
                <w:rFonts w:ascii="Times New Roman" w:hAnsi="Times New Roman"/>
                <w:color w:val="000000"/>
                <w:lang w:val="en-US"/>
              </w:rPr>
              <w:t xml:space="preserve"> </w:t>
            </w:r>
            <w:r w:rsidRPr="006052DF">
              <w:rPr>
                <w:rFonts w:ascii="Times New Roman" w:hAnsi="Times New Roman"/>
                <w:color w:val="000000"/>
              </w:rPr>
              <w:t>Кабінету</w:t>
            </w:r>
            <w:r w:rsidRPr="00C63E30">
              <w:rPr>
                <w:rFonts w:ascii="Times New Roman" w:hAnsi="Times New Roman"/>
                <w:color w:val="000000"/>
                <w:lang w:val="en-US"/>
              </w:rPr>
              <w:t xml:space="preserve"> </w:t>
            </w:r>
            <w:r w:rsidRPr="006052DF">
              <w:rPr>
                <w:rFonts w:ascii="Times New Roman" w:hAnsi="Times New Roman"/>
                <w:color w:val="000000"/>
              </w:rPr>
              <w:t>Міністрів</w:t>
            </w:r>
            <w:r w:rsidRPr="00C63E30">
              <w:rPr>
                <w:rFonts w:ascii="Times New Roman" w:hAnsi="Times New Roman"/>
                <w:color w:val="000000"/>
                <w:lang w:val="en-US"/>
              </w:rPr>
              <w:t xml:space="preserve"> </w:t>
            </w:r>
            <w:r w:rsidRPr="006052DF">
              <w:rPr>
                <w:rFonts w:ascii="Times New Roman" w:hAnsi="Times New Roman"/>
                <w:color w:val="000000"/>
              </w:rPr>
              <w:t>України</w:t>
            </w:r>
            <w:r w:rsidRPr="00C63E30">
              <w:rPr>
                <w:rFonts w:ascii="Times New Roman" w:hAnsi="Times New Roman"/>
                <w:color w:val="000000"/>
                <w:lang w:val="en-US"/>
              </w:rPr>
              <w:t xml:space="preserve"> </w:t>
            </w:r>
            <w:r w:rsidRPr="006052DF">
              <w:rPr>
                <w:rFonts w:ascii="Times New Roman" w:hAnsi="Times New Roman"/>
                <w:bCs/>
                <w:color w:val="000000"/>
              </w:rPr>
              <w:t>від</w:t>
            </w:r>
            <w:r w:rsidRPr="00C63E30">
              <w:rPr>
                <w:rFonts w:ascii="Times New Roman" w:hAnsi="Times New Roman"/>
                <w:bCs/>
                <w:color w:val="000000"/>
                <w:lang w:val="en-US"/>
              </w:rPr>
              <w:t xml:space="preserve"> 25 </w:t>
            </w:r>
            <w:r w:rsidRPr="006052DF">
              <w:rPr>
                <w:rFonts w:ascii="Times New Roman" w:hAnsi="Times New Roman"/>
                <w:bCs/>
                <w:color w:val="000000"/>
              </w:rPr>
              <w:t>березня</w:t>
            </w:r>
            <w:r w:rsidRPr="00C63E30">
              <w:rPr>
                <w:rFonts w:ascii="Times New Roman" w:hAnsi="Times New Roman"/>
                <w:bCs/>
                <w:color w:val="000000"/>
                <w:lang w:val="en-US"/>
              </w:rPr>
              <w:t xml:space="preserve"> 2009</w:t>
            </w:r>
            <w:r w:rsidRPr="006052DF">
              <w:rPr>
                <w:rFonts w:ascii="Times New Roman" w:hAnsi="Times New Roman"/>
                <w:bCs/>
                <w:color w:val="000000"/>
              </w:rPr>
              <w:t>р</w:t>
            </w:r>
            <w:r w:rsidRPr="00C63E30">
              <w:rPr>
                <w:rFonts w:ascii="Times New Roman" w:hAnsi="Times New Roman"/>
                <w:bCs/>
                <w:color w:val="000000"/>
                <w:lang w:val="en-US"/>
              </w:rPr>
              <w:t>. №333</w:t>
            </w:r>
            <w:r w:rsidRPr="00C63E30">
              <w:rPr>
                <w:rFonts w:ascii="Times New Roman" w:hAnsi="Times New Roman"/>
                <w:color w:val="000000"/>
                <w:lang w:val="en-US"/>
              </w:rPr>
              <w:t xml:space="preserve"> «</w:t>
            </w:r>
            <w:r w:rsidRPr="006052DF">
              <w:rPr>
                <w:rFonts w:ascii="Times New Roman" w:hAnsi="Times New Roman"/>
                <w:color w:val="000000"/>
              </w:rPr>
              <w:t>Деякі</w:t>
            </w:r>
            <w:r w:rsidRPr="00C63E30">
              <w:rPr>
                <w:rFonts w:ascii="Times New Roman" w:hAnsi="Times New Roman"/>
                <w:color w:val="000000"/>
                <w:lang w:val="en-US"/>
              </w:rPr>
              <w:t xml:space="preserve"> </w:t>
            </w:r>
            <w:r w:rsidRPr="006052DF">
              <w:rPr>
                <w:rFonts w:ascii="Times New Roman" w:hAnsi="Times New Roman"/>
                <w:color w:val="000000"/>
              </w:rPr>
              <w:t>питання</w:t>
            </w:r>
            <w:r w:rsidRPr="00C63E30">
              <w:rPr>
                <w:rFonts w:ascii="Times New Roman" w:hAnsi="Times New Roman"/>
                <w:color w:val="000000"/>
                <w:lang w:val="en-US"/>
              </w:rPr>
              <w:t xml:space="preserve"> </w:t>
            </w:r>
            <w:r w:rsidRPr="006052DF">
              <w:rPr>
                <w:rFonts w:ascii="Times New Roman" w:hAnsi="Times New Roman"/>
                <w:color w:val="000000"/>
              </w:rPr>
              <w:t>державного</w:t>
            </w:r>
            <w:r w:rsidRPr="00C63E30">
              <w:rPr>
                <w:rFonts w:ascii="Times New Roman" w:hAnsi="Times New Roman"/>
                <w:color w:val="000000"/>
                <w:lang w:val="en-US"/>
              </w:rPr>
              <w:t xml:space="preserve"> </w:t>
            </w:r>
            <w:r w:rsidRPr="006052DF">
              <w:rPr>
                <w:rFonts w:ascii="Times New Roman" w:hAnsi="Times New Roman"/>
                <w:color w:val="000000"/>
              </w:rPr>
              <w:t>регулювання</w:t>
            </w:r>
            <w:r w:rsidRPr="00C63E30">
              <w:rPr>
                <w:rFonts w:ascii="Times New Roman" w:hAnsi="Times New Roman"/>
                <w:color w:val="000000"/>
                <w:lang w:val="en-US"/>
              </w:rPr>
              <w:t xml:space="preserve"> </w:t>
            </w:r>
            <w:r w:rsidRPr="006052DF">
              <w:rPr>
                <w:rFonts w:ascii="Times New Roman" w:hAnsi="Times New Roman"/>
                <w:color w:val="000000"/>
              </w:rPr>
              <w:t>цін</w:t>
            </w:r>
            <w:r w:rsidRPr="00C63E30">
              <w:rPr>
                <w:rFonts w:ascii="Times New Roman" w:hAnsi="Times New Roman"/>
                <w:color w:val="000000"/>
                <w:lang w:val="en-US"/>
              </w:rPr>
              <w:t xml:space="preserve"> </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лікарські</w:t>
            </w:r>
            <w:r w:rsidRPr="00C63E30">
              <w:rPr>
                <w:rFonts w:ascii="Times New Roman" w:hAnsi="Times New Roman"/>
                <w:color w:val="000000"/>
                <w:lang w:val="en-US"/>
              </w:rPr>
              <w:t xml:space="preserve"> </w:t>
            </w:r>
            <w:r w:rsidRPr="006052DF">
              <w:rPr>
                <w:rFonts w:ascii="Times New Roman" w:hAnsi="Times New Roman"/>
                <w:color w:val="000000"/>
              </w:rPr>
              <w:t>засоби</w:t>
            </w:r>
            <w:r w:rsidRPr="00C63E30">
              <w:rPr>
                <w:rFonts w:ascii="Times New Roman" w:hAnsi="Times New Roman"/>
                <w:color w:val="000000"/>
                <w:lang w:val="en-US"/>
              </w:rPr>
              <w:t xml:space="preserve"> </w:t>
            </w:r>
            <w:r w:rsidRPr="006052DF">
              <w:rPr>
                <w:rFonts w:ascii="Times New Roman" w:hAnsi="Times New Roman"/>
                <w:color w:val="000000"/>
              </w:rPr>
              <w:t>і</w:t>
            </w:r>
            <w:r w:rsidRPr="00C63E30">
              <w:rPr>
                <w:rFonts w:ascii="Times New Roman" w:hAnsi="Times New Roman"/>
                <w:color w:val="000000"/>
                <w:lang w:val="en-US"/>
              </w:rPr>
              <w:t xml:space="preserve"> </w:t>
            </w:r>
            <w:r w:rsidRPr="006052DF">
              <w:rPr>
                <w:rFonts w:ascii="Times New Roman" w:hAnsi="Times New Roman"/>
                <w:color w:val="000000"/>
              </w:rPr>
              <w:t>вироби</w:t>
            </w:r>
            <w:r w:rsidRPr="00C63E30">
              <w:rPr>
                <w:rFonts w:ascii="Times New Roman" w:hAnsi="Times New Roman"/>
                <w:color w:val="000000"/>
                <w:lang w:val="en-US"/>
              </w:rPr>
              <w:t xml:space="preserve"> </w:t>
            </w:r>
            <w:r w:rsidRPr="006052DF">
              <w:rPr>
                <w:rFonts w:ascii="Times New Roman" w:hAnsi="Times New Roman"/>
                <w:color w:val="000000"/>
              </w:rPr>
              <w:t>медичного</w:t>
            </w:r>
            <w:r w:rsidRPr="00C63E30">
              <w:rPr>
                <w:rFonts w:ascii="Times New Roman" w:hAnsi="Times New Roman"/>
                <w:color w:val="000000"/>
                <w:lang w:val="en-US"/>
              </w:rPr>
              <w:t xml:space="preserve"> </w:t>
            </w:r>
            <w:r w:rsidRPr="006052DF">
              <w:rPr>
                <w:rFonts w:ascii="Times New Roman" w:hAnsi="Times New Roman"/>
                <w:color w:val="000000"/>
              </w:rPr>
              <w:t>призначення</w:t>
            </w:r>
            <w:r w:rsidRPr="00C63E30">
              <w:rPr>
                <w:rFonts w:ascii="Times New Roman" w:hAnsi="Times New Roman"/>
                <w:color w:val="000000"/>
                <w:lang w:val="en-US"/>
              </w:rPr>
              <w:t xml:space="preserve">» </w:t>
            </w:r>
            <w:r w:rsidRPr="006052DF">
              <w:rPr>
                <w:rFonts w:ascii="Times New Roman" w:hAnsi="Times New Roman"/>
                <w:color w:val="000000"/>
              </w:rPr>
              <w:t>та</w:t>
            </w:r>
            <w:r w:rsidRPr="00C63E30">
              <w:rPr>
                <w:rFonts w:ascii="Times New Roman" w:hAnsi="Times New Roman"/>
                <w:color w:val="000000"/>
                <w:lang w:val="en-US"/>
              </w:rPr>
              <w:t xml:space="preserve"> </w:t>
            </w:r>
            <w:r w:rsidRPr="006052DF">
              <w:rPr>
                <w:rFonts w:ascii="Times New Roman" w:hAnsi="Times New Roman"/>
                <w:color w:val="000000"/>
              </w:rPr>
              <w:t>інших</w:t>
            </w:r>
            <w:r w:rsidRPr="00C63E30">
              <w:rPr>
                <w:rFonts w:ascii="Times New Roman" w:hAnsi="Times New Roman"/>
                <w:color w:val="000000"/>
                <w:lang w:val="en-US"/>
              </w:rPr>
              <w:t xml:space="preserve"> </w:t>
            </w:r>
            <w:r w:rsidRPr="006052DF">
              <w:rPr>
                <w:rFonts w:ascii="Times New Roman" w:hAnsi="Times New Roman"/>
                <w:color w:val="000000"/>
              </w:rPr>
              <w:t>нормативно</w:t>
            </w:r>
            <w:r w:rsidRPr="00C63E30">
              <w:rPr>
                <w:rFonts w:ascii="Times New Roman" w:hAnsi="Times New Roman"/>
                <w:color w:val="000000"/>
                <w:lang w:val="en-US"/>
              </w:rPr>
              <w:t>-</w:t>
            </w:r>
            <w:r w:rsidRPr="006052DF">
              <w:rPr>
                <w:rFonts w:ascii="Times New Roman" w:hAnsi="Times New Roman"/>
                <w:color w:val="000000"/>
              </w:rPr>
              <w:t>правових</w:t>
            </w:r>
            <w:r w:rsidRPr="00C63E30">
              <w:rPr>
                <w:rFonts w:ascii="Times New Roman" w:hAnsi="Times New Roman"/>
                <w:color w:val="000000"/>
                <w:lang w:val="en-US"/>
              </w:rPr>
              <w:t xml:space="preserve"> </w:t>
            </w:r>
            <w:r w:rsidRPr="006052DF">
              <w:rPr>
                <w:rFonts w:ascii="Times New Roman" w:hAnsi="Times New Roman"/>
                <w:color w:val="000000"/>
              </w:rPr>
              <w:t>актів</w:t>
            </w:r>
            <w:r w:rsidRPr="00C63E30">
              <w:rPr>
                <w:rFonts w:ascii="Times New Roman" w:hAnsi="Times New Roman"/>
                <w:color w:val="000000"/>
                <w:lang w:val="en-US"/>
              </w:rPr>
              <w:t xml:space="preserve">, </w:t>
            </w:r>
            <w:r w:rsidRPr="006052DF">
              <w:rPr>
                <w:rFonts w:ascii="Times New Roman" w:hAnsi="Times New Roman"/>
                <w:color w:val="000000"/>
              </w:rPr>
              <w:t>що</w:t>
            </w:r>
            <w:r w:rsidRPr="00C63E30">
              <w:rPr>
                <w:rFonts w:ascii="Times New Roman" w:hAnsi="Times New Roman"/>
                <w:color w:val="000000"/>
                <w:lang w:val="en-US"/>
              </w:rPr>
              <w:t xml:space="preserve"> </w:t>
            </w:r>
            <w:r w:rsidRPr="006052DF">
              <w:rPr>
                <w:rFonts w:ascii="Times New Roman" w:hAnsi="Times New Roman"/>
                <w:color w:val="000000"/>
              </w:rPr>
              <w:t>регулюють</w:t>
            </w:r>
            <w:r w:rsidRPr="00C63E30">
              <w:rPr>
                <w:rFonts w:ascii="Times New Roman" w:hAnsi="Times New Roman"/>
                <w:color w:val="000000"/>
                <w:lang w:val="en-US"/>
              </w:rPr>
              <w:t xml:space="preserve"> </w:t>
            </w:r>
            <w:r w:rsidRPr="006052DF">
              <w:rPr>
                <w:rFonts w:ascii="Times New Roman" w:hAnsi="Times New Roman"/>
                <w:color w:val="000000"/>
              </w:rPr>
              <w:t>сферу</w:t>
            </w:r>
            <w:r w:rsidRPr="00C63E30">
              <w:rPr>
                <w:rFonts w:ascii="Times New Roman" w:hAnsi="Times New Roman"/>
                <w:color w:val="000000"/>
                <w:lang w:val="en-US"/>
              </w:rPr>
              <w:t xml:space="preserve"> </w:t>
            </w:r>
            <w:r w:rsidRPr="006052DF">
              <w:rPr>
                <w:rFonts w:ascii="Times New Roman" w:hAnsi="Times New Roman"/>
                <w:color w:val="000000"/>
              </w:rPr>
              <w:t>діяльності</w:t>
            </w:r>
            <w:r w:rsidRPr="00C63E30">
              <w:rPr>
                <w:rFonts w:ascii="Times New Roman" w:hAnsi="Times New Roman"/>
                <w:color w:val="000000"/>
                <w:lang w:val="en-US"/>
              </w:rPr>
              <w:t xml:space="preserve"> </w:t>
            </w:r>
            <w:r w:rsidRPr="006052DF">
              <w:rPr>
                <w:rFonts w:ascii="Times New Roman" w:hAnsi="Times New Roman"/>
                <w:color w:val="000000"/>
              </w:rPr>
              <w:t>щодо</w:t>
            </w:r>
            <w:r w:rsidRPr="00C63E30">
              <w:rPr>
                <w:rFonts w:ascii="Times New Roman" w:hAnsi="Times New Roman"/>
                <w:color w:val="000000"/>
                <w:lang w:val="en-US"/>
              </w:rPr>
              <w:t xml:space="preserve"> </w:t>
            </w:r>
            <w:r w:rsidRPr="006052DF">
              <w:rPr>
                <w:rFonts w:ascii="Times New Roman" w:hAnsi="Times New Roman"/>
                <w:color w:val="000000"/>
              </w:rPr>
              <w:t>формування</w:t>
            </w:r>
            <w:r w:rsidRPr="00C63E30">
              <w:rPr>
                <w:rFonts w:ascii="Times New Roman" w:hAnsi="Times New Roman"/>
                <w:color w:val="000000"/>
                <w:lang w:val="en-US"/>
              </w:rPr>
              <w:t xml:space="preserve"> </w:t>
            </w:r>
            <w:r w:rsidRPr="006052DF">
              <w:rPr>
                <w:rFonts w:ascii="Times New Roman" w:hAnsi="Times New Roman"/>
                <w:color w:val="000000"/>
              </w:rPr>
              <w:t>ціни</w:t>
            </w:r>
            <w:r w:rsidRPr="00C63E30">
              <w:rPr>
                <w:rFonts w:ascii="Times New Roman" w:hAnsi="Times New Roman"/>
                <w:color w:val="000000"/>
                <w:lang w:val="en-US"/>
              </w:rPr>
              <w:t xml:space="preserve"> </w:t>
            </w:r>
            <w:r w:rsidRPr="006052DF">
              <w:rPr>
                <w:rFonts w:ascii="Times New Roman" w:hAnsi="Times New Roman"/>
                <w:color w:val="000000"/>
              </w:rPr>
              <w:t>на</w:t>
            </w:r>
            <w:r w:rsidRPr="00C63E30">
              <w:rPr>
                <w:rFonts w:ascii="Times New Roman" w:hAnsi="Times New Roman"/>
                <w:color w:val="000000"/>
                <w:lang w:val="en-US"/>
              </w:rPr>
              <w:t xml:space="preserve"> </w:t>
            </w:r>
            <w:r w:rsidRPr="006052DF">
              <w:rPr>
                <w:rFonts w:ascii="Times New Roman" w:hAnsi="Times New Roman"/>
                <w:color w:val="000000"/>
              </w:rPr>
              <w:t>лікарські</w:t>
            </w:r>
            <w:r w:rsidRPr="00C63E30">
              <w:rPr>
                <w:rFonts w:ascii="Times New Roman" w:hAnsi="Times New Roman"/>
                <w:color w:val="000000"/>
                <w:lang w:val="en-US"/>
              </w:rPr>
              <w:t xml:space="preserve"> </w:t>
            </w:r>
            <w:r w:rsidRPr="006052DF">
              <w:rPr>
                <w:rFonts w:ascii="Times New Roman" w:hAnsi="Times New Roman"/>
                <w:color w:val="000000"/>
              </w:rPr>
              <w:t>засоби</w:t>
            </w:r>
            <w:r w:rsidRPr="00C63E30">
              <w:rPr>
                <w:rFonts w:ascii="Times New Roman" w:hAnsi="Times New Roman"/>
                <w:color w:val="000000"/>
                <w:lang w:val="en-US"/>
              </w:rPr>
              <w:t xml:space="preserve">, </w:t>
            </w:r>
            <w:r w:rsidRPr="006052DF">
              <w:rPr>
                <w:rFonts w:ascii="Times New Roman" w:hAnsi="Times New Roman"/>
                <w:color w:val="000000"/>
              </w:rPr>
              <w:t>що</w:t>
            </w:r>
            <w:r w:rsidRPr="00C63E30">
              <w:rPr>
                <w:rFonts w:ascii="Times New Roman" w:hAnsi="Times New Roman"/>
                <w:color w:val="000000"/>
                <w:lang w:val="en-US"/>
              </w:rPr>
              <w:t xml:space="preserve"> </w:t>
            </w:r>
            <w:r w:rsidRPr="006052DF">
              <w:rPr>
                <w:rFonts w:ascii="Times New Roman" w:hAnsi="Times New Roman"/>
                <w:color w:val="000000"/>
              </w:rPr>
              <w:t>закуповуються</w:t>
            </w:r>
            <w:r w:rsidRPr="00C63E30">
              <w:rPr>
                <w:rFonts w:ascii="Times New Roman" w:hAnsi="Times New Roman"/>
                <w:color w:val="000000"/>
                <w:lang w:val="en-US"/>
              </w:rPr>
              <w:t xml:space="preserve"> </w:t>
            </w:r>
            <w:r w:rsidRPr="006052DF">
              <w:rPr>
                <w:rFonts w:ascii="Times New Roman" w:hAnsi="Times New Roman"/>
                <w:color w:val="000000"/>
              </w:rPr>
              <w:t>за</w:t>
            </w:r>
            <w:r w:rsidRPr="00C63E30">
              <w:rPr>
                <w:rFonts w:ascii="Times New Roman" w:hAnsi="Times New Roman"/>
                <w:color w:val="000000"/>
                <w:lang w:val="en-US"/>
              </w:rPr>
              <w:t xml:space="preserve"> </w:t>
            </w:r>
            <w:r w:rsidRPr="006052DF">
              <w:rPr>
                <w:rFonts w:ascii="Times New Roman" w:hAnsi="Times New Roman"/>
                <w:color w:val="000000"/>
              </w:rPr>
              <w:t>рахунок</w:t>
            </w:r>
            <w:r w:rsidRPr="00C63E30">
              <w:rPr>
                <w:rFonts w:ascii="Times New Roman" w:hAnsi="Times New Roman"/>
                <w:color w:val="000000"/>
                <w:lang w:val="en-US"/>
              </w:rPr>
              <w:t xml:space="preserve"> </w:t>
            </w:r>
            <w:r w:rsidRPr="006052DF">
              <w:rPr>
                <w:rFonts w:ascii="Times New Roman" w:hAnsi="Times New Roman"/>
                <w:color w:val="000000"/>
              </w:rPr>
              <w:t>коштів</w:t>
            </w:r>
            <w:r w:rsidRPr="00C63E30">
              <w:rPr>
                <w:rFonts w:ascii="Times New Roman" w:hAnsi="Times New Roman"/>
                <w:color w:val="000000"/>
                <w:lang w:val="en-US"/>
              </w:rPr>
              <w:t xml:space="preserve"> </w:t>
            </w:r>
            <w:r w:rsidRPr="006052DF">
              <w:rPr>
                <w:rFonts w:ascii="Times New Roman" w:hAnsi="Times New Roman"/>
                <w:color w:val="000000"/>
              </w:rPr>
              <w:t>державних</w:t>
            </w:r>
            <w:r w:rsidRPr="00C63E30">
              <w:rPr>
                <w:rFonts w:ascii="Times New Roman" w:hAnsi="Times New Roman"/>
                <w:color w:val="000000"/>
                <w:lang w:val="en-US"/>
              </w:rPr>
              <w:t xml:space="preserve"> </w:t>
            </w:r>
            <w:r w:rsidRPr="006052DF">
              <w:rPr>
                <w:rFonts w:ascii="Times New Roman" w:hAnsi="Times New Roman"/>
                <w:color w:val="000000"/>
              </w:rPr>
              <w:t>та</w:t>
            </w:r>
            <w:r w:rsidRPr="00C63E30">
              <w:rPr>
                <w:rFonts w:ascii="Times New Roman" w:hAnsi="Times New Roman"/>
                <w:color w:val="000000"/>
                <w:lang w:val="en-US"/>
              </w:rPr>
              <w:t xml:space="preserve"> </w:t>
            </w:r>
            <w:r w:rsidRPr="006052DF">
              <w:rPr>
                <w:rFonts w:ascii="Times New Roman" w:hAnsi="Times New Roman"/>
                <w:color w:val="000000"/>
              </w:rPr>
              <w:t>місцевих</w:t>
            </w:r>
            <w:r w:rsidRPr="00C63E30">
              <w:rPr>
                <w:rFonts w:ascii="Times New Roman" w:hAnsi="Times New Roman"/>
                <w:color w:val="000000"/>
                <w:lang w:val="en-US"/>
              </w:rPr>
              <w:t xml:space="preserve"> </w:t>
            </w:r>
            <w:r w:rsidRPr="006052DF">
              <w:rPr>
                <w:rFonts w:ascii="Times New Roman" w:hAnsi="Times New Roman"/>
                <w:color w:val="000000"/>
              </w:rPr>
              <w:t>бюджетів</w:t>
            </w:r>
            <w:r w:rsidRPr="00C63E30">
              <w:rPr>
                <w:rFonts w:ascii="Times New Roman" w:hAnsi="Times New Roman"/>
                <w:color w:val="000000"/>
                <w:lang w:val="en-US"/>
              </w:rPr>
              <w:t xml:space="preserve"> </w:t>
            </w:r>
            <w:r w:rsidRPr="00C63E30">
              <w:rPr>
                <w:rFonts w:ascii="Times New Roman" w:hAnsi="Times New Roman"/>
                <w:lang w:val="en-US"/>
              </w:rPr>
              <w:t>(</w:t>
            </w:r>
            <w:r w:rsidRPr="006052DF">
              <w:rPr>
                <w:rFonts w:ascii="Times New Roman" w:hAnsi="Times New Roman"/>
              </w:rPr>
              <w:t>надати</w:t>
            </w:r>
            <w:r w:rsidRPr="00C63E30">
              <w:rPr>
                <w:rFonts w:ascii="Times New Roman" w:hAnsi="Times New Roman"/>
                <w:lang w:val="en-US"/>
              </w:rPr>
              <w:t xml:space="preserve"> </w:t>
            </w:r>
            <w:r w:rsidRPr="006052DF">
              <w:rPr>
                <w:rFonts w:ascii="Times New Roman" w:hAnsi="Times New Roman"/>
              </w:rPr>
              <w:t>гарантійний</w:t>
            </w:r>
            <w:r w:rsidRPr="00C63E30">
              <w:rPr>
                <w:rFonts w:ascii="Times New Roman" w:hAnsi="Times New Roman"/>
                <w:lang w:val="en-US"/>
              </w:rPr>
              <w:t xml:space="preserve"> </w:t>
            </w:r>
            <w:r w:rsidRPr="006052DF">
              <w:rPr>
                <w:rFonts w:ascii="Times New Roman" w:hAnsi="Times New Roman"/>
              </w:rPr>
              <w:t>лист</w:t>
            </w:r>
            <w:r w:rsidRPr="00C63E30">
              <w:rPr>
                <w:rFonts w:ascii="Times New Roman" w:hAnsi="Times New Roman"/>
                <w:lang w:val="en-US"/>
              </w:rPr>
              <w:t>).</w:t>
            </w:r>
          </w:p>
        </w:tc>
        <w:tc>
          <w:tcPr>
            <w:tcW w:w="2409" w:type="dxa"/>
          </w:tcPr>
          <w:p w14:paraId="20AAD7C6" w14:textId="77777777" w:rsidR="008D26F4" w:rsidRPr="00C63E30" w:rsidRDefault="008D26F4" w:rsidP="003821E6">
            <w:pPr>
              <w:ind w:left="32"/>
              <w:rPr>
                <w:rFonts w:ascii="Times New Roman" w:hAnsi="Times New Roman"/>
                <w:spacing w:val="-12"/>
                <w:lang w:val="en-US"/>
              </w:rPr>
            </w:pPr>
          </w:p>
        </w:tc>
      </w:tr>
      <w:tr w:rsidR="008D26F4" w:rsidRPr="006052DF" w14:paraId="4ECA92DE" w14:textId="77777777" w:rsidTr="003821E6">
        <w:tc>
          <w:tcPr>
            <w:tcW w:w="567" w:type="dxa"/>
          </w:tcPr>
          <w:p w14:paraId="7769AC0F" w14:textId="77777777" w:rsidR="008D26F4" w:rsidRPr="006052DF" w:rsidRDefault="008D26F4" w:rsidP="003821E6">
            <w:pPr>
              <w:ind w:left="32"/>
              <w:rPr>
                <w:rFonts w:ascii="Times New Roman" w:hAnsi="Times New Roman"/>
              </w:rPr>
            </w:pPr>
            <w:r w:rsidRPr="006052DF">
              <w:rPr>
                <w:rFonts w:ascii="Times New Roman" w:hAnsi="Times New Roman"/>
                <w:lang w:val="en-US"/>
              </w:rPr>
              <w:t>4</w:t>
            </w:r>
            <w:r w:rsidRPr="006052DF">
              <w:rPr>
                <w:rFonts w:ascii="Times New Roman" w:hAnsi="Times New Roman"/>
              </w:rPr>
              <w:t>.</w:t>
            </w:r>
          </w:p>
        </w:tc>
        <w:tc>
          <w:tcPr>
            <w:tcW w:w="7343" w:type="dxa"/>
            <w:vAlign w:val="center"/>
          </w:tcPr>
          <w:p w14:paraId="2BFAA028" w14:textId="77777777" w:rsidR="008D26F4" w:rsidRPr="006052DF" w:rsidRDefault="008D26F4" w:rsidP="003821E6">
            <w:pPr>
              <w:spacing w:after="0" w:line="240" w:lineRule="auto"/>
              <w:ind w:left="32"/>
              <w:jc w:val="both"/>
              <w:rPr>
                <w:rFonts w:ascii="Times New Roman" w:hAnsi="Times New Roman"/>
              </w:rPr>
            </w:pPr>
            <w:r w:rsidRPr="006052DF">
              <w:rPr>
                <w:rFonts w:ascii="Times New Roman" w:hAnsi="Times New Roman"/>
              </w:rPr>
              <w:t xml:space="preserve">        Учасник повинен надати гарантійний лист, складений у довільній формі, яким підтверджується що:</w:t>
            </w:r>
          </w:p>
          <w:p w14:paraId="48DED6CD" w14:textId="77777777" w:rsidR="008D26F4" w:rsidRPr="00477203" w:rsidRDefault="008D26F4" w:rsidP="008D26F4">
            <w:pPr>
              <w:pStyle w:val="a5"/>
              <w:numPr>
                <w:ilvl w:val="0"/>
                <w:numId w:val="29"/>
              </w:numPr>
              <w:spacing w:after="0" w:line="240" w:lineRule="auto"/>
              <w:ind w:left="454"/>
              <w:contextualSpacing w:val="0"/>
              <w:jc w:val="both"/>
              <w:rPr>
                <w:rFonts w:ascii="Times New Roman" w:hAnsi="Times New Roman"/>
              </w:rPr>
            </w:pPr>
            <w:r w:rsidRPr="000211E9">
              <w:rPr>
                <w:rFonts w:ascii="Times New Roman" w:hAnsi="Times New Roman"/>
              </w:rPr>
              <w:t>залишковий термін придатності лікарських препаратів на момент їх пос</w:t>
            </w:r>
            <w:r>
              <w:rPr>
                <w:rFonts w:ascii="Times New Roman" w:hAnsi="Times New Roman"/>
              </w:rPr>
              <w:t xml:space="preserve">тачання </w:t>
            </w:r>
            <w:r w:rsidRPr="00477203">
              <w:rPr>
                <w:rFonts w:ascii="Times New Roman" w:hAnsi="Times New Roman"/>
              </w:rPr>
              <w:t>буде складати не менше  80 % від терміну придатності,</w:t>
            </w:r>
            <w:r w:rsidRPr="00DC6680">
              <w:rPr>
                <w:rFonts w:ascii="Times New Roman" w:hAnsi="Times New Roman"/>
              </w:rPr>
              <w:t xml:space="preserve"> </w:t>
            </w:r>
            <w:proofErr w:type="spellStart"/>
            <w:r w:rsidRPr="00477203">
              <w:rPr>
                <w:rFonts w:ascii="Times New Roman" w:hAnsi="Times New Roman"/>
              </w:rPr>
              <w:t>визначеной</w:t>
            </w:r>
            <w:proofErr w:type="spellEnd"/>
            <w:r w:rsidRPr="00477203">
              <w:rPr>
                <w:rFonts w:ascii="Times New Roman" w:hAnsi="Times New Roman"/>
              </w:rPr>
              <w:t xml:space="preserve"> виробником  </w:t>
            </w:r>
          </w:p>
          <w:p w14:paraId="27E36020" w14:textId="77777777" w:rsidR="008D26F4" w:rsidRPr="000211E9" w:rsidRDefault="008D26F4" w:rsidP="008D26F4">
            <w:pPr>
              <w:pStyle w:val="a5"/>
              <w:numPr>
                <w:ilvl w:val="0"/>
                <w:numId w:val="29"/>
              </w:numPr>
              <w:spacing w:after="0" w:line="240" w:lineRule="auto"/>
              <w:ind w:left="518" w:hanging="424"/>
              <w:contextualSpacing w:val="0"/>
              <w:jc w:val="both"/>
              <w:rPr>
                <w:rFonts w:ascii="Times New Roman" w:hAnsi="Times New Roman"/>
              </w:rPr>
            </w:pPr>
            <w:r w:rsidRPr="000211E9">
              <w:rPr>
                <w:rFonts w:ascii="Times New Roman" w:hAnsi="Times New Roman"/>
              </w:rPr>
              <w:t>Учасником буде забезпечено належні умови зберігання та транспортування лікарських препаратів ("холодовий ланцюг"): надаються гарантії щодо дотримання температурного режиму під час зберігання та доставки</w:t>
            </w:r>
            <w:r>
              <w:rPr>
                <w:rFonts w:ascii="Times New Roman" w:hAnsi="Times New Roman"/>
              </w:rPr>
              <w:t>;</w:t>
            </w:r>
          </w:p>
          <w:p w14:paraId="58EB6372" w14:textId="77777777" w:rsidR="008D26F4" w:rsidRPr="000211E9" w:rsidRDefault="008D26F4" w:rsidP="003821E6">
            <w:pPr>
              <w:spacing w:after="0" w:line="240" w:lineRule="auto"/>
              <w:ind w:left="518" w:hanging="424"/>
              <w:jc w:val="both"/>
              <w:rPr>
                <w:rFonts w:ascii="Times New Roman" w:hAnsi="Times New Roman"/>
              </w:rPr>
            </w:pPr>
            <w:r w:rsidRPr="006052DF">
              <w:rPr>
                <w:rFonts w:ascii="Times New Roman" w:hAnsi="Times New Roman"/>
              </w:rPr>
              <w:t>-   постачання товару буде здійснено Учасником безпосередньо у Комунальне некомерційне підприємство «Запорізький регіональний протипухлинний центр» Запорізької обласної ради,  Фактична адреса поставки: 69040</w:t>
            </w:r>
            <w:r w:rsidRPr="000211E9">
              <w:rPr>
                <w:rFonts w:ascii="Times New Roman" w:hAnsi="Times New Roman"/>
              </w:rPr>
              <w:t>, Запорізька обл., м. Запоріжжя, вул. Культурна, 177а</w:t>
            </w:r>
            <w:r>
              <w:rPr>
                <w:rFonts w:ascii="Times New Roman" w:hAnsi="Times New Roman"/>
              </w:rPr>
              <w:t xml:space="preserve"> з занесенням на склад</w:t>
            </w:r>
            <w:r w:rsidRPr="000211E9">
              <w:rPr>
                <w:rFonts w:ascii="Times New Roman" w:hAnsi="Times New Roman"/>
              </w:rPr>
              <w:t>;</w:t>
            </w:r>
          </w:p>
          <w:p w14:paraId="5952F29D" w14:textId="77777777" w:rsidR="008D26F4" w:rsidRPr="006052DF" w:rsidRDefault="008D26F4" w:rsidP="003821E6">
            <w:pPr>
              <w:spacing w:after="0" w:line="240" w:lineRule="auto"/>
              <w:ind w:left="518" w:hanging="424"/>
              <w:jc w:val="both"/>
              <w:rPr>
                <w:rFonts w:ascii="Times New Roman" w:hAnsi="Times New Roman"/>
              </w:rPr>
            </w:pPr>
            <w:r w:rsidRPr="006052DF">
              <w:rPr>
                <w:rFonts w:ascii="Times New Roman" w:hAnsi="Times New Roman"/>
              </w:rPr>
              <w:t xml:space="preserve"> -    постачання товару буде здійснено протягом 5 робочих днів з дати  визначеної у  письмовій заявці Замовника.</w:t>
            </w:r>
          </w:p>
        </w:tc>
        <w:tc>
          <w:tcPr>
            <w:tcW w:w="2409" w:type="dxa"/>
          </w:tcPr>
          <w:p w14:paraId="5E3267F2" w14:textId="77777777" w:rsidR="008D26F4" w:rsidRPr="006052DF" w:rsidRDefault="008D26F4" w:rsidP="003821E6">
            <w:pPr>
              <w:ind w:left="32"/>
              <w:rPr>
                <w:rFonts w:ascii="Times New Roman" w:hAnsi="Times New Roman"/>
                <w:spacing w:val="-12"/>
              </w:rPr>
            </w:pPr>
            <w:r w:rsidRPr="006052DF">
              <w:rPr>
                <w:rFonts w:ascii="Times New Roman" w:hAnsi="Times New Roman"/>
                <w:spacing w:val="-12"/>
              </w:rPr>
              <w:t xml:space="preserve">  </w:t>
            </w:r>
          </w:p>
        </w:tc>
      </w:tr>
      <w:tr w:rsidR="008D26F4" w:rsidRPr="006052DF" w14:paraId="00252E15" w14:textId="77777777" w:rsidTr="003821E6">
        <w:tc>
          <w:tcPr>
            <w:tcW w:w="567" w:type="dxa"/>
          </w:tcPr>
          <w:p w14:paraId="4C713453" w14:textId="77777777" w:rsidR="008D26F4" w:rsidRPr="006052DF" w:rsidRDefault="008D26F4" w:rsidP="003821E6">
            <w:pPr>
              <w:ind w:left="32"/>
              <w:rPr>
                <w:rFonts w:ascii="Times New Roman" w:hAnsi="Times New Roman"/>
              </w:rPr>
            </w:pPr>
            <w:r w:rsidRPr="006052DF">
              <w:rPr>
                <w:rFonts w:ascii="Times New Roman" w:hAnsi="Times New Roman"/>
                <w:lang w:val="en-US"/>
              </w:rPr>
              <w:t>5</w:t>
            </w:r>
            <w:r w:rsidRPr="006052DF">
              <w:rPr>
                <w:rFonts w:ascii="Times New Roman" w:hAnsi="Times New Roman"/>
              </w:rPr>
              <w:t>.</w:t>
            </w:r>
          </w:p>
        </w:tc>
        <w:tc>
          <w:tcPr>
            <w:tcW w:w="7343" w:type="dxa"/>
            <w:vAlign w:val="center"/>
          </w:tcPr>
          <w:p w14:paraId="2DF140A6" w14:textId="77777777" w:rsidR="008D26F4" w:rsidRPr="006052DF" w:rsidRDefault="008D26F4" w:rsidP="003821E6">
            <w:pPr>
              <w:spacing w:line="240" w:lineRule="auto"/>
              <w:ind w:left="32"/>
              <w:jc w:val="both"/>
              <w:rPr>
                <w:rFonts w:ascii="Times New Roman" w:hAnsi="Times New Roman"/>
              </w:rPr>
            </w:pPr>
            <w:r w:rsidRPr="006052DF">
              <w:rPr>
                <w:rFonts w:ascii="Times New Roman" w:hAnsi="Times New Roman"/>
              </w:rPr>
              <w:t xml:space="preserve">        Учасник повинен надати затверджену у встановленому законодавством порядку інструкцію про застосування лікарського засобу (інструкцію для медичного застосування)</w:t>
            </w:r>
          </w:p>
        </w:tc>
        <w:tc>
          <w:tcPr>
            <w:tcW w:w="2409" w:type="dxa"/>
          </w:tcPr>
          <w:p w14:paraId="1B49FABF" w14:textId="77777777" w:rsidR="008D26F4" w:rsidRPr="006052DF" w:rsidRDefault="008D26F4" w:rsidP="003821E6">
            <w:pPr>
              <w:ind w:left="32"/>
              <w:rPr>
                <w:rFonts w:ascii="Times New Roman" w:hAnsi="Times New Roman"/>
                <w:spacing w:val="-12"/>
              </w:rPr>
            </w:pPr>
          </w:p>
        </w:tc>
      </w:tr>
      <w:tr w:rsidR="008D26F4" w:rsidRPr="006052DF" w14:paraId="6FF8F219" w14:textId="77777777" w:rsidTr="003821E6">
        <w:tc>
          <w:tcPr>
            <w:tcW w:w="567" w:type="dxa"/>
          </w:tcPr>
          <w:p w14:paraId="2D65940D" w14:textId="77777777" w:rsidR="008D26F4" w:rsidRPr="006052DF" w:rsidRDefault="008D26F4" w:rsidP="003821E6">
            <w:pPr>
              <w:ind w:left="32"/>
              <w:rPr>
                <w:rFonts w:ascii="Times New Roman" w:hAnsi="Times New Roman"/>
              </w:rPr>
            </w:pPr>
            <w:r w:rsidRPr="006052DF">
              <w:rPr>
                <w:rFonts w:ascii="Times New Roman" w:hAnsi="Times New Roman"/>
                <w:lang w:val="en-US"/>
              </w:rPr>
              <w:t>6</w:t>
            </w:r>
            <w:r w:rsidRPr="006052DF">
              <w:rPr>
                <w:rFonts w:ascii="Times New Roman" w:hAnsi="Times New Roman"/>
              </w:rPr>
              <w:t>.</w:t>
            </w:r>
          </w:p>
        </w:tc>
        <w:tc>
          <w:tcPr>
            <w:tcW w:w="7343" w:type="dxa"/>
            <w:vAlign w:val="center"/>
          </w:tcPr>
          <w:p w14:paraId="2CED87F3" w14:textId="77777777" w:rsidR="008D26F4" w:rsidRPr="00EF37E9" w:rsidRDefault="008D26F4" w:rsidP="003821E6">
            <w:pPr>
              <w:spacing w:after="0" w:line="240" w:lineRule="auto"/>
              <w:ind w:left="32" w:firstLine="399"/>
              <w:jc w:val="both"/>
              <w:rPr>
                <w:rFonts w:ascii="Times New Roman" w:hAnsi="Times New Roman"/>
              </w:rPr>
            </w:pPr>
            <w:r w:rsidRPr="006052DF">
              <w:rPr>
                <w:rFonts w:ascii="Times New Roman" w:hAnsi="Times New Roman"/>
              </w:rPr>
              <w:t xml:space="preserve"> Можливість поставки товару у кількості, в асортименті, зі строками придатності та в терміни, визначені цією тендерною документацією та пропозицією Учасника, повинна бути підтверджена гарантійним листом виробника  (його офіційного представника (дистриб’ютора) або заявника державної реєстрації предмету закупівлі в Україні. У разі надання </w:t>
            </w:r>
            <w:r w:rsidRPr="006052DF">
              <w:rPr>
                <w:rFonts w:ascii="Times New Roman" w:hAnsi="Times New Roman"/>
              </w:rPr>
              <w:lastRenderedPageBreak/>
              <w:t>гарантійних листів від представників (дистриб’юторів) додатково надається документ який підтверджує повноваження від виробника чи заявника держаної реєстрації</w:t>
            </w:r>
            <w:r w:rsidRPr="00EF37E9">
              <w:rPr>
                <w:rFonts w:ascii="Times New Roman" w:hAnsi="Times New Roman"/>
              </w:rPr>
              <w:t>. Гарантійний лист повинен включати: повну назву учасника, мати назву предмету закупівлі, номер оголошення про проведення відкритих торгів, оприлюдненого на веб-порталі Уповноваженого органу та назву Замовника.</w:t>
            </w:r>
          </w:p>
          <w:p w14:paraId="2F85333F" w14:textId="77777777" w:rsidR="008D26F4" w:rsidRPr="006052DF" w:rsidRDefault="008D26F4" w:rsidP="003821E6">
            <w:pPr>
              <w:spacing w:after="0" w:line="240" w:lineRule="auto"/>
              <w:ind w:left="32" w:firstLine="399"/>
              <w:jc w:val="both"/>
              <w:rPr>
                <w:rFonts w:ascii="Times New Roman" w:hAnsi="Times New Roman"/>
              </w:rPr>
            </w:pPr>
            <w:r w:rsidRPr="006052DF">
              <w:rPr>
                <w:rFonts w:ascii="Times New Roman" w:hAnsi="Times New Roman"/>
              </w:rPr>
              <w:t>Учасник повинен надати (завантажити у сканованому вигляді) оригінали таких гарантійних листів та копії документів, що підтверджують офіційний статус представника виробника.</w:t>
            </w:r>
          </w:p>
        </w:tc>
        <w:tc>
          <w:tcPr>
            <w:tcW w:w="2409" w:type="dxa"/>
          </w:tcPr>
          <w:p w14:paraId="240BB3AE" w14:textId="77777777" w:rsidR="008D26F4" w:rsidRPr="006052DF" w:rsidRDefault="008D26F4" w:rsidP="003821E6">
            <w:pPr>
              <w:ind w:left="32"/>
              <w:rPr>
                <w:rFonts w:ascii="Times New Roman" w:hAnsi="Times New Roman"/>
                <w:spacing w:val="-12"/>
              </w:rPr>
            </w:pPr>
          </w:p>
        </w:tc>
      </w:tr>
      <w:tr w:rsidR="008D26F4" w:rsidRPr="006052DF" w14:paraId="2D82A58C" w14:textId="77777777" w:rsidTr="003821E6">
        <w:tc>
          <w:tcPr>
            <w:tcW w:w="567" w:type="dxa"/>
          </w:tcPr>
          <w:p w14:paraId="3C6CABC2" w14:textId="77777777" w:rsidR="008D26F4" w:rsidRPr="006052DF" w:rsidRDefault="008D26F4" w:rsidP="003821E6">
            <w:pPr>
              <w:ind w:left="32"/>
              <w:rPr>
                <w:rFonts w:ascii="Times New Roman" w:hAnsi="Times New Roman"/>
              </w:rPr>
            </w:pPr>
            <w:r w:rsidRPr="006052DF">
              <w:rPr>
                <w:rFonts w:ascii="Times New Roman" w:hAnsi="Times New Roman"/>
                <w:lang w:val="en-US"/>
              </w:rPr>
              <w:lastRenderedPageBreak/>
              <w:t>7</w:t>
            </w:r>
            <w:r w:rsidRPr="006052DF">
              <w:rPr>
                <w:rFonts w:ascii="Times New Roman" w:hAnsi="Times New Roman"/>
              </w:rPr>
              <w:t>.</w:t>
            </w:r>
          </w:p>
        </w:tc>
        <w:tc>
          <w:tcPr>
            <w:tcW w:w="7343" w:type="dxa"/>
            <w:vAlign w:val="center"/>
          </w:tcPr>
          <w:p w14:paraId="300602ED" w14:textId="77777777" w:rsidR="008D26F4" w:rsidRPr="006052DF" w:rsidRDefault="008D26F4" w:rsidP="003821E6">
            <w:pPr>
              <w:spacing w:line="240" w:lineRule="auto"/>
              <w:ind w:left="32"/>
              <w:jc w:val="both"/>
              <w:rPr>
                <w:rFonts w:ascii="Times New Roman" w:hAnsi="Times New Roman"/>
              </w:rPr>
            </w:pPr>
            <w:r w:rsidRPr="006052DF">
              <w:rPr>
                <w:rFonts w:ascii="Times New Roman" w:hAnsi="Times New Roman"/>
                <w:bCs/>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6052DF">
              <w:rPr>
                <w:rFonts w:ascii="Times New Roman" w:hAnsi="Times New Roman"/>
                <w:b/>
                <w:bCs/>
                <w:i/>
              </w:rPr>
              <w:t>(Учасник повинен надати довідку у довільній формі)</w:t>
            </w:r>
            <w:r w:rsidRPr="006052DF">
              <w:rPr>
                <w:rFonts w:ascii="Times New Roman" w:hAnsi="Times New Roman"/>
                <w:bCs/>
              </w:rPr>
              <w:t>;</w:t>
            </w:r>
          </w:p>
        </w:tc>
        <w:tc>
          <w:tcPr>
            <w:tcW w:w="2409" w:type="dxa"/>
          </w:tcPr>
          <w:p w14:paraId="71AB0294" w14:textId="77777777" w:rsidR="008D26F4" w:rsidRPr="006052DF" w:rsidRDefault="008D26F4" w:rsidP="003821E6">
            <w:pPr>
              <w:ind w:left="32"/>
              <w:rPr>
                <w:rFonts w:ascii="Times New Roman" w:hAnsi="Times New Roman"/>
                <w:spacing w:val="-12"/>
              </w:rPr>
            </w:pPr>
          </w:p>
          <w:p w14:paraId="488EE8B8" w14:textId="77777777" w:rsidR="008D26F4" w:rsidRPr="006052DF" w:rsidRDefault="008D26F4" w:rsidP="003821E6">
            <w:pPr>
              <w:ind w:left="32"/>
              <w:rPr>
                <w:rFonts w:ascii="Times New Roman" w:hAnsi="Times New Roman"/>
                <w:spacing w:val="-12"/>
              </w:rPr>
            </w:pPr>
          </w:p>
        </w:tc>
      </w:tr>
      <w:tr w:rsidR="008D26F4" w:rsidRPr="00801A25" w14:paraId="79324A07" w14:textId="77777777" w:rsidTr="003821E6">
        <w:tc>
          <w:tcPr>
            <w:tcW w:w="567" w:type="dxa"/>
          </w:tcPr>
          <w:p w14:paraId="0815C960" w14:textId="77777777" w:rsidR="008D26F4" w:rsidRPr="00DC6680" w:rsidRDefault="008D26F4" w:rsidP="003821E6">
            <w:pPr>
              <w:ind w:left="32"/>
              <w:rPr>
                <w:rFonts w:ascii="Times New Roman" w:hAnsi="Times New Roman"/>
              </w:rPr>
            </w:pPr>
            <w:r w:rsidRPr="00DC6680">
              <w:rPr>
                <w:rFonts w:ascii="Times New Roman" w:hAnsi="Times New Roman"/>
              </w:rPr>
              <w:t>8</w:t>
            </w:r>
          </w:p>
        </w:tc>
        <w:tc>
          <w:tcPr>
            <w:tcW w:w="7343" w:type="dxa"/>
            <w:vAlign w:val="center"/>
          </w:tcPr>
          <w:p w14:paraId="46DB0F5D" w14:textId="77777777" w:rsidR="008D26F4" w:rsidRPr="00DC6680" w:rsidRDefault="008D26F4" w:rsidP="003821E6">
            <w:pPr>
              <w:spacing w:line="240" w:lineRule="auto"/>
              <w:ind w:left="32"/>
              <w:jc w:val="both"/>
              <w:rPr>
                <w:rFonts w:ascii="Times New Roman" w:hAnsi="Times New Roman"/>
                <w:bCs/>
              </w:rPr>
            </w:pPr>
            <w:r w:rsidRPr="006052DF">
              <w:rPr>
                <w:rFonts w:ascii="Times New Roman" w:hAnsi="Times New Roman"/>
              </w:rPr>
              <w:t>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Надати гарантійний лист учасника в довільній формі.</w:t>
            </w:r>
          </w:p>
        </w:tc>
        <w:tc>
          <w:tcPr>
            <w:tcW w:w="2409" w:type="dxa"/>
          </w:tcPr>
          <w:p w14:paraId="5CE9320F" w14:textId="77777777" w:rsidR="008D26F4" w:rsidRPr="00166697" w:rsidRDefault="008D26F4" w:rsidP="003821E6">
            <w:pPr>
              <w:ind w:left="32"/>
              <w:rPr>
                <w:rFonts w:ascii="Times New Roman" w:hAnsi="Times New Roman"/>
                <w:spacing w:val="-12"/>
              </w:rPr>
            </w:pPr>
          </w:p>
        </w:tc>
      </w:tr>
    </w:tbl>
    <w:p w14:paraId="5A1FBCC3"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692F9EA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87C199E"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4170D4E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00659E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A7F370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19CECE5"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FD9E6E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31DD951"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B0942CC"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5B2A2AD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5513FDEB"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3807E88F"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67B4713"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211F2EB"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17A1388"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505FF3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D1AD44B" w14:textId="39DA7EA3" w:rsidR="00CC6EBD" w:rsidRDefault="00CC6EBD" w:rsidP="001E18D3">
      <w:pPr>
        <w:spacing w:after="0" w:line="240" w:lineRule="auto"/>
        <w:ind w:left="5660" w:firstLine="700"/>
        <w:jc w:val="right"/>
        <w:rPr>
          <w:rFonts w:ascii="Times New Roman" w:hAnsi="Times New Roman" w:cs="Times New Roman"/>
          <w:b/>
          <w:sz w:val="24"/>
          <w:szCs w:val="24"/>
        </w:rPr>
      </w:pPr>
    </w:p>
    <w:p w14:paraId="0E390CFB" w14:textId="0897D1C7" w:rsidR="00B02A87" w:rsidRDefault="00B02A87" w:rsidP="001E18D3">
      <w:pPr>
        <w:spacing w:after="0" w:line="240" w:lineRule="auto"/>
        <w:ind w:left="5660" w:firstLine="700"/>
        <w:jc w:val="right"/>
        <w:rPr>
          <w:rFonts w:ascii="Times New Roman" w:hAnsi="Times New Roman" w:cs="Times New Roman"/>
          <w:b/>
          <w:sz w:val="24"/>
          <w:szCs w:val="24"/>
        </w:rPr>
      </w:pPr>
    </w:p>
    <w:p w14:paraId="43578247" w14:textId="7B0D17C0" w:rsidR="00B02A87" w:rsidRDefault="00B02A87" w:rsidP="001E18D3">
      <w:pPr>
        <w:spacing w:after="0" w:line="240" w:lineRule="auto"/>
        <w:ind w:left="5660" w:firstLine="700"/>
        <w:jc w:val="right"/>
        <w:rPr>
          <w:rFonts w:ascii="Times New Roman" w:hAnsi="Times New Roman" w:cs="Times New Roman"/>
          <w:b/>
          <w:sz w:val="24"/>
          <w:szCs w:val="24"/>
        </w:rPr>
      </w:pPr>
    </w:p>
    <w:p w14:paraId="40551E41" w14:textId="4C1B3C05" w:rsidR="00B02A87" w:rsidRDefault="00B02A87" w:rsidP="001E18D3">
      <w:pPr>
        <w:spacing w:after="0" w:line="240" w:lineRule="auto"/>
        <w:ind w:left="5660" w:firstLine="700"/>
        <w:jc w:val="right"/>
        <w:rPr>
          <w:rFonts w:ascii="Times New Roman" w:hAnsi="Times New Roman" w:cs="Times New Roman"/>
          <w:b/>
          <w:sz w:val="24"/>
          <w:szCs w:val="24"/>
        </w:rPr>
      </w:pPr>
    </w:p>
    <w:p w14:paraId="4BDA71B8" w14:textId="0F81297B" w:rsidR="00B02A87" w:rsidRDefault="00B02A87" w:rsidP="001E18D3">
      <w:pPr>
        <w:spacing w:after="0" w:line="240" w:lineRule="auto"/>
        <w:ind w:left="5660" w:firstLine="700"/>
        <w:jc w:val="right"/>
        <w:rPr>
          <w:rFonts w:ascii="Times New Roman" w:hAnsi="Times New Roman" w:cs="Times New Roman"/>
          <w:b/>
          <w:sz w:val="24"/>
          <w:szCs w:val="24"/>
        </w:rPr>
      </w:pPr>
    </w:p>
    <w:p w14:paraId="6920FC38" w14:textId="75B635D8" w:rsidR="00B02A87" w:rsidRDefault="00B02A87" w:rsidP="001E18D3">
      <w:pPr>
        <w:spacing w:after="0" w:line="240" w:lineRule="auto"/>
        <w:ind w:left="5660" w:firstLine="700"/>
        <w:jc w:val="right"/>
        <w:rPr>
          <w:rFonts w:ascii="Times New Roman" w:hAnsi="Times New Roman" w:cs="Times New Roman"/>
          <w:b/>
          <w:sz w:val="24"/>
          <w:szCs w:val="24"/>
        </w:rPr>
      </w:pPr>
    </w:p>
    <w:p w14:paraId="6A3C836C" w14:textId="5E535DD1" w:rsidR="00B02A87" w:rsidRDefault="00B02A87" w:rsidP="001E18D3">
      <w:pPr>
        <w:spacing w:after="0" w:line="240" w:lineRule="auto"/>
        <w:ind w:left="5660" w:firstLine="700"/>
        <w:jc w:val="right"/>
        <w:rPr>
          <w:rFonts w:ascii="Times New Roman" w:hAnsi="Times New Roman" w:cs="Times New Roman"/>
          <w:b/>
          <w:sz w:val="24"/>
          <w:szCs w:val="24"/>
        </w:rPr>
      </w:pPr>
    </w:p>
    <w:p w14:paraId="3F430F37" w14:textId="523E07EA" w:rsidR="00B02A87" w:rsidRDefault="00B02A87" w:rsidP="001E18D3">
      <w:pPr>
        <w:spacing w:after="0" w:line="240" w:lineRule="auto"/>
        <w:ind w:left="5660" w:firstLine="700"/>
        <w:jc w:val="right"/>
        <w:rPr>
          <w:rFonts w:ascii="Times New Roman" w:hAnsi="Times New Roman" w:cs="Times New Roman"/>
          <w:b/>
          <w:sz w:val="24"/>
          <w:szCs w:val="24"/>
        </w:rPr>
      </w:pPr>
    </w:p>
    <w:p w14:paraId="30C27C24" w14:textId="55DDB5AD" w:rsidR="00B02A87" w:rsidRDefault="00B02A87" w:rsidP="001E18D3">
      <w:pPr>
        <w:spacing w:after="0" w:line="240" w:lineRule="auto"/>
        <w:ind w:left="5660" w:firstLine="700"/>
        <w:jc w:val="right"/>
        <w:rPr>
          <w:rFonts w:ascii="Times New Roman" w:hAnsi="Times New Roman" w:cs="Times New Roman"/>
          <w:b/>
          <w:sz w:val="24"/>
          <w:szCs w:val="24"/>
        </w:rPr>
      </w:pPr>
    </w:p>
    <w:p w14:paraId="358F873D" w14:textId="616D7511" w:rsidR="00B02A87" w:rsidRDefault="00B02A87" w:rsidP="001E18D3">
      <w:pPr>
        <w:spacing w:after="0" w:line="240" w:lineRule="auto"/>
        <w:ind w:left="5660" w:firstLine="700"/>
        <w:jc w:val="right"/>
        <w:rPr>
          <w:rFonts w:ascii="Times New Roman" w:hAnsi="Times New Roman" w:cs="Times New Roman"/>
          <w:b/>
          <w:sz w:val="24"/>
          <w:szCs w:val="24"/>
        </w:rPr>
      </w:pPr>
    </w:p>
    <w:p w14:paraId="3F30EE49" w14:textId="5C2FAD0F" w:rsidR="00B02A87" w:rsidRDefault="00B02A87" w:rsidP="001E18D3">
      <w:pPr>
        <w:spacing w:after="0" w:line="240" w:lineRule="auto"/>
        <w:ind w:left="5660" w:firstLine="700"/>
        <w:jc w:val="right"/>
        <w:rPr>
          <w:rFonts w:ascii="Times New Roman" w:hAnsi="Times New Roman" w:cs="Times New Roman"/>
          <w:b/>
          <w:sz w:val="24"/>
          <w:szCs w:val="24"/>
        </w:rPr>
      </w:pPr>
    </w:p>
    <w:p w14:paraId="2C0EFDAE" w14:textId="61074F8C" w:rsidR="00B02A87" w:rsidRDefault="00B02A87" w:rsidP="001E18D3">
      <w:pPr>
        <w:spacing w:after="0" w:line="240" w:lineRule="auto"/>
        <w:ind w:left="5660" w:firstLine="700"/>
        <w:jc w:val="right"/>
        <w:rPr>
          <w:rFonts w:ascii="Times New Roman" w:hAnsi="Times New Roman" w:cs="Times New Roman"/>
          <w:b/>
          <w:sz w:val="24"/>
          <w:szCs w:val="24"/>
        </w:rPr>
      </w:pPr>
    </w:p>
    <w:p w14:paraId="7083A1D9" w14:textId="3285E16D" w:rsidR="00B02A87" w:rsidRDefault="00B02A87" w:rsidP="001E18D3">
      <w:pPr>
        <w:spacing w:after="0" w:line="240" w:lineRule="auto"/>
        <w:ind w:left="5660" w:firstLine="700"/>
        <w:jc w:val="right"/>
        <w:rPr>
          <w:rFonts w:ascii="Times New Roman" w:hAnsi="Times New Roman" w:cs="Times New Roman"/>
          <w:b/>
          <w:sz w:val="24"/>
          <w:szCs w:val="24"/>
        </w:rPr>
      </w:pPr>
    </w:p>
    <w:p w14:paraId="5525ED8F" w14:textId="5E0A24F7" w:rsidR="00B02A87" w:rsidRDefault="00B02A87" w:rsidP="001E18D3">
      <w:pPr>
        <w:spacing w:after="0" w:line="240" w:lineRule="auto"/>
        <w:ind w:left="5660" w:firstLine="700"/>
        <w:jc w:val="right"/>
        <w:rPr>
          <w:rFonts w:ascii="Times New Roman" w:hAnsi="Times New Roman" w:cs="Times New Roman"/>
          <w:b/>
          <w:sz w:val="24"/>
          <w:szCs w:val="24"/>
        </w:rPr>
      </w:pPr>
    </w:p>
    <w:p w14:paraId="4638EFEC" w14:textId="6F459B77" w:rsidR="00B02A87" w:rsidRDefault="00B02A87" w:rsidP="001E18D3">
      <w:pPr>
        <w:spacing w:after="0" w:line="240" w:lineRule="auto"/>
        <w:ind w:left="5660" w:firstLine="700"/>
        <w:jc w:val="right"/>
        <w:rPr>
          <w:rFonts w:ascii="Times New Roman" w:hAnsi="Times New Roman" w:cs="Times New Roman"/>
          <w:b/>
          <w:sz w:val="24"/>
          <w:szCs w:val="24"/>
        </w:rPr>
      </w:pPr>
    </w:p>
    <w:p w14:paraId="5C6A18D1" w14:textId="7CA80BA1" w:rsidR="00B02A87" w:rsidRDefault="00B02A87" w:rsidP="001E18D3">
      <w:pPr>
        <w:spacing w:after="0" w:line="240" w:lineRule="auto"/>
        <w:ind w:left="5660" w:firstLine="700"/>
        <w:jc w:val="right"/>
        <w:rPr>
          <w:rFonts w:ascii="Times New Roman" w:hAnsi="Times New Roman" w:cs="Times New Roman"/>
          <w:b/>
          <w:sz w:val="24"/>
          <w:szCs w:val="24"/>
        </w:rPr>
      </w:pPr>
    </w:p>
    <w:p w14:paraId="55D308C3" w14:textId="7BBFB645" w:rsidR="00B02A87" w:rsidRDefault="00B02A87" w:rsidP="001E18D3">
      <w:pPr>
        <w:spacing w:after="0" w:line="240" w:lineRule="auto"/>
        <w:ind w:left="5660" w:firstLine="700"/>
        <w:jc w:val="right"/>
        <w:rPr>
          <w:rFonts w:ascii="Times New Roman" w:hAnsi="Times New Roman" w:cs="Times New Roman"/>
          <w:b/>
          <w:sz w:val="24"/>
          <w:szCs w:val="24"/>
        </w:rPr>
      </w:pPr>
    </w:p>
    <w:p w14:paraId="04C068FC" w14:textId="77777777" w:rsidR="00B02A87" w:rsidRDefault="00B02A87" w:rsidP="001E18D3">
      <w:pPr>
        <w:spacing w:after="0" w:line="240" w:lineRule="auto"/>
        <w:ind w:left="5660" w:firstLine="700"/>
        <w:jc w:val="right"/>
        <w:rPr>
          <w:rFonts w:ascii="Times New Roman" w:hAnsi="Times New Roman" w:cs="Times New Roman"/>
          <w:b/>
          <w:sz w:val="24"/>
          <w:szCs w:val="24"/>
        </w:rPr>
      </w:pPr>
    </w:p>
    <w:p w14:paraId="6FB0E658"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348FD881"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6A70731B" w14:textId="2867E383"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757E8BD4" w14:textId="77777777" w:rsidR="008D26F4" w:rsidRDefault="008D26F4" w:rsidP="008D26F4">
      <w:pPr>
        <w:widowControl w:val="0"/>
        <w:shd w:val="clear" w:color="auto" w:fill="FFFFFF"/>
        <w:autoSpaceDE w:val="0"/>
        <w:spacing w:line="240" w:lineRule="auto"/>
        <w:jc w:val="center"/>
        <w:rPr>
          <w:rFonts w:ascii="Times New Roman" w:hAnsi="Times New Roman"/>
          <w:b/>
          <w:color w:val="000000"/>
        </w:rPr>
      </w:pPr>
      <w:r w:rsidRPr="00BE5B48">
        <w:rPr>
          <w:rFonts w:ascii="Times New Roman" w:hAnsi="Times New Roman"/>
          <w:b/>
          <w:color w:val="000000"/>
        </w:rPr>
        <w:t>ДОГОВІР № _____</w:t>
      </w:r>
    </w:p>
    <w:p w14:paraId="12C73C6E" w14:textId="77777777" w:rsidR="008D26F4" w:rsidRDefault="008D26F4" w:rsidP="008D26F4">
      <w:pPr>
        <w:widowControl w:val="0"/>
        <w:autoSpaceDE w:val="0"/>
        <w:spacing w:line="240" w:lineRule="auto"/>
        <w:rPr>
          <w:rFonts w:ascii="Times New Roman" w:hAnsi="Times New Roman"/>
        </w:rPr>
      </w:pPr>
      <w:r w:rsidRPr="000E5C60">
        <w:rPr>
          <w:rFonts w:ascii="Times New Roman" w:hAnsi="Times New Roman"/>
        </w:rPr>
        <w:t>м. Запоріжжя</w:t>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t xml:space="preserve">                   « ____»_______________ 202</w:t>
      </w:r>
      <w:r>
        <w:rPr>
          <w:rFonts w:ascii="Times New Roman" w:hAnsi="Times New Roman"/>
        </w:rPr>
        <w:t>4</w:t>
      </w:r>
      <w:r w:rsidRPr="000E5C60">
        <w:rPr>
          <w:rFonts w:ascii="Times New Roman" w:hAnsi="Times New Roman"/>
        </w:rPr>
        <w:t xml:space="preserve"> року</w:t>
      </w:r>
    </w:p>
    <w:p w14:paraId="0065F78B" w14:textId="77777777" w:rsidR="008D26F4" w:rsidRPr="000211E9" w:rsidRDefault="008D26F4" w:rsidP="008D26F4">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rPr>
        <w:t xml:space="preserve">(далі – Замовник), в особі директора </w:t>
      </w:r>
      <w:proofErr w:type="spellStart"/>
      <w:r w:rsidRPr="000211E9">
        <w:rPr>
          <w:rFonts w:ascii="Times New Roman" w:hAnsi="Times New Roman"/>
        </w:rPr>
        <w:t>Єсаянца</w:t>
      </w:r>
      <w:proofErr w:type="spellEnd"/>
      <w:r w:rsidRPr="000211E9">
        <w:rPr>
          <w:rFonts w:ascii="Times New Roman" w:hAnsi="Times New Roman"/>
        </w:rPr>
        <w:t xml:space="preserve"> Михайла Григоровича</w:t>
      </w:r>
      <w:r w:rsidRPr="000211E9">
        <w:rPr>
          <w:rFonts w:ascii="Times New Roman" w:hAnsi="Times New Roman"/>
          <w:spacing w:val="-4"/>
        </w:rPr>
        <w:t>, що діє на підставі Статуту</w:t>
      </w:r>
      <w:r w:rsidRPr="000211E9">
        <w:rPr>
          <w:rFonts w:ascii="Times New Roman" w:hAnsi="Times New Roman"/>
          <w:color w:val="000000"/>
        </w:rPr>
        <w:t xml:space="preserve"> з однієї сторони, і</w:t>
      </w:r>
      <w:r w:rsidRPr="000211E9">
        <w:rPr>
          <w:rFonts w:ascii="Times New Roman" w:hAnsi="Times New Roman"/>
        </w:rPr>
        <w:t xml:space="preserve"> </w:t>
      </w:r>
    </w:p>
    <w:p w14:paraId="62D65015" w14:textId="77777777" w:rsidR="008D26F4" w:rsidRDefault="008D26F4" w:rsidP="008D26F4">
      <w:pPr>
        <w:spacing w:after="0" w:line="240" w:lineRule="auto"/>
        <w:ind w:firstLine="567"/>
        <w:jc w:val="both"/>
        <w:rPr>
          <w:rFonts w:ascii="Times New Roman" w:hAnsi="Times New Roman"/>
        </w:rPr>
      </w:pPr>
      <w:r>
        <w:rPr>
          <w:rFonts w:ascii="Times New Roman" w:hAnsi="Times New Roman"/>
          <w:b/>
        </w:rPr>
        <w:t>___________________________________</w:t>
      </w:r>
      <w:r w:rsidRPr="000211E9">
        <w:rPr>
          <w:rFonts w:ascii="Times New Roman" w:hAnsi="Times New Roman"/>
          <w:b/>
        </w:rPr>
        <w:t xml:space="preserve"> </w:t>
      </w:r>
      <w:r w:rsidRPr="000211E9">
        <w:rPr>
          <w:rFonts w:ascii="Times New Roman" w:hAnsi="Times New Roman"/>
          <w:color w:val="000000"/>
        </w:rPr>
        <w:t xml:space="preserve">(далі – Постачальник), в особі </w:t>
      </w:r>
      <w:r>
        <w:rPr>
          <w:rFonts w:ascii="Times New Roman" w:hAnsi="Times New Roman"/>
          <w:color w:val="000000"/>
        </w:rPr>
        <w:t>___________________________</w:t>
      </w:r>
      <w:r w:rsidRPr="000211E9">
        <w:rPr>
          <w:rFonts w:ascii="Times New Roman" w:hAnsi="Times New Roman"/>
          <w:color w:val="000000"/>
        </w:rPr>
        <w:t xml:space="preserve">, що діє на підставі </w:t>
      </w:r>
      <w:r>
        <w:rPr>
          <w:rFonts w:ascii="Times New Roman" w:hAnsi="Times New Roman"/>
          <w:color w:val="000000"/>
        </w:rPr>
        <w:t>____________________________</w:t>
      </w:r>
      <w:r w:rsidRPr="000211E9">
        <w:rPr>
          <w:rFonts w:ascii="Times New Roman" w:hAnsi="Times New Roman"/>
          <w:color w:val="000000"/>
        </w:rPr>
        <w:t xml:space="preserve"> з іншої сторони (далі разом – Сторони), </w:t>
      </w:r>
      <w:r w:rsidRPr="00FA344F">
        <w:rPr>
          <w:rFonts w:ascii="Times New Roman" w:hAnsi="Times New Roman"/>
        </w:rPr>
        <w:t xml:space="preserve">керуючись Цивільним та Господарським кодексами України, законом України «Про публічні закупівлі», </w:t>
      </w:r>
      <w:bookmarkStart w:id="7" w:name="_Hlk121297932"/>
      <w:r w:rsidRPr="00FA344F">
        <w:rPr>
          <w:rFonts w:ascii="Times New Roman" w:hAnsi="Times New Roman"/>
        </w:rPr>
        <w:t xml:space="preserve">постановою Кабінету міністрів України від 12 жовтня 2022 р. № 1178 </w:t>
      </w:r>
      <w:bookmarkEnd w:id="7"/>
      <w:r w:rsidRPr="00FA344F">
        <w:rPr>
          <w:rFonts w:ascii="Times New Roman" w:hAnsi="Times New Roman"/>
        </w:rPr>
        <w:t xml:space="preserve">«Про затвердження особливостей здійснення публічних </w:t>
      </w:r>
      <w:proofErr w:type="spellStart"/>
      <w:r w:rsidRPr="00FA344F">
        <w:rPr>
          <w:rFonts w:ascii="Times New Roman" w:hAnsi="Times New Roman"/>
        </w:rPr>
        <w:t>закупівель</w:t>
      </w:r>
      <w:proofErr w:type="spellEnd"/>
      <w:r w:rsidRPr="00FA344F">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r>
        <w:rPr>
          <w:rFonts w:ascii="Times New Roman" w:hAnsi="Times New Roman"/>
        </w:rPr>
        <w:t>.</w:t>
      </w:r>
    </w:p>
    <w:p w14:paraId="52CB257F" w14:textId="77777777" w:rsidR="008D26F4" w:rsidRPr="000211E9" w:rsidRDefault="008D26F4" w:rsidP="008D26F4">
      <w:pPr>
        <w:spacing w:after="0" w:line="240" w:lineRule="auto"/>
        <w:ind w:firstLine="567"/>
        <w:jc w:val="both"/>
        <w:rPr>
          <w:rFonts w:ascii="Times New Roman" w:hAnsi="Times New Roman"/>
          <w:color w:val="000000"/>
        </w:rPr>
      </w:pPr>
    </w:p>
    <w:p w14:paraId="566A68A1" w14:textId="77777777" w:rsidR="008D26F4" w:rsidRDefault="008D26F4" w:rsidP="008D26F4">
      <w:pPr>
        <w:numPr>
          <w:ilvl w:val="0"/>
          <w:numId w:val="4"/>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Предмет договору.</w:t>
      </w:r>
    </w:p>
    <w:p w14:paraId="4B3CCD1E" w14:textId="77777777" w:rsidR="008D26F4" w:rsidRPr="009E4AE2" w:rsidRDefault="008D26F4" w:rsidP="008D26F4">
      <w:pPr>
        <w:widowControl w:val="0"/>
        <w:numPr>
          <w:ilvl w:val="1"/>
          <w:numId w:val="4"/>
        </w:numPr>
        <w:tabs>
          <w:tab w:val="left" w:pos="1188"/>
        </w:tabs>
        <w:suppressAutoHyphens/>
        <w:spacing w:after="0" w:line="240" w:lineRule="auto"/>
        <w:ind w:left="0" w:firstLine="709"/>
        <w:contextualSpacing/>
        <w:jc w:val="both"/>
        <w:rPr>
          <w:rFonts w:ascii="Times New Roman" w:hAnsi="Times New Roman"/>
        </w:rPr>
      </w:pPr>
      <w:r w:rsidRPr="005B1314">
        <w:rPr>
          <w:rFonts w:ascii="Times New Roman" w:hAnsi="Times New Roman"/>
        </w:rPr>
        <w:t xml:space="preserve">Постачальник </w:t>
      </w:r>
      <w:r w:rsidRPr="009E4AE2">
        <w:rPr>
          <w:rFonts w:ascii="Times New Roman" w:hAnsi="Times New Roman"/>
        </w:rPr>
        <w:t xml:space="preserve">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E4AE2">
        <w:rPr>
          <w:rFonts w:ascii="Times New Roman" w:hAnsi="Times New Roman"/>
          <w:color w:val="000000"/>
        </w:rPr>
        <w:t>Специфікації (яка є Додатком 1 до цього Договору та є його невід’ємною частиною), а Замовник – прийняти і оплатити ці товари</w:t>
      </w:r>
      <w:r w:rsidRPr="009E4AE2">
        <w:rPr>
          <w:rFonts w:ascii="Times New Roman" w:hAnsi="Times New Roman"/>
        </w:rPr>
        <w:t xml:space="preserve"> (далі – Товар).</w:t>
      </w:r>
    </w:p>
    <w:p w14:paraId="7695CF90" w14:textId="48097F0B" w:rsidR="008D26F4" w:rsidRPr="009E4AE2" w:rsidRDefault="008D26F4" w:rsidP="008D26F4">
      <w:pPr>
        <w:widowControl w:val="0"/>
        <w:tabs>
          <w:tab w:val="left" w:pos="1188"/>
        </w:tabs>
        <w:suppressAutoHyphens/>
        <w:spacing w:line="240" w:lineRule="auto"/>
        <w:ind w:firstLine="709"/>
        <w:contextualSpacing/>
        <w:jc w:val="both"/>
        <w:rPr>
          <w:rFonts w:ascii="Times New Roman" w:hAnsi="Times New Roman"/>
        </w:rPr>
      </w:pPr>
      <w:r w:rsidRPr="009E4AE2">
        <w:rPr>
          <w:rFonts w:ascii="Times New Roman" w:hAnsi="Times New Roman"/>
        </w:rPr>
        <w:t xml:space="preserve">1.2. Найменування та код групи Товару за Державним класифікатором продукції та послуг  ДК 021:2015: </w:t>
      </w:r>
      <w:r w:rsidRPr="008D26F4">
        <w:rPr>
          <w:rFonts w:ascii="Times New Roman" w:hAnsi="Times New Roman"/>
        </w:rPr>
        <w:t>33600000-6 - Фармацевтична продукція  (</w:t>
      </w:r>
      <w:proofErr w:type="spellStart"/>
      <w:r w:rsidRPr="008D26F4">
        <w:rPr>
          <w:rFonts w:ascii="Times New Roman" w:hAnsi="Times New Roman"/>
        </w:rPr>
        <w:t>Суфер</w:t>
      </w:r>
      <w:proofErr w:type="spellEnd"/>
      <w:r w:rsidRPr="008D26F4">
        <w:rPr>
          <w:rFonts w:ascii="Times New Roman" w:hAnsi="Times New Roman"/>
        </w:rPr>
        <w:t xml:space="preserve"> (</w:t>
      </w:r>
      <w:proofErr w:type="spellStart"/>
      <w:r w:rsidRPr="008D26F4">
        <w:rPr>
          <w:rFonts w:ascii="Times New Roman" w:hAnsi="Times New Roman"/>
        </w:rPr>
        <w:t>Saccharated</w:t>
      </w:r>
      <w:proofErr w:type="spellEnd"/>
      <w:r w:rsidRPr="008D26F4">
        <w:rPr>
          <w:rFonts w:ascii="Times New Roman" w:hAnsi="Times New Roman"/>
        </w:rPr>
        <w:t xml:space="preserve"> </w:t>
      </w:r>
      <w:proofErr w:type="spellStart"/>
      <w:r w:rsidRPr="008D26F4">
        <w:rPr>
          <w:rFonts w:ascii="Times New Roman" w:hAnsi="Times New Roman"/>
        </w:rPr>
        <w:t>iron</w:t>
      </w:r>
      <w:proofErr w:type="spellEnd"/>
      <w:r w:rsidRPr="008D26F4">
        <w:rPr>
          <w:rFonts w:ascii="Times New Roman" w:hAnsi="Times New Roman"/>
        </w:rPr>
        <w:t xml:space="preserve"> </w:t>
      </w:r>
      <w:proofErr w:type="spellStart"/>
      <w:r w:rsidRPr="008D26F4">
        <w:rPr>
          <w:rFonts w:ascii="Times New Roman" w:hAnsi="Times New Roman"/>
        </w:rPr>
        <w:t>oxide</w:t>
      </w:r>
      <w:proofErr w:type="spellEnd"/>
      <w:r w:rsidRPr="008D26F4">
        <w:rPr>
          <w:rFonts w:ascii="Times New Roman" w:hAnsi="Times New Roman"/>
        </w:rPr>
        <w:t>), Платифілін (</w:t>
      </w:r>
      <w:proofErr w:type="spellStart"/>
      <w:r w:rsidRPr="008D26F4">
        <w:rPr>
          <w:rFonts w:ascii="Times New Roman" w:hAnsi="Times New Roman"/>
        </w:rPr>
        <w:t>Platyphylline</w:t>
      </w:r>
      <w:proofErr w:type="spellEnd"/>
      <w:r w:rsidRPr="008D26F4">
        <w:rPr>
          <w:rFonts w:ascii="Times New Roman" w:hAnsi="Times New Roman"/>
        </w:rPr>
        <w:t xml:space="preserve">), </w:t>
      </w:r>
      <w:proofErr w:type="spellStart"/>
      <w:r w:rsidRPr="008D26F4">
        <w:rPr>
          <w:rFonts w:ascii="Times New Roman" w:hAnsi="Times New Roman"/>
        </w:rPr>
        <w:t>Октра</w:t>
      </w:r>
      <w:proofErr w:type="spellEnd"/>
      <w:r w:rsidRPr="008D26F4">
        <w:rPr>
          <w:rFonts w:ascii="Times New Roman" w:hAnsi="Times New Roman"/>
        </w:rPr>
        <w:t xml:space="preserve"> (</w:t>
      </w:r>
      <w:proofErr w:type="spellStart"/>
      <w:r w:rsidRPr="008D26F4">
        <w:rPr>
          <w:rFonts w:ascii="Times New Roman" w:hAnsi="Times New Roman"/>
        </w:rPr>
        <w:t>Octreotide</w:t>
      </w:r>
      <w:proofErr w:type="spellEnd"/>
      <w:r w:rsidRPr="008D26F4">
        <w:rPr>
          <w:rFonts w:ascii="Times New Roman" w:hAnsi="Times New Roman"/>
        </w:rPr>
        <w:t>))</w:t>
      </w:r>
      <w:r w:rsidRPr="009E4AE2">
        <w:rPr>
          <w:rFonts w:ascii="Times New Roman" w:hAnsi="Times New Roman"/>
        </w:rPr>
        <w:t>. Найменування та кількість Товару визначені  Специфікацією (Додаток 1 до Договору).</w:t>
      </w:r>
    </w:p>
    <w:p w14:paraId="6C48B514" w14:textId="77777777" w:rsidR="008D26F4" w:rsidRPr="009E4AE2" w:rsidRDefault="008D26F4" w:rsidP="008D26F4">
      <w:pPr>
        <w:spacing w:after="0" w:line="240" w:lineRule="auto"/>
        <w:ind w:firstLine="709"/>
        <w:jc w:val="both"/>
        <w:rPr>
          <w:rFonts w:ascii="Times New Roman" w:hAnsi="Times New Roman"/>
        </w:rPr>
      </w:pPr>
      <w:r w:rsidRPr="009E4AE2">
        <w:rPr>
          <w:rFonts w:ascii="Times New Roman" w:hAnsi="Times New Roman"/>
        </w:rPr>
        <w:t xml:space="preserve">1.3. Перехід права власності на товар Постачальника до Замовника здійснюється після підписання видаткової накладної. </w:t>
      </w:r>
    </w:p>
    <w:p w14:paraId="3C57C484" w14:textId="77777777" w:rsidR="008D26F4" w:rsidRPr="00D56BDF" w:rsidRDefault="008D26F4" w:rsidP="008D26F4">
      <w:pPr>
        <w:spacing w:after="0" w:line="240" w:lineRule="auto"/>
        <w:ind w:firstLine="709"/>
        <w:jc w:val="both"/>
        <w:rPr>
          <w:rFonts w:ascii="Times New Roman" w:hAnsi="Times New Roman"/>
        </w:rPr>
      </w:pPr>
      <w:r w:rsidRPr="009E4AE2">
        <w:rPr>
          <w:rFonts w:ascii="Times New Roman" w:hAnsi="Times New Roman"/>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w:t>
      </w:r>
      <w:r w:rsidRPr="00D56BDF">
        <w:rPr>
          <w:rFonts w:ascii="Times New Roman" w:hAnsi="Times New Roman"/>
        </w:rPr>
        <w:t xml:space="preserve"> дозволу або ліцензії на провадження такого виду діяльності передбачено законодавством.</w:t>
      </w:r>
    </w:p>
    <w:p w14:paraId="0E1AC65C" w14:textId="77777777" w:rsidR="008D26F4"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5</w:t>
      </w:r>
      <w:r w:rsidRPr="00D56BD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438790F" w14:textId="77777777" w:rsidR="008D26F4" w:rsidRDefault="008D26F4" w:rsidP="008D26F4">
      <w:pPr>
        <w:autoSpaceDE w:val="0"/>
        <w:autoSpaceDN w:val="0"/>
        <w:adjustRightInd w:val="0"/>
        <w:spacing w:after="0" w:line="240" w:lineRule="auto"/>
        <w:ind w:firstLine="709"/>
        <w:jc w:val="both"/>
        <w:rPr>
          <w:rFonts w:ascii="Times New Roman" w:hAnsi="Times New Roman"/>
        </w:rPr>
      </w:pPr>
    </w:p>
    <w:p w14:paraId="758912C8" w14:textId="77777777" w:rsidR="008D26F4" w:rsidRDefault="008D26F4" w:rsidP="008D26F4">
      <w:pPr>
        <w:numPr>
          <w:ilvl w:val="0"/>
          <w:numId w:val="4"/>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Якість товарів.</w:t>
      </w:r>
    </w:p>
    <w:p w14:paraId="26A276CC"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r w:rsidRPr="005B1314">
        <w:rPr>
          <w:rFonts w:ascii="Times New Roman" w:hAnsi="Times New Roman"/>
          <w:kern w:val="1"/>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w:t>
      </w:r>
      <w:r w:rsidRPr="00D56BDF">
        <w:rPr>
          <w:rFonts w:ascii="Times New Roman" w:hAnsi="Times New Roman"/>
          <w:kern w:val="1"/>
        </w:rPr>
        <w:t>Товару) та інших документів, наявність яких передбачена чинними нормативно-правовими актами України на дату поставки;</w:t>
      </w:r>
    </w:p>
    <w:p w14:paraId="41B43891" w14:textId="77777777" w:rsidR="008D26F4" w:rsidRDefault="008D26F4" w:rsidP="008D26F4">
      <w:pPr>
        <w:widowControl w:val="0"/>
        <w:suppressAutoHyphens/>
        <w:spacing w:after="0" w:line="240" w:lineRule="auto"/>
        <w:ind w:firstLine="567"/>
        <w:jc w:val="both"/>
        <w:rPr>
          <w:rFonts w:ascii="Times New Roman" w:hAnsi="Times New Roman"/>
        </w:rPr>
      </w:pPr>
      <w:r w:rsidRPr="00D56BDF">
        <w:rPr>
          <w:rFonts w:ascii="Times New Roman" w:hAnsi="Times New Roman"/>
          <w:kern w:val="1"/>
        </w:rPr>
        <w:t>2.2. Залишковий термін придатності лікарських засобів на момент поставки повинен відповідати вимогам чинного законодавства України та тендерній документа</w:t>
      </w:r>
      <w:r>
        <w:rPr>
          <w:rFonts w:ascii="Times New Roman" w:hAnsi="Times New Roman"/>
          <w:kern w:val="1"/>
        </w:rPr>
        <w:t xml:space="preserve">ції, та має </w:t>
      </w:r>
      <w:r w:rsidRPr="00DC6680">
        <w:rPr>
          <w:rFonts w:ascii="Times New Roman" w:hAnsi="Times New Roman"/>
          <w:kern w:val="1"/>
        </w:rPr>
        <w:t xml:space="preserve">становити </w:t>
      </w:r>
      <w:r w:rsidRPr="00DC6680">
        <w:rPr>
          <w:rFonts w:ascii="Times New Roman" w:hAnsi="Times New Roman"/>
        </w:rPr>
        <w:t xml:space="preserve">не менше  80 % від терміну придатності, </w:t>
      </w:r>
      <w:proofErr w:type="spellStart"/>
      <w:r w:rsidRPr="00DC6680">
        <w:rPr>
          <w:rFonts w:ascii="Times New Roman" w:hAnsi="Times New Roman"/>
        </w:rPr>
        <w:t>визначеной</w:t>
      </w:r>
      <w:proofErr w:type="spellEnd"/>
      <w:r w:rsidRPr="00DC6680">
        <w:rPr>
          <w:rFonts w:ascii="Times New Roman" w:hAnsi="Times New Roman"/>
        </w:rPr>
        <w:t xml:space="preserve"> виробником</w:t>
      </w:r>
      <w:r>
        <w:rPr>
          <w:rFonts w:ascii="Times New Roman" w:hAnsi="Times New Roman"/>
        </w:rPr>
        <w:t>.</w:t>
      </w:r>
      <w:r w:rsidRPr="00DC6680">
        <w:rPr>
          <w:rFonts w:ascii="Times New Roman" w:hAnsi="Times New Roman"/>
        </w:rPr>
        <w:t xml:space="preserve">  </w:t>
      </w:r>
    </w:p>
    <w:p w14:paraId="39EADEF4"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w:t>
      </w:r>
      <w:r w:rsidRPr="00D56BDF">
        <w:rPr>
          <w:rFonts w:ascii="Times New Roman" w:hAnsi="Times New Roman"/>
          <w:kern w:val="1"/>
        </w:rPr>
        <w:lastRenderedPageBreak/>
        <w:t>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02780D09"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5298D64E" w14:textId="77777777" w:rsidR="008D26F4" w:rsidRDefault="008D26F4" w:rsidP="008D26F4">
      <w:pPr>
        <w:widowControl w:val="0"/>
        <w:suppressAutoHyphens/>
        <w:spacing w:after="0" w:line="240" w:lineRule="auto"/>
        <w:ind w:left="987"/>
        <w:jc w:val="both"/>
        <w:rPr>
          <w:rFonts w:ascii="Times New Roman" w:hAnsi="Times New Roman"/>
          <w:kern w:val="1"/>
        </w:rPr>
      </w:pPr>
    </w:p>
    <w:p w14:paraId="4C62457B" w14:textId="77777777" w:rsidR="008D26F4" w:rsidRPr="00C70867" w:rsidRDefault="008D26F4" w:rsidP="008D26F4">
      <w:pPr>
        <w:pStyle w:val="a5"/>
        <w:numPr>
          <w:ilvl w:val="0"/>
          <w:numId w:val="4"/>
        </w:numPr>
        <w:autoSpaceDE w:val="0"/>
        <w:autoSpaceDN w:val="0"/>
        <w:adjustRightInd w:val="0"/>
        <w:spacing w:after="0" w:line="240" w:lineRule="auto"/>
        <w:jc w:val="center"/>
        <w:rPr>
          <w:rFonts w:ascii="Times New Roman" w:hAnsi="Times New Roman"/>
          <w:b/>
        </w:rPr>
      </w:pPr>
      <w:r w:rsidRPr="00C70867">
        <w:rPr>
          <w:rFonts w:ascii="Times New Roman" w:hAnsi="Times New Roman"/>
          <w:b/>
        </w:rPr>
        <w:t>Сума договору.</w:t>
      </w:r>
    </w:p>
    <w:p w14:paraId="711053AD" w14:textId="77777777" w:rsidR="008D26F4" w:rsidRPr="00B2622B" w:rsidRDefault="008D26F4" w:rsidP="008D26F4">
      <w:pPr>
        <w:widowControl w:val="0"/>
        <w:suppressAutoHyphens/>
        <w:spacing w:after="0" w:line="240" w:lineRule="auto"/>
        <w:ind w:firstLine="567"/>
        <w:jc w:val="both"/>
        <w:rPr>
          <w:rFonts w:ascii="Times New Roman" w:hAnsi="Times New Roman"/>
          <w:b/>
          <w:kern w:val="1"/>
        </w:rPr>
      </w:pPr>
      <w:r w:rsidRPr="00D56BDF">
        <w:rPr>
          <w:rFonts w:ascii="Times New Roman" w:hAnsi="Times New Roman"/>
          <w:kern w:val="1"/>
        </w:rPr>
        <w:t xml:space="preserve">3.1. Сума Договору встановлюється у національній валюті України та становить: </w:t>
      </w:r>
      <w:r>
        <w:rPr>
          <w:rFonts w:ascii="Times New Roman" w:hAnsi="Times New Roman"/>
          <w:b/>
          <w:kern w:val="1"/>
        </w:rPr>
        <w:t xml:space="preserve">___________________грн. (Сума прописом).  в </w:t>
      </w:r>
      <w:proofErr w:type="spellStart"/>
      <w:r>
        <w:rPr>
          <w:rFonts w:ascii="Times New Roman" w:hAnsi="Times New Roman"/>
          <w:b/>
          <w:kern w:val="1"/>
        </w:rPr>
        <w:t>т.ч</w:t>
      </w:r>
      <w:proofErr w:type="spellEnd"/>
      <w:r>
        <w:rPr>
          <w:rFonts w:ascii="Times New Roman" w:hAnsi="Times New Roman"/>
          <w:b/>
          <w:kern w:val="1"/>
        </w:rPr>
        <w:t>. ПДВ (або без ПДВ)</w:t>
      </w:r>
    </w:p>
    <w:p w14:paraId="1A670571"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7D48819C"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61A13B66"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170B078" w14:textId="77777777" w:rsidR="008D26F4" w:rsidRDefault="008D26F4" w:rsidP="008D26F4">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5B2E9B19" w14:textId="77777777" w:rsidR="008D26F4" w:rsidRPr="00D56BDF" w:rsidRDefault="008D26F4" w:rsidP="008D26F4">
      <w:pPr>
        <w:widowControl w:val="0"/>
        <w:suppressAutoHyphens/>
        <w:spacing w:after="0" w:line="240" w:lineRule="auto"/>
        <w:ind w:firstLine="567"/>
        <w:jc w:val="both"/>
        <w:rPr>
          <w:rFonts w:ascii="Times New Roman" w:hAnsi="Times New Roman"/>
          <w:kern w:val="1"/>
        </w:rPr>
      </w:pPr>
    </w:p>
    <w:p w14:paraId="2600EE11" w14:textId="77777777" w:rsidR="008D26F4" w:rsidRDefault="008D26F4" w:rsidP="008D26F4">
      <w:pPr>
        <w:widowControl w:val="0"/>
        <w:numPr>
          <w:ilvl w:val="0"/>
          <w:numId w:val="4"/>
        </w:numPr>
        <w:suppressAutoHyphens/>
        <w:spacing w:after="0" w:line="240" w:lineRule="auto"/>
        <w:jc w:val="center"/>
        <w:rPr>
          <w:rFonts w:ascii="Times New Roman" w:hAnsi="Times New Roman"/>
          <w:b/>
        </w:rPr>
      </w:pPr>
      <w:r w:rsidRPr="00D56BDF">
        <w:rPr>
          <w:rFonts w:ascii="Times New Roman" w:hAnsi="Times New Roman"/>
          <w:b/>
        </w:rPr>
        <w:t>Порядок здійснення оплати.</w:t>
      </w:r>
    </w:p>
    <w:p w14:paraId="0CB9DB45"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511D986B"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776D1D1B" w14:textId="77777777" w:rsidR="008D26F4" w:rsidRDefault="008D26F4" w:rsidP="008D26F4">
      <w:pPr>
        <w:widowControl w:val="0"/>
        <w:suppressAutoHyphens/>
        <w:spacing w:after="0" w:line="240" w:lineRule="auto"/>
        <w:ind w:firstLine="709"/>
        <w:jc w:val="both"/>
        <w:rPr>
          <w:rFonts w:ascii="Times New Roman" w:hAnsi="Times New Roman"/>
          <w:kern w:val="1"/>
        </w:rPr>
      </w:pPr>
      <w:r>
        <w:rPr>
          <w:rFonts w:ascii="Times New Roman" w:hAnsi="Times New Roman"/>
          <w:kern w:val="1"/>
        </w:rPr>
        <w:t>4.3</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300285A7" w14:textId="77777777" w:rsidR="008D26F4" w:rsidRDefault="008D26F4" w:rsidP="008D26F4">
      <w:pPr>
        <w:widowControl w:val="0"/>
        <w:suppressAutoHyphens/>
        <w:spacing w:after="0" w:line="240" w:lineRule="auto"/>
        <w:ind w:firstLine="709"/>
        <w:jc w:val="both"/>
        <w:rPr>
          <w:rFonts w:ascii="Times New Roman" w:hAnsi="Times New Roman"/>
          <w:kern w:val="1"/>
        </w:rPr>
      </w:pPr>
    </w:p>
    <w:p w14:paraId="6BCE206C" w14:textId="77777777" w:rsidR="008D26F4" w:rsidRDefault="008D26F4" w:rsidP="008D26F4">
      <w:pPr>
        <w:autoSpaceDE w:val="0"/>
        <w:autoSpaceDN w:val="0"/>
        <w:adjustRightInd w:val="0"/>
        <w:spacing w:after="0" w:line="240" w:lineRule="auto"/>
        <w:jc w:val="center"/>
        <w:rPr>
          <w:rFonts w:ascii="Times New Roman" w:hAnsi="Times New Roman"/>
          <w:b/>
        </w:rPr>
      </w:pPr>
      <w:r>
        <w:rPr>
          <w:rFonts w:ascii="Times New Roman" w:hAnsi="Times New Roman"/>
          <w:b/>
        </w:rPr>
        <w:t>5</w:t>
      </w:r>
      <w:r w:rsidRPr="00D56BDF">
        <w:rPr>
          <w:rFonts w:ascii="Times New Roman" w:hAnsi="Times New Roman"/>
          <w:b/>
        </w:rPr>
        <w:t>. Поставка товарів.</w:t>
      </w:r>
    </w:p>
    <w:p w14:paraId="5DBEB762" w14:textId="77777777" w:rsidR="008D26F4" w:rsidRPr="00D56BDF" w:rsidRDefault="008D26F4" w:rsidP="008D26F4">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Pr>
          <w:rFonts w:ascii="Times New Roman" w:hAnsi="Times New Roman"/>
        </w:rPr>
        <w:t>4</w:t>
      </w:r>
      <w:r w:rsidRPr="00D56BDF">
        <w:rPr>
          <w:rFonts w:ascii="Times New Roman" w:hAnsi="Times New Roman"/>
        </w:rPr>
        <w:t xml:space="preserve"> року але не пізніше 31 грудня 202</w:t>
      </w:r>
      <w:r>
        <w:rPr>
          <w:rFonts w:ascii="Times New Roman" w:hAnsi="Times New Roman"/>
        </w:rPr>
        <w:t>4</w:t>
      </w:r>
      <w:r w:rsidRPr="00D56BDF">
        <w:rPr>
          <w:rFonts w:ascii="Times New Roman" w:hAnsi="Times New Roman"/>
        </w:rPr>
        <w:t xml:space="preserve"> року.</w:t>
      </w:r>
    </w:p>
    <w:p w14:paraId="788E1705"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p>
    <w:p w14:paraId="7E1614A5"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0230BA2"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5.4.  Поставка за даним Договором здійснюється протягом 5 робочих днів з дати визначеної у письмовій заявці Замовника.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Замовником.</w:t>
      </w:r>
    </w:p>
    <w:p w14:paraId="4B820BE9" w14:textId="77777777" w:rsidR="008D26F4" w:rsidRPr="00D56BDF" w:rsidRDefault="008D26F4" w:rsidP="008D26F4">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Замовника ; асортимент (найменування) Товару у точній </w:t>
      </w:r>
      <w:r w:rsidRPr="00D56BDF">
        <w:rPr>
          <w:rFonts w:ascii="Times New Roman" w:hAnsi="Times New Roman"/>
        </w:rPr>
        <w:lastRenderedPageBreak/>
        <w:t>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570FBD1D"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1D6E8B7"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14:paraId="7CAA6C86"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31124BCA"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25F248A5"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5AD9A7A0"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14:paraId="6B007C1D"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14:paraId="0CA66052"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у порядку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D56BDF">
        <w:rPr>
          <w:rFonts w:ascii="Times New Roman" w:hAnsi="Times New Roman"/>
        </w:rPr>
        <w:t>пересортиці</w:t>
      </w:r>
      <w:proofErr w:type="spellEnd"/>
      <w:r w:rsidRPr="00D56BDF">
        <w:rPr>
          <w:rFonts w:ascii="Times New Roman" w:hAnsi="Times New Roman"/>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D56BDF">
        <w:rPr>
          <w:rFonts w:ascii="Times New Roman" w:hAnsi="Times New Roman"/>
        </w:rPr>
        <w:t>допоставки</w:t>
      </w:r>
      <w:proofErr w:type="spellEnd"/>
      <w:r w:rsidRPr="00D56BDF">
        <w:rPr>
          <w:rFonts w:ascii="Times New Roman" w:hAnsi="Times New Roman"/>
        </w:rPr>
        <w:t xml:space="preserve"> </w:t>
      </w:r>
      <w:proofErr w:type="spellStart"/>
      <w:r w:rsidRPr="00D56BDF">
        <w:rPr>
          <w:rFonts w:ascii="Times New Roman" w:hAnsi="Times New Roman"/>
        </w:rPr>
        <w:t>недостаючого</w:t>
      </w:r>
      <w:proofErr w:type="spellEnd"/>
      <w:r w:rsidRPr="00D56BDF">
        <w:rPr>
          <w:rFonts w:ascii="Times New Roman" w:hAnsi="Times New Roman"/>
        </w:rPr>
        <w:t xml:space="preserve"> Товару чи його частини і одержання додаткового Акту приймання </w:t>
      </w:r>
      <w:proofErr w:type="spellStart"/>
      <w:r w:rsidRPr="00D56BDF">
        <w:rPr>
          <w:rFonts w:ascii="Times New Roman" w:hAnsi="Times New Roman"/>
        </w:rPr>
        <w:t>допоставленого</w:t>
      </w:r>
      <w:proofErr w:type="spellEnd"/>
      <w:r w:rsidRPr="00D56BDF">
        <w:rPr>
          <w:rFonts w:ascii="Times New Roman" w:hAnsi="Times New Roman"/>
        </w:rPr>
        <w:t xml:space="preserve"> Товару.</w:t>
      </w:r>
    </w:p>
    <w:p w14:paraId="65C9DFF6"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14:paraId="0CA1C6B9"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D56BDF">
        <w:rPr>
          <w:rFonts w:ascii="Times New Roman" w:hAnsi="Times New Roman"/>
        </w:rPr>
        <w:t>пересортиці</w:t>
      </w:r>
      <w:proofErr w:type="spellEnd"/>
      <w:r w:rsidRPr="00D56BDF">
        <w:rPr>
          <w:rFonts w:ascii="Times New Roman" w:hAnsi="Times New Roman"/>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D56BDF">
        <w:rPr>
          <w:rFonts w:ascii="Times New Roman" w:hAnsi="Times New Roman"/>
        </w:rPr>
        <w:t>допоставити</w:t>
      </w:r>
      <w:proofErr w:type="spellEnd"/>
      <w:r w:rsidRPr="00D56BDF">
        <w:rPr>
          <w:rFonts w:ascii="Times New Roman" w:hAnsi="Times New Roman"/>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D56BDF">
        <w:rPr>
          <w:rFonts w:ascii="Times New Roman" w:hAnsi="Times New Roman"/>
        </w:rPr>
        <w:t>пропорційно</w:t>
      </w:r>
      <w:proofErr w:type="spellEnd"/>
      <w:r w:rsidRPr="00D56BDF">
        <w:rPr>
          <w:rFonts w:ascii="Times New Roman" w:hAnsi="Times New Roman"/>
        </w:rPr>
        <w:t xml:space="preserve"> вартості виявленого відсутнього, дефектного, неякісного Товару.</w:t>
      </w:r>
    </w:p>
    <w:p w14:paraId="35515F54"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rPr>
        <w:t xml:space="preserve"> </w:t>
      </w:r>
      <w:r w:rsidRPr="00D56BDF">
        <w:rPr>
          <w:rFonts w:ascii="Times New Roman" w:hAnsi="Times New Roman"/>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0DC2F53B" w14:textId="77777777" w:rsidR="008D26F4" w:rsidRDefault="008D26F4" w:rsidP="008D26F4">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14:paraId="0B469880" w14:textId="77777777" w:rsidR="008D26F4" w:rsidRDefault="008D26F4" w:rsidP="008D26F4">
      <w:pPr>
        <w:widowControl w:val="0"/>
        <w:suppressAutoHyphens/>
        <w:spacing w:after="0" w:line="240" w:lineRule="auto"/>
        <w:ind w:firstLine="709"/>
        <w:contextualSpacing/>
        <w:jc w:val="both"/>
        <w:rPr>
          <w:rFonts w:ascii="Times New Roman" w:hAnsi="Times New Roman"/>
        </w:rPr>
      </w:pPr>
    </w:p>
    <w:p w14:paraId="2E552597" w14:textId="77777777" w:rsidR="008D26F4" w:rsidRDefault="008D26F4" w:rsidP="008D26F4">
      <w:pPr>
        <w:autoSpaceDE w:val="0"/>
        <w:autoSpaceDN w:val="0"/>
        <w:adjustRightInd w:val="0"/>
        <w:spacing w:after="0" w:line="240" w:lineRule="auto"/>
        <w:jc w:val="center"/>
        <w:rPr>
          <w:rFonts w:ascii="Times New Roman" w:hAnsi="Times New Roman"/>
          <w:b/>
        </w:rPr>
      </w:pPr>
      <w:r w:rsidRPr="00D56BDF">
        <w:rPr>
          <w:rFonts w:ascii="Times New Roman" w:hAnsi="Times New Roman"/>
          <w:b/>
        </w:rPr>
        <w:t>6. Права та обов'язки Сторін.</w:t>
      </w:r>
    </w:p>
    <w:p w14:paraId="138FE973"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14:paraId="12FBA138"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14:paraId="5A649CE9"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14:paraId="60E47FFE"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lastRenderedPageBreak/>
        <w:t>6.2. Замовник має право:</w:t>
      </w:r>
    </w:p>
    <w:p w14:paraId="390F1BF3"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13B0099A"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14:paraId="636D27FE"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w:t>
      </w:r>
      <w:proofErr w:type="spellStart"/>
      <w:r w:rsidRPr="00D56BDF">
        <w:rPr>
          <w:rFonts w:ascii="Times New Roman" w:hAnsi="Times New Roman"/>
        </w:rPr>
        <w:t>внести</w:t>
      </w:r>
      <w:proofErr w:type="spellEnd"/>
      <w:r w:rsidRPr="00D56BDF">
        <w:rPr>
          <w:rFonts w:ascii="Times New Roman" w:hAnsi="Times New Roman"/>
        </w:rPr>
        <w:t xml:space="preserve"> відповідні зміни до  Договору</w:t>
      </w:r>
      <w:r w:rsidRPr="00D56BDF">
        <w:rPr>
          <w:rFonts w:ascii="Times New Roman" w:hAnsi="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14:paraId="6DA42D50"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4E6B416F"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14:paraId="03BA2468"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14:paraId="17135E89"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14:paraId="5D1E5C73"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6.3.3. Нести всі ризики, яких може зазнати Товар до моменту його належної передачі визначеній Замовником;</w:t>
      </w:r>
    </w:p>
    <w:p w14:paraId="70CD87D5"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14:paraId="17E0F157"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14:paraId="2B974CEE"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 xml:space="preserve">6.3.6. Здійснити вивезення, заміну неякісного Товару, </w:t>
      </w:r>
      <w:proofErr w:type="spellStart"/>
      <w:r w:rsidRPr="00D56BDF">
        <w:rPr>
          <w:rFonts w:ascii="Times New Roman" w:hAnsi="Times New Roman"/>
        </w:rPr>
        <w:t>допоставку</w:t>
      </w:r>
      <w:proofErr w:type="spellEnd"/>
      <w:r w:rsidRPr="00D56BDF">
        <w:rPr>
          <w:rFonts w:ascii="Times New Roman" w:hAnsi="Times New Roman"/>
        </w:rPr>
        <w:t xml:space="preserve"> Товару у порядку та строки встановлені даним договором.</w:t>
      </w:r>
    </w:p>
    <w:p w14:paraId="666F1462"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14:paraId="4E6DF035"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6AA4FDB7"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14:paraId="56A634DD" w14:textId="77777777" w:rsidR="008D26F4" w:rsidRDefault="008D26F4" w:rsidP="008D26F4">
      <w:pPr>
        <w:spacing w:line="240" w:lineRule="auto"/>
        <w:ind w:firstLine="709"/>
        <w:jc w:val="both"/>
        <w:rPr>
          <w:rFonts w:ascii="Times New Roman" w:hAnsi="Times New Roman"/>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14:paraId="4146E4E4" w14:textId="77777777" w:rsidR="008D26F4" w:rsidRDefault="008D26F4" w:rsidP="008D26F4">
      <w:pPr>
        <w:spacing w:line="240" w:lineRule="auto"/>
        <w:ind w:firstLine="709"/>
        <w:jc w:val="both"/>
        <w:rPr>
          <w:rFonts w:ascii="Times New Roman" w:hAnsi="Times New Roman"/>
        </w:rPr>
      </w:pPr>
    </w:p>
    <w:p w14:paraId="57C7DA2A" w14:textId="77777777" w:rsidR="008D26F4" w:rsidRDefault="008D26F4" w:rsidP="008D26F4">
      <w:pPr>
        <w:autoSpaceDE w:val="0"/>
        <w:autoSpaceDN w:val="0"/>
        <w:adjustRightInd w:val="0"/>
        <w:spacing w:after="0" w:line="240" w:lineRule="auto"/>
        <w:jc w:val="center"/>
        <w:rPr>
          <w:rFonts w:ascii="Times New Roman" w:hAnsi="Times New Roman"/>
          <w:b/>
        </w:rPr>
      </w:pPr>
      <w:r>
        <w:rPr>
          <w:rFonts w:ascii="Times New Roman" w:hAnsi="Times New Roman"/>
          <w:b/>
        </w:rPr>
        <w:t xml:space="preserve">7. </w:t>
      </w:r>
      <w:r w:rsidRPr="00D56BDF">
        <w:rPr>
          <w:rFonts w:ascii="Times New Roman" w:hAnsi="Times New Roman"/>
          <w:b/>
        </w:rPr>
        <w:t>Відповідальність сторін</w:t>
      </w:r>
    </w:p>
    <w:p w14:paraId="29096735" w14:textId="77777777" w:rsidR="008D26F4" w:rsidRPr="00D56BDF" w:rsidRDefault="008D26F4" w:rsidP="008D26F4">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68C92FF2" w14:textId="77777777" w:rsidR="008D26F4" w:rsidRPr="00D56BDF" w:rsidRDefault="008D26F4" w:rsidP="008D26F4">
      <w:pPr>
        <w:widowControl w:val="0"/>
        <w:suppressAutoHyphens/>
        <w:spacing w:after="0" w:line="240" w:lineRule="auto"/>
        <w:ind w:firstLine="709"/>
        <w:jc w:val="both"/>
        <w:rPr>
          <w:rFonts w:ascii="Times New Roman" w:hAnsi="Times New Roman"/>
          <w:kern w:val="1"/>
        </w:rPr>
      </w:pPr>
      <w:r>
        <w:rPr>
          <w:rFonts w:ascii="Times New Roman" w:hAnsi="Times New Roman"/>
        </w:rPr>
        <w:t>8</w:t>
      </w:r>
      <w:r w:rsidRPr="00D56BDF">
        <w:rPr>
          <w:rFonts w:ascii="Times New Roman" w:hAnsi="Times New Roman"/>
        </w:rPr>
        <w:t xml:space="preserve">.2. </w:t>
      </w:r>
      <w:r w:rsidRPr="00D56BDF">
        <w:rPr>
          <w:rFonts w:ascii="Times New Roman" w:hAnsi="Times New Roman"/>
          <w:kern w:val="1"/>
        </w:rPr>
        <w:t>У разі невиконання або несвоєчасного виконання зобов’язань при закупівлі</w:t>
      </w:r>
    </w:p>
    <w:p w14:paraId="09415300" w14:textId="77777777" w:rsidR="008D26F4" w:rsidRPr="00D56BDF" w:rsidRDefault="008D26F4" w:rsidP="008D26F4">
      <w:pPr>
        <w:widowControl w:val="0"/>
        <w:tabs>
          <w:tab w:val="left" w:pos="1080"/>
        </w:tabs>
        <w:suppressAutoHyphens/>
        <w:spacing w:after="0" w:line="240" w:lineRule="auto"/>
        <w:ind w:firstLine="709"/>
        <w:jc w:val="both"/>
        <w:rPr>
          <w:rFonts w:ascii="Times New Roman" w:hAnsi="Times New Roman"/>
          <w:kern w:val="1"/>
        </w:rPr>
      </w:pPr>
      <w:r w:rsidRPr="00D56BDF">
        <w:rPr>
          <w:rFonts w:ascii="Times New Roman" w:hAnsi="Times New Roman"/>
          <w:kern w:val="1"/>
        </w:rPr>
        <w:t xml:space="preserve"> Товару за бюджетні кошти Сторони сплачують штрафні санкції згідно п. 8.3 Розділу  8 цього Договору.</w:t>
      </w:r>
    </w:p>
    <w:p w14:paraId="2A19D2AF" w14:textId="77777777" w:rsidR="008D26F4" w:rsidRPr="00D56BDF" w:rsidRDefault="008D26F4" w:rsidP="008D26F4">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 Види порушень Сторонами зобов’язань та санкції за них, установлені Договором: </w:t>
      </w:r>
    </w:p>
    <w:p w14:paraId="3BB45971" w14:textId="77777777" w:rsidR="008D26F4" w:rsidRPr="00D56BDF" w:rsidRDefault="008D26F4" w:rsidP="008D26F4">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10D8240A" w14:textId="77777777" w:rsidR="008D26F4" w:rsidRPr="00D56BDF" w:rsidRDefault="008D26F4" w:rsidP="008D26F4">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D56BDF">
        <w:rPr>
          <w:rFonts w:ascii="Times New Roman" w:hAnsi="Times New Roman"/>
        </w:rPr>
        <w:t>ст.ст</w:t>
      </w:r>
      <w:proofErr w:type="spellEnd"/>
      <w:r w:rsidRPr="00D56BDF">
        <w:rPr>
          <w:rFonts w:ascii="Times New Roman" w:hAnsi="Times New Roman"/>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EEB3AE5" w14:textId="77777777" w:rsidR="008D26F4" w:rsidRPr="00D56BDF" w:rsidRDefault="008D26F4" w:rsidP="008D26F4">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.4. Замовник при наявності умов, передбачених </w:t>
      </w:r>
      <w:proofErr w:type="spellStart"/>
      <w:r w:rsidRPr="00D56BDF">
        <w:rPr>
          <w:rFonts w:ascii="Times New Roman" w:hAnsi="Times New Roman"/>
        </w:rPr>
        <w:t>ст.ст</w:t>
      </w:r>
      <w:proofErr w:type="spellEnd"/>
      <w:r w:rsidRPr="00D56BDF">
        <w:rPr>
          <w:rFonts w:ascii="Times New Roman" w:hAnsi="Times New Roman"/>
        </w:rPr>
        <w:t xml:space="preserve">. 235-237 Господарського кодексу України, застосовує до Постачальника </w:t>
      </w:r>
      <w:proofErr w:type="spellStart"/>
      <w:r w:rsidRPr="00D56BDF">
        <w:rPr>
          <w:rFonts w:ascii="Times New Roman" w:hAnsi="Times New Roman"/>
        </w:rPr>
        <w:t>оперативно</w:t>
      </w:r>
      <w:proofErr w:type="spellEnd"/>
      <w:r w:rsidRPr="00D56BDF">
        <w:rPr>
          <w:rFonts w:ascii="Times New Roman" w:hAnsi="Times New Roman"/>
        </w:rPr>
        <w:t>-господарські санкції, згідно ст.236 Господарського кодексу України , у тому числі але не виключно:</w:t>
      </w:r>
    </w:p>
    <w:p w14:paraId="313F43ED" w14:textId="77777777" w:rsidR="008D26F4" w:rsidRPr="00D56BDF" w:rsidRDefault="008D26F4" w:rsidP="008D26F4">
      <w:pPr>
        <w:widowControl w:val="0"/>
        <w:suppressAutoHyphens/>
        <w:spacing w:after="0" w:line="240" w:lineRule="auto"/>
        <w:ind w:firstLine="709"/>
        <w:jc w:val="both"/>
        <w:rPr>
          <w:rFonts w:ascii="Times New Roman" w:hAnsi="Times New Roman"/>
          <w:kern w:val="1"/>
        </w:rPr>
      </w:pPr>
      <w:r>
        <w:rPr>
          <w:rFonts w:ascii="Times New Roman" w:hAnsi="Times New Roman"/>
        </w:rPr>
        <w:t>7</w:t>
      </w:r>
      <w:r w:rsidRPr="00D56BDF">
        <w:rPr>
          <w:rFonts w:ascii="Times New Roman" w:hAnsi="Times New Roman"/>
        </w:rPr>
        <w:t xml:space="preserve">.4.1.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631DA1AE" w14:textId="77777777" w:rsidR="008D26F4" w:rsidRPr="00D56BDF" w:rsidRDefault="008D26F4" w:rsidP="008D26F4">
      <w:pPr>
        <w:widowControl w:val="0"/>
        <w:suppressAutoHyphens/>
        <w:spacing w:after="0" w:line="240" w:lineRule="auto"/>
        <w:ind w:firstLine="709"/>
        <w:jc w:val="both"/>
        <w:rPr>
          <w:rFonts w:ascii="Times New Roman" w:hAnsi="Times New Roman"/>
          <w:kern w:val="1"/>
        </w:rPr>
      </w:pPr>
      <w:r>
        <w:rPr>
          <w:rFonts w:ascii="Times New Roman" w:hAnsi="Times New Roman"/>
          <w:kern w:val="1"/>
        </w:rPr>
        <w:lastRenderedPageBreak/>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14:paraId="02D06E1A" w14:textId="77777777" w:rsidR="008D26F4" w:rsidRPr="00D56BDF" w:rsidRDefault="008D26F4" w:rsidP="008D26F4">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111C7F6A" w14:textId="77777777" w:rsidR="008D26F4" w:rsidRPr="00D56BDF" w:rsidRDefault="008D26F4" w:rsidP="008D26F4">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0D50C02F" w14:textId="77777777" w:rsidR="008D26F4" w:rsidRPr="00D56BDF" w:rsidRDefault="008D26F4" w:rsidP="008D26F4">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D56BDF">
        <w:rPr>
          <w:rFonts w:ascii="Times New Roman" w:hAnsi="Times New Roman"/>
        </w:rPr>
        <w:t>п.п</w:t>
      </w:r>
      <w:proofErr w:type="spellEnd"/>
      <w:r w:rsidRPr="00D56BDF">
        <w:rPr>
          <w:rFonts w:ascii="Times New Roman" w:hAnsi="Times New Roman"/>
        </w:rPr>
        <w:t>. 1.3, 3.2, 4.1  даного договору.</w:t>
      </w:r>
    </w:p>
    <w:p w14:paraId="6DE977CE" w14:textId="77777777" w:rsidR="008D26F4" w:rsidRPr="00D56BDF" w:rsidRDefault="008D26F4" w:rsidP="008D26F4">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30A60489" w14:textId="77777777" w:rsidR="008D26F4" w:rsidRDefault="008D26F4" w:rsidP="008D26F4">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C08C86B" w14:textId="77777777" w:rsidR="008D26F4" w:rsidRDefault="008D26F4" w:rsidP="008D26F4">
      <w:pPr>
        <w:spacing w:after="0" w:line="240" w:lineRule="auto"/>
        <w:ind w:firstLine="709"/>
        <w:jc w:val="both"/>
        <w:rPr>
          <w:rFonts w:ascii="Times New Roman" w:hAnsi="Times New Roman"/>
        </w:rPr>
      </w:pPr>
    </w:p>
    <w:p w14:paraId="27FDAA1B" w14:textId="77777777" w:rsidR="008D26F4" w:rsidRDefault="008D26F4" w:rsidP="008D26F4">
      <w:pPr>
        <w:autoSpaceDE w:val="0"/>
        <w:autoSpaceDN w:val="0"/>
        <w:adjustRightInd w:val="0"/>
        <w:spacing w:after="0" w:line="240" w:lineRule="auto"/>
        <w:jc w:val="center"/>
        <w:rPr>
          <w:rFonts w:ascii="Times New Roman" w:hAnsi="Times New Roman"/>
          <w:b/>
        </w:rPr>
      </w:pPr>
      <w:r>
        <w:rPr>
          <w:rFonts w:ascii="Times New Roman" w:hAnsi="Times New Roman"/>
          <w:b/>
        </w:rPr>
        <w:t>8</w:t>
      </w:r>
      <w:r w:rsidRPr="00D56BDF">
        <w:rPr>
          <w:rFonts w:ascii="Times New Roman" w:hAnsi="Times New Roman"/>
          <w:b/>
        </w:rPr>
        <w:t>. Обставини непереборної сили.</w:t>
      </w:r>
    </w:p>
    <w:p w14:paraId="4973A3C0" w14:textId="77777777" w:rsidR="008D26F4" w:rsidRPr="00D56BDF" w:rsidRDefault="008D26F4" w:rsidP="008D26F4">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45DE3B3" w14:textId="77777777" w:rsidR="008D26F4" w:rsidRPr="00D56BDF" w:rsidRDefault="008D26F4" w:rsidP="008D26F4">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50F539E5" w14:textId="77777777" w:rsidR="008D26F4" w:rsidRPr="00D56BDF" w:rsidRDefault="008D26F4" w:rsidP="008D26F4">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14:paraId="6ABAE75F" w14:textId="77777777" w:rsidR="008D26F4" w:rsidRPr="00D56BDF" w:rsidRDefault="008D26F4" w:rsidP="008D26F4">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14:paraId="1F4B17E8" w14:textId="77777777" w:rsidR="008D26F4" w:rsidRDefault="008D26F4" w:rsidP="008D26F4">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EE0E471" w14:textId="77777777" w:rsidR="008D26F4" w:rsidRDefault="008D26F4" w:rsidP="008D26F4">
      <w:pPr>
        <w:tabs>
          <w:tab w:val="left" w:pos="709"/>
        </w:tabs>
        <w:autoSpaceDE w:val="0"/>
        <w:autoSpaceDN w:val="0"/>
        <w:adjustRightInd w:val="0"/>
        <w:spacing w:after="0" w:line="240" w:lineRule="auto"/>
        <w:ind w:firstLine="567"/>
        <w:jc w:val="both"/>
        <w:rPr>
          <w:rFonts w:ascii="Times New Roman" w:hAnsi="Times New Roman"/>
        </w:rPr>
      </w:pPr>
    </w:p>
    <w:p w14:paraId="34A88FA1" w14:textId="77777777" w:rsidR="008D26F4" w:rsidRDefault="008D26F4" w:rsidP="008D26F4">
      <w:pPr>
        <w:autoSpaceDE w:val="0"/>
        <w:autoSpaceDN w:val="0"/>
        <w:adjustRightInd w:val="0"/>
        <w:spacing w:after="0" w:line="240" w:lineRule="auto"/>
        <w:jc w:val="center"/>
        <w:rPr>
          <w:rFonts w:ascii="Times New Roman" w:hAnsi="Times New Roman"/>
          <w:b/>
        </w:rPr>
      </w:pPr>
      <w:r>
        <w:rPr>
          <w:rFonts w:ascii="Times New Roman" w:hAnsi="Times New Roman"/>
          <w:b/>
        </w:rPr>
        <w:t>9</w:t>
      </w:r>
      <w:r w:rsidRPr="00743F12">
        <w:rPr>
          <w:rFonts w:ascii="Times New Roman" w:hAnsi="Times New Roman"/>
          <w:b/>
        </w:rPr>
        <w:t>. Вирішення спорів.</w:t>
      </w:r>
    </w:p>
    <w:p w14:paraId="419ADF64" w14:textId="77777777" w:rsidR="008D26F4" w:rsidRPr="00743F12" w:rsidRDefault="008D26F4" w:rsidP="008D26F4">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743F12">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6D78D93D" w14:textId="77777777" w:rsidR="008D26F4" w:rsidRDefault="008D26F4" w:rsidP="008D26F4">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D56BDF">
        <w:rPr>
          <w:rFonts w:ascii="Times New Roman" w:hAnsi="Times New Roman"/>
        </w:rPr>
        <w:t>.2. У разі недосягнення Сторонами згоди спори (розбіжності) вирішуються у судовому порядку.</w:t>
      </w:r>
    </w:p>
    <w:p w14:paraId="5032F82A" w14:textId="77777777" w:rsidR="008D26F4" w:rsidRDefault="008D26F4" w:rsidP="008D26F4">
      <w:pPr>
        <w:autoSpaceDE w:val="0"/>
        <w:autoSpaceDN w:val="0"/>
        <w:adjustRightInd w:val="0"/>
        <w:spacing w:after="0" w:line="240" w:lineRule="auto"/>
        <w:ind w:firstLine="709"/>
        <w:jc w:val="both"/>
        <w:rPr>
          <w:rFonts w:ascii="Times New Roman" w:hAnsi="Times New Roman"/>
        </w:rPr>
      </w:pPr>
    </w:p>
    <w:p w14:paraId="4E67389A" w14:textId="77777777" w:rsidR="008D26F4" w:rsidRDefault="008D26F4" w:rsidP="008D26F4">
      <w:pPr>
        <w:autoSpaceDE w:val="0"/>
        <w:autoSpaceDN w:val="0"/>
        <w:adjustRightInd w:val="0"/>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0</w:t>
      </w:r>
      <w:r w:rsidRPr="00D56BDF">
        <w:rPr>
          <w:rFonts w:ascii="Times New Roman" w:hAnsi="Times New Roman"/>
          <w:b/>
        </w:rPr>
        <w:t>. Строк дії договору.</w:t>
      </w:r>
    </w:p>
    <w:p w14:paraId="68F34183"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.1. Цей Договір набирає чинності з дня його підписання і діє до 31.12.202</w:t>
      </w:r>
      <w:r>
        <w:rPr>
          <w:rFonts w:ascii="Times New Roman" w:hAnsi="Times New Roman"/>
        </w:rPr>
        <w:t>4</w:t>
      </w:r>
      <w:r w:rsidRPr="00D56BDF">
        <w:rPr>
          <w:rFonts w:ascii="Times New Roman" w:hAnsi="Times New Roman"/>
        </w:rPr>
        <w:t xml:space="preserve"> року </w:t>
      </w:r>
      <w:r w:rsidRPr="00D56BDF">
        <w:rPr>
          <w:rFonts w:ascii="Times New Roman" w:hAnsi="Times New Roman"/>
          <w:kern w:val="1"/>
        </w:rPr>
        <w:t>або до повного виконання Сторонами своїх зобов’язань за Договором.</w:t>
      </w:r>
      <w:r w:rsidRPr="00D56BDF">
        <w:rPr>
          <w:rFonts w:ascii="Times New Roman" w:hAnsi="Times New Roman"/>
        </w:rPr>
        <w:t>.</w:t>
      </w:r>
    </w:p>
    <w:p w14:paraId="57252910" w14:textId="77777777" w:rsidR="008D26F4" w:rsidRPr="00D56BDF" w:rsidRDefault="008D26F4" w:rsidP="008D26F4">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14:paraId="47A528EC" w14:textId="77777777" w:rsidR="008D26F4" w:rsidRDefault="008D26F4" w:rsidP="008D26F4">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261FC4F8" w14:textId="77777777" w:rsidR="008D26F4" w:rsidRDefault="008D26F4" w:rsidP="008D26F4">
      <w:pPr>
        <w:spacing w:after="0" w:line="240" w:lineRule="auto"/>
        <w:ind w:firstLine="709"/>
        <w:jc w:val="both"/>
        <w:rPr>
          <w:rFonts w:ascii="Times New Roman" w:hAnsi="Times New Roman"/>
        </w:rPr>
      </w:pPr>
    </w:p>
    <w:p w14:paraId="2BD432C4" w14:textId="77777777" w:rsidR="008D26F4" w:rsidRDefault="008D26F4" w:rsidP="008D26F4">
      <w:pPr>
        <w:autoSpaceDE w:val="0"/>
        <w:autoSpaceDN w:val="0"/>
        <w:adjustRightInd w:val="0"/>
        <w:spacing w:after="0" w:line="240" w:lineRule="auto"/>
        <w:jc w:val="center"/>
        <w:rPr>
          <w:rFonts w:ascii="Times New Roman" w:hAnsi="Times New Roman"/>
          <w:b/>
        </w:rPr>
      </w:pPr>
      <w:r w:rsidRPr="00993D7C">
        <w:rPr>
          <w:rFonts w:ascii="Times New Roman" w:hAnsi="Times New Roman"/>
          <w:b/>
        </w:rPr>
        <w:t>1</w:t>
      </w:r>
      <w:r>
        <w:rPr>
          <w:rFonts w:ascii="Times New Roman" w:hAnsi="Times New Roman"/>
          <w:b/>
        </w:rPr>
        <w:t>1</w:t>
      </w:r>
      <w:r w:rsidRPr="00993D7C">
        <w:rPr>
          <w:rFonts w:ascii="Times New Roman" w:hAnsi="Times New Roman"/>
          <w:b/>
        </w:rPr>
        <w:t>. Інші умови.</w:t>
      </w:r>
    </w:p>
    <w:p w14:paraId="06AC466C" w14:textId="77777777" w:rsidR="008D26F4" w:rsidRPr="00993D7C" w:rsidRDefault="008D26F4" w:rsidP="008D26F4">
      <w:pPr>
        <w:autoSpaceDE w:val="0"/>
        <w:autoSpaceDN w:val="0"/>
        <w:adjustRightInd w:val="0"/>
        <w:spacing w:after="0" w:line="240" w:lineRule="auto"/>
        <w:ind w:right="-5" w:firstLine="709"/>
        <w:jc w:val="both"/>
        <w:rPr>
          <w:rFonts w:ascii="Times New Roman" w:hAnsi="Times New Roman"/>
        </w:rPr>
      </w:pPr>
      <w:r w:rsidRPr="00993D7C">
        <w:rPr>
          <w:rFonts w:ascii="Times New Roman" w:hAnsi="Times New Roman"/>
        </w:rPr>
        <w:t>1</w:t>
      </w:r>
      <w:r>
        <w:rPr>
          <w:rFonts w:ascii="Times New Roman" w:hAnsi="Times New Roman"/>
        </w:rPr>
        <w:t>1</w:t>
      </w:r>
      <w:r w:rsidRPr="00993D7C">
        <w:rPr>
          <w:rFonts w:ascii="Times New Roman" w:hAnsi="Times New Roman"/>
        </w:rPr>
        <w:t>.1. Закінчення строку цього Договору не звільняє Сторони від відповідальності за його порушення, яке мало місце під час дії цього Договору.</w:t>
      </w:r>
    </w:p>
    <w:p w14:paraId="1A166013" w14:textId="77777777" w:rsidR="008D26F4" w:rsidRPr="00D56BDF" w:rsidRDefault="008D26F4" w:rsidP="008D26F4">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67706D46" w14:textId="77777777" w:rsidR="008D26F4" w:rsidRPr="00D56BDF" w:rsidRDefault="008D26F4" w:rsidP="008D26F4">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F1D155B" w14:textId="77777777" w:rsidR="008D26F4" w:rsidRPr="00D56BDF" w:rsidRDefault="008D26F4" w:rsidP="008D26F4">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9C938B8" w14:textId="77777777" w:rsidR="008D26F4" w:rsidRPr="00D56BDF" w:rsidRDefault="008D26F4" w:rsidP="008D26F4">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3791E3EE"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lastRenderedPageBreak/>
        <w:t>1</w:t>
      </w:r>
      <w:r>
        <w:rPr>
          <w:rFonts w:ascii="Times New Roman" w:hAnsi="Times New Roman"/>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72E1E950" w14:textId="77777777" w:rsidR="008D26F4" w:rsidRPr="00D56BDF" w:rsidRDefault="008D26F4" w:rsidP="008D26F4">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14:paraId="5FC0A9AE" w14:textId="77777777" w:rsidR="008D26F4" w:rsidRDefault="008D26F4" w:rsidP="008D26F4">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.8. Постачальник здійснює доставку Товару своїм транспортом та за свій рахунок.</w:t>
      </w:r>
    </w:p>
    <w:p w14:paraId="7D3A6FB8" w14:textId="77777777" w:rsidR="008D26F4" w:rsidRPr="00183F60" w:rsidRDefault="008D26F4" w:rsidP="008D26F4">
      <w:pPr>
        <w:autoSpaceDE w:val="0"/>
        <w:autoSpaceDN w:val="0"/>
        <w:adjustRightInd w:val="0"/>
        <w:spacing w:after="0" w:line="240" w:lineRule="auto"/>
        <w:ind w:right="-5" w:firstLine="709"/>
        <w:jc w:val="both"/>
        <w:rPr>
          <w:rFonts w:ascii="Times New Roman" w:hAnsi="Times New Roman"/>
        </w:rPr>
      </w:pPr>
      <w:r w:rsidRPr="00183F60">
        <w:rPr>
          <w:rFonts w:ascii="Times New Roman" w:hAnsi="Times New Roman"/>
        </w:rPr>
        <w:t xml:space="preserve">11.9. Відповідно до пункту 19 Особливостей здійснення публічних </w:t>
      </w:r>
      <w:proofErr w:type="spellStart"/>
      <w:r w:rsidRPr="00183F60">
        <w:rPr>
          <w:rFonts w:ascii="Times New Roman" w:hAnsi="Times New Roman"/>
        </w:rPr>
        <w:t>закупівель</w:t>
      </w:r>
      <w:proofErr w:type="spellEnd"/>
      <w:r w:rsidRPr="00183F60">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DCDB2E"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14:paraId="44D15EEF"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6890">
        <w:rPr>
          <w:rFonts w:ascii="Times New Roman" w:hAnsi="Times New Roman"/>
        </w:rPr>
        <w:t>пропорційно</w:t>
      </w:r>
      <w:proofErr w:type="spellEnd"/>
      <w:r w:rsidRPr="000A6890">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33CDE4"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716E8036"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399666"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14:paraId="374B876B"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6) </w:t>
      </w:r>
      <w:r w:rsidRPr="000A689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6890">
        <w:rPr>
          <w:rFonts w:ascii="Times New Roman" w:hAnsi="Times New Roman"/>
        </w:rPr>
        <w:t>пропорційно</w:t>
      </w:r>
      <w:proofErr w:type="spellEnd"/>
      <w:r w:rsidRPr="000A6890">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0A6890">
        <w:rPr>
          <w:rFonts w:ascii="Times New Roman" w:hAnsi="Times New Roman"/>
        </w:rPr>
        <w:t>пропорційно</w:t>
      </w:r>
      <w:proofErr w:type="spellEnd"/>
      <w:r w:rsidRPr="000A6890">
        <w:rPr>
          <w:rFonts w:ascii="Times New Roman" w:hAnsi="Times New Roman"/>
        </w:rPr>
        <w:t xml:space="preserve"> до зміни податкового навантаження внаслідок зміни системи оподаткування;</w:t>
      </w:r>
    </w:p>
    <w:p w14:paraId="6796EED5"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7) </w:t>
      </w:r>
      <w:r w:rsidRPr="000A6890">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6890">
        <w:rPr>
          <w:rFonts w:ascii="Times New Roman" w:hAnsi="Times New Roman"/>
        </w:rPr>
        <w:t>Platts</w:t>
      </w:r>
      <w:proofErr w:type="spellEnd"/>
      <w:r w:rsidRPr="000A6890">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554EDA"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14:paraId="77BEC321" w14:textId="77777777" w:rsidR="008D26F4" w:rsidRPr="000A6890" w:rsidRDefault="008D26F4" w:rsidP="008D26F4">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50C332" w14:textId="77777777" w:rsidR="008D26F4" w:rsidRPr="00D56BDF" w:rsidRDefault="008D26F4" w:rsidP="008D26F4">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Pr="000A6890">
        <w:rPr>
          <w:rFonts w:ascii="Times New Roman" w:hAnsi="Times New Roman"/>
        </w:rPr>
        <w:t>1</w:t>
      </w:r>
      <w:r w:rsidRPr="00D56BDF">
        <w:rPr>
          <w:rFonts w:ascii="Times New Roman" w:hAnsi="Times New Roman"/>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715D38E4" w14:textId="77777777" w:rsidR="008D26F4" w:rsidRPr="00D56BDF" w:rsidRDefault="008D26F4" w:rsidP="008D26F4">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205C7A0B" w14:textId="77777777" w:rsidR="008D26F4" w:rsidRPr="00D56BDF" w:rsidRDefault="008D26F4" w:rsidP="008D26F4">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.14.У всіх відносинах, не врегульованих цим Договором, Сторони керуються нормами чинного законодавства.</w:t>
      </w:r>
    </w:p>
    <w:p w14:paraId="16C2AB2D" w14:textId="77777777" w:rsidR="008D26F4" w:rsidRDefault="008D26F4" w:rsidP="008D26F4">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.15. </w:t>
      </w:r>
      <w:r w:rsidRPr="00D56BDF">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14:paraId="452D9325" w14:textId="77777777" w:rsidR="008D26F4" w:rsidRPr="00D56BDF" w:rsidRDefault="008D26F4" w:rsidP="008D26F4">
      <w:pPr>
        <w:tabs>
          <w:tab w:val="num" w:pos="4275"/>
          <w:tab w:val="left" w:pos="7938"/>
        </w:tabs>
        <w:spacing w:after="0" w:line="240" w:lineRule="auto"/>
        <w:ind w:right="-99" w:firstLine="709"/>
        <w:jc w:val="both"/>
        <w:rPr>
          <w:rFonts w:ascii="Times New Roman" w:hAnsi="Times New Roman"/>
        </w:rPr>
      </w:pPr>
    </w:p>
    <w:p w14:paraId="0072DC52" w14:textId="77777777" w:rsidR="008D26F4" w:rsidRPr="00D56BDF" w:rsidRDefault="008D26F4" w:rsidP="008D26F4">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2</w:t>
      </w:r>
      <w:r w:rsidRPr="00D56BDF">
        <w:rPr>
          <w:rFonts w:ascii="Times New Roman" w:hAnsi="Times New Roman"/>
          <w:b/>
        </w:rPr>
        <w:t>. Додатки до Договору.</w:t>
      </w:r>
    </w:p>
    <w:p w14:paraId="517ADC27" w14:textId="77777777" w:rsidR="008D26F4" w:rsidRPr="00D56BDF" w:rsidRDefault="008D26F4" w:rsidP="008D26F4">
      <w:pPr>
        <w:autoSpaceDE w:val="0"/>
        <w:autoSpaceDN w:val="0"/>
        <w:adjustRightInd w:val="0"/>
        <w:spacing w:after="0" w:line="240" w:lineRule="auto"/>
        <w:rPr>
          <w:rFonts w:ascii="Times New Roman" w:hAnsi="Times New Roman"/>
        </w:rPr>
      </w:pPr>
      <w:r w:rsidRPr="00D56BDF">
        <w:rPr>
          <w:rFonts w:ascii="Times New Roman" w:hAnsi="Times New Roman"/>
        </w:rPr>
        <w:lastRenderedPageBreak/>
        <w:t>Невід'ємною частиною цього Договору є:</w:t>
      </w:r>
    </w:p>
    <w:p w14:paraId="715C9E01" w14:textId="77777777" w:rsidR="008D26F4" w:rsidRPr="00D56BDF" w:rsidRDefault="008D26F4" w:rsidP="008D26F4">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rPr>
        <w:t>2</w:t>
      </w:r>
      <w:r w:rsidRPr="00D56BDF">
        <w:rPr>
          <w:rFonts w:ascii="Times New Roman" w:hAnsi="Times New Roman"/>
        </w:rPr>
        <w:t>.1. Специфікація. (Додаток 1);</w:t>
      </w:r>
    </w:p>
    <w:p w14:paraId="09268FDE" w14:textId="77777777" w:rsidR="008D26F4" w:rsidRPr="00D56BDF" w:rsidRDefault="008D26F4" w:rsidP="008D26F4">
      <w:pPr>
        <w:spacing w:before="120" w:line="240" w:lineRule="auto"/>
        <w:jc w:val="center"/>
        <w:rPr>
          <w:rFonts w:ascii="Times New Roman" w:hAnsi="Times New Roman"/>
          <w:b/>
        </w:rPr>
      </w:pPr>
      <w:r w:rsidRPr="00D56BDF">
        <w:rPr>
          <w:rFonts w:ascii="Times New Roman" w:hAnsi="Times New Roman"/>
          <w:b/>
        </w:rPr>
        <w:t>1</w:t>
      </w:r>
      <w:r>
        <w:rPr>
          <w:rFonts w:ascii="Times New Roman" w:hAnsi="Times New Roman"/>
          <w:b/>
        </w:rPr>
        <w:t>3</w:t>
      </w:r>
      <w:r w:rsidRPr="00D56BDF">
        <w:rPr>
          <w:rFonts w:ascii="Times New Roman" w:hAnsi="Times New Roman"/>
          <w:b/>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8D26F4" w:rsidRPr="00FC1577" w14:paraId="26119E72" w14:textId="77777777" w:rsidTr="003821E6">
        <w:trPr>
          <w:trHeight w:val="20"/>
        </w:trPr>
        <w:tc>
          <w:tcPr>
            <w:tcW w:w="4500" w:type="dxa"/>
          </w:tcPr>
          <w:p w14:paraId="2769E2BC" w14:textId="77777777" w:rsidR="008D26F4" w:rsidRPr="00FC1577" w:rsidRDefault="008D26F4" w:rsidP="003821E6">
            <w:pPr>
              <w:spacing w:line="240" w:lineRule="auto"/>
              <w:jc w:val="center"/>
              <w:rPr>
                <w:rFonts w:ascii="Times New Roman" w:hAnsi="Times New Roman"/>
                <w:b/>
                <w:bCs/>
              </w:rPr>
            </w:pPr>
            <w:r w:rsidRPr="00FC1577">
              <w:rPr>
                <w:rFonts w:ascii="Times New Roman" w:hAnsi="Times New Roman"/>
                <w:b/>
                <w:bCs/>
              </w:rPr>
              <w:t>Постачальник:</w:t>
            </w:r>
          </w:p>
          <w:p w14:paraId="242C0AC9" w14:textId="77777777" w:rsidR="008D26F4" w:rsidRDefault="008D26F4" w:rsidP="003821E6">
            <w:pPr>
              <w:spacing w:after="0" w:line="240" w:lineRule="auto"/>
              <w:rPr>
                <w:rFonts w:ascii="Times New Roman" w:hAnsi="Times New Roman"/>
                <w:b/>
                <w:bCs/>
              </w:rPr>
            </w:pPr>
          </w:p>
          <w:p w14:paraId="48A6753F" w14:textId="77777777" w:rsidR="008D26F4" w:rsidRPr="00FC1577" w:rsidRDefault="008D26F4" w:rsidP="003821E6">
            <w:pPr>
              <w:rPr>
                <w:rFonts w:ascii="Times New Roman" w:hAnsi="Times New Roman"/>
                <w:bCs/>
              </w:rPr>
            </w:pPr>
          </w:p>
        </w:tc>
        <w:tc>
          <w:tcPr>
            <w:tcW w:w="5139" w:type="dxa"/>
          </w:tcPr>
          <w:p w14:paraId="34ECBC84" w14:textId="77777777" w:rsidR="008D26F4" w:rsidRPr="00FC1577" w:rsidRDefault="008D26F4" w:rsidP="003821E6">
            <w:pPr>
              <w:spacing w:line="240" w:lineRule="atLeast"/>
              <w:jc w:val="center"/>
              <w:rPr>
                <w:rFonts w:ascii="Times New Roman" w:hAnsi="Times New Roman"/>
                <w:b/>
              </w:rPr>
            </w:pPr>
            <w:r w:rsidRPr="00FC1577">
              <w:rPr>
                <w:rFonts w:ascii="Times New Roman" w:hAnsi="Times New Roman"/>
                <w:b/>
              </w:rPr>
              <w:t>Замовник:</w:t>
            </w:r>
          </w:p>
          <w:p w14:paraId="7908EA7E" w14:textId="77777777" w:rsidR="008D26F4" w:rsidRPr="00FC1577" w:rsidRDefault="008D26F4" w:rsidP="003821E6">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6618DC1B"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62C0ED38"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1E596F63" w14:textId="77777777" w:rsidR="008D26F4" w:rsidRPr="00FC1577" w:rsidRDefault="008D26F4" w:rsidP="003821E6">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6812EDF9"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в АТ КБ «ПриватБанк», МФО  313399</w:t>
            </w:r>
          </w:p>
          <w:p w14:paraId="39404E76"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 xml:space="preserve">ЄДРПОУ 02006691, ІПН 020066908277 </w:t>
            </w:r>
          </w:p>
          <w:p w14:paraId="730ED902" w14:textId="77777777" w:rsidR="008D26F4" w:rsidRPr="00FC1577" w:rsidRDefault="008D26F4" w:rsidP="003821E6">
            <w:pPr>
              <w:spacing w:after="0" w:line="240" w:lineRule="auto"/>
              <w:outlineLvl w:val="0"/>
              <w:rPr>
                <w:rFonts w:ascii="Times New Roman" w:hAnsi="Times New Roman"/>
              </w:rPr>
            </w:pPr>
            <w:r w:rsidRPr="00FC1577">
              <w:rPr>
                <w:rFonts w:ascii="Times New Roman" w:hAnsi="Times New Roman"/>
              </w:rPr>
              <w:t>Т/ф (061) 286 21 13, 286 21 11</w:t>
            </w:r>
          </w:p>
          <w:p w14:paraId="1BA82142" w14:textId="77777777" w:rsidR="008D26F4" w:rsidRPr="00FC1577" w:rsidRDefault="008D26F4" w:rsidP="003821E6">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1C109A73" w14:textId="77777777" w:rsidR="008D26F4" w:rsidRPr="00FC1577" w:rsidRDefault="008D26F4" w:rsidP="003821E6">
            <w:pPr>
              <w:spacing w:after="0" w:line="240" w:lineRule="auto"/>
              <w:rPr>
                <w:rFonts w:ascii="Times New Roman" w:hAnsi="Times New Roman"/>
                <w:b/>
              </w:rPr>
            </w:pPr>
          </w:p>
          <w:p w14:paraId="4401ED77" w14:textId="77777777" w:rsidR="008D26F4" w:rsidRPr="00FC1577" w:rsidRDefault="008D26F4" w:rsidP="003821E6">
            <w:pPr>
              <w:spacing w:after="0" w:line="240" w:lineRule="auto"/>
              <w:rPr>
                <w:rFonts w:ascii="Times New Roman" w:hAnsi="Times New Roman"/>
              </w:rPr>
            </w:pPr>
          </w:p>
          <w:p w14:paraId="18FFD735" w14:textId="77777777" w:rsidR="008D26F4" w:rsidRPr="00FC1577" w:rsidRDefault="008D26F4" w:rsidP="003821E6">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29EFD217" w14:textId="77777777" w:rsidR="008D26F4" w:rsidRDefault="008D26F4" w:rsidP="003821E6">
            <w:pPr>
              <w:jc w:val="both"/>
              <w:rPr>
                <w:rFonts w:ascii="Times New Roman" w:hAnsi="Times New Roman"/>
                <w:bCs/>
                <w:i/>
              </w:rPr>
            </w:pPr>
            <w:r w:rsidRPr="00FC1577">
              <w:rPr>
                <w:rFonts w:ascii="Times New Roman" w:hAnsi="Times New Roman"/>
                <w:bCs/>
                <w:i/>
              </w:rPr>
              <w:t>Є платником податку на додану вартість.</w:t>
            </w:r>
          </w:p>
          <w:p w14:paraId="705B7AEB" w14:textId="77777777" w:rsidR="008D26F4" w:rsidRDefault="008D26F4" w:rsidP="003821E6">
            <w:pPr>
              <w:jc w:val="both"/>
              <w:rPr>
                <w:rFonts w:ascii="Times New Roman" w:hAnsi="Times New Roman"/>
                <w:bCs/>
                <w:i/>
              </w:rPr>
            </w:pPr>
          </w:p>
          <w:p w14:paraId="00877CEA" w14:textId="77777777" w:rsidR="008D26F4" w:rsidRDefault="008D26F4" w:rsidP="003821E6">
            <w:pPr>
              <w:jc w:val="both"/>
              <w:rPr>
                <w:rFonts w:ascii="Times New Roman" w:hAnsi="Times New Roman"/>
                <w:bCs/>
                <w:i/>
              </w:rPr>
            </w:pPr>
          </w:p>
          <w:p w14:paraId="68CFD414" w14:textId="77777777" w:rsidR="008D26F4" w:rsidRDefault="008D26F4" w:rsidP="003821E6">
            <w:pPr>
              <w:jc w:val="both"/>
              <w:rPr>
                <w:rFonts w:ascii="Times New Roman" w:hAnsi="Times New Roman"/>
                <w:bCs/>
                <w:i/>
              </w:rPr>
            </w:pPr>
          </w:p>
          <w:p w14:paraId="0807F084" w14:textId="77777777" w:rsidR="008D26F4" w:rsidRDefault="008D26F4" w:rsidP="003821E6">
            <w:pPr>
              <w:jc w:val="both"/>
              <w:rPr>
                <w:rFonts w:ascii="Times New Roman" w:hAnsi="Times New Roman"/>
                <w:bCs/>
                <w:i/>
              </w:rPr>
            </w:pPr>
          </w:p>
          <w:p w14:paraId="33A2B073" w14:textId="77777777" w:rsidR="008D26F4" w:rsidRDefault="008D26F4" w:rsidP="003821E6">
            <w:pPr>
              <w:jc w:val="both"/>
              <w:rPr>
                <w:rFonts w:ascii="Times New Roman" w:hAnsi="Times New Roman"/>
                <w:bCs/>
                <w:i/>
              </w:rPr>
            </w:pPr>
          </w:p>
          <w:p w14:paraId="035803F9" w14:textId="77777777" w:rsidR="008D26F4" w:rsidRDefault="008D26F4" w:rsidP="003821E6">
            <w:pPr>
              <w:jc w:val="both"/>
              <w:rPr>
                <w:rFonts w:ascii="Times New Roman" w:hAnsi="Times New Roman"/>
                <w:bCs/>
                <w:i/>
              </w:rPr>
            </w:pPr>
          </w:p>
          <w:p w14:paraId="629D12EA" w14:textId="77777777" w:rsidR="008D26F4" w:rsidRDefault="008D26F4" w:rsidP="003821E6">
            <w:pPr>
              <w:jc w:val="both"/>
              <w:rPr>
                <w:rFonts w:ascii="Times New Roman" w:hAnsi="Times New Roman"/>
                <w:bCs/>
                <w:i/>
              </w:rPr>
            </w:pPr>
          </w:p>
          <w:p w14:paraId="3EEB8256" w14:textId="77777777" w:rsidR="008D26F4" w:rsidRDefault="008D26F4" w:rsidP="003821E6">
            <w:pPr>
              <w:jc w:val="both"/>
              <w:rPr>
                <w:rFonts w:ascii="Times New Roman" w:hAnsi="Times New Roman"/>
                <w:bCs/>
                <w:i/>
              </w:rPr>
            </w:pPr>
          </w:p>
          <w:p w14:paraId="6BF3E339" w14:textId="77777777" w:rsidR="008D26F4" w:rsidRDefault="008D26F4" w:rsidP="003821E6">
            <w:pPr>
              <w:jc w:val="both"/>
              <w:rPr>
                <w:rFonts w:ascii="Times New Roman" w:hAnsi="Times New Roman"/>
                <w:bCs/>
                <w:i/>
              </w:rPr>
            </w:pPr>
          </w:p>
          <w:p w14:paraId="0660F493" w14:textId="77777777" w:rsidR="008D26F4" w:rsidRDefault="008D26F4" w:rsidP="003821E6">
            <w:pPr>
              <w:jc w:val="both"/>
              <w:rPr>
                <w:rFonts w:ascii="Times New Roman" w:hAnsi="Times New Roman"/>
                <w:bCs/>
                <w:i/>
              </w:rPr>
            </w:pPr>
          </w:p>
          <w:p w14:paraId="50937069" w14:textId="77777777" w:rsidR="008D26F4" w:rsidRDefault="008D26F4" w:rsidP="003821E6">
            <w:pPr>
              <w:jc w:val="both"/>
              <w:rPr>
                <w:rFonts w:ascii="Times New Roman" w:hAnsi="Times New Roman"/>
                <w:bCs/>
                <w:i/>
              </w:rPr>
            </w:pPr>
          </w:p>
          <w:p w14:paraId="434C5126" w14:textId="77777777" w:rsidR="008D26F4" w:rsidRDefault="008D26F4" w:rsidP="003821E6">
            <w:pPr>
              <w:jc w:val="both"/>
              <w:rPr>
                <w:rFonts w:ascii="Times New Roman" w:hAnsi="Times New Roman"/>
                <w:bCs/>
                <w:i/>
              </w:rPr>
            </w:pPr>
          </w:p>
          <w:p w14:paraId="61D1F2F3" w14:textId="77777777" w:rsidR="008D26F4" w:rsidRDefault="008D26F4" w:rsidP="003821E6">
            <w:pPr>
              <w:jc w:val="both"/>
              <w:rPr>
                <w:rFonts w:ascii="Times New Roman" w:hAnsi="Times New Roman"/>
                <w:bCs/>
                <w:i/>
              </w:rPr>
            </w:pPr>
          </w:p>
          <w:p w14:paraId="4E622D71" w14:textId="77777777" w:rsidR="008D26F4" w:rsidRDefault="008D26F4" w:rsidP="003821E6">
            <w:pPr>
              <w:jc w:val="both"/>
              <w:rPr>
                <w:rFonts w:ascii="Times New Roman" w:hAnsi="Times New Roman"/>
                <w:bCs/>
                <w:i/>
              </w:rPr>
            </w:pPr>
          </w:p>
          <w:p w14:paraId="277627BC" w14:textId="77777777" w:rsidR="008D26F4" w:rsidRDefault="008D26F4" w:rsidP="003821E6">
            <w:pPr>
              <w:jc w:val="both"/>
              <w:rPr>
                <w:rFonts w:ascii="Times New Roman" w:hAnsi="Times New Roman"/>
                <w:bCs/>
                <w:i/>
              </w:rPr>
            </w:pPr>
          </w:p>
          <w:p w14:paraId="7ADF2F69" w14:textId="77777777" w:rsidR="008D26F4" w:rsidRDefault="008D26F4" w:rsidP="003821E6">
            <w:pPr>
              <w:jc w:val="both"/>
              <w:rPr>
                <w:rFonts w:ascii="Times New Roman" w:hAnsi="Times New Roman"/>
                <w:bCs/>
                <w:i/>
              </w:rPr>
            </w:pPr>
          </w:p>
          <w:p w14:paraId="5F2AC05C" w14:textId="77777777" w:rsidR="008D26F4" w:rsidRDefault="008D26F4" w:rsidP="003821E6">
            <w:pPr>
              <w:jc w:val="both"/>
              <w:rPr>
                <w:rFonts w:ascii="Times New Roman" w:hAnsi="Times New Roman"/>
                <w:bCs/>
                <w:i/>
              </w:rPr>
            </w:pPr>
          </w:p>
          <w:p w14:paraId="062274F3" w14:textId="77777777" w:rsidR="008D26F4" w:rsidRDefault="008D26F4" w:rsidP="003821E6">
            <w:pPr>
              <w:jc w:val="both"/>
              <w:rPr>
                <w:rFonts w:ascii="Times New Roman" w:hAnsi="Times New Roman"/>
                <w:bCs/>
                <w:i/>
              </w:rPr>
            </w:pPr>
          </w:p>
          <w:p w14:paraId="72ED347D" w14:textId="77777777" w:rsidR="008D26F4" w:rsidRDefault="008D26F4" w:rsidP="003821E6">
            <w:pPr>
              <w:jc w:val="both"/>
              <w:rPr>
                <w:rFonts w:ascii="Times New Roman" w:hAnsi="Times New Roman"/>
                <w:bCs/>
                <w:i/>
              </w:rPr>
            </w:pPr>
          </w:p>
          <w:p w14:paraId="110391AE" w14:textId="77777777" w:rsidR="008D26F4" w:rsidRDefault="008D26F4" w:rsidP="003821E6">
            <w:pPr>
              <w:jc w:val="both"/>
              <w:rPr>
                <w:rFonts w:ascii="Times New Roman" w:hAnsi="Times New Roman"/>
                <w:bCs/>
                <w:i/>
              </w:rPr>
            </w:pPr>
          </w:p>
          <w:p w14:paraId="50F873D6" w14:textId="77777777" w:rsidR="008D26F4" w:rsidRDefault="008D26F4" w:rsidP="003821E6">
            <w:pPr>
              <w:jc w:val="both"/>
              <w:rPr>
                <w:rFonts w:ascii="Times New Roman" w:hAnsi="Times New Roman"/>
                <w:bCs/>
                <w:i/>
              </w:rPr>
            </w:pPr>
          </w:p>
          <w:p w14:paraId="732D25D7" w14:textId="77777777" w:rsidR="008D26F4" w:rsidRPr="00FC1577" w:rsidRDefault="008D26F4" w:rsidP="003821E6">
            <w:pPr>
              <w:jc w:val="both"/>
              <w:rPr>
                <w:rFonts w:ascii="Times New Roman" w:hAnsi="Times New Roman"/>
              </w:rPr>
            </w:pPr>
          </w:p>
        </w:tc>
      </w:tr>
    </w:tbl>
    <w:p w14:paraId="4EBCF518" w14:textId="77777777" w:rsidR="008D26F4" w:rsidRPr="00AB256F" w:rsidRDefault="008D26F4" w:rsidP="008D26F4">
      <w:pPr>
        <w:spacing w:after="0"/>
        <w:jc w:val="right"/>
        <w:rPr>
          <w:rFonts w:ascii="Times New Roman" w:hAnsi="Times New Roman"/>
          <w:color w:val="000000"/>
        </w:rPr>
      </w:pPr>
      <w:r w:rsidRPr="00AB256F">
        <w:rPr>
          <w:rFonts w:ascii="Times New Roman" w:hAnsi="Times New Roman"/>
          <w:color w:val="000000"/>
        </w:rPr>
        <w:lastRenderedPageBreak/>
        <w:t>Додаток 1</w:t>
      </w:r>
    </w:p>
    <w:p w14:paraId="42138072" w14:textId="77777777" w:rsidR="008D26F4" w:rsidRPr="00AB256F" w:rsidRDefault="008D26F4" w:rsidP="008D26F4">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Pr>
          <w:rFonts w:ascii="Times New Roman" w:hAnsi="Times New Roman"/>
          <w:color w:val="000000"/>
        </w:rPr>
        <w:t>4</w:t>
      </w:r>
      <w:r w:rsidRPr="00AB256F">
        <w:rPr>
          <w:rFonts w:ascii="Times New Roman" w:hAnsi="Times New Roman"/>
          <w:color w:val="000000"/>
        </w:rPr>
        <w:t xml:space="preserve"> року</w:t>
      </w:r>
    </w:p>
    <w:p w14:paraId="01337062" w14:textId="77777777" w:rsidR="008D26F4" w:rsidRDefault="008D26F4" w:rsidP="008D26F4">
      <w:pPr>
        <w:spacing w:after="0"/>
        <w:jc w:val="center"/>
        <w:rPr>
          <w:rFonts w:ascii="Times New Roman" w:hAnsi="Times New Roman"/>
        </w:rPr>
      </w:pPr>
    </w:p>
    <w:p w14:paraId="2D6B0059" w14:textId="77777777" w:rsidR="008D26F4" w:rsidRPr="00AB256F" w:rsidRDefault="008D26F4" w:rsidP="008D26F4">
      <w:pPr>
        <w:spacing w:after="0"/>
        <w:jc w:val="center"/>
        <w:rPr>
          <w:rFonts w:ascii="Times New Roman" w:hAnsi="Times New Roman"/>
        </w:rPr>
      </w:pPr>
    </w:p>
    <w:p w14:paraId="7CF91844" w14:textId="77777777" w:rsidR="008D26F4" w:rsidRDefault="008D26F4" w:rsidP="008D26F4">
      <w:pPr>
        <w:spacing w:after="0"/>
        <w:jc w:val="center"/>
        <w:rPr>
          <w:rFonts w:ascii="Times New Roman" w:hAnsi="Times New Roman"/>
          <w:b/>
        </w:rPr>
      </w:pPr>
      <w:r w:rsidRPr="00D56BDF">
        <w:rPr>
          <w:rFonts w:ascii="Times New Roman" w:hAnsi="Times New Roman"/>
          <w:b/>
        </w:rPr>
        <w:t>Специфікація</w:t>
      </w:r>
    </w:p>
    <w:p w14:paraId="7B24EE69" w14:textId="77777777" w:rsidR="008D26F4" w:rsidRPr="00D56BDF" w:rsidRDefault="008D26F4" w:rsidP="008D26F4">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123"/>
        <w:gridCol w:w="2835"/>
        <w:gridCol w:w="1134"/>
        <w:gridCol w:w="992"/>
        <w:gridCol w:w="992"/>
        <w:gridCol w:w="1129"/>
        <w:gridCol w:w="977"/>
      </w:tblGrid>
      <w:tr w:rsidR="008D26F4" w:rsidRPr="00AB256F" w14:paraId="58FFB074" w14:textId="77777777" w:rsidTr="003821E6">
        <w:trPr>
          <w:jc w:val="center"/>
        </w:trPr>
        <w:tc>
          <w:tcPr>
            <w:tcW w:w="424" w:type="dxa"/>
          </w:tcPr>
          <w:p w14:paraId="52DB248F" w14:textId="77777777" w:rsidR="008D26F4" w:rsidRPr="00AB256F" w:rsidRDefault="008D26F4" w:rsidP="003821E6">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2123" w:type="dxa"/>
          </w:tcPr>
          <w:p w14:paraId="3C1669E0" w14:textId="77777777" w:rsidR="008D26F4" w:rsidRPr="00AB256F" w:rsidRDefault="008D26F4" w:rsidP="003821E6">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835" w:type="dxa"/>
          </w:tcPr>
          <w:p w14:paraId="42E88DBE" w14:textId="77777777" w:rsidR="008D26F4" w:rsidRPr="00AB256F" w:rsidRDefault="008D26F4" w:rsidP="003821E6">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1134" w:type="dxa"/>
          </w:tcPr>
          <w:p w14:paraId="6E9283EB" w14:textId="77777777" w:rsidR="008D26F4" w:rsidRPr="00AB256F" w:rsidRDefault="008D26F4" w:rsidP="003821E6">
            <w:pPr>
              <w:ind w:left="-82" w:right="-158"/>
              <w:jc w:val="center"/>
              <w:rPr>
                <w:rFonts w:ascii="Times New Roman" w:hAnsi="Times New Roman"/>
                <w:bCs/>
                <w:sz w:val="21"/>
                <w:szCs w:val="21"/>
              </w:rPr>
            </w:pPr>
            <w:r w:rsidRPr="00AB256F">
              <w:rPr>
                <w:rFonts w:ascii="Times New Roman" w:hAnsi="Times New Roman"/>
                <w:bCs/>
                <w:sz w:val="21"/>
                <w:szCs w:val="21"/>
              </w:rPr>
              <w:t xml:space="preserve">Виробник,  країна </w:t>
            </w:r>
            <w:proofErr w:type="spellStart"/>
            <w:r w:rsidRPr="00AB256F">
              <w:rPr>
                <w:rFonts w:ascii="Times New Roman" w:hAnsi="Times New Roman"/>
                <w:bCs/>
                <w:sz w:val="21"/>
                <w:szCs w:val="21"/>
              </w:rPr>
              <w:t>похо</w:t>
            </w:r>
            <w:r>
              <w:rPr>
                <w:rFonts w:ascii="Times New Roman" w:hAnsi="Times New Roman"/>
                <w:bCs/>
                <w:sz w:val="21"/>
                <w:szCs w:val="21"/>
              </w:rPr>
              <w:t>-</w:t>
            </w:r>
            <w:r w:rsidRPr="00AB256F">
              <w:rPr>
                <w:rFonts w:ascii="Times New Roman" w:hAnsi="Times New Roman"/>
                <w:bCs/>
                <w:sz w:val="21"/>
                <w:szCs w:val="21"/>
              </w:rPr>
              <w:t>дження</w:t>
            </w:r>
            <w:proofErr w:type="spellEnd"/>
          </w:p>
        </w:tc>
        <w:tc>
          <w:tcPr>
            <w:tcW w:w="992" w:type="dxa"/>
          </w:tcPr>
          <w:p w14:paraId="05DBBCAB" w14:textId="77777777" w:rsidR="008D26F4" w:rsidRPr="00AB256F" w:rsidRDefault="008D26F4" w:rsidP="003821E6">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w:t>
            </w:r>
            <w:proofErr w:type="spellStart"/>
            <w:r w:rsidRPr="00AB256F">
              <w:rPr>
                <w:rFonts w:ascii="Times New Roman" w:hAnsi="Times New Roman"/>
                <w:bCs/>
                <w:sz w:val="18"/>
                <w:szCs w:val="18"/>
              </w:rPr>
              <w:t>ниця</w:t>
            </w:r>
            <w:proofErr w:type="spellEnd"/>
            <w:r w:rsidRPr="00AB256F">
              <w:rPr>
                <w:rFonts w:ascii="Times New Roman" w:hAnsi="Times New Roman"/>
                <w:bCs/>
                <w:sz w:val="18"/>
                <w:szCs w:val="18"/>
              </w:rPr>
              <w:t xml:space="preserve"> виміру</w:t>
            </w:r>
          </w:p>
        </w:tc>
        <w:tc>
          <w:tcPr>
            <w:tcW w:w="992" w:type="dxa"/>
          </w:tcPr>
          <w:p w14:paraId="59E1ADFB" w14:textId="77777777" w:rsidR="008D26F4" w:rsidRPr="00AB256F" w:rsidRDefault="008D26F4" w:rsidP="003821E6">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1129" w:type="dxa"/>
          </w:tcPr>
          <w:p w14:paraId="41DC696C" w14:textId="77777777" w:rsidR="008D26F4" w:rsidRPr="00AB256F" w:rsidRDefault="008D26F4" w:rsidP="003821E6">
            <w:pPr>
              <w:spacing w:line="240" w:lineRule="auto"/>
              <w:ind w:left="-84" w:right="-11"/>
              <w:jc w:val="center"/>
              <w:rPr>
                <w:rFonts w:ascii="Times New Roman" w:hAnsi="Times New Roman"/>
                <w:bCs/>
                <w:sz w:val="18"/>
                <w:szCs w:val="18"/>
              </w:rPr>
            </w:pPr>
            <w:r w:rsidRPr="00AB256F">
              <w:rPr>
                <w:rFonts w:ascii="Times New Roman" w:hAnsi="Times New Roman"/>
                <w:bCs/>
                <w:sz w:val="18"/>
                <w:szCs w:val="18"/>
              </w:rPr>
              <w:t>Ціна за одиницю без ПДВ, грн.</w:t>
            </w:r>
          </w:p>
        </w:tc>
        <w:tc>
          <w:tcPr>
            <w:tcW w:w="977" w:type="dxa"/>
          </w:tcPr>
          <w:p w14:paraId="3FC53C03" w14:textId="77777777" w:rsidR="008D26F4" w:rsidRPr="00AB256F" w:rsidRDefault="008D26F4" w:rsidP="003821E6">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p w14:paraId="0C9C0886" w14:textId="77777777" w:rsidR="008D26F4" w:rsidRPr="00736AC4" w:rsidRDefault="008D26F4" w:rsidP="003821E6">
            <w:pPr>
              <w:spacing w:line="240" w:lineRule="auto"/>
              <w:jc w:val="center"/>
              <w:rPr>
                <w:rFonts w:ascii="Times New Roman" w:hAnsi="Times New Roman"/>
                <w:bCs/>
                <w:strike/>
                <w:sz w:val="18"/>
                <w:szCs w:val="18"/>
              </w:rPr>
            </w:pPr>
          </w:p>
        </w:tc>
      </w:tr>
      <w:tr w:rsidR="008D26F4" w:rsidRPr="00AB256F" w14:paraId="215A015A" w14:textId="77777777" w:rsidTr="003821E6">
        <w:trPr>
          <w:trHeight w:val="106"/>
          <w:jc w:val="center"/>
        </w:trPr>
        <w:tc>
          <w:tcPr>
            <w:tcW w:w="424" w:type="dxa"/>
          </w:tcPr>
          <w:p w14:paraId="64213FAF" w14:textId="77777777" w:rsidR="008D26F4" w:rsidRPr="00AB256F" w:rsidRDefault="008D26F4" w:rsidP="003821E6">
            <w:pPr>
              <w:tabs>
                <w:tab w:val="left" w:pos="0"/>
              </w:tabs>
              <w:spacing w:line="240" w:lineRule="auto"/>
              <w:jc w:val="both"/>
              <w:rPr>
                <w:rFonts w:ascii="Times New Roman" w:hAnsi="Times New Roman"/>
                <w:bCs/>
                <w:sz w:val="21"/>
                <w:szCs w:val="21"/>
              </w:rPr>
            </w:pPr>
          </w:p>
        </w:tc>
        <w:tc>
          <w:tcPr>
            <w:tcW w:w="2123" w:type="dxa"/>
          </w:tcPr>
          <w:p w14:paraId="6A950BD7" w14:textId="77777777" w:rsidR="008D26F4" w:rsidRPr="00AB256F" w:rsidRDefault="008D26F4" w:rsidP="003821E6">
            <w:pPr>
              <w:rPr>
                <w:rFonts w:ascii="Times New Roman" w:hAnsi="Times New Roman"/>
                <w:sz w:val="21"/>
                <w:szCs w:val="21"/>
              </w:rPr>
            </w:pPr>
          </w:p>
        </w:tc>
        <w:tc>
          <w:tcPr>
            <w:tcW w:w="2835" w:type="dxa"/>
            <w:vAlign w:val="center"/>
          </w:tcPr>
          <w:p w14:paraId="72F42D31" w14:textId="77777777" w:rsidR="008D26F4" w:rsidRPr="00AB256F" w:rsidRDefault="008D26F4" w:rsidP="003821E6">
            <w:pPr>
              <w:spacing w:line="240" w:lineRule="auto"/>
              <w:rPr>
                <w:rFonts w:ascii="Times New Roman" w:hAnsi="Times New Roman"/>
                <w:sz w:val="21"/>
                <w:szCs w:val="21"/>
                <w:lang w:eastAsia="uk-UA"/>
              </w:rPr>
            </w:pPr>
          </w:p>
        </w:tc>
        <w:tc>
          <w:tcPr>
            <w:tcW w:w="1134" w:type="dxa"/>
            <w:vAlign w:val="center"/>
          </w:tcPr>
          <w:p w14:paraId="1C7694D5" w14:textId="77777777" w:rsidR="008D26F4" w:rsidRPr="00AB256F" w:rsidRDefault="008D26F4" w:rsidP="003821E6">
            <w:pPr>
              <w:spacing w:line="240" w:lineRule="auto"/>
              <w:ind w:left="-82" w:right="-158"/>
              <w:jc w:val="center"/>
              <w:rPr>
                <w:rFonts w:ascii="Times New Roman" w:hAnsi="Times New Roman"/>
                <w:sz w:val="21"/>
                <w:szCs w:val="21"/>
                <w:lang w:eastAsia="uk-UA"/>
              </w:rPr>
            </w:pPr>
          </w:p>
        </w:tc>
        <w:tc>
          <w:tcPr>
            <w:tcW w:w="992" w:type="dxa"/>
            <w:vAlign w:val="center"/>
          </w:tcPr>
          <w:p w14:paraId="0C3875BD" w14:textId="77777777" w:rsidR="008D26F4" w:rsidRPr="00AB256F" w:rsidRDefault="008D26F4" w:rsidP="003821E6">
            <w:pPr>
              <w:spacing w:line="240" w:lineRule="auto"/>
              <w:jc w:val="center"/>
              <w:rPr>
                <w:rFonts w:ascii="Times New Roman" w:hAnsi="Times New Roman"/>
                <w:sz w:val="18"/>
                <w:szCs w:val="18"/>
                <w:lang w:eastAsia="uk-UA"/>
              </w:rPr>
            </w:pPr>
          </w:p>
        </w:tc>
        <w:tc>
          <w:tcPr>
            <w:tcW w:w="992" w:type="dxa"/>
            <w:vAlign w:val="center"/>
          </w:tcPr>
          <w:p w14:paraId="6D099CA3" w14:textId="77777777" w:rsidR="008D26F4" w:rsidRPr="00AB256F" w:rsidRDefault="008D26F4" w:rsidP="003821E6">
            <w:pPr>
              <w:spacing w:line="240" w:lineRule="auto"/>
              <w:ind w:left="-32"/>
              <w:jc w:val="center"/>
              <w:rPr>
                <w:rFonts w:ascii="Times New Roman" w:hAnsi="Times New Roman"/>
                <w:sz w:val="18"/>
                <w:szCs w:val="18"/>
                <w:lang w:eastAsia="uk-UA"/>
              </w:rPr>
            </w:pPr>
          </w:p>
        </w:tc>
        <w:tc>
          <w:tcPr>
            <w:tcW w:w="1129" w:type="dxa"/>
            <w:vAlign w:val="center"/>
          </w:tcPr>
          <w:p w14:paraId="24CB1646" w14:textId="77777777" w:rsidR="008D26F4" w:rsidRPr="00AB256F" w:rsidRDefault="008D26F4" w:rsidP="003821E6">
            <w:pPr>
              <w:spacing w:line="240" w:lineRule="auto"/>
              <w:jc w:val="center"/>
              <w:rPr>
                <w:rFonts w:ascii="Times New Roman" w:hAnsi="Times New Roman"/>
                <w:sz w:val="20"/>
                <w:szCs w:val="20"/>
                <w:lang w:eastAsia="uk-UA"/>
              </w:rPr>
            </w:pPr>
          </w:p>
        </w:tc>
        <w:tc>
          <w:tcPr>
            <w:tcW w:w="977" w:type="dxa"/>
            <w:vAlign w:val="center"/>
          </w:tcPr>
          <w:p w14:paraId="1E22350D" w14:textId="77777777" w:rsidR="008D26F4" w:rsidRPr="00AB256F" w:rsidRDefault="008D26F4" w:rsidP="003821E6">
            <w:pPr>
              <w:spacing w:line="240" w:lineRule="auto"/>
              <w:ind w:left="-89" w:right="-50"/>
              <w:jc w:val="right"/>
              <w:rPr>
                <w:rFonts w:ascii="Times New Roman" w:hAnsi="Times New Roman"/>
                <w:sz w:val="20"/>
                <w:szCs w:val="20"/>
                <w:lang w:eastAsia="uk-UA"/>
              </w:rPr>
            </w:pPr>
          </w:p>
        </w:tc>
      </w:tr>
      <w:tr w:rsidR="008D26F4" w:rsidRPr="00AB256F" w14:paraId="6B61427E" w14:textId="77777777" w:rsidTr="003821E6">
        <w:trPr>
          <w:trHeight w:val="106"/>
          <w:jc w:val="center"/>
        </w:trPr>
        <w:tc>
          <w:tcPr>
            <w:tcW w:w="424" w:type="dxa"/>
          </w:tcPr>
          <w:p w14:paraId="14F29411" w14:textId="77777777" w:rsidR="008D26F4" w:rsidRPr="00AB256F" w:rsidRDefault="008D26F4" w:rsidP="003821E6">
            <w:pPr>
              <w:tabs>
                <w:tab w:val="left" w:pos="0"/>
              </w:tabs>
              <w:spacing w:line="240" w:lineRule="auto"/>
              <w:jc w:val="both"/>
              <w:rPr>
                <w:rFonts w:ascii="Times New Roman" w:hAnsi="Times New Roman"/>
                <w:bCs/>
                <w:sz w:val="21"/>
                <w:szCs w:val="21"/>
              </w:rPr>
            </w:pPr>
          </w:p>
        </w:tc>
        <w:tc>
          <w:tcPr>
            <w:tcW w:w="2123" w:type="dxa"/>
          </w:tcPr>
          <w:p w14:paraId="392716C2" w14:textId="77777777" w:rsidR="008D26F4" w:rsidRPr="00AB256F" w:rsidRDefault="008D26F4" w:rsidP="003821E6">
            <w:pPr>
              <w:rPr>
                <w:rFonts w:ascii="Times New Roman" w:hAnsi="Times New Roman"/>
                <w:sz w:val="21"/>
                <w:szCs w:val="21"/>
              </w:rPr>
            </w:pPr>
          </w:p>
        </w:tc>
        <w:tc>
          <w:tcPr>
            <w:tcW w:w="2835" w:type="dxa"/>
            <w:vAlign w:val="center"/>
          </w:tcPr>
          <w:p w14:paraId="2BA0EE5D" w14:textId="77777777" w:rsidR="008D26F4" w:rsidRPr="00AB256F" w:rsidRDefault="008D26F4" w:rsidP="003821E6">
            <w:pPr>
              <w:spacing w:line="240" w:lineRule="auto"/>
              <w:rPr>
                <w:rFonts w:ascii="Times New Roman" w:hAnsi="Times New Roman"/>
                <w:sz w:val="21"/>
                <w:szCs w:val="21"/>
                <w:lang w:eastAsia="uk-UA"/>
              </w:rPr>
            </w:pPr>
          </w:p>
        </w:tc>
        <w:tc>
          <w:tcPr>
            <w:tcW w:w="1134" w:type="dxa"/>
            <w:vAlign w:val="center"/>
          </w:tcPr>
          <w:p w14:paraId="57E5301D" w14:textId="77777777" w:rsidR="008D26F4" w:rsidRPr="00AB256F" w:rsidRDefault="008D26F4" w:rsidP="003821E6">
            <w:pPr>
              <w:spacing w:line="240" w:lineRule="auto"/>
              <w:ind w:left="-82" w:right="-158"/>
              <w:jc w:val="center"/>
              <w:rPr>
                <w:rFonts w:ascii="Times New Roman" w:hAnsi="Times New Roman"/>
                <w:sz w:val="21"/>
                <w:szCs w:val="21"/>
                <w:lang w:eastAsia="uk-UA"/>
              </w:rPr>
            </w:pPr>
          </w:p>
        </w:tc>
        <w:tc>
          <w:tcPr>
            <w:tcW w:w="992" w:type="dxa"/>
            <w:vAlign w:val="center"/>
          </w:tcPr>
          <w:p w14:paraId="0E73A992" w14:textId="77777777" w:rsidR="008D26F4" w:rsidRPr="00AB256F" w:rsidRDefault="008D26F4" w:rsidP="003821E6">
            <w:pPr>
              <w:spacing w:line="240" w:lineRule="auto"/>
              <w:jc w:val="center"/>
              <w:rPr>
                <w:rFonts w:ascii="Times New Roman" w:hAnsi="Times New Roman"/>
                <w:sz w:val="18"/>
                <w:szCs w:val="18"/>
                <w:lang w:eastAsia="uk-UA"/>
              </w:rPr>
            </w:pPr>
          </w:p>
        </w:tc>
        <w:tc>
          <w:tcPr>
            <w:tcW w:w="992" w:type="dxa"/>
            <w:vAlign w:val="center"/>
          </w:tcPr>
          <w:p w14:paraId="063D0223" w14:textId="77777777" w:rsidR="008D26F4" w:rsidRPr="00AB256F" w:rsidRDefault="008D26F4" w:rsidP="003821E6">
            <w:pPr>
              <w:spacing w:line="240" w:lineRule="auto"/>
              <w:ind w:left="-32" w:right="-70"/>
              <w:jc w:val="center"/>
              <w:rPr>
                <w:rFonts w:ascii="Times New Roman" w:hAnsi="Times New Roman"/>
                <w:sz w:val="18"/>
                <w:szCs w:val="18"/>
                <w:lang w:eastAsia="uk-UA"/>
              </w:rPr>
            </w:pPr>
          </w:p>
        </w:tc>
        <w:tc>
          <w:tcPr>
            <w:tcW w:w="1129" w:type="dxa"/>
            <w:vAlign w:val="center"/>
          </w:tcPr>
          <w:p w14:paraId="6D879FC0" w14:textId="77777777" w:rsidR="008D26F4" w:rsidRPr="00AB256F" w:rsidRDefault="008D26F4" w:rsidP="003821E6">
            <w:pPr>
              <w:spacing w:line="240" w:lineRule="auto"/>
              <w:jc w:val="center"/>
              <w:rPr>
                <w:rFonts w:ascii="Times New Roman" w:hAnsi="Times New Roman"/>
                <w:sz w:val="20"/>
                <w:szCs w:val="20"/>
                <w:lang w:eastAsia="uk-UA"/>
              </w:rPr>
            </w:pPr>
          </w:p>
        </w:tc>
        <w:tc>
          <w:tcPr>
            <w:tcW w:w="977" w:type="dxa"/>
            <w:vAlign w:val="center"/>
          </w:tcPr>
          <w:p w14:paraId="07087AF2" w14:textId="77777777" w:rsidR="008D26F4" w:rsidRPr="00AB256F" w:rsidRDefault="008D26F4" w:rsidP="003821E6">
            <w:pPr>
              <w:spacing w:line="240" w:lineRule="auto"/>
              <w:ind w:left="-89" w:right="-50"/>
              <w:jc w:val="right"/>
              <w:rPr>
                <w:rFonts w:ascii="Times New Roman" w:hAnsi="Times New Roman"/>
                <w:sz w:val="20"/>
                <w:szCs w:val="20"/>
                <w:lang w:eastAsia="uk-UA"/>
              </w:rPr>
            </w:pPr>
          </w:p>
        </w:tc>
      </w:tr>
      <w:tr w:rsidR="008D26F4" w:rsidRPr="00FC1577" w14:paraId="6E6EB7A3" w14:textId="77777777" w:rsidTr="003821E6">
        <w:trPr>
          <w:trHeight w:val="439"/>
          <w:jc w:val="center"/>
        </w:trPr>
        <w:tc>
          <w:tcPr>
            <w:tcW w:w="9629" w:type="dxa"/>
            <w:gridSpan w:val="7"/>
          </w:tcPr>
          <w:p w14:paraId="0D40DEE7" w14:textId="77777777" w:rsidR="008D26F4" w:rsidRPr="00736AC4" w:rsidRDefault="008D26F4" w:rsidP="003821E6">
            <w:pPr>
              <w:spacing w:line="240" w:lineRule="auto"/>
              <w:jc w:val="right"/>
              <w:rPr>
                <w:rFonts w:ascii="Times New Roman" w:hAnsi="Times New Roman"/>
                <w:b/>
                <w:bCs/>
              </w:rPr>
            </w:pPr>
            <w:r>
              <w:rPr>
                <w:rFonts w:ascii="Times New Roman" w:hAnsi="Times New Roman"/>
                <w:b/>
                <w:bCs/>
              </w:rPr>
              <w:t>Всього без ПДВ</w:t>
            </w:r>
          </w:p>
        </w:tc>
        <w:tc>
          <w:tcPr>
            <w:tcW w:w="977" w:type="dxa"/>
            <w:vAlign w:val="center"/>
          </w:tcPr>
          <w:p w14:paraId="0CB3F29A" w14:textId="77777777" w:rsidR="008D26F4" w:rsidRPr="00AB256F" w:rsidRDefault="008D26F4" w:rsidP="003821E6">
            <w:pPr>
              <w:spacing w:line="240" w:lineRule="auto"/>
              <w:ind w:left="-89" w:right="-50"/>
              <w:jc w:val="right"/>
              <w:rPr>
                <w:rFonts w:ascii="Times New Roman" w:hAnsi="Times New Roman"/>
                <w:b/>
                <w:bCs/>
                <w:color w:val="000000"/>
                <w:sz w:val="16"/>
                <w:szCs w:val="16"/>
                <w:lang w:eastAsia="uk-UA"/>
              </w:rPr>
            </w:pPr>
          </w:p>
        </w:tc>
      </w:tr>
      <w:tr w:rsidR="008D26F4" w:rsidRPr="00FC1577" w14:paraId="56B7F369" w14:textId="77777777" w:rsidTr="003821E6">
        <w:trPr>
          <w:trHeight w:val="169"/>
          <w:jc w:val="center"/>
        </w:trPr>
        <w:tc>
          <w:tcPr>
            <w:tcW w:w="9629" w:type="dxa"/>
            <w:gridSpan w:val="7"/>
          </w:tcPr>
          <w:p w14:paraId="2887E32D" w14:textId="77777777" w:rsidR="008D26F4" w:rsidRPr="00736AC4" w:rsidRDefault="008D26F4" w:rsidP="003821E6">
            <w:pPr>
              <w:spacing w:line="240" w:lineRule="auto"/>
              <w:jc w:val="right"/>
              <w:rPr>
                <w:rFonts w:ascii="Times New Roman" w:hAnsi="Times New Roman"/>
                <w:b/>
                <w:bCs/>
              </w:rPr>
            </w:pPr>
            <w:r>
              <w:rPr>
                <w:rFonts w:ascii="Times New Roman" w:hAnsi="Times New Roman"/>
                <w:b/>
                <w:bCs/>
              </w:rPr>
              <w:t>ПДВ</w:t>
            </w:r>
          </w:p>
        </w:tc>
        <w:tc>
          <w:tcPr>
            <w:tcW w:w="977" w:type="dxa"/>
            <w:vAlign w:val="center"/>
          </w:tcPr>
          <w:p w14:paraId="0022EBAD" w14:textId="77777777" w:rsidR="008D26F4" w:rsidRPr="00AB256F" w:rsidRDefault="008D26F4" w:rsidP="003821E6">
            <w:pPr>
              <w:spacing w:line="240" w:lineRule="auto"/>
              <w:ind w:left="-89" w:right="-50"/>
              <w:jc w:val="right"/>
              <w:rPr>
                <w:rFonts w:ascii="Times New Roman" w:hAnsi="Times New Roman"/>
                <w:b/>
                <w:bCs/>
                <w:color w:val="000000"/>
                <w:sz w:val="16"/>
                <w:szCs w:val="16"/>
                <w:lang w:eastAsia="uk-UA"/>
              </w:rPr>
            </w:pPr>
          </w:p>
        </w:tc>
      </w:tr>
      <w:tr w:rsidR="008D26F4" w:rsidRPr="00FC1577" w14:paraId="12692727" w14:textId="77777777" w:rsidTr="003821E6">
        <w:trPr>
          <w:trHeight w:val="109"/>
          <w:jc w:val="center"/>
        </w:trPr>
        <w:tc>
          <w:tcPr>
            <w:tcW w:w="9629" w:type="dxa"/>
            <w:gridSpan w:val="7"/>
          </w:tcPr>
          <w:p w14:paraId="6A01D963" w14:textId="77777777" w:rsidR="008D26F4" w:rsidRPr="00AB256F" w:rsidRDefault="008D26F4" w:rsidP="003821E6">
            <w:pPr>
              <w:spacing w:line="240" w:lineRule="auto"/>
              <w:jc w:val="right"/>
              <w:rPr>
                <w:rFonts w:ascii="Times New Roman" w:hAnsi="Times New Roman"/>
                <w:b/>
                <w:bCs/>
              </w:rPr>
            </w:pPr>
            <w:r>
              <w:rPr>
                <w:rFonts w:ascii="Times New Roman" w:hAnsi="Times New Roman"/>
                <w:b/>
                <w:bCs/>
              </w:rPr>
              <w:t>Всього з ПДВ</w:t>
            </w:r>
          </w:p>
        </w:tc>
        <w:tc>
          <w:tcPr>
            <w:tcW w:w="977" w:type="dxa"/>
            <w:vAlign w:val="center"/>
          </w:tcPr>
          <w:p w14:paraId="63FD95D0" w14:textId="77777777" w:rsidR="008D26F4" w:rsidRPr="00AB256F" w:rsidRDefault="008D26F4" w:rsidP="003821E6">
            <w:pPr>
              <w:spacing w:line="240" w:lineRule="auto"/>
              <w:ind w:left="-89" w:right="-50"/>
              <w:jc w:val="right"/>
              <w:rPr>
                <w:rFonts w:ascii="Times New Roman" w:hAnsi="Times New Roman"/>
                <w:b/>
                <w:bCs/>
                <w:color w:val="000000"/>
                <w:sz w:val="16"/>
                <w:szCs w:val="16"/>
                <w:lang w:eastAsia="uk-UA"/>
              </w:rPr>
            </w:pPr>
          </w:p>
        </w:tc>
      </w:tr>
    </w:tbl>
    <w:p w14:paraId="670FCDCB" w14:textId="77777777" w:rsidR="008D26F4" w:rsidRDefault="008D26F4" w:rsidP="008D26F4">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8D26F4" w:rsidRPr="00FC1577" w14:paraId="7460CD72" w14:textId="77777777" w:rsidTr="003821E6">
        <w:trPr>
          <w:trHeight w:val="20"/>
        </w:trPr>
        <w:tc>
          <w:tcPr>
            <w:tcW w:w="4500" w:type="dxa"/>
          </w:tcPr>
          <w:p w14:paraId="6456E1A6" w14:textId="77777777" w:rsidR="008D26F4" w:rsidRPr="00FC1577" w:rsidRDefault="008D26F4" w:rsidP="003821E6">
            <w:pPr>
              <w:spacing w:line="240" w:lineRule="auto"/>
              <w:jc w:val="center"/>
              <w:rPr>
                <w:rFonts w:ascii="Times New Roman" w:hAnsi="Times New Roman"/>
                <w:b/>
                <w:bCs/>
              </w:rPr>
            </w:pPr>
            <w:r w:rsidRPr="00FC1577">
              <w:rPr>
                <w:rFonts w:ascii="Times New Roman" w:hAnsi="Times New Roman"/>
                <w:b/>
                <w:bCs/>
              </w:rPr>
              <w:t>Постачальник:</w:t>
            </w:r>
          </w:p>
          <w:p w14:paraId="741B95A3" w14:textId="77777777" w:rsidR="008D26F4" w:rsidRPr="00FC1577" w:rsidRDefault="008D26F4" w:rsidP="003821E6">
            <w:pPr>
              <w:rPr>
                <w:rFonts w:ascii="Times New Roman" w:hAnsi="Times New Roman"/>
                <w:bCs/>
              </w:rPr>
            </w:pPr>
            <w:r>
              <w:rPr>
                <w:rFonts w:ascii="Times New Roman" w:hAnsi="Times New Roman"/>
                <w:bCs/>
                <w:i/>
              </w:rPr>
              <w:t xml:space="preserve"> </w:t>
            </w:r>
          </w:p>
        </w:tc>
        <w:tc>
          <w:tcPr>
            <w:tcW w:w="5139" w:type="dxa"/>
          </w:tcPr>
          <w:p w14:paraId="6148837A" w14:textId="77777777" w:rsidR="008D26F4" w:rsidRPr="00FC1577" w:rsidRDefault="008D26F4" w:rsidP="003821E6">
            <w:pPr>
              <w:spacing w:line="240" w:lineRule="atLeast"/>
              <w:jc w:val="center"/>
              <w:rPr>
                <w:rFonts w:ascii="Times New Roman" w:hAnsi="Times New Roman"/>
                <w:b/>
              </w:rPr>
            </w:pPr>
            <w:r w:rsidRPr="00FC1577">
              <w:rPr>
                <w:rFonts w:ascii="Times New Roman" w:hAnsi="Times New Roman"/>
                <w:b/>
              </w:rPr>
              <w:t>Замовник:</w:t>
            </w:r>
          </w:p>
          <w:p w14:paraId="35E8C380" w14:textId="77777777" w:rsidR="008D26F4" w:rsidRPr="00FC1577" w:rsidRDefault="008D26F4" w:rsidP="003821E6">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3DA0D9B8"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5ECD47FA"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044F1D63" w14:textId="77777777" w:rsidR="008D26F4" w:rsidRPr="00FC1577" w:rsidRDefault="008D26F4" w:rsidP="003821E6">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6A271117"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в АТ КБ «ПриватБанк», МФО  313399</w:t>
            </w:r>
          </w:p>
          <w:p w14:paraId="77C78D0C" w14:textId="77777777" w:rsidR="008D26F4" w:rsidRPr="00FC1577" w:rsidRDefault="008D26F4" w:rsidP="003821E6">
            <w:pPr>
              <w:spacing w:after="0" w:line="240" w:lineRule="auto"/>
              <w:rPr>
                <w:rFonts w:ascii="Times New Roman" w:hAnsi="Times New Roman"/>
              </w:rPr>
            </w:pPr>
            <w:r w:rsidRPr="00FC1577">
              <w:rPr>
                <w:rFonts w:ascii="Times New Roman" w:hAnsi="Times New Roman"/>
              </w:rPr>
              <w:t xml:space="preserve">ЄДРПОУ 02006691, ІПН 020066908277 </w:t>
            </w:r>
          </w:p>
          <w:p w14:paraId="3D7B0291" w14:textId="77777777" w:rsidR="008D26F4" w:rsidRPr="00FC1577" w:rsidRDefault="008D26F4" w:rsidP="003821E6">
            <w:pPr>
              <w:spacing w:after="0" w:line="240" w:lineRule="auto"/>
              <w:outlineLvl w:val="0"/>
              <w:rPr>
                <w:rFonts w:ascii="Times New Roman" w:hAnsi="Times New Roman"/>
              </w:rPr>
            </w:pPr>
            <w:r w:rsidRPr="00FC1577">
              <w:rPr>
                <w:rFonts w:ascii="Times New Roman" w:hAnsi="Times New Roman"/>
              </w:rPr>
              <w:t>Т/ф (061) 286 21 13, 286 21 11</w:t>
            </w:r>
          </w:p>
          <w:p w14:paraId="331E3C3C" w14:textId="77777777" w:rsidR="008D26F4" w:rsidRPr="00FC1577" w:rsidRDefault="008D26F4" w:rsidP="003821E6">
            <w:pPr>
              <w:spacing w:after="0" w:line="240" w:lineRule="auto"/>
              <w:outlineLvl w:val="0"/>
              <w:rPr>
                <w:rFonts w:ascii="Times New Roman" w:hAnsi="Times New Roman"/>
              </w:rPr>
            </w:pPr>
          </w:p>
          <w:p w14:paraId="29F98F2F" w14:textId="77777777" w:rsidR="008D26F4" w:rsidRPr="00FC1577" w:rsidRDefault="008D26F4" w:rsidP="003821E6">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65F6B931" w14:textId="77777777" w:rsidR="008D26F4" w:rsidRPr="00FC1577" w:rsidRDefault="008D26F4" w:rsidP="003821E6">
            <w:pPr>
              <w:spacing w:after="0" w:line="240" w:lineRule="auto"/>
              <w:rPr>
                <w:rFonts w:ascii="Times New Roman" w:hAnsi="Times New Roman"/>
                <w:b/>
              </w:rPr>
            </w:pPr>
          </w:p>
          <w:p w14:paraId="452B72B4" w14:textId="77777777" w:rsidR="008D26F4" w:rsidRPr="00FC1577" w:rsidRDefault="008D26F4" w:rsidP="003821E6">
            <w:pPr>
              <w:spacing w:after="0" w:line="240" w:lineRule="auto"/>
              <w:rPr>
                <w:rFonts w:ascii="Times New Roman" w:hAnsi="Times New Roman"/>
              </w:rPr>
            </w:pPr>
          </w:p>
          <w:p w14:paraId="2EDC3E6E" w14:textId="77777777" w:rsidR="008D26F4" w:rsidRPr="00FC1577" w:rsidRDefault="008D26F4" w:rsidP="003821E6">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5253D009" w14:textId="77777777" w:rsidR="008D26F4" w:rsidRPr="00FC1577" w:rsidRDefault="008D26F4" w:rsidP="003821E6">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0B9A99BC"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4EFEC8E2"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0C414ACC"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565E93E5"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15CC1078"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6486D6A2"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62A97514"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5E7EA085"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03B28C0A"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2FEE18DC"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4F88FE95"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5607B77F"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02BC23D0"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36A7F38A"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5BC17E7C" w14:textId="77777777" w:rsidR="008D26F4" w:rsidRDefault="008D26F4" w:rsidP="00C93186">
      <w:pPr>
        <w:spacing w:after="0" w:line="240" w:lineRule="auto"/>
        <w:ind w:left="5660" w:firstLine="700"/>
        <w:jc w:val="right"/>
        <w:rPr>
          <w:rFonts w:ascii="Times New Roman" w:eastAsia="Times New Roman" w:hAnsi="Times New Roman" w:cs="Times New Roman"/>
          <w:b/>
          <w:sz w:val="24"/>
          <w:szCs w:val="24"/>
        </w:rPr>
      </w:pPr>
    </w:p>
    <w:p w14:paraId="19B746EE" w14:textId="42CEFD5D"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728E09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63DE42A" w14:textId="77777777" w:rsidR="00C93186" w:rsidRPr="000D4210" w:rsidRDefault="00C93186" w:rsidP="00C93186">
      <w:pPr>
        <w:widowControl w:val="0"/>
        <w:autoSpaceDE w:val="0"/>
        <w:autoSpaceDN w:val="0"/>
        <w:spacing w:after="0" w:line="240" w:lineRule="auto"/>
        <w:jc w:val="right"/>
        <w:rPr>
          <w:rFonts w:ascii="Times New Roman" w:hAnsi="Times New Roman"/>
          <w:i/>
          <w:iCs/>
          <w:sz w:val="24"/>
          <w:szCs w:val="24"/>
        </w:rPr>
      </w:pPr>
    </w:p>
    <w:p w14:paraId="6F670622"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E632F40"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E188F7B" w14:textId="77777777" w:rsidR="00C93186" w:rsidRPr="000D4210" w:rsidRDefault="00C93186" w:rsidP="00C93186">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45245F" w14:textId="77777777" w:rsidR="00C93186" w:rsidRPr="000D4210" w:rsidRDefault="00C93186" w:rsidP="00C93186">
      <w:pPr>
        <w:widowControl w:val="0"/>
        <w:autoSpaceDE w:val="0"/>
        <w:autoSpaceDN w:val="0"/>
        <w:spacing w:after="0" w:line="240" w:lineRule="auto"/>
        <w:ind w:right="-144"/>
        <w:jc w:val="right"/>
        <w:rPr>
          <w:rFonts w:ascii="Times New Roman" w:hAnsi="Times New Roman"/>
          <w:i/>
          <w:iCs/>
          <w:sz w:val="24"/>
          <w:szCs w:val="24"/>
        </w:rPr>
      </w:pPr>
    </w:p>
    <w:p w14:paraId="0A911D51" w14:textId="77777777" w:rsidR="00C93186" w:rsidRPr="000D4210" w:rsidRDefault="00C93186" w:rsidP="00C93186">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7C1E66DE" w14:textId="77777777" w:rsidR="00C93186" w:rsidRPr="000D4210" w:rsidRDefault="00C93186" w:rsidP="00C93186">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55D4690" w14:textId="77777777" w:rsidR="00C93186" w:rsidRPr="000D4210" w:rsidRDefault="00C93186" w:rsidP="00C93186">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668DC27"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FD295D8"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CCB327F"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A5D005D"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E3BB8A"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79E691C"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333380E"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EFA459B" w14:textId="77777777" w:rsidR="00C93186" w:rsidRPr="00E63F21" w:rsidRDefault="00C93186" w:rsidP="00C93186">
      <w:pPr>
        <w:widowControl w:val="0"/>
        <w:autoSpaceDE w:val="0"/>
        <w:autoSpaceDN w:val="0"/>
        <w:spacing w:after="0" w:line="240" w:lineRule="auto"/>
        <w:ind w:firstLine="709"/>
        <w:rPr>
          <w:rFonts w:ascii="Times New Roman" w:hAnsi="Times New Roman"/>
        </w:rPr>
      </w:pPr>
    </w:p>
    <w:p w14:paraId="024D20F5" w14:textId="71E18311" w:rsidR="00C93186" w:rsidRPr="005C31EB" w:rsidRDefault="00C93186" w:rsidP="005C31EB">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8D26F4" w:rsidRPr="008D26F4">
        <w:t>33600000-6 - Фармацевтична продукція  (</w:t>
      </w:r>
      <w:proofErr w:type="spellStart"/>
      <w:r w:rsidR="008D26F4" w:rsidRPr="008D26F4">
        <w:t>Суфер</w:t>
      </w:r>
      <w:proofErr w:type="spellEnd"/>
      <w:r w:rsidR="008D26F4" w:rsidRPr="008D26F4">
        <w:t xml:space="preserve"> (</w:t>
      </w:r>
      <w:proofErr w:type="spellStart"/>
      <w:r w:rsidR="008D26F4" w:rsidRPr="008D26F4">
        <w:t>Saccharated</w:t>
      </w:r>
      <w:proofErr w:type="spellEnd"/>
      <w:r w:rsidR="008D26F4" w:rsidRPr="008D26F4">
        <w:t xml:space="preserve"> </w:t>
      </w:r>
      <w:proofErr w:type="spellStart"/>
      <w:r w:rsidR="008D26F4" w:rsidRPr="008D26F4">
        <w:t>iron</w:t>
      </w:r>
      <w:proofErr w:type="spellEnd"/>
      <w:r w:rsidR="008D26F4" w:rsidRPr="008D26F4">
        <w:t xml:space="preserve"> </w:t>
      </w:r>
      <w:proofErr w:type="spellStart"/>
      <w:r w:rsidR="008D26F4" w:rsidRPr="008D26F4">
        <w:t>oxide</w:t>
      </w:r>
      <w:proofErr w:type="spellEnd"/>
      <w:r w:rsidR="008D26F4" w:rsidRPr="008D26F4">
        <w:t>), Платифілін (</w:t>
      </w:r>
      <w:proofErr w:type="spellStart"/>
      <w:r w:rsidR="008D26F4" w:rsidRPr="008D26F4">
        <w:t>Platyphylline</w:t>
      </w:r>
      <w:proofErr w:type="spellEnd"/>
      <w:r w:rsidR="008D26F4" w:rsidRPr="008D26F4">
        <w:t xml:space="preserve">), </w:t>
      </w:r>
      <w:proofErr w:type="spellStart"/>
      <w:r w:rsidR="008D26F4" w:rsidRPr="008D26F4">
        <w:t>Октра</w:t>
      </w:r>
      <w:proofErr w:type="spellEnd"/>
      <w:r w:rsidR="008D26F4" w:rsidRPr="008D26F4">
        <w:t xml:space="preserve"> (</w:t>
      </w:r>
      <w:proofErr w:type="spellStart"/>
      <w:r w:rsidR="008D26F4" w:rsidRPr="008D26F4">
        <w:t>Octreotide</w:t>
      </w:r>
      <w:proofErr w:type="spellEnd"/>
      <w:r w:rsidR="008D26F4" w:rsidRPr="008D26F4">
        <w:t>))</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C93186" w:rsidRPr="00DA09FD" w14:paraId="300C90D5" w14:textId="77777777" w:rsidTr="000E1BB9">
        <w:tc>
          <w:tcPr>
            <w:tcW w:w="0" w:type="auto"/>
            <w:tcBorders>
              <w:top w:val="single" w:sz="4" w:space="0" w:color="auto"/>
              <w:left w:val="single" w:sz="4" w:space="0" w:color="auto"/>
              <w:bottom w:val="single" w:sz="4" w:space="0" w:color="auto"/>
              <w:right w:val="single" w:sz="4" w:space="0" w:color="auto"/>
            </w:tcBorders>
            <w:vAlign w:val="center"/>
            <w:hideMark/>
          </w:tcPr>
          <w:p w14:paraId="63F5FBB8" w14:textId="77777777" w:rsidR="00C93186" w:rsidRPr="00DA09FD" w:rsidRDefault="00C93186" w:rsidP="000E1BB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6EC69BD5"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530F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345486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87AB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1873" w14:textId="77777777" w:rsidR="00C93186" w:rsidRPr="00DA09FD" w:rsidRDefault="00C93186" w:rsidP="000E1BB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0C7BB664" w14:textId="77777777" w:rsidR="00C93186" w:rsidRPr="00A21D8B" w:rsidRDefault="00C93186" w:rsidP="000E1BB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110E02A"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7F7469D2"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C93186" w:rsidRPr="00DA09FD" w14:paraId="58A64213" w14:textId="77777777" w:rsidTr="000E1BB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D1CFDD6"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42FF5E" w14:textId="77777777" w:rsidR="00C93186" w:rsidRPr="007D7764" w:rsidRDefault="00C93186" w:rsidP="000E1BB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4B801C" w14:textId="77777777" w:rsidR="00C93186" w:rsidRPr="00DA09FD" w:rsidRDefault="00C93186" w:rsidP="000E1BB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7E662C"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4228213" w14:textId="77777777" w:rsidR="00C93186" w:rsidRPr="00DA09FD" w:rsidRDefault="00C93186" w:rsidP="000E1BB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AE4DAE9"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8AEE57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09387540"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D41BB0D"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DB1CDF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CC0A43D"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5F6C1E9"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7679E12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317BF3D" w14:textId="77777777" w:rsidTr="000E1BB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97BD2"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AC001F3"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11059A8" w14:textId="77777777" w:rsidR="00C93186" w:rsidRPr="000D4210" w:rsidRDefault="00C93186" w:rsidP="00C93186">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4C5B58" w14:textId="77777777" w:rsidR="00C93186" w:rsidRPr="000D4210" w:rsidRDefault="00C93186" w:rsidP="00C93186">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B592C97" w14:textId="77777777" w:rsidR="00C93186" w:rsidRPr="000D4210" w:rsidRDefault="00C93186" w:rsidP="00C93186">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47106CBB" w14:textId="77777777" w:rsidR="00C93186" w:rsidRPr="000D4210" w:rsidRDefault="00C93186" w:rsidP="00C93186">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5C280D89" w14:textId="77777777" w:rsidR="00C93186" w:rsidRPr="000D4210" w:rsidRDefault="00C93186" w:rsidP="00C93186">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79C252D" w14:textId="77777777" w:rsidR="00C93186" w:rsidRPr="000D4210" w:rsidRDefault="00C93186" w:rsidP="00C93186">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0C4AF21D"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236EFF1"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9FCD3E" w14:textId="77777777" w:rsidR="00C93186" w:rsidRPr="000D4210" w:rsidRDefault="00C93186" w:rsidP="00C93186">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D916B17" w14:textId="77777777" w:rsidR="00C93186" w:rsidRPr="000D4210" w:rsidRDefault="00C93186" w:rsidP="00C93186">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EC6013D" w14:textId="77777777" w:rsidR="00C93186" w:rsidRPr="000D4210" w:rsidRDefault="00C93186" w:rsidP="00C93186">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2A42C3" w14:textId="77777777" w:rsidR="00C93186" w:rsidRPr="000D4210" w:rsidRDefault="00C93186" w:rsidP="00C93186">
      <w:pPr>
        <w:spacing w:after="0" w:line="276" w:lineRule="auto"/>
        <w:rPr>
          <w:rFonts w:ascii="Times New Roman" w:eastAsia="Times New Roman" w:hAnsi="Times New Roman" w:cs="Times New Roman"/>
          <w:b/>
          <w:sz w:val="24"/>
          <w:szCs w:val="24"/>
        </w:rPr>
      </w:pPr>
    </w:p>
    <w:p w14:paraId="02703A10" w14:textId="77777777" w:rsidR="00E4734F" w:rsidRPr="00BA65BF" w:rsidRDefault="00E4734F" w:rsidP="009C405A">
      <w:pPr>
        <w:spacing w:after="0" w:line="240" w:lineRule="auto"/>
        <w:ind w:left="5660" w:firstLine="700"/>
        <w:jc w:val="right"/>
        <w:rPr>
          <w:rFonts w:ascii="Times New Roman" w:hAnsi="Times New Roman" w:cs="Times New Roman"/>
          <w:b/>
          <w:sz w:val="24"/>
          <w:szCs w:val="24"/>
        </w:rPr>
      </w:pPr>
    </w:p>
    <w:sectPr w:rsidR="00E4734F" w:rsidRPr="00BA65BF"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CDFC" w14:textId="77777777" w:rsidR="00877284" w:rsidRDefault="00877284" w:rsidP="0076259F">
      <w:pPr>
        <w:spacing w:after="0" w:line="240" w:lineRule="auto"/>
      </w:pPr>
      <w:r>
        <w:separator/>
      </w:r>
    </w:p>
  </w:endnote>
  <w:endnote w:type="continuationSeparator" w:id="0">
    <w:p w14:paraId="5FC1A8AF" w14:textId="77777777" w:rsidR="00877284" w:rsidRDefault="00877284"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7EB832FD" w:rsidR="00E60760" w:rsidRDefault="00E607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358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E60760" w:rsidRDefault="00E607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F666" w14:textId="77777777" w:rsidR="00877284" w:rsidRDefault="00877284" w:rsidP="0076259F">
      <w:pPr>
        <w:spacing w:after="0" w:line="240" w:lineRule="auto"/>
      </w:pPr>
      <w:r>
        <w:separator/>
      </w:r>
    </w:p>
  </w:footnote>
  <w:footnote w:type="continuationSeparator" w:id="0">
    <w:p w14:paraId="4DD27CA8" w14:textId="77777777" w:rsidR="00877284" w:rsidRDefault="00877284"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E60760" w:rsidRDefault="00E6076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BD106F8"/>
    <w:multiLevelType w:val="hybridMultilevel"/>
    <w:tmpl w:val="D38A02FC"/>
    <w:lvl w:ilvl="0" w:tplc="C97AE8DC">
      <w:start w:val="1"/>
      <w:numFmt w:val="decimal"/>
      <w:lvlText w:val="6.%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F00477"/>
    <w:multiLevelType w:val="hybridMultilevel"/>
    <w:tmpl w:val="2A021D24"/>
    <w:lvl w:ilvl="0" w:tplc="9286CCE0">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445F0"/>
    <w:multiLevelType w:val="hybridMultilevel"/>
    <w:tmpl w:val="7404218C"/>
    <w:lvl w:ilvl="0" w:tplc="513A8AE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7"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8" w15:restartNumberingAfterBreak="0">
    <w:nsid w:val="1CA36066"/>
    <w:multiLevelType w:val="hybridMultilevel"/>
    <w:tmpl w:val="DDF6D096"/>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0505E"/>
    <w:multiLevelType w:val="hybridMultilevel"/>
    <w:tmpl w:val="FC98FE6A"/>
    <w:lvl w:ilvl="0" w:tplc="29F0547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A667E0"/>
    <w:multiLevelType w:val="hybridMultilevel"/>
    <w:tmpl w:val="E752C05C"/>
    <w:lvl w:ilvl="0" w:tplc="0422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447566A"/>
    <w:multiLevelType w:val="hybridMultilevel"/>
    <w:tmpl w:val="B7CEE1D2"/>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7A70EB8"/>
    <w:multiLevelType w:val="hybridMultilevel"/>
    <w:tmpl w:val="0A940AAA"/>
    <w:lvl w:ilvl="0" w:tplc="32F4336C">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1851865"/>
    <w:multiLevelType w:val="hybridMultilevel"/>
    <w:tmpl w:val="E752C05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3A05E01"/>
    <w:multiLevelType w:val="hybridMultilevel"/>
    <w:tmpl w:val="B0DC9522"/>
    <w:lvl w:ilvl="0" w:tplc="E300F612">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9" w15:restartNumberingAfterBreak="0">
    <w:nsid w:val="58F9231D"/>
    <w:multiLevelType w:val="hybridMultilevel"/>
    <w:tmpl w:val="B9E4177E"/>
    <w:lvl w:ilvl="0" w:tplc="8B6052FA">
      <w:start w:val="2"/>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8F2FC5"/>
    <w:multiLevelType w:val="hybridMultilevel"/>
    <w:tmpl w:val="A4D628C0"/>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D40200F"/>
    <w:multiLevelType w:val="hybridMultilevel"/>
    <w:tmpl w:val="27506B12"/>
    <w:lvl w:ilvl="0" w:tplc="383809B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987FA0"/>
    <w:multiLevelType w:val="hybridMultilevel"/>
    <w:tmpl w:val="4C801DD4"/>
    <w:lvl w:ilvl="0" w:tplc="9A006ED6">
      <w:start w:val="1"/>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10"/>
  </w:num>
  <w:num w:numId="7">
    <w:abstractNumId w:val="28"/>
  </w:num>
  <w:num w:numId="8">
    <w:abstractNumId w:val="8"/>
  </w:num>
  <w:num w:numId="9">
    <w:abstractNumId w:val="19"/>
  </w:num>
  <w:num w:numId="10">
    <w:abstractNumId w:val="14"/>
  </w:num>
  <w:num w:numId="11">
    <w:abstractNumId w:val="20"/>
  </w:num>
  <w:num w:numId="12">
    <w:abstractNumId w:val="11"/>
  </w:num>
  <w:num w:numId="13">
    <w:abstractNumId w:val="5"/>
  </w:num>
  <w:num w:numId="14">
    <w:abstractNumId w:val="21"/>
  </w:num>
  <w:num w:numId="15">
    <w:abstractNumId w:val="3"/>
  </w:num>
  <w:num w:numId="16">
    <w:abstractNumId w:val="2"/>
  </w:num>
  <w:num w:numId="17">
    <w:abstractNumId w:val="17"/>
  </w:num>
  <w:num w:numId="18">
    <w:abstractNumId w:val="15"/>
  </w:num>
  <w:num w:numId="19">
    <w:abstractNumId w:val="4"/>
  </w:num>
  <w:num w:numId="20">
    <w:abstractNumId w:val="13"/>
  </w:num>
  <w:num w:numId="21">
    <w:abstractNumId w:val="16"/>
  </w:num>
  <w:num w:numId="22">
    <w:abstractNumId w:val="22"/>
  </w:num>
  <w:num w:numId="23">
    <w:abstractNumId w:val="0"/>
  </w:num>
  <w:num w:numId="24">
    <w:abstractNumId w:val="9"/>
  </w:num>
  <w:num w:numId="25">
    <w:abstractNumId w:val="27"/>
  </w:num>
  <w:num w:numId="26">
    <w:abstractNumId w:val="23"/>
  </w:num>
  <w:num w:numId="2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97BE1"/>
    <w:rsid w:val="000A621D"/>
    <w:rsid w:val="000A6477"/>
    <w:rsid w:val="000C7F42"/>
    <w:rsid w:val="000D23D5"/>
    <w:rsid w:val="000D2450"/>
    <w:rsid w:val="000D4210"/>
    <w:rsid w:val="000D7D60"/>
    <w:rsid w:val="000E1BB9"/>
    <w:rsid w:val="000E69C6"/>
    <w:rsid w:val="000F209F"/>
    <w:rsid w:val="000F4274"/>
    <w:rsid w:val="00100F10"/>
    <w:rsid w:val="00106588"/>
    <w:rsid w:val="00106604"/>
    <w:rsid w:val="00114DC3"/>
    <w:rsid w:val="0011595D"/>
    <w:rsid w:val="001204BD"/>
    <w:rsid w:val="00131D42"/>
    <w:rsid w:val="00146410"/>
    <w:rsid w:val="0015060B"/>
    <w:rsid w:val="0015157E"/>
    <w:rsid w:val="00152B88"/>
    <w:rsid w:val="0015428D"/>
    <w:rsid w:val="00157E4F"/>
    <w:rsid w:val="00160612"/>
    <w:rsid w:val="001702CE"/>
    <w:rsid w:val="00172BC7"/>
    <w:rsid w:val="001771C7"/>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23418"/>
    <w:rsid w:val="0022352B"/>
    <w:rsid w:val="00232BA9"/>
    <w:rsid w:val="002336C5"/>
    <w:rsid w:val="00235192"/>
    <w:rsid w:val="00240144"/>
    <w:rsid w:val="002409AB"/>
    <w:rsid w:val="00240FBD"/>
    <w:rsid w:val="002415DA"/>
    <w:rsid w:val="002505AD"/>
    <w:rsid w:val="00257F44"/>
    <w:rsid w:val="002601C6"/>
    <w:rsid w:val="0027039D"/>
    <w:rsid w:val="00274C47"/>
    <w:rsid w:val="00284BA5"/>
    <w:rsid w:val="00287026"/>
    <w:rsid w:val="00294DEA"/>
    <w:rsid w:val="002A2EE6"/>
    <w:rsid w:val="002A417D"/>
    <w:rsid w:val="002A6343"/>
    <w:rsid w:val="002B3245"/>
    <w:rsid w:val="002B594E"/>
    <w:rsid w:val="002C241A"/>
    <w:rsid w:val="002D149A"/>
    <w:rsid w:val="002D25EC"/>
    <w:rsid w:val="002D2AD8"/>
    <w:rsid w:val="002D3B28"/>
    <w:rsid w:val="002D7C57"/>
    <w:rsid w:val="002E51BD"/>
    <w:rsid w:val="002F61EE"/>
    <w:rsid w:val="002F7815"/>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C7807"/>
    <w:rsid w:val="003F0F31"/>
    <w:rsid w:val="003F31FE"/>
    <w:rsid w:val="003F35DD"/>
    <w:rsid w:val="003F6058"/>
    <w:rsid w:val="00403016"/>
    <w:rsid w:val="00410BFF"/>
    <w:rsid w:val="0041107B"/>
    <w:rsid w:val="0041655D"/>
    <w:rsid w:val="00442178"/>
    <w:rsid w:val="00446E84"/>
    <w:rsid w:val="00460478"/>
    <w:rsid w:val="00463704"/>
    <w:rsid w:val="004656E0"/>
    <w:rsid w:val="00466375"/>
    <w:rsid w:val="00466C9B"/>
    <w:rsid w:val="0047222C"/>
    <w:rsid w:val="0048189A"/>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84889"/>
    <w:rsid w:val="00585353"/>
    <w:rsid w:val="005C31EB"/>
    <w:rsid w:val="005C7CB5"/>
    <w:rsid w:val="005D5396"/>
    <w:rsid w:val="005E593D"/>
    <w:rsid w:val="005E73E5"/>
    <w:rsid w:val="005E75CC"/>
    <w:rsid w:val="005F1267"/>
    <w:rsid w:val="005F682B"/>
    <w:rsid w:val="00602877"/>
    <w:rsid w:val="00606BAF"/>
    <w:rsid w:val="00607291"/>
    <w:rsid w:val="00614B9B"/>
    <w:rsid w:val="00634F56"/>
    <w:rsid w:val="00656F68"/>
    <w:rsid w:val="00670268"/>
    <w:rsid w:val="0069487D"/>
    <w:rsid w:val="00695BB4"/>
    <w:rsid w:val="00697489"/>
    <w:rsid w:val="006A536F"/>
    <w:rsid w:val="006C4685"/>
    <w:rsid w:val="006D3084"/>
    <w:rsid w:val="006D7DC8"/>
    <w:rsid w:val="006E6FA7"/>
    <w:rsid w:val="006E748A"/>
    <w:rsid w:val="006F35AF"/>
    <w:rsid w:val="0070586A"/>
    <w:rsid w:val="007128D3"/>
    <w:rsid w:val="00713E24"/>
    <w:rsid w:val="00717AF8"/>
    <w:rsid w:val="00717CE2"/>
    <w:rsid w:val="00727FC4"/>
    <w:rsid w:val="00732DFD"/>
    <w:rsid w:val="0076259F"/>
    <w:rsid w:val="00772D56"/>
    <w:rsid w:val="0077407B"/>
    <w:rsid w:val="0077514E"/>
    <w:rsid w:val="007775AE"/>
    <w:rsid w:val="007827EC"/>
    <w:rsid w:val="00786349"/>
    <w:rsid w:val="0079026B"/>
    <w:rsid w:val="00796050"/>
    <w:rsid w:val="00796EF1"/>
    <w:rsid w:val="007A0028"/>
    <w:rsid w:val="007C3DB3"/>
    <w:rsid w:val="007F5B6B"/>
    <w:rsid w:val="00807164"/>
    <w:rsid w:val="0081254C"/>
    <w:rsid w:val="00812CC3"/>
    <w:rsid w:val="0081417D"/>
    <w:rsid w:val="008147AE"/>
    <w:rsid w:val="00820B1A"/>
    <w:rsid w:val="00821E0D"/>
    <w:rsid w:val="00831421"/>
    <w:rsid w:val="00835323"/>
    <w:rsid w:val="008363CB"/>
    <w:rsid w:val="00841B83"/>
    <w:rsid w:val="00844F0F"/>
    <w:rsid w:val="00852AC1"/>
    <w:rsid w:val="0085446C"/>
    <w:rsid w:val="00854C81"/>
    <w:rsid w:val="00856409"/>
    <w:rsid w:val="00860956"/>
    <w:rsid w:val="00877284"/>
    <w:rsid w:val="00883CA5"/>
    <w:rsid w:val="00884FD5"/>
    <w:rsid w:val="00886FF8"/>
    <w:rsid w:val="0089661F"/>
    <w:rsid w:val="008A2DD6"/>
    <w:rsid w:val="008A2EEE"/>
    <w:rsid w:val="008B7A51"/>
    <w:rsid w:val="008C062E"/>
    <w:rsid w:val="008D26F4"/>
    <w:rsid w:val="008D788D"/>
    <w:rsid w:val="008E2036"/>
    <w:rsid w:val="008F464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4914"/>
    <w:rsid w:val="009D7104"/>
    <w:rsid w:val="009F05A4"/>
    <w:rsid w:val="009F2A44"/>
    <w:rsid w:val="009F4379"/>
    <w:rsid w:val="009F6787"/>
    <w:rsid w:val="009F7074"/>
    <w:rsid w:val="00A038FD"/>
    <w:rsid w:val="00A10177"/>
    <w:rsid w:val="00A21D8B"/>
    <w:rsid w:val="00A22B0B"/>
    <w:rsid w:val="00A27A82"/>
    <w:rsid w:val="00A31210"/>
    <w:rsid w:val="00A36836"/>
    <w:rsid w:val="00A40E93"/>
    <w:rsid w:val="00A452B7"/>
    <w:rsid w:val="00A47C09"/>
    <w:rsid w:val="00A51E08"/>
    <w:rsid w:val="00A6252D"/>
    <w:rsid w:val="00A67BF9"/>
    <w:rsid w:val="00A7592F"/>
    <w:rsid w:val="00A7616B"/>
    <w:rsid w:val="00AB19CC"/>
    <w:rsid w:val="00AB25ED"/>
    <w:rsid w:val="00AC60D6"/>
    <w:rsid w:val="00AE6EFE"/>
    <w:rsid w:val="00AE7A7A"/>
    <w:rsid w:val="00B02A87"/>
    <w:rsid w:val="00B07AA3"/>
    <w:rsid w:val="00B145AE"/>
    <w:rsid w:val="00B161D3"/>
    <w:rsid w:val="00B2455B"/>
    <w:rsid w:val="00B3219D"/>
    <w:rsid w:val="00B32F85"/>
    <w:rsid w:val="00B331CD"/>
    <w:rsid w:val="00B332A7"/>
    <w:rsid w:val="00B40A5E"/>
    <w:rsid w:val="00B43896"/>
    <w:rsid w:val="00B54124"/>
    <w:rsid w:val="00B7070C"/>
    <w:rsid w:val="00B73586"/>
    <w:rsid w:val="00B73A3D"/>
    <w:rsid w:val="00B75D2B"/>
    <w:rsid w:val="00B84AF7"/>
    <w:rsid w:val="00B91A92"/>
    <w:rsid w:val="00BA126C"/>
    <w:rsid w:val="00BA65BF"/>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93186"/>
    <w:rsid w:val="00CA010D"/>
    <w:rsid w:val="00CA1EA1"/>
    <w:rsid w:val="00CC1EA8"/>
    <w:rsid w:val="00CC2A5B"/>
    <w:rsid w:val="00CC6EBD"/>
    <w:rsid w:val="00CD27C8"/>
    <w:rsid w:val="00CE0B35"/>
    <w:rsid w:val="00CF0503"/>
    <w:rsid w:val="00D000F2"/>
    <w:rsid w:val="00D014DC"/>
    <w:rsid w:val="00D14B46"/>
    <w:rsid w:val="00D32FC3"/>
    <w:rsid w:val="00D52C64"/>
    <w:rsid w:val="00D63F4A"/>
    <w:rsid w:val="00D72C08"/>
    <w:rsid w:val="00D96577"/>
    <w:rsid w:val="00D97981"/>
    <w:rsid w:val="00DB107E"/>
    <w:rsid w:val="00DD27B0"/>
    <w:rsid w:val="00DD4C9B"/>
    <w:rsid w:val="00DF4A34"/>
    <w:rsid w:val="00DF5EE7"/>
    <w:rsid w:val="00E03239"/>
    <w:rsid w:val="00E20B69"/>
    <w:rsid w:val="00E26511"/>
    <w:rsid w:val="00E3124F"/>
    <w:rsid w:val="00E45AE4"/>
    <w:rsid w:val="00E4734F"/>
    <w:rsid w:val="00E60760"/>
    <w:rsid w:val="00E63F21"/>
    <w:rsid w:val="00E75050"/>
    <w:rsid w:val="00E751E8"/>
    <w:rsid w:val="00E834FB"/>
    <w:rsid w:val="00E85D58"/>
    <w:rsid w:val="00E87A80"/>
    <w:rsid w:val="00E93ECD"/>
    <w:rsid w:val="00E9405F"/>
    <w:rsid w:val="00E954D8"/>
    <w:rsid w:val="00EA158E"/>
    <w:rsid w:val="00EB19F0"/>
    <w:rsid w:val="00EC08DB"/>
    <w:rsid w:val="00EC7053"/>
    <w:rsid w:val="00ED3A81"/>
    <w:rsid w:val="00EE6C28"/>
    <w:rsid w:val="00EF3F81"/>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C51BB"/>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List Paragraph Знак"/>
    <w:link w:val="a5"/>
    <w:uiPriority w:val="34"/>
    <w:locked/>
    <w:rsid w:val="00B75D2B"/>
  </w:style>
  <w:style w:type="paragraph" w:customStyle="1" w:styleId="ListParagraph1">
    <w:name w:val="List Paragraph1"/>
    <w:basedOn w:val="a"/>
    <w:link w:val="ListParagraphChar"/>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Знак9,Знак"/>
    <w:basedOn w:val="a"/>
    <w:link w:val="HTML1"/>
    <w:uiPriority w:val="99"/>
    <w:qFormat/>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aliases w:val="Знак9 Знак,Знак Знак"/>
    <w:basedOn w:val="a0"/>
    <w:uiPriority w:val="99"/>
    <w:rsid w:val="00487FFD"/>
    <w:rPr>
      <w:rFonts w:ascii="Consolas" w:hAnsi="Consolas"/>
      <w:sz w:val="20"/>
      <w:szCs w:val="20"/>
    </w:rPr>
  </w:style>
  <w:style w:type="character" w:customStyle="1" w:styleId="HTML1">
    <w:name w:val="Стандартный HTML Знак1"/>
    <w:aliases w:val="Знак9 Знак1,Знак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ListParagraphChar">
    <w:name w:val="List Paragraph Char"/>
    <w:link w:val="ListParagraph1"/>
    <w:locked/>
    <w:rsid w:val="00EF3F81"/>
    <w:rPr>
      <w:rFonts w:ascii="Times New Roman" w:eastAsia="Times New Roman" w:hAnsi="Times New Roman" w:cs="Times New Roman"/>
      <w:sz w:val="24"/>
      <w:szCs w:val="24"/>
      <w:lang w:val="ru-RU" w:eastAsia="ar-SA"/>
    </w:rPr>
  </w:style>
  <w:style w:type="paragraph" w:customStyle="1" w:styleId="aff1">
    <w:name w:val="Вміст таблиці"/>
    <w:basedOn w:val="a"/>
    <w:rsid w:val="007827EC"/>
    <w:pPr>
      <w:suppressLineNumbers/>
      <w:suppressAutoHyphens/>
      <w:spacing w:line="252" w:lineRule="auto"/>
    </w:pPr>
    <w:rPr>
      <w:rFonts w:ascii="Segoe UI" w:eastAsia="Times New Roman" w:hAnsi="Segoe UI" w:cs="Liberation Sans"/>
      <w:lang w:eastAsia="zh-CN"/>
    </w:rPr>
  </w:style>
  <w:style w:type="paragraph" w:customStyle="1" w:styleId="17">
    <w:name w:val="Обычный (веб) Знак Знак1 Знак Знак"/>
    <w:aliases w:val="Обычный (веб) Знак1 Знак Знак Знак Знак, Знак17"/>
    <w:basedOn w:val="a"/>
    <w:next w:val="aa"/>
    <w:uiPriority w:val="99"/>
    <w:qFormat/>
    <w:rsid w:val="007827E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825D43-F5CF-4414-8CBB-8731EB5A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40</Pages>
  <Words>15426</Words>
  <Characters>87933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51</cp:revision>
  <cp:lastPrinted>2023-08-02T07:24:00Z</cp:lastPrinted>
  <dcterms:created xsi:type="dcterms:W3CDTF">2024-02-19T10:22:00Z</dcterms:created>
  <dcterms:modified xsi:type="dcterms:W3CDTF">2024-03-28T13:58:00Z</dcterms:modified>
</cp:coreProperties>
</file>