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150" w:rsidRPr="006B70CB" w:rsidRDefault="00823136">
      <w:pPr>
        <w:spacing w:after="0" w:line="240" w:lineRule="auto"/>
        <w:ind w:left="5660"/>
        <w:jc w:val="right"/>
        <w:rPr>
          <w:rFonts w:ascii="Times New Roman" w:eastAsia="Times New Roman" w:hAnsi="Times New Roman" w:cs="Times New Roman"/>
          <w:sz w:val="24"/>
          <w:szCs w:val="24"/>
        </w:rPr>
      </w:pPr>
      <w:bookmarkStart w:id="0" w:name="_GoBack"/>
      <w:bookmarkEnd w:id="0"/>
      <w:r w:rsidRPr="006B70CB">
        <w:rPr>
          <w:rFonts w:ascii="Times New Roman" w:eastAsia="Times New Roman" w:hAnsi="Times New Roman" w:cs="Times New Roman"/>
          <w:b/>
          <w:color w:val="000000"/>
          <w:sz w:val="24"/>
          <w:szCs w:val="24"/>
        </w:rPr>
        <w:t>ДОДАТОК  2</w:t>
      </w:r>
    </w:p>
    <w:p w:rsidR="00DC3150" w:rsidRPr="006B70CB" w:rsidRDefault="00823136">
      <w:pPr>
        <w:spacing w:after="0" w:line="240" w:lineRule="auto"/>
        <w:ind w:left="5660"/>
        <w:jc w:val="right"/>
        <w:rPr>
          <w:rFonts w:ascii="Times New Roman" w:eastAsia="Times New Roman" w:hAnsi="Times New Roman" w:cs="Times New Roman"/>
          <w:sz w:val="24"/>
          <w:szCs w:val="24"/>
        </w:rPr>
      </w:pPr>
      <w:r w:rsidRPr="006B70CB">
        <w:rPr>
          <w:rFonts w:ascii="Times New Roman" w:eastAsia="Times New Roman" w:hAnsi="Times New Roman" w:cs="Times New Roman"/>
          <w:i/>
          <w:color w:val="000000"/>
          <w:sz w:val="24"/>
          <w:szCs w:val="24"/>
        </w:rPr>
        <w:t>до тендерної документації</w:t>
      </w:r>
      <w:r w:rsidRPr="006B70CB">
        <w:rPr>
          <w:rFonts w:ascii="Times New Roman" w:eastAsia="Times New Roman" w:hAnsi="Times New Roman" w:cs="Times New Roman"/>
          <w:color w:val="000000"/>
          <w:sz w:val="24"/>
          <w:szCs w:val="24"/>
        </w:rPr>
        <w:t> </w:t>
      </w:r>
    </w:p>
    <w:p w:rsidR="00DC3150" w:rsidRPr="006B70CB" w:rsidRDefault="00823136">
      <w:pPr>
        <w:spacing w:before="240" w:after="0" w:line="240" w:lineRule="auto"/>
        <w:jc w:val="center"/>
        <w:rPr>
          <w:rFonts w:ascii="Times New Roman" w:eastAsia="Times New Roman" w:hAnsi="Times New Roman" w:cs="Times New Roman"/>
          <w:b/>
          <w:i/>
          <w:color w:val="000000"/>
          <w:sz w:val="24"/>
          <w:szCs w:val="24"/>
        </w:rPr>
      </w:pPr>
      <w:r w:rsidRPr="006B70CB">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DC3150" w:rsidRPr="006B70CB" w:rsidRDefault="00DC3150">
      <w:pPr>
        <w:spacing w:before="240" w:after="0" w:line="240" w:lineRule="auto"/>
        <w:jc w:val="center"/>
        <w:rPr>
          <w:rFonts w:ascii="Times New Roman" w:eastAsia="Times New Roman" w:hAnsi="Times New Roman" w:cs="Times New Roman"/>
          <w:b/>
          <w:i/>
          <w:color w:val="000000"/>
          <w:sz w:val="24"/>
          <w:szCs w:val="24"/>
        </w:rPr>
      </w:pPr>
    </w:p>
    <w:p w:rsidR="00DC3150" w:rsidRPr="006B70CB" w:rsidRDefault="00823136">
      <w:pPr>
        <w:spacing w:after="0" w:line="240" w:lineRule="auto"/>
        <w:jc w:val="center"/>
        <w:rPr>
          <w:rFonts w:ascii="Times New Roman" w:eastAsia="Times New Roman" w:hAnsi="Times New Roman" w:cs="Times New Roman"/>
          <w:b/>
          <w:sz w:val="24"/>
          <w:szCs w:val="24"/>
        </w:rPr>
      </w:pPr>
      <w:r w:rsidRPr="006B70CB">
        <w:rPr>
          <w:rFonts w:ascii="Times New Roman" w:eastAsia="Times New Roman" w:hAnsi="Times New Roman" w:cs="Times New Roman"/>
          <w:b/>
          <w:sz w:val="24"/>
          <w:szCs w:val="24"/>
          <w:highlight w:val="white"/>
        </w:rPr>
        <w:t>ТЕХНІЧНА СПЕЦИФІКАЦІЯ</w:t>
      </w:r>
    </w:p>
    <w:p w:rsidR="005E5031" w:rsidRPr="006B70CB" w:rsidRDefault="005E5031">
      <w:pPr>
        <w:spacing w:after="0" w:line="240" w:lineRule="auto"/>
        <w:jc w:val="center"/>
        <w:rPr>
          <w:rFonts w:ascii="Times New Roman" w:eastAsia="Times New Roman" w:hAnsi="Times New Roman" w:cs="Times New Roman"/>
          <w:b/>
          <w:sz w:val="24"/>
          <w:szCs w:val="24"/>
        </w:rPr>
      </w:pPr>
    </w:p>
    <w:p w:rsidR="00007339" w:rsidRPr="006B70CB" w:rsidRDefault="00007339" w:rsidP="00007339">
      <w:pPr>
        <w:spacing w:after="0" w:line="240" w:lineRule="auto"/>
        <w:jc w:val="both"/>
        <w:rPr>
          <w:rFonts w:ascii="Times New Roman" w:hAnsi="Times New Roman" w:cs="Times New Roman"/>
          <w:b/>
          <w:color w:val="000000"/>
          <w:sz w:val="24"/>
          <w:szCs w:val="24"/>
          <w:lang w:eastAsia="uk-UA"/>
        </w:rPr>
      </w:pPr>
      <w:r w:rsidRPr="006B70CB">
        <w:rPr>
          <w:rStyle w:val="rvts0"/>
          <w:rFonts w:ascii="Times New Roman" w:hAnsi="Times New Roman"/>
          <w:b/>
          <w:sz w:val="24"/>
          <w:szCs w:val="24"/>
        </w:rPr>
        <w:t>Якщо інше не вимагається, учасник має право надавати документи скановані з оригіналів або копій документів.</w:t>
      </w:r>
    </w:p>
    <w:p w:rsidR="00007339" w:rsidRPr="006B70CB" w:rsidRDefault="00007339">
      <w:pPr>
        <w:spacing w:after="0" w:line="240" w:lineRule="auto"/>
        <w:jc w:val="center"/>
        <w:rPr>
          <w:rFonts w:ascii="Times New Roman" w:eastAsia="Times New Roman" w:hAnsi="Times New Roman" w:cs="Times New Roman"/>
          <w:i/>
          <w:color w:val="FF0000"/>
          <w:sz w:val="24"/>
          <w:szCs w:val="24"/>
        </w:rPr>
      </w:pPr>
    </w:p>
    <w:p w:rsidR="00DC3150" w:rsidRPr="006B70CB" w:rsidRDefault="00823136" w:rsidP="00A321A9">
      <w:pPr>
        <w:shd w:val="clear" w:color="auto" w:fill="FFFFFF"/>
        <w:spacing w:after="0" w:line="240" w:lineRule="auto"/>
        <w:jc w:val="both"/>
        <w:rPr>
          <w:rFonts w:ascii="Times New Roman" w:eastAsia="Times New Roman" w:hAnsi="Times New Roman" w:cs="Times New Roman"/>
          <w:b/>
          <w:sz w:val="24"/>
          <w:szCs w:val="24"/>
        </w:rPr>
      </w:pPr>
      <w:r w:rsidRPr="006B70CB">
        <w:rPr>
          <w:rFonts w:ascii="Times New Roman" w:eastAsia="Times New Roman" w:hAnsi="Times New Roman" w:cs="Times New Roman"/>
          <w:b/>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w:t>
      </w:r>
      <w:r w:rsidR="00A4439C" w:rsidRPr="006B70CB">
        <w:rPr>
          <w:rFonts w:ascii="Times New Roman" w:eastAsia="Times New Roman" w:hAnsi="Times New Roman" w:cs="Times New Roman"/>
          <w:b/>
          <w:sz w:val="24"/>
          <w:szCs w:val="24"/>
        </w:rPr>
        <w:t>поставки товару</w:t>
      </w:r>
      <w:r w:rsidRPr="006B70CB">
        <w:rPr>
          <w:rFonts w:ascii="Times New Roman" w:eastAsia="Times New Roman" w:hAnsi="Times New Roman" w:cs="Times New Roman"/>
          <w:b/>
          <w:sz w:val="24"/>
          <w:szCs w:val="24"/>
        </w:rPr>
        <w:t xml:space="preserve"> відповідно до вимог, визначених згідно з умовами тендерної документації.</w:t>
      </w:r>
    </w:p>
    <w:p w:rsidR="00A4439C" w:rsidRPr="006B70CB" w:rsidRDefault="00A4439C">
      <w:pPr>
        <w:shd w:val="clear" w:color="auto" w:fill="FFFFFF"/>
        <w:spacing w:after="0" w:line="240" w:lineRule="auto"/>
        <w:ind w:firstLine="460"/>
        <w:jc w:val="both"/>
        <w:rPr>
          <w:rFonts w:ascii="Times New Roman" w:eastAsia="Times New Roman" w:hAnsi="Times New Roman" w:cs="Times New Roman"/>
          <w:sz w:val="24"/>
          <w:szCs w:val="24"/>
        </w:rPr>
      </w:pPr>
    </w:p>
    <w:p w:rsidR="00CE594C" w:rsidRPr="006B70CB" w:rsidRDefault="00CE594C" w:rsidP="00CE594C">
      <w:pPr>
        <w:shd w:val="clear" w:color="auto" w:fill="FFFFFF"/>
        <w:spacing w:after="0" w:line="240" w:lineRule="auto"/>
        <w:jc w:val="both"/>
        <w:rPr>
          <w:rFonts w:ascii="Times New Roman" w:eastAsia="Times New Roman" w:hAnsi="Times New Roman" w:cs="Times New Roman"/>
          <w:sz w:val="24"/>
          <w:szCs w:val="24"/>
        </w:rPr>
      </w:pPr>
      <w:r w:rsidRPr="006B70CB">
        <w:rPr>
          <w:rFonts w:ascii="Times New Roman" w:eastAsia="Times New Roman" w:hAnsi="Times New Roman" w:cs="Times New Roman"/>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CE594C" w:rsidRPr="006B70CB" w:rsidRDefault="00CE594C" w:rsidP="00CE594C">
      <w:pPr>
        <w:shd w:val="clear" w:color="auto" w:fill="FFFFFF"/>
        <w:spacing w:after="0" w:line="240" w:lineRule="auto"/>
        <w:ind w:firstLine="460"/>
        <w:jc w:val="both"/>
        <w:rPr>
          <w:rFonts w:ascii="Times New Roman" w:eastAsia="Times New Roman" w:hAnsi="Times New Roman" w:cs="Times New Roman"/>
          <w:sz w:val="24"/>
          <w:szCs w:val="24"/>
        </w:rPr>
      </w:pPr>
    </w:p>
    <w:p w:rsidR="00CE594C" w:rsidRPr="006B70CB" w:rsidRDefault="00CE594C" w:rsidP="00CE594C">
      <w:pPr>
        <w:shd w:val="clear" w:color="auto" w:fill="FFFFFF"/>
        <w:spacing w:after="0" w:line="240" w:lineRule="auto"/>
        <w:jc w:val="both"/>
        <w:rPr>
          <w:rFonts w:ascii="Times New Roman" w:eastAsia="Times New Roman" w:hAnsi="Times New Roman" w:cs="Times New Roman"/>
          <w:b/>
          <w:i/>
          <w:sz w:val="24"/>
          <w:szCs w:val="24"/>
        </w:rPr>
      </w:pPr>
      <w:r w:rsidRPr="006B70CB">
        <w:rPr>
          <w:rFonts w:ascii="Times New Roman" w:eastAsia="Times New Roman" w:hAnsi="Times New Roman" w:cs="Times New Roman"/>
          <w:i/>
          <w:sz w:val="24"/>
          <w:szCs w:val="24"/>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6B70CB">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rsidR="006B70CB" w:rsidRPr="006B70CB" w:rsidRDefault="006B70CB" w:rsidP="006B70CB">
      <w:pPr>
        <w:spacing w:before="60" w:after="60" w:line="240" w:lineRule="auto"/>
        <w:rPr>
          <w:rFonts w:ascii="Times New Roman" w:hAnsi="Times New Roman" w:cs="Times New Roman"/>
          <w:b/>
          <w:sz w:val="24"/>
          <w:szCs w:val="24"/>
        </w:rPr>
      </w:pPr>
    </w:p>
    <w:p w:rsidR="006B70CB" w:rsidRPr="006B70CB" w:rsidRDefault="006B70CB">
      <w:pPr>
        <w:rPr>
          <w:rFonts w:ascii="Times New Roman" w:hAnsi="Times New Roman" w:cs="Times New Roman"/>
          <w:b/>
          <w:sz w:val="24"/>
          <w:szCs w:val="24"/>
        </w:rPr>
      </w:pPr>
      <w:r w:rsidRPr="006B70CB">
        <w:rPr>
          <w:rFonts w:ascii="Times New Roman" w:hAnsi="Times New Roman" w:cs="Times New Roman"/>
          <w:b/>
          <w:sz w:val="24"/>
          <w:szCs w:val="24"/>
        </w:rPr>
        <w:br w:type="page"/>
      </w:r>
    </w:p>
    <w:p w:rsidR="006B70CB" w:rsidRPr="006B70CB" w:rsidRDefault="0009334E" w:rsidP="006B70CB">
      <w:pPr>
        <w:spacing w:before="60" w:after="6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B70CB" w:rsidRPr="006B70CB">
        <w:rPr>
          <w:rFonts w:ascii="Times New Roman" w:hAnsi="Times New Roman" w:cs="Times New Roman"/>
          <w:b/>
          <w:sz w:val="24"/>
          <w:szCs w:val="24"/>
        </w:rPr>
        <w:t>І. СПЕЦИФІКАЦІЯ</w:t>
      </w:r>
    </w:p>
    <w:p w:rsidR="006B70CB" w:rsidRPr="006B70CB" w:rsidRDefault="0009334E" w:rsidP="006B70CB">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70CB" w:rsidRPr="006B70CB">
        <w:rPr>
          <w:rFonts w:ascii="Times New Roman" w:hAnsi="Times New Roman" w:cs="Times New Roman"/>
          <w:sz w:val="24"/>
          <w:szCs w:val="24"/>
        </w:rPr>
        <w:t>1.  Учасник в тендерній пропозиції додає:</w:t>
      </w:r>
    </w:p>
    <w:p w:rsidR="006B70CB" w:rsidRPr="006B70CB" w:rsidRDefault="0009334E" w:rsidP="0009334E">
      <w:pPr>
        <w:pStyle w:val="ae"/>
        <w:shd w:val="clear" w:color="auto" w:fill="FFFFFF"/>
        <w:tabs>
          <w:tab w:val="left" w:pos="984"/>
        </w:tabs>
        <w:spacing w:before="60" w:after="60" w:line="240" w:lineRule="auto"/>
        <w:ind w:left="284" w:right="190" w:firstLine="426"/>
        <w:jc w:val="both"/>
        <w:rPr>
          <w:rFonts w:ascii="Times New Roman" w:hAnsi="Times New Roman"/>
          <w:color w:val="000000"/>
          <w:spacing w:val="2"/>
          <w:sz w:val="24"/>
          <w:szCs w:val="24"/>
        </w:rPr>
      </w:pPr>
      <w:r>
        <w:rPr>
          <w:rFonts w:ascii="Times New Roman" w:hAnsi="Times New Roman"/>
          <w:color w:val="000000"/>
          <w:spacing w:val="2"/>
          <w:sz w:val="24"/>
          <w:szCs w:val="24"/>
        </w:rPr>
        <w:t xml:space="preserve"> </w:t>
      </w:r>
      <w:r w:rsidR="006B70CB" w:rsidRPr="006B70CB">
        <w:rPr>
          <w:rFonts w:ascii="Times New Roman" w:hAnsi="Times New Roman"/>
          <w:color w:val="000000"/>
          <w:spacing w:val="2"/>
          <w:sz w:val="24"/>
          <w:szCs w:val="24"/>
        </w:rPr>
        <w:t xml:space="preserve">- скановану таблицю Специфікація з заповненими колонками </w:t>
      </w:r>
    </w:p>
    <w:p w:rsidR="006B70CB" w:rsidRDefault="006B70CB" w:rsidP="00E13FD9">
      <w:pPr>
        <w:tabs>
          <w:tab w:val="left" w:pos="12616"/>
        </w:tabs>
        <w:spacing w:before="60" w:after="60" w:line="240" w:lineRule="auto"/>
        <w:jc w:val="center"/>
        <w:rPr>
          <w:rFonts w:ascii="Times New Roman" w:hAnsi="Times New Roman" w:cs="Times New Roman"/>
          <w:b/>
          <w:bCs/>
          <w:color w:val="000000"/>
          <w:sz w:val="24"/>
          <w:szCs w:val="24"/>
        </w:rPr>
      </w:pPr>
      <w:r w:rsidRPr="006B70CB">
        <w:rPr>
          <w:rFonts w:ascii="Times New Roman" w:hAnsi="Times New Roman" w:cs="Times New Roman"/>
          <w:b/>
          <w:bCs/>
          <w:color w:val="000000"/>
          <w:sz w:val="24"/>
          <w:szCs w:val="24"/>
        </w:rPr>
        <w:t xml:space="preserve">                                                                                                        </w:t>
      </w:r>
      <w:r w:rsidR="00926AE9">
        <w:rPr>
          <w:rFonts w:ascii="Times New Roman" w:hAnsi="Times New Roman" w:cs="Times New Roman"/>
          <w:b/>
          <w:bCs/>
          <w:color w:val="000000"/>
          <w:sz w:val="24"/>
          <w:szCs w:val="24"/>
        </w:rPr>
        <w:tab/>
      </w:r>
      <w:r w:rsidR="00926AE9">
        <w:rPr>
          <w:rFonts w:ascii="Times New Roman" w:hAnsi="Times New Roman" w:cs="Times New Roman"/>
          <w:b/>
          <w:bCs/>
          <w:color w:val="000000"/>
          <w:sz w:val="24"/>
          <w:szCs w:val="24"/>
        </w:rPr>
        <w:tab/>
      </w:r>
      <w:r w:rsidR="00926AE9">
        <w:rPr>
          <w:rFonts w:ascii="Times New Roman" w:hAnsi="Times New Roman" w:cs="Times New Roman"/>
          <w:b/>
          <w:bCs/>
          <w:color w:val="000000"/>
          <w:sz w:val="24"/>
          <w:szCs w:val="24"/>
        </w:rPr>
        <w:tab/>
      </w:r>
      <w:r w:rsidR="00926AE9">
        <w:rPr>
          <w:rFonts w:ascii="Times New Roman" w:hAnsi="Times New Roman" w:cs="Times New Roman"/>
          <w:b/>
          <w:bCs/>
          <w:color w:val="000000"/>
          <w:sz w:val="24"/>
          <w:szCs w:val="24"/>
        </w:rPr>
        <w:tab/>
      </w:r>
      <w:r w:rsidR="00926AE9">
        <w:rPr>
          <w:rFonts w:ascii="Times New Roman" w:hAnsi="Times New Roman" w:cs="Times New Roman"/>
          <w:b/>
          <w:bCs/>
          <w:color w:val="000000"/>
          <w:sz w:val="24"/>
          <w:szCs w:val="24"/>
        </w:rPr>
        <w:tab/>
      </w:r>
      <w:r w:rsidRPr="006B70CB">
        <w:rPr>
          <w:rFonts w:ascii="Times New Roman" w:hAnsi="Times New Roman" w:cs="Times New Roman"/>
          <w:b/>
          <w:bCs/>
          <w:color w:val="000000"/>
          <w:sz w:val="24"/>
          <w:szCs w:val="24"/>
        </w:rPr>
        <w:t xml:space="preserve"> </w:t>
      </w:r>
      <w:r w:rsidR="00160647">
        <w:rPr>
          <w:rFonts w:ascii="Times New Roman" w:hAnsi="Times New Roman" w:cs="Times New Roman"/>
          <w:b/>
          <w:bCs/>
          <w:color w:val="000000"/>
          <w:sz w:val="24"/>
          <w:szCs w:val="24"/>
        </w:rPr>
        <w:t>Табл. Специфікація</w:t>
      </w:r>
    </w:p>
    <w:tbl>
      <w:tblPr>
        <w:tblW w:w="14638" w:type="dxa"/>
        <w:jc w:val="center"/>
        <w:tblInd w:w="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3172"/>
        <w:gridCol w:w="1985"/>
        <w:gridCol w:w="2126"/>
        <w:gridCol w:w="1134"/>
        <w:gridCol w:w="1039"/>
        <w:gridCol w:w="992"/>
        <w:gridCol w:w="1036"/>
        <w:gridCol w:w="1134"/>
        <w:gridCol w:w="1276"/>
      </w:tblGrid>
      <w:tr w:rsidR="00160647" w:rsidRPr="00546642" w:rsidTr="00B41E5C">
        <w:trPr>
          <w:trHeight w:val="20"/>
          <w:jc w:val="center"/>
        </w:trPr>
        <w:tc>
          <w:tcPr>
            <w:tcW w:w="744" w:type="dxa"/>
            <w:vAlign w:val="center"/>
          </w:tcPr>
          <w:p w:rsidR="00160647" w:rsidRPr="00546642" w:rsidRDefault="00160647" w:rsidP="00B41E5C">
            <w:pPr>
              <w:spacing w:after="0" w:line="240" w:lineRule="auto"/>
              <w:ind w:right="190"/>
              <w:jc w:val="center"/>
              <w:rPr>
                <w:rFonts w:ascii="Times New Roman" w:hAnsi="Times New Roman"/>
                <w:b/>
                <w:bCs/>
                <w:sz w:val="20"/>
                <w:szCs w:val="20"/>
              </w:rPr>
            </w:pPr>
            <w:r w:rsidRPr="00546642">
              <w:rPr>
                <w:rFonts w:ascii="Times New Roman" w:hAnsi="Times New Roman"/>
                <w:b/>
                <w:bCs/>
                <w:sz w:val="20"/>
                <w:szCs w:val="20"/>
              </w:rPr>
              <w:t>№</w:t>
            </w:r>
            <w:r>
              <w:rPr>
                <w:rFonts w:ascii="Times New Roman" w:hAnsi="Times New Roman"/>
                <w:b/>
                <w:bCs/>
                <w:sz w:val="20"/>
                <w:szCs w:val="20"/>
              </w:rPr>
              <w:t xml:space="preserve"> з/п</w:t>
            </w:r>
          </w:p>
        </w:tc>
        <w:tc>
          <w:tcPr>
            <w:tcW w:w="3172" w:type="dxa"/>
            <w:vAlign w:val="center"/>
          </w:tcPr>
          <w:p w:rsidR="00160647" w:rsidRDefault="00160647" w:rsidP="00B41E5C">
            <w:pPr>
              <w:spacing w:after="0" w:line="240" w:lineRule="auto"/>
              <w:ind w:left="-29" w:right="-108"/>
              <w:jc w:val="center"/>
              <w:rPr>
                <w:rFonts w:ascii="Times New Roman" w:hAnsi="Times New Roman"/>
                <w:b/>
                <w:sz w:val="24"/>
                <w:szCs w:val="24"/>
              </w:rPr>
            </w:pPr>
            <w:r w:rsidRPr="009334D6">
              <w:rPr>
                <w:rFonts w:ascii="Times New Roman" w:hAnsi="Times New Roman"/>
                <w:b/>
                <w:sz w:val="24"/>
                <w:szCs w:val="24"/>
              </w:rPr>
              <w:t xml:space="preserve">Назва </w:t>
            </w:r>
          </w:p>
          <w:p w:rsidR="00160647" w:rsidRPr="009334D6" w:rsidRDefault="00160647" w:rsidP="00B41E5C">
            <w:pPr>
              <w:spacing w:after="0" w:line="240" w:lineRule="auto"/>
              <w:ind w:left="-29" w:right="-108"/>
              <w:jc w:val="center"/>
              <w:rPr>
                <w:rFonts w:ascii="Times New Roman" w:hAnsi="Times New Roman"/>
                <w:b/>
                <w:sz w:val="24"/>
                <w:szCs w:val="24"/>
              </w:rPr>
            </w:pPr>
            <w:r w:rsidRPr="009334D6">
              <w:rPr>
                <w:rFonts w:ascii="Times New Roman" w:hAnsi="Times New Roman"/>
                <w:b/>
                <w:sz w:val="24"/>
                <w:szCs w:val="24"/>
              </w:rPr>
              <w:t>номенклатурної позиції предмета закупівлі</w:t>
            </w:r>
          </w:p>
        </w:tc>
        <w:tc>
          <w:tcPr>
            <w:tcW w:w="1985" w:type="dxa"/>
            <w:vAlign w:val="center"/>
          </w:tcPr>
          <w:p w:rsidR="00160647" w:rsidRPr="009334D6" w:rsidRDefault="00160647" w:rsidP="00B41E5C">
            <w:pPr>
              <w:spacing w:after="0" w:line="240" w:lineRule="auto"/>
              <w:ind w:left="-29" w:right="-108"/>
              <w:jc w:val="center"/>
              <w:rPr>
                <w:rFonts w:ascii="Times New Roman" w:hAnsi="Times New Roman"/>
                <w:b/>
                <w:sz w:val="24"/>
                <w:szCs w:val="24"/>
              </w:rPr>
            </w:pPr>
            <w:r w:rsidRPr="00384345">
              <w:rPr>
                <w:rFonts w:ascii="Times New Roman" w:hAnsi="Times New Roman"/>
                <w:b/>
                <w:sz w:val="24"/>
                <w:szCs w:val="24"/>
              </w:rPr>
              <w:t>Код національного класифікатора НК 024:2019 "Класифікатор медичних виробів"</w:t>
            </w:r>
          </w:p>
        </w:tc>
        <w:tc>
          <w:tcPr>
            <w:tcW w:w="2126" w:type="dxa"/>
            <w:vAlign w:val="center"/>
          </w:tcPr>
          <w:p w:rsidR="00160647" w:rsidRPr="009334D6" w:rsidRDefault="00160647" w:rsidP="00B41E5C">
            <w:pPr>
              <w:spacing w:after="0" w:line="240" w:lineRule="auto"/>
              <w:ind w:left="-29" w:right="-108"/>
              <w:jc w:val="center"/>
              <w:rPr>
                <w:rFonts w:ascii="Times New Roman" w:hAnsi="Times New Roman"/>
                <w:b/>
                <w:sz w:val="24"/>
                <w:szCs w:val="24"/>
              </w:rPr>
            </w:pPr>
            <w:r w:rsidRPr="009334D6">
              <w:rPr>
                <w:rFonts w:ascii="Times New Roman" w:hAnsi="Times New Roman"/>
                <w:b/>
                <w:sz w:val="24"/>
                <w:szCs w:val="24"/>
              </w:rPr>
              <w:t>Назва товару,</w:t>
            </w:r>
          </w:p>
          <w:p w:rsidR="00160647" w:rsidRPr="009334D6" w:rsidRDefault="00160647" w:rsidP="00B41E5C">
            <w:pPr>
              <w:spacing w:after="0" w:line="240" w:lineRule="auto"/>
              <w:ind w:left="-29" w:right="-108"/>
              <w:jc w:val="center"/>
              <w:rPr>
                <w:rFonts w:ascii="Times New Roman" w:hAnsi="Times New Roman"/>
                <w:b/>
                <w:bCs/>
                <w:sz w:val="24"/>
                <w:szCs w:val="24"/>
              </w:rPr>
            </w:pPr>
            <w:r w:rsidRPr="009334D6">
              <w:rPr>
                <w:rFonts w:ascii="Times New Roman" w:hAnsi="Times New Roman"/>
                <w:b/>
                <w:sz w:val="24"/>
                <w:szCs w:val="24"/>
              </w:rPr>
              <w:t xml:space="preserve">згідно документів </w:t>
            </w:r>
            <w:r>
              <w:rPr>
                <w:rFonts w:ascii="Times New Roman" w:hAnsi="Times New Roman"/>
                <w:b/>
                <w:sz w:val="24"/>
                <w:szCs w:val="24"/>
              </w:rPr>
              <w:t>Постачальник</w:t>
            </w:r>
            <w:r w:rsidRPr="009334D6">
              <w:rPr>
                <w:rFonts w:ascii="Times New Roman" w:hAnsi="Times New Roman"/>
                <w:b/>
                <w:sz w:val="24"/>
                <w:szCs w:val="24"/>
              </w:rPr>
              <w:t>а</w:t>
            </w:r>
          </w:p>
        </w:tc>
        <w:tc>
          <w:tcPr>
            <w:tcW w:w="1134" w:type="dxa"/>
            <w:shd w:val="clear" w:color="auto" w:fill="auto"/>
            <w:vAlign w:val="center"/>
          </w:tcPr>
          <w:p w:rsidR="00160647" w:rsidRPr="009334D6" w:rsidRDefault="00160647" w:rsidP="00B41E5C">
            <w:pPr>
              <w:spacing w:after="0" w:line="240" w:lineRule="auto"/>
              <w:ind w:left="-139" w:right="-77"/>
              <w:jc w:val="center"/>
              <w:rPr>
                <w:rFonts w:ascii="Times New Roman" w:hAnsi="Times New Roman"/>
                <w:b/>
                <w:bCs/>
                <w:sz w:val="24"/>
                <w:szCs w:val="24"/>
              </w:rPr>
            </w:pPr>
            <w:r w:rsidRPr="009334D6">
              <w:rPr>
                <w:rFonts w:ascii="Times New Roman" w:hAnsi="Times New Roman"/>
                <w:b/>
                <w:bCs/>
                <w:sz w:val="24"/>
                <w:szCs w:val="24"/>
              </w:rPr>
              <w:t>Виробник</w:t>
            </w:r>
          </w:p>
        </w:tc>
        <w:tc>
          <w:tcPr>
            <w:tcW w:w="1039" w:type="dxa"/>
            <w:vAlign w:val="center"/>
          </w:tcPr>
          <w:p w:rsidR="00160647" w:rsidRPr="009334D6" w:rsidRDefault="00160647" w:rsidP="00B41E5C">
            <w:pPr>
              <w:spacing w:after="0" w:line="240" w:lineRule="auto"/>
              <w:ind w:right="-18"/>
              <w:jc w:val="center"/>
              <w:rPr>
                <w:rFonts w:ascii="Times New Roman" w:hAnsi="Times New Roman"/>
                <w:b/>
                <w:bCs/>
                <w:sz w:val="24"/>
                <w:szCs w:val="24"/>
              </w:rPr>
            </w:pPr>
            <w:r w:rsidRPr="009334D6">
              <w:rPr>
                <w:rFonts w:ascii="Times New Roman" w:hAnsi="Times New Roman"/>
                <w:b/>
                <w:bCs/>
                <w:sz w:val="24"/>
                <w:szCs w:val="24"/>
              </w:rPr>
              <w:t>Країна походження товару</w:t>
            </w:r>
          </w:p>
        </w:tc>
        <w:tc>
          <w:tcPr>
            <w:tcW w:w="992" w:type="dxa"/>
            <w:vAlign w:val="center"/>
          </w:tcPr>
          <w:p w:rsidR="00160647" w:rsidRPr="009334D6" w:rsidRDefault="00160647" w:rsidP="00B41E5C">
            <w:pPr>
              <w:spacing w:after="0" w:line="240" w:lineRule="auto"/>
              <w:ind w:right="-18"/>
              <w:jc w:val="center"/>
              <w:rPr>
                <w:rFonts w:ascii="Times New Roman" w:hAnsi="Times New Roman"/>
                <w:b/>
                <w:bCs/>
                <w:sz w:val="24"/>
                <w:szCs w:val="24"/>
              </w:rPr>
            </w:pPr>
            <w:r w:rsidRPr="009334D6">
              <w:rPr>
                <w:rFonts w:ascii="Times New Roman" w:hAnsi="Times New Roman"/>
                <w:b/>
                <w:bCs/>
                <w:sz w:val="24"/>
                <w:szCs w:val="24"/>
              </w:rPr>
              <w:t>Одиниця виміру</w:t>
            </w:r>
          </w:p>
        </w:tc>
        <w:tc>
          <w:tcPr>
            <w:tcW w:w="1036" w:type="dxa"/>
            <w:vAlign w:val="center"/>
          </w:tcPr>
          <w:p w:rsidR="00160647" w:rsidRPr="009334D6" w:rsidRDefault="00160647" w:rsidP="00B41E5C">
            <w:pPr>
              <w:spacing w:after="0" w:line="240" w:lineRule="auto"/>
              <w:jc w:val="center"/>
              <w:rPr>
                <w:rFonts w:ascii="Times New Roman" w:hAnsi="Times New Roman"/>
                <w:b/>
                <w:bCs/>
                <w:sz w:val="24"/>
                <w:szCs w:val="24"/>
              </w:rPr>
            </w:pPr>
            <w:proofErr w:type="spellStart"/>
            <w:r w:rsidRPr="009334D6">
              <w:rPr>
                <w:rFonts w:ascii="Times New Roman" w:hAnsi="Times New Roman"/>
                <w:b/>
                <w:bCs/>
                <w:sz w:val="24"/>
                <w:szCs w:val="24"/>
              </w:rPr>
              <w:t>Кіль-кість</w:t>
            </w:r>
            <w:proofErr w:type="spellEnd"/>
          </w:p>
        </w:tc>
        <w:tc>
          <w:tcPr>
            <w:tcW w:w="1134" w:type="dxa"/>
            <w:vAlign w:val="center"/>
          </w:tcPr>
          <w:p w:rsidR="00160647" w:rsidRPr="009334D6" w:rsidRDefault="00160647" w:rsidP="00B41E5C">
            <w:pPr>
              <w:spacing w:after="0" w:line="240" w:lineRule="auto"/>
              <w:jc w:val="center"/>
              <w:rPr>
                <w:rFonts w:ascii="Times New Roman" w:hAnsi="Times New Roman"/>
                <w:b/>
                <w:bCs/>
                <w:sz w:val="24"/>
                <w:szCs w:val="24"/>
              </w:rPr>
            </w:pPr>
            <w:r w:rsidRPr="009334D6">
              <w:rPr>
                <w:rFonts w:ascii="Times New Roman" w:hAnsi="Times New Roman"/>
                <w:b/>
                <w:bCs/>
                <w:sz w:val="24"/>
                <w:szCs w:val="24"/>
              </w:rPr>
              <w:t xml:space="preserve">Ціна за </w:t>
            </w:r>
            <w:proofErr w:type="spellStart"/>
            <w:r w:rsidRPr="009334D6">
              <w:rPr>
                <w:rFonts w:ascii="Times New Roman" w:hAnsi="Times New Roman"/>
                <w:b/>
                <w:bCs/>
                <w:sz w:val="24"/>
                <w:szCs w:val="24"/>
              </w:rPr>
              <w:t>одини-цю</w:t>
            </w:r>
            <w:proofErr w:type="spellEnd"/>
            <w:r w:rsidRPr="009334D6">
              <w:rPr>
                <w:rFonts w:ascii="Times New Roman" w:hAnsi="Times New Roman"/>
                <w:b/>
                <w:bCs/>
                <w:sz w:val="24"/>
                <w:szCs w:val="24"/>
              </w:rPr>
              <w:t>,</w:t>
            </w:r>
          </w:p>
          <w:p w:rsidR="00160647" w:rsidRPr="009334D6" w:rsidRDefault="00160647" w:rsidP="00B41E5C">
            <w:pPr>
              <w:spacing w:after="0" w:line="240" w:lineRule="auto"/>
              <w:jc w:val="center"/>
              <w:rPr>
                <w:rFonts w:ascii="Times New Roman" w:hAnsi="Times New Roman"/>
                <w:b/>
                <w:bCs/>
                <w:sz w:val="24"/>
                <w:szCs w:val="24"/>
              </w:rPr>
            </w:pPr>
            <w:r w:rsidRPr="009334D6">
              <w:rPr>
                <w:rFonts w:ascii="Times New Roman" w:hAnsi="Times New Roman"/>
                <w:b/>
                <w:bCs/>
                <w:sz w:val="24"/>
                <w:szCs w:val="24"/>
              </w:rPr>
              <w:t>без ПДВ, грн.</w:t>
            </w:r>
          </w:p>
        </w:tc>
        <w:tc>
          <w:tcPr>
            <w:tcW w:w="1276" w:type="dxa"/>
            <w:vAlign w:val="center"/>
          </w:tcPr>
          <w:p w:rsidR="00160647" w:rsidRPr="009334D6" w:rsidRDefault="00160647" w:rsidP="00B41E5C">
            <w:pPr>
              <w:spacing w:after="0" w:line="240" w:lineRule="auto"/>
              <w:jc w:val="center"/>
              <w:rPr>
                <w:rFonts w:ascii="Times New Roman" w:hAnsi="Times New Roman"/>
                <w:b/>
                <w:bCs/>
                <w:sz w:val="24"/>
                <w:szCs w:val="24"/>
              </w:rPr>
            </w:pPr>
            <w:r w:rsidRPr="009334D6">
              <w:rPr>
                <w:rFonts w:ascii="Times New Roman" w:hAnsi="Times New Roman"/>
                <w:b/>
                <w:bCs/>
                <w:sz w:val="24"/>
                <w:szCs w:val="24"/>
              </w:rPr>
              <w:t>Ціна за одиницю,</w:t>
            </w:r>
          </w:p>
          <w:p w:rsidR="00160647" w:rsidRPr="009334D6" w:rsidRDefault="00160647" w:rsidP="00B41E5C">
            <w:pPr>
              <w:spacing w:after="0" w:line="240" w:lineRule="auto"/>
              <w:jc w:val="center"/>
              <w:rPr>
                <w:rFonts w:ascii="Times New Roman" w:hAnsi="Times New Roman"/>
                <w:b/>
                <w:bCs/>
                <w:sz w:val="24"/>
                <w:szCs w:val="24"/>
              </w:rPr>
            </w:pPr>
            <w:r w:rsidRPr="009334D6">
              <w:rPr>
                <w:rFonts w:ascii="Times New Roman" w:hAnsi="Times New Roman"/>
                <w:b/>
                <w:bCs/>
                <w:sz w:val="24"/>
                <w:szCs w:val="24"/>
              </w:rPr>
              <w:t>(з ПДВ, у разі наявності), грн.</w:t>
            </w:r>
          </w:p>
        </w:tc>
      </w:tr>
      <w:tr w:rsidR="00160647" w:rsidRPr="005C5F7B" w:rsidTr="00B41E5C">
        <w:trPr>
          <w:trHeight w:val="20"/>
          <w:jc w:val="center"/>
        </w:trPr>
        <w:tc>
          <w:tcPr>
            <w:tcW w:w="744" w:type="dxa"/>
            <w:vAlign w:val="center"/>
          </w:tcPr>
          <w:p w:rsidR="00160647" w:rsidRPr="00D47632" w:rsidRDefault="00160647" w:rsidP="00160647">
            <w:pPr>
              <w:numPr>
                <w:ilvl w:val="0"/>
                <w:numId w:val="48"/>
              </w:numPr>
              <w:spacing w:before="120" w:after="120" w:line="240" w:lineRule="auto"/>
              <w:jc w:val="center"/>
              <w:rPr>
                <w:rFonts w:ascii="Times New Roman" w:hAnsi="Times New Roman"/>
                <w:color w:val="000000"/>
                <w:sz w:val="24"/>
                <w:szCs w:val="24"/>
              </w:rPr>
            </w:pPr>
          </w:p>
        </w:tc>
        <w:tc>
          <w:tcPr>
            <w:tcW w:w="3172" w:type="dxa"/>
            <w:shd w:val="clear" w:color="auto" w:fill="FFFFFF"/>
            <w:vAlign w:val="center"/>
          </w:tcPr>
          <w:p w:rsidR="00160647" w:rsidRPr="00CA7A43" w:rsidRDefault="00160647" w:rsidP="00B41E5C">
            <w:pPr>
              <w:pStyle w:val="af4"/>
              <w:spacing w:before="40" w:after="40"/>
              <w:rPr>
                <w:rFonts w:ascii="Times New Roman" w:hAnsi="Times New Roman"/>
                <w:sz w:val="24"/>
                <w:szCs w:val="24"/>
                <w:lang w:val="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647" w:rsidRPr="009B3FBC" w:rsidRDefault="00160647" w:rsidP="00B41E5C">
            <w:pPr>
              <w:pStyle w:val="af4"/>
              <w:spacing w:before="40" w:after="40"/>
              <w:jc w:val="center"/>
              <w:rPr>
                <w:rFonts w:ascii="Times New Roman" w:hAnsi="Times New Roman"/>
                <w:color w:val="000000"/>
                <w:spacing w:val="2"/>
                <w:sz w:val="24"/>
                <w:szCs w:val="24"/>
              </w:rPr>
            </w:pPr>
          </w:p>
        </w:tc>
        <w:tc>
          <w:tcPr>
            <w:tcW w:w="2126" w:type="dxa"/>
            <w:tcBorders>
              <w:top w:val="single" w:sz="4" w:space="0" w:color="000000"/>
              <w:left w:val="single" w:sz="4" w:space="0" w:color="000000"/>
              <w:bottom w:val="single" w:sz="4" w:space="0" w:color="000000"/>
            </w:tcBorders>
            <w:shd w:val="clear" w:color="auto" w:fill="FFFFFF"/>
            <w:vAlign w:val="center"/>
          </w:tcPr>
          <w:p w:rsidR="00160647" w:rsidRPr="00193E2F" w:rsidRDefault="00160647" w:rsidP="00B41E5C">
            <w:pPr>
              <w:spacing w:before="120" w:after="120" w:line="240" w:lineRule="auto"/>
              <w:jc w:val="center"/>
              <w:rPr>
                <w:rFonts w:ascii="Times New Roman" w:eastAsia="Times New Roman" w:hAnsi="Times New Roman"/>
                <w:sz w:val="24"/>
                <w:szCs w:val="24"/>
              </w:rPr>
            </w:pPr>
          </w:p>
        </w:tc>
        <w:tc>
          <w:tcPr>
            <w:tcW w:w="1134" w:type="dxa"/>
            <w:shd w:val="clear" w:color="auto" w:fill="auto"/>
            <w:vAlign w:val="center"/>
          </w:tcPr>
          <w:p w:rsidR="00160647" w:rsidRPr="00C56F21" w:rsidRDefault="00160647" w:rsidP="00B41E5C">
            <w:pPr>
              <w:spacing w:before="120" w:after="120" w:line="240" w:lineRule="auto"/>
              <w:ind w:left="3" w:right="-77"/>
              <w:jc w:val="center"/>
              <w:rPr>
                <w:rFonts w:ascii="Times New Roman" w:hAnsi="Times New Roman"/>
                <w:sz w:val="24"/>
                <w:szCs w:val="24"/>
              </w:rPr>
            </w:pPr>
          </w:p>
        </w:tc>
        <w:tc>
          <w:tcPr>
            <w:tcW w:w="1039" w:type="dxa"/>
          </w:tcPr>
          <w:p w:rsidR="00160647" w:rsidRPr="00077532" w:rsidRDefault="00160647" w:rsidP="00B41E5C">
            <w:pPr>
              <w:snapToGrid w:val="0"/>
              <w:spacing w:before="120" w:after="120" w:line="240" w:lineRule="auto"/>
              <w:jc w:val="center"/>
              <w:rPr>
                <w:rFonts w:ascii="Times New Roman" w:eastAsia="Times New Roman" w:hAnsi="Times New Roman"/>
                <w:color w:val="000000"/>
                <w:sz w:val="24"/>
                <w:szCs w:val="24"/>
              </w:rPr>
            </w:pPr>
          </w:p>
        </w:tc>
        <w:tc>
          <w:tcPr>
            <w:tcW w:w="992" w:type="dxa"/>
            <w:vAlign w:val="center"/>
          </w:tcPr>
          <w:p w:rsidR="00160647" w:rsidRPr="006B70CB" w:rsidRDefault="00160647" w:rsidP="00B41E5C">
            <w:pPr>
              <w:spacing w:before="40" w:after="40" w:line="240" w:lineRule="auto"/>
              <w:jc w:val="center"/>
              <w:rPr>
                <w:rFonts w:ascii="Times New Roman" w:hAnsi="Times New Roman"/>
                <w:color w:val="000000"/>
                <w:sz w:val="24"/>
                <w:szCs w:val="24"/>
                <w:lang w:val="ru-RU"/>
              </w:rPr>
            </w:pPr>
          </w:p>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647" w:rsidRPr="003C4298" w:rsidRDefault="00160647" w:rsidP="00B41E5C">
            <w:pPr>
              <w:spacing w:before="40" w:after="40" w:line="240" w:lineRule="auto"/>
              <w:jc w:val="center"/>
              <w:rPr>
                <w:rFonts w:ascii="Times New Roman" w:hAnsi="Times New Roman"/>
                <w:color w:val="000000"/>
                <w:sz w:val="24"/>
                <w:szCs w:val="24"/>
                <w:lang w:val="ru-RU"/>
              </w:rPr>
            </w:pPr>
          </w:p>
        </w:tc>
        <w:tc>
          <w:tcPr>
            <w:tcW w:w="1134" w:type="dxa"/>
            <w:vAlign w:val="center"/>
          </w:tcPr>
          <w:p w:rsidR="00160647" w:rsidRPr="009F0897" w:rsidRDefault="00160647" w:rsidP="00B41E5C">
            <w:pPr>
              <w:spacing w:before="120" w:after="120"/>
              <w:jc w:val="center"/>
              <w:rPr>
                <w:rFonts w:ascii="Times New Roman" w:hAnsi="Times New Roman"/>
                <w:color w:val="000000"/>
                <w:sz w:val="24"/>
                <w:szCs w:val="24"/>
              </w:rPr>
            </w:pPr>
          </w:p>
        </w:tc>
        <w:tc>
          <w:tcPr>
            <w:tcW w:w="1276" w:type="dxa"/>
            <w:vAlign w:val="center"/>
          </w:tcPr>
          <w:p w:rsidR="00160647" w:rsidRPr="005C5F7B" w:rsidRDefault="00160647" w:rsidP="00B41E5C">
            <w:pPr>
              <w:spacing w:before="120" w:after="120" w:line="240" w:lineRule="auto"/>
              <w:jc w:val="center"/>
              <w:rPr>
                <w:rFonts w:ascii="Times New Roman" w:hAnsi="Times New Roman"/>
                <w:sz w:val="24"/>
                <w:szCs w:val="24"/>
              </w:rPr>
            </w:pPr>
          </w:p>
        </w:tc>
      </w:tr>
      <w:tr w:rsidR="00160647" w:rsidRPr="005C5F7B" w:rsidTr="00B41E5C">
        <w:trPr>
          <w:trHeight w:val="20"/>
          <w:jc w:val="center"/>
        </w:trPr>
        <w:tc>
          <w:tcPr>
            <w:tcW w:w="744" w:type="dxa"/>
            <w:vAlign w:val="center"/>
          </w:tcPr>
          <w:p w:rsidR="00160647" w:rsidRPr="00D47632" w:rsidRDefault="00160647" w:rsidP="00160647">
            <w:pPr>
              <w:numPr>
                <w:ilvl w:val="0"/>
                <w:numId w:val="48"/>
              </w:numPr>
              <w:spacing w:before="120" w:after="120" w:line="240" w:lineRule="auto"/>
              <w:jc w:val="center"/>
              <w:rPr>
                <w:rFonts w:ascii="Times New Roman" w:hAnsi="Times New Roman"/>
                <w:color w:val="000000"/>
                <w:sz w:val="24"/>
                <w:szCs w:val="24"/>
              </w:rPr>
            </w:pPr>
          </w:p>
        </w:tc>
        <w:tc>
          <w:tcPr>
            <w:tcW w:w="3172" w:type="dxa"/>
            <w:shd w:val="clear" w:color="auto" w:fill="FFFFFF"/>
            <w:vAlign w:val="center"/>
          </w:tcPr>
          <w:p w:rsidR="00160647" w:rsidRPr="00CA7A43" w:rsidRDefault="00160647" w:rsidP="00B41E5C">
            <w:pPr>
              <w:autoSpaceDE w:val="0"/>
              <w:autoSpaceDN w:val="0"/>
              <w:adjustRightInd w:val="0"/>
              <w:spacing w:after="0" w:line="240" w:lineRule="auto"/>
              <w:rPr>
                <w:rFonts w:ascii="Times New Roman" w:hAnsi="Times New Roman"/>
                <w:bCs/>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647" w:rsidRPr="009B3FBC" w:rsidRDefault="00160647" w:rsidP="00B41E5C">
            <w:pPr>
              <w:pStyle w:val="af4"/>
              <w:spacing w:before="40" w:after="40"/>
              <w:jc w:val="center"/>
              <w:rPr>
                <w:rFonts w:ascii="Times New Roman" w:hAnsi="Times New Roman"/>
                <w:color w:val="000000"/>
                <w:spacing w:val="2"/>
                <w:sz w:val="24"/>
                <w:szCs w:val="24"/>
              </w:rPr>
            </w:pPr>
          </w:p>
        </w:tc>
        <w:tc>
          <w:tcPr>
            <w:tcW w:w="2126" w:type="dxa"/>
            <w:tcBorders>
              <w:top w:val="single" w:sz="4" w:space="0" w:color="000000"/>
              <w:left w:val="single" w:sz="4" w:space="0" w:color="000000"/>
              <w:bottom w:val="single" w:sz="4" w:space="0" w:color="000000"/>
            </w:tcBorders>
            <w:shd w:val="clear" w:color="auto" w:fill="FFFFFF"/>
            <w:vAlign w:val="center"/>
          </w:tcPr>
          <w:p w:rsidR="00160647" w:rsidRPr="00193E2F" w:rsidRDefault="00160647" w:rsidP="00B41E5C">
            <w:pPr>
              <w:spacing w:before="120" w:after="120" w:line="240" w:lineRule="auto"/>
              <w:jc w:val="center"/>
              <w:rPr>
                <w:rFonts w:ascii="Times New Roman" w:eastAsia="Times New Roman" w:hAnsi="Times New Roman"/>
                <w:sz w:val="24"/>
                <w:szCs w:val="24"/>
              </w:rPr>
            </w:pPr>
          </w:p>
        </w:tc>
        <w:tc>
          <w:tcPr>
            <w:tcW w:w="1134" w:type="dxa"/>
            <w:shd w:val="clear" w:color="auto" w:fill="auto"/>
            <w:vAlign w:val="center"/>
          </w:tcPr>
          <w:p w:rsidR="00160647" w:rsidRPr="00C56F21" w:rsidRDefault="00160647" w:rsidP="00B41E5C">
            <w:pPr>
              <w:spacing w:before="120" w:after="120" w:line="240" w:lineRule="auto"/>
              <w:ind w:left="3" w:right="-77"/>
              <w:jc w:val="center"/>
              <w:rPr>
                <w:rFonts w:ascii="Times New Roman" w:hAnsi="Times New Roman"/>
                <w:sz w:val="24"/>
                <w:szCs w:val="24"/>
              </w:rPr>
            </w:pPr>
          </w:p>
        </w:tc>
        <w:tc>
          <w:tcPr>
            <w:tcW w:w="1039" w:type="dxa"/>
          </w:tcPr>
          <w:p w:rsidR="00160647" w:rsidRPr="00077532" w:rsidRDefault="00160647" w:rsidP="00B41E5C">
            <w:pPr>
              <w:snapToGrid w:val="0"/>
              <w:spacing w:before="120" w:after="120" w:line="240" w:lineRule="auto"/>
              <w:jc w:val="center"/>
              <w:rPr>
                <w:rFonts w:ascii="Times New Roman" w:eastAsia="Times New Roman" w:hAnsi="Times New Roman"/>
                <w:color w:val="000000"/>
                <w:sz w:val="24"/>
                <w:szCs w:val="24"/>
              </w:rPr>
            </w:pPr>
          </w:p>
        </w:tc>
        <w:tc>
          <w:tcPr>
            <w:tcW w:w="992" w:type="dxa"/>
            <w:vAlign w:val="center"/>
          </w:tcPr>
          <w:p w:rsidR="00160647" w:rsidRPr="006B70CB" w:rsidRDefault="00160647" w:rsidP="00B41E5C">
            <w:pPr>
              <w:spacing w:before="40" w:after="40" w:line="240" w:lineRule="auto"/>
              <w:jc w:val="center"/>
              <w:rPr>
                <w:rFonts w:ascii="Times New Roman" w:hAnsi="Times New Roman"/>
                <w:color w:val="000000"/>
                <w:sz w:val="24"/>
                <w:szCs w:val="24"/>
                <w:lang w:val="ru-RU"/>
              </w:rPr>
            </w:pPr>
          </w:p>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647" w:rsidRPr="003C4298" w:rsidRDefault="00160647" w:rsidP="00B41E5C">
            <w:pPr>
              <w:spacing w:before="40" w:after="40" w:line="240" w:lineRule="auto"/>
              <w:jc w:val="center"/>
              <w:rPr>
                <w:rFonts w:ascii="Times New Roman" w:hAnsi="Times New Roman"/>
                <w:color w:val="000000"/>
                <w:sz w:val="24"/>
                <w:szCs w:val="24"/>
                <w:lang w:val="ru-RU"/>
              </w:rPr>
            </w:pPr>
          </w:p>
        </w:tc>
        <w:tc>
          <w:tcPr>
            <w:tcW w:w="1134" w:type="dxa"/>
            <w:vAlign w:val="center"/>
          </w:tcPr>
          <w:p w:rsidR="00160647" w:rsidRPr="009F0897" w:rsidRDefault="00160647" w:rsidP="00B41E5C">
            <w:pPr>
              <w:spacing w:before="120" w:after="120"/>
              <w:jc w:val="center"/>
              <w:rPr>
                <w:rFonts w:ascii="Times New Roman" w:hAnsi="Times New Roman"/>
                <w:color w:val="000000"/>
                <w:sz w:val="24"/>
                <w:szCs w:val="24"/>
              </w:rPr>
            </w:pPr>
          </w:p>
        </w:tc>
        <w:tc>
          <w:tcPr>
            <w:tcW w:w="1276" w:type="dxa"/>
            <w:vAlign w:val="center"/>
          </w:tcPr>
          <w:p w:rsidR="00160647" w:rsidRPr="005C5F7B" w:rsidRDefault="00160647" w:rsidP="00B41E5C">
            <w:pPr>
              <w:spacing w:before="120" w:after="120" w:line="240" w:lineRule="auto"/>
              <w:jc w:val="center"/>
              <w:rPr>
                <w:rFonts w:ascii="Times New Roman" w:hAnsi="Times New Roman"/>
                <w:sz w:val="24"/>
                <w:szCs w:val="24"/>
              </w:rPr>
            </w:pPr>
          </w:p>
        </w:tc>
      </w:tr>
      <w:tr w:rsidR="00160647" w:rsidRPr="005C5F7B" w:rsidTr="00B41E5C">
        <w:trPr>
          <w:trHeight w:val="20"/>
          <w:jc w:val="center"/>
        </w:trPr>
        <w:tc>
          <w:tcPr>
            <w:tcW w:w="744" w:type="dxa"/>
            <w:vAlign w:val="center"/>
          </w:tcPr>
          <w:p w:rsidR="00160647" w:rsidRPr="00D47632" w:rsidRDefault="00160647" w:rsidP="00B41E5C">
            <w:pPr>
              <w:spacing w:before="120" w:after="120" w:line="240" w:lineRule="auto"/>
              <w:jc w:val="center"/>
              <w:rPr>
                <w:rFonts w:ascii="Times New Roman" w:hAnsi="Times New Roman"/>
                <w:color w:val="000000"/>
                <w:sz w:val="24"/>
                <w:szCs w:val="24"/>
              </w:rPr>
            </w:pPr>
          </w:p>
        </w:tc>
        <w:tc>
          <w:tcPr>
            <w:tcW w:w="11484" w:type="dxa"/>
            <w:gridSpan w:val="7"/>
            <w:tcBorders>
              <w:right w:val="single" w:sz="4" w:space="0" w:color="000000"/>
            </w:tcBorders>
            <w:shd w:val="clear" w:color="auto" w:fill="FFFFFF"/>
            <w:vAlign w:val="center"/>
          </w:tcPr>
          <w:p w:rsidR="00160647" w:rsidRPr="00B21BCB" w:rsidRDefault="00160647" w:rsidP="00B41E5C">
            <w:pPr>
              <w:widowControl w:val="0"/>
              <w:spacing w:before="120" w:after="120" w:line="252" w:lineRule="auto"/>
              <w:rPr>
                <w:rFonts w:ascii="Times New Roman" w:hAnsi="Times New Roman"/>
                <w:sz w:val="24"/>
                <w:szCs w:val="24"/>
              </w:rPr>
            </w:pPr>
            <w:r w:rsidRPr="00B21BCB">
              <w:rPr>
                <w:rFonts w:ascii="Times New Roman" w:hAnsi="Times New Roman"/>
                <w:sz w:val="24"/>
                <w:szCs w:val="24"/>
              </w:rPr>
              <w:t>Разом без ПДВ, грн.</w:t>
            </w:r>
          </w:p>
        </w:tc>
        <w:tc>
          <w:tcPr>
            <w:tcW w:w="2410" w:type="dxa"/>
            <w:gridSpan w:val="2"/>
            <w:vAlign w:val="center"/>
          </w:tcPr>
          <w:p w:rsidR="00160647" w:rsidRDefault="00160647" w:rsidP="00B41E5C">
            <w:pPr>
              <w:spacing w:before="120" w:after="120" w:line="240" w:lineRule="auto"/>
              <w:jc w:val="center"/>
              <w:rPr>
                <w:rFonts w:ascii="Times New Roman" w:hAnsi="Times New Roman"/>
                <w:sz w:val="24"/>
                <w:szCs w:val="24"/>
              </w:rPr>
            </w:pPr>
          </w:p>
        </w:tc>
      </w:tr>
      <w:tr w:rsidR="00160647" w:rsidRPr="005C5F7B" w:rsidTr="00B41E5C">
        <w:trPr>
          <w:trHeight w:val="20"/>
          <w:jc w:val="center"/>
        </w:trPr>
        <w:tc>
          <w:tcPr>
            <w:tcW w:w="744" w:type="dxa"/>
            <w:vAlign w:val="center"/>
          </w:tcPr>
          <w:p w:rsidR="00160647" w:rsidRPr="00D47632" w:rsidRDefault="00160647" w:rsidP="00B41E5C">
            <w:pPr>
              <w:spacing w:before="120" w:after="120" w:line="240" w:lineRule="auto"/>
              <w:jc w:val="center"/>
              <w:rPr>
                <w:rFonts w:ascii="Times New Roman" w:hAnsi="Times New Roman"/>
                <w:color w:val="000000"/>
                <w:sz w:val="24"/>
                <w:szCs w:val="24"/>
              </w:rPr>
            </w:pPr>
          </w:p>
        </w:tc>
        <w:tc>
          <w:tcPr>
            <w:tcW w:w="11484" w:type="dxa"/>
            <w:gridSpan w:val="7"/>
            <w:tcBorders>
              <w:right w:val="single" w:sz="4" w:space="0" w:color="000000"/>
            </w:tcBorders>
            <w:shd w:val="clear" w:color="auto" w:fill="FFFFFF"/>
            <w:vAlign w:val="center"/>
          </w:tcPr>
          <w:p w:rsidR="00160647" w:rsidRPr="00B21BCB" w:rsidRDefault="00160647" w:rsidP="00B41E5C">
            <w:pPr>
              <w:widowControl w:val="0"/>
              <w:spacing w:before="120" w:after="120" w:line="252" w:lineRule="auto"/>
              <w:rPr>
                <w:rFonts w:ascii="Times New Roman" w:hAnsi="Times New Roman"/>
                <w:sz w:val="24"/>
                <w:szCs w:val="24"/>
              </w:rPr>
            </w:pPr>
            <w:r w:rsidRPr="00B21BCB">
              <w:rPr>
                <w:rFonts w:ascii="Times New Roman" w:hAnsi="Times New Roman"/>
                <w:sz w:val="24"/>
                <w:szCs w:val="24"/>
              </w:rPr>
              <w:t>ПДВ (у разі наявності), грн.</w:t>
            </w:r>
          </w:p>
        </w:tc>
        <w:tc>
          <w:tcPr>
            <w:tcW w:w="2410" w:type="dxa"/>
            <w:gridSpan w:val="2"/>
            <w:vAlign w:val="center"/>
          </w:tcPr>
          <w:p w:rsidR="00160647" w:rsidRDefault="00160647" w:rsidP="00B41E5C">
            <w:pPr>
              <w:spacing w:before="120" w:after="120" w:line="240" w:lineRule="auto"/>
              <w:jc w:val="center"/>
              <w:rPr>
                <w:rFonts w:ascii="Times New Roman" w:hAnsi="Times New Roman"/>
                <w:sz w:val="24"/>
                <w:szCs w:val="24"/>
              </w:rPr>
            </w:pPr>
          </w:p>
        </w:tc>
      </w:tr>
      <w:tr w:rsidR="00160647" w:rsidRPr="005C5F7B" w:rsidTr="00B41E5C">
        <w:trPr>
          <w:trHeight w:val="20"/>
          <w:jc w:val="center"/>
        </w:trPr>
        <w:tc>
          <w:tcPr>
            <w:tcW w:w="744" w:type="dxa"/>
            <w:vAlign w:val="center"/>
          </w:tcPr>
          <w:p w:rsidR="00160647" w:rsidRPr="00D47632" w:rsidRDefault="00160647" w:rsidP="00B41E5C">
            <w:pPr>
              <w:spacing w:before="120" w:after="120" w:line="240" w:lineRule="auto"/>
              <w:jc w:val="center"/>
              <w:rPr>
                <w:rFonts w:ascii="Times New Roman" w:hAnsi="Times New Roman"/>
                <w:color w:val="000000"/>
                <w:sz w:val="24"/>
                <w:szCs w:val="24"/>
              </w:rPr>
            </w:pPr>
          </w:p>
        </w:tc>
        <w:tc>
          <w:tcPr>
            <w:tcW w:w="11484" w:type="dxa"/>
            <w:gridSpan w:val="7"/>
            <w:tcBorders>
              <w:right w:val="single" w:sz="4" w:space="0" w:color="000000"/>
            </w:tcBorders>
            <w:shd w:val="clear" w:color="auto" w:fill="FFFFFF"/>
            <w:vAlign w:val="center"/>
          </w:tcPr>
          <w:p w:rsidR="00160647" w:rsidRPr="00B21BCB" w:rsidRDefault="00160647" w:rsidP="00B41E5C">
            <w:pPr>
              <w:widowControl w:val="0"/>
              <w:spacing w:before="120" w:after="120" w:line="252" w:lineRule="auto"/>
              <w:rPr>
                <w:rFonts w:ascii="Times New Roman" w:hAnsi="Times New Roman"/>
                <w:sz w:val="24"/>
                <w:szCs w:val="24"/>
              </w:rPr>
            </w:pPr>
            <w:r w:rsidRPr="00B21BCB">
              <w:rPr>
                <w:rFonts w:ascii="Times New Roman" w:hAnsi="Times New Roman"/>
                <w:sz w:val="24"/>
                <w:szCs w:val="24"/>
              </w:rPr>
              <w:t xml:space="preserve">Разом з ПДВ, </w:t>
            </w:r>
            <w:proofErr w:type="spellStart"/>
            <w:r w:rsidRPr="00B21BCB">
              <w:rPr>
                <w:rFonts w:ascii="Times New Roman" w:hAnsi="Times New Roman"/>
                <w:sz w:val="24"/>
                <w:szCs w:val="24"/>
              </w:rPr>
              <w:t>грн</w:t>
            </w:r>
            <w:proofErr w:type="spellEnd"/>
          </w:p>
        </w:tc>
        <w:tc>
          <w:tcPr>
            <w:tcW w:w="2410" w:type="dxa"/>
            <w:gridSpan w:val="2"/>
            <w:vAlign w:val="center"/>
          </w:tcPr>
          <w:p w:rsidR="00160647" w:rsidRDefault="00160647" w:rsidP="00B41E5C">
            <w:pPr>
              <w:spacing w:before="120" w:after="120" w:line="240" w:lineRule="auto"/>
              <w:jc w:val="center"/>
              <w:rPr>
                <w:rFonts w:ascii="Times New Roman" w:hAnsi="Times New Roman"/>
                <w:sz w:val="24"/>
                <w:szCs w:val="24"/>
              </w:rPr>
            </w:pPr>
          </w:p>
        </w:tc>
      </w:tr>
    </w:tbl>
    <w:p w:rsidR="00160647" w:rsidRPr="006B70CB" w:rsidRDefault="00160647" w:rsidP="00160647">
      <w:pPr>
        <w:tabs>
          <w:tab w:val="left" w:pos="12616"/>
        </w:tabs>
        <w:spacing w:before="60" w:after="60" w:line="240" w:lineRule="auto"/>
        <w:rPr>
          <w:rFonts w:ascii="Times New Roman" w:hAnsi="Times New Roman" w:cs="Times New Roman"/>
          <w:b/>
          <w:bCs/>
          <w:color w:val="000000"/>
          <w:sz w:val="24"/>
          <w:szCs w:val="24"/>
        </w:rPr>
      </w:pPr>
    </w:p>
    <w:p w:rsidR="00160647" w:rsidRDefault="00160647" w:rsidP="00A06C29">
      <w:pPr>
        <w:spacing w:after="0"/>
        <w:ind w:left="720" w:firstLine="720"/>
        <w:rPr>
          <w:rFonts w:ascii="Times New Roman" w:hAnsi="Times New Roman" w:cs="Times New Roman"/>
          <w:bCs/>
          <w:color w:val="000000"/>
          <w:sz w:val="24"/>
          <w:szCs w:val="24"/>
        </w:rPr>
      </w:pPr>
    </w:p>
    <w:p w:rsidR="003C4298" w:rsidRDefault="00767B5A" w:rsidP="00A06C29">
      <w:pPr>
        <w:spacing w:after="0"/>
        <w:ind w:left="720" w:firstLine="720"/>
        <w:rPr>
          <w:rFonts w:ascii="Times New Roman" w:hAnsi="Times New Roman" w:cs="Times New Roman"/>
          <w:bCs/>
          <w:color w:val="000000"/>
          <w:sz w:val="24"/>
          <w:szCs w:val="24"/>
          <w:lang w:val="ru-RU"/>
        </w:rPr>
      </w:pPr>
      <w:r>
        <w:rPr>
          <w:rFonts w:ascii="Times New Roman" w:hAnsi="Times New Roman" w:cs="Times New Roman"/>
          <w:bCs/>
          <w:color w:val="000000"/>
          <w:sz w:val="24"/>
          <w:szCs w:val="24"/>
        </w:rPr>
        <w:t>всі</w:t>
      </w:r>
      <w:r w:rsidR="001D77BC" w:rsidRPr="006B70CB">
        <w:rPr>
          <w:rFonts w:ascii="Times New Roman" w:hAnsi="Times New Roman" w:cs="Times New Roman"/>
          <w:bCs/>
          <w:color w:val="000000"/>
          <w:sz w:val="24"/>
          <w:szCs w:val="24"/>
        </w:rPr>
        <w:t xml:space="preserve"> колонки заповнюються учасником</w:t>
      </w:r>
    </w:p>
    <w:p w:rsidR="00CE795E" w:rsidRPr="00CE795E" w:rsidRDefault="00CE795E" w:rsidP="00A06C29">
      <w:pPr>
        <w:spacing w:after="0"/>
        <w:ind w:left="720" w:firstLine="720"/>
        <w:rPr>
          <w:rFonts w:ascii="Times New Roman" w:eastAsia="Times New Roman" w:hAnsi="Times New Roman" w:cs="Times New Roman"/>
          <w:b/>
          <w:bCs/>
          <w:iCs/>
          <w:color w:val="000000"/>
          <w:sz w:val="24"/>
          <w:szCs w:val="24"/>
          <w:shd w:val="clear" w:color="auto" w:fill="FFFFFF"/>
          <w:lang w:val="ru-RU"/>
        </w:rPr>
      </w:pPr>
    </w:p>
    <w:p w:rsidR="00007339" w:rsidRPr="006B70CB" w:rsidRDefault="006B70CB" w:rsidP="009D7726">
      <w:pPr>
        <w:spacing w:before="40" w:after="40" w:line="252" w:lineRule="auto"/>
        <w:rPr>
          <w:rFonts w:ascii="Times New Roman" w:eastAsia="Times New Roman" w:hAnsi="Times New Roman" w:cs="Times New Roman"/>
          <w:b/>
          <w:bCs/>
          <w:iCs/>
          <w:color w:val="000000"/>
          <w:sz w:val="24"/>
          <w:szCs w:val="24"/>
          <w:shd w:val="clear" w:color="auto" w:fill="FFFFFF"/>
        </w:rPr>
      </w:pPr>
      <w:r>
        <w:rPr>
          <w:rFonts w:ascii="Times New Roman" w:eastAsia="Times New Roman" w:hAnsi="Times New Roman" w:cs="Times New Roman"/>
          <w:b/>
          <w:bCs/>
          <w:iCs/>
          <w:color w:val="000000"/>
          <w:sz w:val="24"/>
          <w:szCs w:val="24"/>
          <w:shd w:val="clear" w:color="auto" w:fill="FFFFFF"/>
        </w:rPr>
        <w:t>І</w:t>
      </w:r>
      <w:r w:rsidR="00007339" w:rsidRPr="006B70CB">
        <w:rPr>
          <w:rFonts w:ascii="Times New Roman" w:eastAsia="Times New Roman" w:hAnsi="Times New Roman" w:cs="Times New Roman"/>
          <w:b/>
          <w:bCs/>
          <w:iCs/>
          <w:color w:val="000000"/>
          <w:sz w:val="24"/>
          <w:szCs w:val="24"/>
          <w:shd w:val="clear" w:color="auto" w:fill="FFFFFF"/>
        </w:rPr>
        <w:t xml:space="preserve">І. </w:t>
      </w:r>
      <w:r w:rsidR="005C499E" w:rsidRPr="006B70CB">
        <w:rPr>
          <w:rFonts w:ascii="Times New Roman" w:eastAsia="Times New Roman" w:hAnsi="Times New Roman" w:cs="Times New Roman"/>
          <w:b/>
          <w:bCs/>
          <w:iCs/>
          <w:color w:val="000000"/>
          <w:sz w:val="24"/>
          <w:szCs w:val="24"/>
          <w:shd w:val="clear" w:color="auto" w:fill="FFFFFF"/>
        </w:rPr>
        <w:t xml:space="preserve">ЗАГАЛЬНІ </w:t>
      </w:r>
      <w:r w:rsidR="00007339" w:rsidRPr="006B70CB">
        <w:rPr>
          <w:rFonts w:ascii="Times New Roman" w:eastAsia="Times New Roman" w:hAnsi="Times New Roman" w:cs="Times New Roman"/>
          <w:b/>
          <w:bCs/>
          <w:iCs/>
          <w:color w:val="000000"/>
          <w:sz w:val="24"/>
          <w:szCs w:val="24"/>
          <w:shd w:val="clear" w:color="auto" w:fill="FFFFFF"/>
        </w:rPr>
        <w:t>ВИМОГИ</w:t>
      </w:r>
    </w:p>
    <w:p w:rsidR="00FF37D4" w:rsidRPr="00EA2D17" w:rsidRDefault="00FF37D4" w:rsidP="00FF37D4">
      <w:pPr>
        <w:spacing w:after="0" w:line="240" w:lineRule="auto"/>
        <w:ind w:firstLine="567"/>
        <w:jc w:val="both"/>
        <w:rPr>
          <w:rFonts w:ascii="Times New Roman" w:eastAsia="Times New Roman" w:hAnsi="Times New Roman"/>
          <w:color w:val="000000" w:themeColor="text1"/>
          <w:sz w:val="28"/>
          <w:szCs w:val="28"/>
        </w:rPr>
      </w:pPr>
      <w:r w:rsidRPr="00EA2D17">
        <w:rPr>
          <w:rFonts w:ascii="Times New Roman" w:eastAsia="Times New Roman" w:hAnsi="Times New Roman"/>
          <w:color w:val="000000" w:themeColor="text1"/>
          <w:sz w:val="28"/>
          <w:szCs w:val="28"/>
        </w:rPr>
        <w:t xml:space="preserve">1. Товар, запропонований Учасником, повинен відповідати національним та/або міжнародним стандартам, </w:t>
      </w:r>
      <w:proofErr w:type="spellStart"/>
      <w:r w:rsidRPr="00EA2D17">
        <w:rPr>
          <w:rFonts w:ascii="Times New Roman" w:eastAsia="Times New Roman" w:hAnsi="Times New Roman"/>
          <w:color w:val="000000" w:themeColor="text1"/>
          <w:sz w:val="28"/>
          <w:szCs w:val="28"/>
        </w:rPr>
        <w:t>медико</w:t>
      </w:r>
      <w:proofErr w:type="spellEnd"/>
      <w:r w:rsidRPr="00EA2D17">
        <w:rPr>
          <w:rFonts w:ascii="Times New Roman" w:eastAsia="Times New Roman" w:hAnsi="Times New Roman"/>
          <w:color w:val="000000" w:themeColor="text1"/>
          <w:sz w:val="28"/>
          <w:szCs w:val="28"/>
        </w:rPr>
        <w:t xml:space="preserve"> – технічним вимогам до предмету закупівлі, встановленим у даному додатку та всіх інших вимог Оголошення.</w:t>
      </w:r>
    </w:p>
    <w:p w:rsidR="00FF37D4" w:rsidRPr="00EA2D17" w:rsidRDefault="00FF37D4" w:rsidP="00FF37D4">
      <w:pPr>
        <w:spacing w:after="0" w:line="240" w:lineRule="auto"/>
        <w:ind w:firstLine="567"/>
        <w:jc w:val="both"/>
        <w:rPr>
          <w:rFonts w:ascii="Times New Roman" w:eastAsia="Times New Roman" w:hAnsi="Times New Roman"/>
          <w:color w:val="000000" w:themeColor="text1"/>
          <w:sz w:val="28"/>
          <w:szCs w:val="28"/>
        </w:rPr>
      </w:pPr>
      <w:r w:rsidRPr="00EA2D17">
        <w:rPr>
          <w:rFonts w:ascii="Times New Roman" w:eastAsia="Times New Roman" w:hAnsi="Times New Roman"/>
          <w:color w:val="000000" w:themeColor="text1"/>
          <w:sz w:val="28"/>
          <w:szCs w:val="28"/>
        </w:rPr>
        <w:t>Відповідність технічних характеристик запропонованого Учасником Товару вимогам технічної специфікації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копії документів.</w:t>
      </w:r>
    </w:p>
    <w:p w:rsidR="00FF37D4" w:rsidRPr="00EA2D17" w:rsidRDefault="00FF37D4" w:rsidP="00FF37D4">
      <w:pPr>
        <w:spacing w:after="0" w:line="240" w:lineRule="auto"/>
        <w:ind w:firstLine="567"/>
        <w:jc w:val="both"/>
        <w:rPr>
          <w:rFonts w:ascii="Times New Roman" w:eastAsia="Times New Roman" w:hAnsi="Times New Roman"/>
          <w:color w:val="000000" w:themeColor="text1"/>
          <w:sz w:val="28"/>
          <w:szCs w:val="28"/>
        </w:rPr>
      </w:pPr>
      <w:r w:rsidRPr="00EA2D17">
        <w:rPr>
          <w:rFonts w:ascii="Times New Roman" w:eastAsia="Times New Roman" w:hAnsi="Times New Roman"/>
          <w:color w:val="000000" w:themeColor="text1"/>
          <w:sz w:val="28"/>
          <w:szCs w:val="28"/>
        </w:rPr>
        <w:t xml:space="preserve">2. На підтвердження, що запропонований товар є новим, Учасник повинен надати </w:t>
      </w:r>
      <w:r w:rsidRPr="00EA2D17">
        <w:rPr>
          <w:rFonts w:ascii="Times New Roman" w:eastAsia="Times New Roman" w:hAnsi="Times New Roman"/>
          <w:b/>
          <w:bCs/>
          <w:i/>
          <w:iCs/>
          <w:color w:val="000000" w:themeColor="text1"/>
          <w:sz w:val="28"/>
          <w:szCs w:val="28"/>
        </w:rPr>
        <w:t>лист у довільній формі</w:t>
      </w:r>
      <w:r w:rsidRPr="00EA2D17">
        <w:rPr>
          <w:rFonts w:ascii="Times New Roman" w:eastAsia="Times New Roman" w:hAnsi="Times New Roman"/>
          <w:color w:val="000000" w:themeColor="text1"/>
          <w:sz w:val="28"/>
          <w:szCs w:val="28"/>
        </w:rPr>
        <w:t xml:space="preserve">, в якому зазначити, що запропонований Товар є новим і таким, що не був у використанні і за допомогою цього Товару не проводились </w:t>
      </w:r>
      <w:r w:rsidRPr="00EA2D17">
        <w:rPr>
          <w:rFonts w:ascii="Times New Roman" w:eastAsia="Times New Roman" w:hAnsi="Times New Roman"/>
          <w:color w:val="000000" w:themeColor="text1"/>
          <w:sz w:val="28"/>
          <w:szCs w:val="28"/>
        </w:rPr>
        <w:lastRenderedPageBreak/>
        <w:t>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rsidR="00FF37D4" w:rsidRPr="00EA2D17" w:rsidRDefault="00FF37D4" w:rsidP="00FF37D4">
      <w:pPr>
        <w:spacing w:after="0" w:line="240" w:lineRule="auto"/>
        <w:ind w:firstLine="567"/>
        <w:jc w:val="both"/>
        <w:rPr>
          <w:rFonts w:ascii="Times New Roman" w:eastAsia="Times New Roman" w:hAnsi="Times New Roman"/>
          <w:color w:val="000000" w:themeColor="text1"/>
          <w:sz w:val="28"/>
          <w:szCs w:val="28"/>
        </w:rPr>
      </w:pPr>
      <w:r w:rsidRPr="00EA2D17">
        <w:rPr>
          <w:rFonts w:ascii="Times New Roman" w:eastAsia="Times New Roman" w:hAnsi="Times New Roman"/>
          <w:color w:val="000000" w:themeColor="text1"/>
          <w:sz w:val="28"/>
          <w:szCs w:val="28"/>
        </w:rPr>
        <w:t xml:space="preserve">3. Учасник повинен підтвердити можливість поставки запропонованого ним Товару, у кількості та в терміни, визначені цим Оголошенням та пропозицією Учасника. На підтвердження Учасник у складі своєї пропозиції повинен надати файл </w:t>
      </w:r>
      <w:proofErr w:type="spellStart"/>
      <w:r w:rsidRPr="00EA2D17">
        <w:rPr>
          <w:rFonts w:ascii="Times New Roman" w:eastAsia="Times New Roman" w:hAnsi="Times New Roman"/>
          <w:color w:val="000000" w:themeColor="text1"/>
          <w:sz w:val="28"/>
          <w:szCs w:val="28"/>
        </w:rPr>
        <w:t>відсканований</w:t>
      </w:r>
      <w:proofErr w:type="spellEnd"/>
      <w:r w:rsidRPr="00EA2D17">
        <w:rPr>
          <w:rFonts w:ascii="Times New Roman" w:eastAsia="Times New Roman" w:hAnsi="Times New Roman"/>
          <w:color w:val="000000" w:themeColor="text1"/>
          <w:sz w:val="28"/>
          <w:szCs w:val="28"/>
        </w:rPr>
        <w:t xml:space="preserve">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w:t>
      </w:r>
      <w:proofErr w:type="spellStart"/>
      <w:r w:rsidRPr="00EA2D17">
        <w:rPr>
          <w:rFonts w:ascii="Times New Roman" w:eastAsia="Times New Roman" w:hAnsi="Times New Roman"/>
          <w:color w:val="000000" w:themeColor="text1"/>
          <w:sz w:val="28"/>
          <w:szCs w:val="28"/>
        </w:rPr>
        <w:t>веб-порталі</w:t>
      </w:r>
      <w:proofErr w:type="spellEnd"/>
      <w:r w:rsidRPr="00EA2D17">
        <w:rPr>
          <w:rFonts w:ascii="Times New Roman" w:eastAsia="Times New Roman" w:hAnsi="Times New Roman"/>
          <w:color w:val="000000" w:themeColor="text1"/>
          <w:sz w:val="28"/>
          <w:szCs w:val="28"/>
        </w:rPr>
        <w:t xml:space="preserve"> Уповноваженого органу, назву предмета закупівлі відповідно до оголошення про проведення спрощеної закупівлі,  а також гарантії щодо терміну гарантійного обслуговування.</w:t>
      </w:r>
    </w:p>
    <w:p w:rsidR="00FF37D4" w:rsidRPr="00EA2D17" w:rsidRDefault="00FF37D4" w:rsidP="00FF37D4">
      <w:pPr>
        <w:spacing w:after="0" w:line="240" w:lineRule="auto"/>
        <w:ind w:firstLine="567"/>
        <w:jc w:val="both"/>
        <w:rPr>
          <w:rFonts w:ascii="Times New Roman" w:eastAsia="Times New Roman" w:hAnsi="Times New Roman"/>
          <w:color w:val="000000" w:themeColor="text1"/>
          <w:sz w:val="28"/>
          <w:szCs w:val="28"/>
        </w:rPr>
      </w:pPr>
      <w:r w:rsidRPr="00EA2D17">
        <w:rPr>
          <w:rFonts w:ascii="Times New Roman" w:eastAsia="Times New Roman" w:hAnsi="Times New Roman"/>
          <w:color w:val="000000" w:themeColor="text1"/>
          <w:sz w:val="28"/>
          <w:szCs w:val="28"/>
        </w:rPr>
        <w:t xml:space="preserve">4. Учасник повинен провести кваліфікований інструктаж працівників Замовника по користуванню запропонованим обладнанням. На підтвердження надати </w:t>
      </w:r>
      <w:r w:rsidRPr="00EA2D17">
        <w:rPr>
          <w:rFonts w:ascii="Times New Roman" w:eastAsia="Times New Roman" w:hAnsi="Times New Roman"/>
          <w:b/>
          <w:bCs/>
          <w:i/>
          <w:iCs/>
          <w:color w:val="000000" w:themeColor="text1"/>
          <w:sz w:val="28"/>
          <w:szCs w:val="28"/>
        </w:rPr>
        <w:t>гарантійний лист</w:t>
      </w:r>
      <w:r w:rsidRPr="00EA2D17">
        <w:rPr>
          <w:rFonts w:ascii="Times New Roman" w:eastAsia="Times New Roman" w:hAnsi="Times New Roman"/>
          <w:color w:val="000000" w:themeColor="text1"/>
          <w:sz w:val="28"/>
          <w:szCs w:val="28"/>
        </w:rPr>
        <w:t xml:space="preserve"> про забезпечення інструктажу персоналу Замовника по користуванню (керуванню) обладнанням за місцем його експлуатації.</w:t>
      </w:r>
    </w:p>
    <w:p w:rsidR="00FF37D4" w:rsidRPr="00EA2D17" w:rsidRDefault="00FF37D4" w:rsidP="00FF37D4">
      <w:pPr>
        <w:spacing w:after="0" w:line="240" w:lineRule="auto"/>
        <w:ind w:firstLine="567"/>
        <w:jc w:val="both"/>
        <w:rPr>
          <w:rFonts w:ascii="Times New Roman" w:eastAsia="Times New Roman" w:hAnsi="Times New Roman"/>
          <w:color w:val="000000" w:themeColor="text1"/>
          <w:sz w:val="28"/>
          <w:szCs w:val="28"/>
        </w:rPr>
      </w:pPr>
      <w:r w:rsidRPr="00EA2D17">
        <w:rPr>
          <w:rFonts w:ascii="Times New Roman" w:eastAsia="Times New Roman" w:hAnsi="Times New Roman"/>
          <w:color w:val="000000" w:themeColor="text1"/>
          <w:sz w:val="28"/>
          <w:szCs w:val="28"/>
        </w:rPr>
        <w:t xml:space="preserve">5. Гарантійне сервісне та </w:t>
      </w:r>
      <w:proofErr w:type="spellStart"/>
      <w:r w:rsidRPr="00EA2D17">
        <w:rPr>
          <w:rFonts w:ascii="Times New Roman" w:eastAsia="Times New Roman" w:hAnsi="Times New Roman"/>
          <w:color w:val="000000" w:themeColor="text1"/>
          <w:sz w:val="28"/>
          <w:szCs w:val="28"/>
        </w:rPr>
        <w:t>постсервісне</w:t>
      </w:r>
      <w:proofErr w:type="spellEnd"/>
      <w:r w:rsidRPr="00EA2D17">
        <w:rPr>
          <w:rFonts w:ascii="Times New Roman" w:eastAsia="Times New Roman" w:hAnsi="Times New Roman"/>
          <w:color w:val="000000" w:themeColor="text1"/>
          <w:sz w:val="28"/>
          <w:szCs w:val="28"/>
        </w:rPr>
        <w:t xml:space="preserve"> обслуговування товару, запропонованого Учасником повинно здійснюватися кваліфікованими працівниками, які мають відповідні знання та навички. На підтвердження Учасник повинен надати </w:t>
      </w:r>
      <w:r w:rsidRPr="00EA2D17">
        <w:rPr>
          <w:rFonts w:ascii="Times New Roman" w:eastAsia="Times New Roman" w:hAnsi="Times New Roman"/>
          <w:b/>
          <w:bCs/>
          <w:i/>
          <w:iCs/>
          <w:color w:val="000000" w:themeColor="text1"/>
          <w:sz w:val="28"/>
          <w:szCs w:val="28"/>
        </w:rPr>
        <w:t>гарантійний лист</w:t>
      </w:r>
      <w:r w:rsidRPr="00EA2D17">
        <w:rPr>
          <w:rFonts w:ascii="Times New Roman" w:eastAsia="Times New Roman" w:hAnsi="Times New Roman"/>
          <w:color w:val="000000" w:themeColor="text1"/>
          <w:sz w:val="28"/>
          <w:szCs w:val="28"/>
        </w:rPr>
        <w:t xml:space="preserve"> в довільній формі щодо відповідності вимогам, вказаним у вищевказаному пункті. </w:t>
      </w:r>
    </w:p>
    <w:p w:rsidR="00FF37D4" w:rsidRPr="00EA2D17" w:rsidRDefault="00FF37D4" w:rsidP="00FF37D4">
      <w:pPr>
        <w:spacing w:after="0" w:line="240" w:lineRule="auto"/>
        <w:ind w:firstLine="567"/>
        <w:jc w:val="both"/>
        <w:rPr>
          <w:rFonts w:ascii="Times New Roman" w:eastAsia="Times New Roman" w:hAnsi="Times New Roman"/>
          <w:color w:val="000000" w:themeColor="text1"/>
          <w:sz w:val="28"/>
          <w:szCs w:val="28"/>
        </w:rPr>
      </w:pPr>
      <w:r w:rsidRPr="00EA2D17">
        <w:rPr>
          <w:rFonts w:ascii="Times New Roman" w:eastAsia="Times New Roman" w:hAnsi="Times New Roman"/>
          <w:color w:val="000000" w:themeColor="text1"/>
          <w:sz w:val="28"/>
          <w:szCs w:val="28"/>
        </w:rPr>
        <w:t>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копії документів наведених нижче:</w:t>
      </w:r>
    </w:p>
    <w:p w:rsidR="00FF37D4" w:rsidRPr="00EA2D17" w:rsidRDefault="00FF37D4" w:rsidP="00FF37D4">
      <w:pPr>
        <w:spacing w:after="0" w:line="240" w:lineRule="auto"/>
        <w:ind w:firstLine="567"/>
        <w:jc w:val="both"/>
        <w:rPr>
          <w:rFonts w:ascii="Times New Roman" w:eastAsia="Times New Roman" w:hAnsi="Times New Roman"/>
          <w:color w:val="000000" w:themeColor="text1"/>
          <w:sz w:val="28"/>
          <w:szCs w:val="28"/>
        </w:rPr>
      </w:pPr>
      <w:r w:rsidRPr="00EA2D17">
        <w:rPr>
          <w:rFonts w:ascii="Times New Roman" w:eastAsia="Times New Roman" w:hAnsi="Times New Roman"/>
          <w:color w:val="000000" w:themeColor="text1"/>
          <w:sz w:val="28"/>
          <w:szCs w:val="28"/>
        </w:rPr>
        <w:t>- завірену копію декларації або сертифікату відповідності,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FF37D4" w:rsidRPr="00EA2D17" w:rsidRDefault="00FF37D4" w:rsidP="00FF37D4">
      <w:pPr>
        <w:spacing w:after="0" w:line="240" w:lineRule="auto"/>
        <w:ind w:firstLine="567"/>
        <w:jc w:val="both"/>
        <w:rPr>
          <w:rFonts w:ascii="Times New Roman" w:eastAsia="Times New Roman" w:hAnsi="Times New Roman"/>
          <w:color w:val="000000" w:themeColor="text1"/>
          <w:sz w:val="28"/>
          <w:szCs w:val="28"/>
        </w:rPr>
      </w:pPr>
      <w:r w:rsidRPr="00EA2D17">
        <w:rPr>
          <w:rFonts w:ascii="Times New Roman" w:eastAsia="Times New Roman" w:hAnsi="Times New Roman"/>
          <w:color w:val="000000" w:themeColor="text1"/>
          <w:sz w:val="28"/>
          <w:szCs w:val="28"/>
        </w:rPr>
        <w:t xml:space="preserve">7. Проведення доставки, </w:t>
      </w:r>
      <w:proofErr w:type="spellStart"/>
      <w:r w:rsidRPr="00EA2D17">
        <w:rPr>
          <w:rFonts w:ascii="Times New Roman" w:eastAsia="Times New Roman" w:hAnsi="Times New Roman"/>
          <w:color w:val="000000" w:themeColor="text1"/>
          <w:sz w:val="28"/>
          <w:szCs w:val="28"/>
        </w:rPr>
        <w:t>інcталяції</w:t>
      </w:r>
      <w:proofErr w:type="spellEnd"/>
      <w:r w:rsidRPr="00EA2D17">
        <w:rPr>
          <w:rFonts w:ascii="Times New Roman" w:eastAsia="Times New Roman" w:hAnsi="Times New Roman"/>
          <w:color w:val="000000" w:themeColor="text1"/>
          <w:sz w:val="28"/>
          <w:szCs w:val="28"/>
        </w:rPr>
        <w:t xml:space="preserve"> та пуску обладнання за рахунок Учасника. На підтвердження Учасник повинен надати </w:t>
      </w:r>
      <w:r w:rsidRPr="00EA2D17">
        <w:rPr>
          <w:rFonts w:ascii="Times New Roman" w:eastAsia="Times New Roman" w:hAnsi="Times New Roman"/>
          <w:b/>
          <w:bCs/>
          <w:i/>
          <w:iCs/>
          <w:color w:val="000000" w:themeColor="text1"/>
          <w:sz w:val="28"/>
          <w:szCs w:val="28"/>
        </w:rPr>
        <w:t>лист у довільній формі</w:t>
      </w:r>
      <w:r w:rsidRPr="00EA2D17">
        <w:rPr>
          <w:rFonts w:ascii="Times New Roman" w:eastAsia="Times New Roman" w:hAnsi="Times New Roman"/>
          <w:color w:val="000000" w:themeColor="text1"/>
          <w:sz w:val="28"/>
          <w:szCs w:val="28"/>
        </w:rPr>
        <w:t xml:space="preserve"> в якому зазначити, що запропонований Товар буде доставлено та </w:t>
      </w:r>
      <w:proofErr w:type="spellStart"/>
      <w:r w:rsidRPr="00EA2D17">
        <w:rPr>
          <w:rFonts w:ascii="Times New Roman" w:eastAsia="Times New Roman" w:hAnsi="Times New Roman"/>
          <w:color w:val="000000" w:themeColor="text1"/>
          <w:sz w:val="28"/>
          <w:szCs w:val="28"/>
        </w:rPr>
        <w:t>інстальовано</w:t>
      </w:r>
      <w:proofErr w:type="spellEnd"/>
      <w:r w:rsidRPr="00EA2D17">
        <w:rPr>
          <w:rFonts w:ascii="Times New Roman" w:eastAsia="Times New Roman" w:hAnsi="Times New Roman"/>
          <w:color w:val="000000" w:themeColor="text1"/>
          <w:sz w:val="28"/>
          <w:szCs w:val="28"/>
        </w:rPr>
        <w:t xml:space="preserve"> за рахунок Учасника.</w:t>
      </w:r>
    </w:p>
    <w:p w:rsidR="00FF37D4" w:rsidRPr="00EA2D17" w:rsidRDefault="00FF37D4" w:rsidP="00FF37D4">
      <w:pPr>
        <w:spacing w:after="0" w:line="240" w:lineRule="auto"/>
        <w:ind w:firstLine="720"/>
        <w:jc w:val="both"/>
        <w:rPr>
          <w:rFonts w:ascii="Times New Roman" w:eastAsia="Times New Roman" w:hAnsi="Times New Roman"/>
          <w:i/>
          <w:sz w:val="28"/>
          <w:szCs w:val="28"/>
        </w:rPr>
      </w:pPr>
      <w:r w:rsidRPr="00EA2D17">
        <w:rPr>
          <w:rFonts w:ascii="Times New Roman" w:eastAsia="Times New Roman" w:hAnsi="Times New Roman"/>
          <w:sz w:val="28"/>
          <w:szCs w:val="28"/>
        </w:rPr>
        <w:t xml:space="preserve">8. Якщо учасник в складі цінової пропозиції пропонує аналогічний товар (еквівалент), він повинен повністю відповідати усім характеристикам товару зазначеного у даному Оголошенні. Для підтвердження учасник в складі своєї пропозиції додатково повинен надати порівняльну таблицю із всіма </w:t>
      </w:r>
      <w:r w:rsidRPr="00EA2D17">
        <w:rPr>
          <w:rFonts w:ascii="Times New Roman" w:eastAsia="Times New Roman" w:hAnsi="Times New Roman"/>
          <w:color w:val="000000"/>
          <w:sz w:val="28"/>
          <w:szCs w:val="28"/>
        </w:rPr>
        <w:t xml:space="preserve">характеристиками запропонованого ним товару та товару зазначеного в оголошенні про проведення спрощеної закупівлі. </w:t>
      </w:r>
      <w:r w:rsidRPr="00EA2D17">
        <w:rPr>
          <w:rFonts w:ascii="Times New Roman" w:eastAsia="Times New Roman" w:hAnsi="Times New Roman"/>
          <w:iCs/>
          <w:sz w:val="28"/>
          <w:szCs w:val="28"/>
        </w:rPr>
        <w:t>При цьому якість запропонованого аналогу та/або еквіваленти товару має відповідати якості, що заявлена у технічній специфікації Замовника. </w:t>
      </w:r>
      <w:r w:rsidRPr="00EA2D17">
        <w:rPr>
          <w:rFonts w:ascii="Times New Roman" w:eastAsia="Times New Roman" w:hAnsi="Times New Roman"/>
          <w:color w:val="000000"/>
          <w:sz w:val="28"/>
          <w:szCs w:val="28"/>
        </w:rPr>
        <w:t xml:space="preserve">Зазначені характеристики потрібно підтвердити поданням </w:t>
      </w:r>
      <w:proofErr w:type="spellStart"/>
      <w:r w:rsidRPr="00EA2D17">
        <w:rPr>
          <w:rFonts w:ascii="Times New Roman" w:eastAsia="Times New Roman" w:hAnsi="Times New Roman"/>
          <w:color w:val="000000"/>
          <w:sz w:val="28"/>
          <w:szCs w:val="28"/>
        </w:rPr>
        <w:t>скан-копій</w:t>
      </w:r>
      <w:proofErr w:type="spellEnd"/>
      <w:r w:rsidRPr="00EA2D17">
        <w:rPr>
          <w:rFonts w:ascii="Times New Roman" w:eastAsia="Times New Roman" w:hAnsi="Times New Roman"/>
          <w:color w:val="000000"/>
          <w:sz w:val="28"/>
          <w:szCs w:val="28"/>
        </w:rPr>
        <w:t xml:space="preserve"> документів, у яких прописані заявлені особливості товару (настанови з експлуатації, інструкції, технічного опису, сертифіката якості, тощо, українською або російською мовами) від виробника (представника) завірених печаткою та підписом учасника.</w:t>
      </w:r>
    </w:p>
    <w:p w:rsidR="00FF37D4" w:rsidRPr="00EA2D17" w:rsidRDefault="00FF37D4" w:rsidP="00FF37D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ru-RU"/>
        </w:rPr>
      </w:pPr>
      <w:r w:rsidRPr="00EA2D17">
        <w:rPr>
          <w:rFonts w:ascii="Times New Roman" w:eastAsia="Times New Roman" w:hAnsi="Times New Roman"/>
          <w:sz w:val="28"/>
          <w:szCs w:val="28"/>
        </w:rPr>
        <w:lastRenderedPageBreak/>
        <w:t xml:space="preserve">9. </w:t>
      </w:r>
      <w:proofErr w:type="spellStart"/>
      <w:r w:rsidRPr="00EA2D17">
        <w:rPr>
          <w:rFonts w:ascii="Times New Roman" w:eastAsia="Times New Roman" w:hAnsi="Times New Roman"/>
          <w:sz w:val="28"/>
          <w:szCs w:val="28"/>
          <w:lang w:val="ru-RU"/>
        </w:rPr>
        <w:t>Якщо</w:t>
      </w:r>
      <w:proofErr w:type="spellEnd"/>
      <w:r w:rsidRPr="00EA2D17">
        <w:rPr>
          <w:rFonts w:ascii="Times New Roman" w:eastAsia="Times New Roman" w:hAnsi="Times New Roman"/>
          <w:sz w:val="28"/>
          <w:szCs w:val="28"/>
          <w:lang w:val="ru-RU"/>
        </w:rPr>
        <w:t xml:space="preserve"> </w:t>
      </w:r>
      <w:proofErr w:type="spellStart"/>
      <w:r w:rsidRPr="00EA2D17">
        <w:rPr>
          <w:rFonts w:ascii="Times New Roman" w:eastAsia="Times New Roman" w:hAnsi="Times New Roman"/>
          <w:sz w:val="28"/>
          <w:szCs w:val="28"/>
          <w:lang w:val="ru-RU"/>
        </w:rPr>
        <w:t>запропонований</w:t>
      </w:r>
      <w:proofErr w:type="spellEnd"/>
      <w:r w:rsidRPr="00EA2D17">
        <w:rPr>
          <w:rFonts w:ascii="Times New Roman" w:eastAsia="Times New Roman" w:hAnsi="Times New Roman"/>
          <w:sz w:val="28"/>
          <w:szCs w:val="28"/>
          <w:lang w:val="ru-RU"/>
        </w:rPr>
        <w:t xml:space="preserve"> </w:t>
      </w:r>
      <w:proofErr w:type="spellStart"/>
      <w:r w:rsidRPr="00EA2D17">
        <w:rPr>
          <w:rFonts w:ascii="Times New Roman" w:eastAsia="Times New Roman" w:hAnsi="Times New Roman"/>
          <w:sz w:val="28"/>
          <w:szCs w:val="28"/>
          <w:lang w:val="ru-RU"/>
        </w:rPr>
        <w:t>учасником</w:t>
      </w:r>
      <w:proofErr w:type="spellEnd"/>
      <w:r w:rsidRPr="00EA2D17">
        <w:rPr>
          <w:rFonts w:ascii="Times New Roman" w:eastAsia="Times New Roman" w:hAnsi="Times New Roman"/>
          <w:sz w:val="28"/>
          <w:szCs w:val="28"/>
          <w:lang w:val="ru-RU"/>
        </w:rPr>
        <w:t xml:space="preserve"> товар </w:t>
      </w:r>
      <w:proofErr w:type="spellStart"/>
      <w:r w:rsidRPr="00EA2D17">
        <w:rPr>
          <w:rFonts w:ascii="Times New Roman" w:eastAsia="Times New Roman" w:hAnsi="Times New Roman"/>
          <w:sz w:val="28"/>
          <w:szCs w:val="28"/>
          <w:lang w:val="ru-RU"/>
        </w:rPr>
        <w:t>частково</w:t>
      </w:r>
      <w:proofErr w:type="spellEnd"/>
      <w:r w:rsidRPr="00EA2D17">
        <w:rPr>
          <w:rFonts w:ascii="Times New Roman" w:eastAsia="Times New Roman" w:hAnsi="Times New Roman"/>
          <w:sz w:val="28"/>
          <w:szCs w:val="28"/>
          <w:lang w:val="ru-RU"/>
        </w:rPr>
        <w:t xml:space="preserve"> </w:t>
      </w:r>
      <w:proofErr w:type="spellStart"/>
      <w:r w:rsidRPr="00EA2D17">
        <w:rPr>
          <w:rFonts w:ascii="Times New Roman" w:eastAsia="Times New Roman" w:hAnsi="Times New Roman"/>
          <w:sz w:val="28"/>
          <w:szCs w:val="28"/>
          <w:lang w:val="ru-RU"/>
        </w:rPr>
        <w:t>або</w:t>
      </w:r>
      <w:proofErr w:type="spellEnd"/>
      <w:r w:rsidRPr="00EA2D17">
        <w:rPr>
          <w:rFonts w:ascii="Times New Roman" w:eastAsia="Times New Roman" w:hAnsi="Times New Roman"/>
          <w:sz w:val="28"/>
          <w:szCs w:val="28"/>
          <w:lang w:val="ru-RU"/>
        </w:rPr>
        <w:t xml:space="preserve"> </w:t>
      </w:r>
      <w:proofErr w:type="spellStart"/>
      <w:r w:rsidRPr="00EA2D17">
        <w:rPr>
          <w:rFonts w:ascii="Times New Roman" w:eastAsia="Times New Roman" w:hAnsi="Times New Roman"/>
          <w:sz w:val="28"/>
          <w:szCs w:val="28"/>
          <w:lang w:val="ru-RU"/>
        </w:rPr>
        <w:t>повністю</w:t>
      </w:r>
      <w:proofErr w:type="spellEnd"/>
      <w:r w:rsidRPr="00EA2D17">
        <w:rPr>
          <w:rFonts w:ascii="Times New Roman" w:eastAsia="Times New Roman" w:hAnsi="Times New Roman"/>
          <w:sz w:val="28"/>
          <w:szCs w:val="28"/>
          <w:lang w:val="ru-RU"/>
        </w:rPr>
        <w:t xml:space="preserve"> </w:t>
      </w:r>
      <w:proofErr w:type="spellStart"/>
      <w:r w:rsidRPr="00EA2D17">
        <w:rPr>
          <w:rFonts w:ascii="Times New Roman" w:eastAsia="Times New Roman" w:hAnsi="Times New Roman"/>
          <w:sz w:val="28"/>
          <w:szCs w:val="28"/>
          <w:lang w:val="ru-RU"/>
        </w:rPr>
        <w:t>ві</w:t>
      </w:r>
      <w:proofErr w:type="gramStart"/>
      <w:r w:rsidRPr="00EA2D17">
        <w:rPr>
          <w:rFonts w:ascii="Times New Roman" w:eastAsia="Times New Roman" w:hAnsi="Times New Roman"/>
          <w:sz w:val="28"/>
          <w:szCs w:val="28"/>
          <w:lang w:val="ru-RU"/>
        </w:rPr>
        <w:t>др</w:t>
      </w:r>
      <w:proofErr w:type="gramEnd"/>
      <w:r w:rsidRPr="00EA2D17">
        <w:rPr>
          <w:rFonts w:ascii="Times New Roman" w:eastAsia="Times New Roman" w:hAnsi="Times New Roman"/>
          <w:sz w:val="28"/>
          <w:szCs w:val="28"/>
          <w:lang w:val="ru-RU"/>
        </w:rPr>
        <w:t>ізняється</w:t>
      </w:r>
      <w:proofErr w:type="spellEnd"/>
      <w:r w:rsidRPr="00EA2D17">
        <w:rPr>
          <w:rFonts w:ascii="Times New Roman" w:eastAsia="Times New Roman" w:hAnsi="Times New Roman"/>
          <w:sz w:val="28"/>
          <w:szCs w:val="28"/>
          <w:lang w:val="ru-RU"/>
        </w:rPr>
        <w:t xml:space="preserve"> </w:t>
      </w:r>
      <w:proofErr w:type="spellStart"/>
      <w:r w:rsidRPr="00EA2D17">
        <w:rPr>
          <w:rFonts w:ascii="Times New Roman" w:eastAsia="Times New Roman" w:hAnsi="Times New Roman"/>
          <w:sz w:val="28"/>
          <w:szCs w:val="28"/>
          <w:lang w:val="ru-RU"/>
        </w:rPr>
        <w:t>від</w:t>
      </w:r>
      <w:proofErr w:type="spellEnd"/>
      <w:r w:rsidRPr="00EA2D17">
        <w:rPr>
          <w:rFonts w:ascii="Times New Roman" w:eastAsia="Times New Roman" w:hAnsi="Times New Roman"/>
          <w:sz w:val="28"/>
          <w:szCs w:val="28"/>
          <w:lang w:val="ru-RU"/>
        </w:rPr>
        <w:t xml:space="preserve"> товару </w:t>
      </w:r>
      <w:proofErr w:type="spellStart"/>
      <w:r w:rsidRPr="00EA2D17">
        <w:rPr>
          <w:rFonts w:ascii="Times New Roman" w:eastAsia="Times New Roman" w:hAnsi="Times New Roman"/>
          <w:sz w:val="28"/>
          <w:szCs w:val="28"/>
          <w:lang w:val="ru-RU"/>
        </w:rPr>
        <w:t>зазначеного</w:t>
      </w:r>
      <w:proofErr w:type="spellEnd"/>
      <w:r w:rsidRPr="00EA2D17">
        <w:rPr>
          <w:rFonts w:ascii="Times New Roman" w:eastAsia="Times New Roman" w:hAnsi="Times New Roman"/>
          <w:sz w:val="28"/>
          <w:szCs w:val="28"/>
          <w:lang w:val="ru-RU"/>
        </w:rPr>
        <w:t xml:space="preserve"> в </w:t>
      </w:r>
      <w:r w:rsidRPr="00EA2D17">
        <w:rPr>
          <w:rFonts w:ascii="Times New Roman" w:eastAsia="Times New Roman" w:hAnsi="Times New Roman"/>
          <w:color w:val="000000"/>
          <w:sz w:val="28"/>
          <w:szCs w:val="28"/>
        </w:rPr>
        <w:t>оголошенні про проведення спрощеної закупівлі</w:t>
      </w:r>
      <w:r w:rsidRPr="00EA2D17">
        <w:rPr>
          <w:rFonts w:ascii="Times New Roman" w:eastAsia="Times New Roman" w:hAnsi="Times New Roman"/>
          <w:sz w:val="28"/>
          <w:szCs w:val="28"/>
          <w:lang w:val="ru-RU"/>
        </w:rPr>
        <w:t xml:space="preserve"> </w:t>
      </w:r>
      <w:proofErr w:type="spellStart"/>
      <w:r w:rsidRPr="00EA2D17">
        <w:rPr>
          <w:rFonts w:ascii="Times New Roman" w:eastAsia="Times New Roman" w:hAnsi="Times New Roman"/>
          <w:sz w:val="28"/>
          <w:szCs w:val="28"/>
          <w:lang w:val="ru-RU"/>
        </w:rPr>
        <w:t>Замовника</w:t>
      </w:r>
      <w:proofErr w:type="spellEnd"/>
      <w:r w:rsidRPr="00EA2D17">
        <w:rPr>
          <w:rFonts w:ascii="Times New Roman" w:eastAsia="Times New Roman" w:hAnsi="Times New Roman"/>
          <w:sz w:val="28"/>
          <w:szCs w:val="28"/>
          <w:lang w:val="ru-RU"/>
        </w:rPr>
        <w:t xml:space="preserve">, </w:t>
      </w:r>
      <w:proofErr w:type="spellStart"/>
      <w:r w:rsidRPr="00EA2D17">
        <w:rPr>
          <w:rFonts w:ascii="Times New Roman" w:eastAsia="Times New Roman" w:hAnsi="Times New Roman"/>
          <w:sz w:val="28"/>
          <w:szCs w:val="28"/>
          <w:lang w:val="ru-RU"/>
        </w:rPr>
        <w:t>така</w:t>
      </w:r>
      <w:proofErr w:type="spellEnd"/>
      <w:r w:rsidRPr="00EA2D17">
        <w:rPr>
          <w:rFonts w:ascii="Times New Roman" w:eastAsia="Times New Roman" w:hAnsi="Times New Roman"/>
          <w:sz w:val="28"/>
          <w:szCs w:val="28"/>
          <w:lang w:val="ru-RU"/>
        </w:rPr>
        <w:t xml:space="preserve"> </w:t>
      </w:r>
      <w:proofErr w:type="spellStart"/>
      <w:r w:rsidRPr="00EA2D17">
        <w:rPr>
          <w:rFonts w:ascii="Times New Roman" w:eastAsia="Times New Roman" w:hAnsi="Times New Roman"/>
          <w:sz w:val="28"/>
          <w:szCs w:val="28"/>
          <w:lang w:val="ru-RU"/>
        </w:rPr>
        <w:t>пропозиція</w:t>
      </w:r>
      <w:proofErr w:type="spellEnd"/>
      <w:r w:rsidRPr="00EA2D17">
        <w:rPr>
          <w:rFonts w:ascii="Times New Roman" w:eastAsia="Times New Roman" w:hAnsi="Times New Roman"/>
          <w:sz w:val="28"/>
          <w:szCs w:val="28"/>
          <w:lang w:val="ru-RU"/>
        </w:rPr>
        <w:t xml:space="preserve"> буде </w:t>
      </w:r>
      <w:proofErr w:type="spellStart"/>
      <w:r w:rsidRPr="00EA2D17">
        <w:rPr>
          <w:rFonts w:ascii="Times New Roman" w:eastAsia="Times New Roman" w:hAnsi="Times New Roman"/>
          <w:sz w:val="28"/>
          <w:szCs w:val="28"/>
          <w:lang w:val="ru-RU"/>
        </w:rPr>
        <w:t>відхилена</w:t>
      </w:r>
      <w:proofErr w:type="spellEnd"/>
      <w:r w:rsidRPr="00EA2D17">
        <w:rPr>
          <w:rFonts w:ascii="Times New Roman" w:eastAsia="Times New Roman" w:hAnsi="Times New Roman"/>
          <w:sz w:val="28"/>
          <w:szCs w:val="28"/>
          <w:lang w:val="ru-RU"/>
        </w:rPr>
        <w:t>.</w:t>
      </w:r>
    </w:p>
    <w:p w:rsidR="00FF37D4" w:rsidRDefault="00FF37D4" w:rsidP="00FF37D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ru-RU"/>
        </w:rPr>
      </w:pPr>
    </w:p>
    <w:p w:rsidR="00FF37D4" w:rsidRDefault="00FF37D4" w:rsidP="00FF37D4">
      <w:pPr>
        <w:rPr>
          <w:rFonts w:ascii="Times New Roman" w:eastAsia="Times New Roman" w:hAnsi="Times New Roman"/>
          <w:i/>
          <w:color w:val="FF0000"/>
          <w:sz w:val="28"/>
          <w:szCs w:val="28"/>
          <w:highlight w:val="white"/>
        </w:rPr>
      </w:pPr>
    </w:p>
    <w:p w:rsidR="00767B5A" w:rsidRDefault="00767B5A" w:rsidP="00FF37D4">
      <w:pPr>
        <w:rPr>
          <w:rFonts w:ascii="Times New Roman" w:eastAsia="Times New Roman" w:hAnsi="Times New Roman"/>
          <w:i/>
          <w:color w:val="FF0000"/>
          <w:sz w:val="28"/>
          <w:szCs w:val="28"/>
          <w:highlight w:val="white"/>
        </w:rPr>
      </w:pPr>
    </w:p>
    <w:p w:rsidR="00FF37D4" w:rsidRDefault="00FF37D4" w:rsidP="00FF37D4">
      <w:pPr>
        <w:rPr>
          <w:rFonts w:ascii="Times New Roman" w:eastAsia="Times New Roman" w:hAnsi="Times New Roman"/>
          <w:i/>
          <w:color w:val="FF0000"/>
          <w:sz w:val="28"/>
          <w:szCs w:val="28"/>
          <w:highlight w:val="white"/>
        </w:rPr>
      </w:pPr>
    </w:p>
    <w:p w:rsidR="00767B5A" w:rsidRPr="00767B5A" w:rsidRDefault="00767B5A" w:rsidP="00FF37D4">
      <w:pPr>
        <w:spacing w:after="0"/>
        <w:jc w:val="center"/>
        <w:rPr>
          <w:rFonts w:ascii="Times New Roman" w:hAnsi="Times New Roman" w:cs="Times New Roman"/>
          <w:b/>
          <w:spacing w:val="4"/>
          <w:sz w:val="24"/>
          <w:szCs w:val="24"/>
        </w:rPr>
      </w:pPr>
      <w:r w:rsidRPr="00767B5A">
        <w:rPr>
          <w:rFonts w:ascii="Times New Roman" w:hAnsi="Times New Roman" w:cs="Times New Roman"/>
          <w:b/>
          <w:spacing w:val="4"/>
          <w:sz w:val="24"/>
          <w:szCs w:val="24"/>
        </w:rPr>
        <w:t>Учасник у складі пропозиції повинен надати довідку, що містить технічну специфікацію запропонованого товару за наступною формою:</w:t>
      </w:r>
    </w:p>
    <w:p w:rsidR="00FF37D4" w:rsidRPr="00FF37D4" w:rsidRDefault="00007339" w:rsidP="00FF37D4">
      <w:pPr>
        <w:spacing w:after="0"/>
        <w:jc w:val="center"/>
        <w:rPr>
          <w:rFonts w:ascii="Times New Roman" w:eastAsia="Times New Roman" w:hAnsi="Times New Roman" w:cs="Times New Roman"/>
          <w:b/>
          <w:bCs/>
          <w:iCs/>
          <w:sz w:val="24"/>
          <w:szCs w:val="24"/>
          <w:shd w:val="clear" w:color="auto" w:fill="FFFFFF"/>
        </w:rPr>
      </w:pPr>
      <w:r w:rsidRPr="00750D71">
        <w:rPr>
          <w:rFonts w:ascii="Times New Roman" w:hAnsi="Times New Roman" w:cs="Times New Roman"/>
          <w:b/>
          <w:i/>
          <w:spacing w:val="4"/>
          <w:sz w:val="24"/>
          <w:szCs w:val="24"/>
        </w:rPr>
        <w:t>Таблиця</w:t>
      </w:r>
      <w:r w:rsidRPr="00750D71">
        <w:rPr>
          <w:rFonts w:ascii="Times New Roman" w:hAnsi="Times New Roman" w:cs="Times New Roman"/>
          <w:i/>
          <w:spacing w:val="4"/>
          <w:sz w:val="24"/>
          <w:szCs w:val="24"/>
        </w:rPr>
        <w:t xml:space="preserve"> </w:t>
      </w:r>
      <w:r w:rsidRPr="006B70CB">
        <w:rPr>
          <w:rFonts w:ascii="Times New Roman" w:eastAsia="Times New Roman" w:hAnsi="Times New Roman" w:cs="Times New Roman"/>
          <w:b/>
          <w:bCs/>
          <w:iCs/>
          <w:sz w:val="24"/>
          <w:szCs w:val="24"/>
          <w:shd w:val="clear" w:color="auto" w:fill="FFFFFF"/>
        </w:rPr>
        <w:t>ТЕХНІЧНА СПЕЦИФІКАЦІЯ</w:t>
      </w:r>
      <w:r w:rsidR="00FF37D4" w:rsidRPr="00FF37D4">
        <w:rPr>
          <w:rFonts w:ascii="Times New Roman" w:hAnsi="Times New Roman" w:cs="Times New Roman"/>
          <w:b/>
          <w:sz w:val="28"/>
          <w:szCs w:val="28"/>
          <w:lang w:eastAsia="en-US"/>
        </w:rPr>
        <w:t xml:space="preserve"> </w:t>
      </w:r>
      <w:proofErr w:type="spellStart"/>
      <w:r w:rsidR="00FF37D4" w:rsidRPr="00FF37D4">
        <w:rPr>
          <w:rFonts w:ascii="Times New Roman" w:eastAsia="Times New Roman" w:hAnsi="Times New Roman" w:cs="Times New Roman"/>
          <w:b/>
          <w:bCs/>
          <w:iCs/>
          <w:sz w:val="24"/>
          <w:szCs w:val="24"/>
          <w:shd w:val="clear" w:color="auto" w:fill="FFFFFF"/>
        </w:rPr>
        <w:t>Медико-технічні</w:t>
      </w:r>
      <w:proofErr w:type="spellEnd"/>
      <w:r w:rsidR="00FF37D4" w:rsidRPr="00FF37D4">
        <w:rPr>
          <w:rFonts w:ascii="Times New Roman" w:eastAsia="Times New Roman" w:hAnsi="Times New Roman" w:cs="Times New Roman"/>
          <w:b/>
          <w:bCs/>
          <w:iCs/>
          <w:sz w:val="24"/>
          <w:szCs w:val="24"/>
          <w:shd w:val="clear" w:color="auto" w:fill="FFFFFF"/>
        </w:rPr>
        <w:t xml:space="preserve"> вимоги</w:t>
      </w:r>
    </w:p>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p>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 xml:space="preserve">Автоматичний ІХЛА аналізатор (НК 024:2019 36223 Хемілюмінесцентний аналізатор </w:t>
      </w:r>
      <w:proofErr w:type="spellStart"/>
      <w:r w:rsidRPr="00FF37D4">
        <w:rPr>
          <w:rFonts w:ascii="Times New Roman" w:eastAsia="Times New Roman" w:hAnsi="Times New Roman" w:cs="Times New Roman"/>
          <w:b/>
          <w:bCs/>
          <w:iCs/>
          <w:sz w:val="24"/>
          <w:szCs w:val="24"/>
          <w:shd w:val="clear" w:color="auto" w:fill="FFFFFF"/>
        </w:rPr>
        <w:t>імуноферментного</w:t>
      </w:r>
      <w:proofErr w:type="spellEnd"/>
      <w:r w:rsidRPr="00FF37D4">
        <w:rPr>
          <w:rFonts w:ascii="Times New Roman" w:eastAsia="Times New Roman" w:hAnsi="Times New Roman" w:cs="Times New Roman"/>
          <w:b/>
          <w:bCs/>
          <w:iCs/>
          <w:sz w:val="24"/>
          <w:szCs w:val="24"/>
          <w:shd w:val="clear" w:color="auto" w:fill="FFFFFF"/>
        </w:rPr>
        <w:t xml:space="preserve"> аналізу (CLIA))</w:t>
      </w:r>
    </w:p>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6096"/>
        <w:gridCol w:w="5619"/>
      </w:tblGrid>
      <w:tr w:rsidR="00FF37D4" w:rsidRPr="00FF37D4" w:rsidTr="00FF37D4">
        <w:tc>
          <w:tcPr>
            <w:tcW w:w="708"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lang w:val="ru-RU"/>
              </w:rPr>
            </w:pPr>
            <w:r w:rsidRPr="00FF37D4">
              <w:rPr>
                <w:rFonts w:ascii="Times New Roman" w:eastAsia="Times New Roman" w:hAnsi="Times New Roman" w:cs="Times New Roman"/>
                <w:b/>
                <w:bCs/>
                <w:iCs/>
                <w:sz w:val="24"/>
                <w:szCs w:val="24"/>
                <w:shd w:val="clear" w:color="auto" w:fill="FFFFFF"/>
              </w:rPr>
              <w:t>№</w:t>
            </w:r>
          </w:p>
        </w:tc>
        <w:tc>
          <w:tcPr>
            <w:tcW w:w="6096"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Комплектація аналізатора</w:t>
            </w:r>
          </w:p>
        </w:tc>
        <w:tc>
          <w:tcPr>
            <w:tcW w:w="5619"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Відповідність</w:t>
            </w:r>
          </w:p>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
                <w:iCs/>
                <w:sz w:val="24"/>
                <w:szCs w:val="24"/>
                <w:shd w:val="clear" w:color="auto" w:fill="FFFFFF"/>
              </w:rPr>
              <w:t>(так/ні)</w:t>
            </w:r>
          </w:p>
        </w:tc>
      </w:tr>
      <w:tr w:rsidR="00FF37D4" w:rsidRPr="00FF37D4" w:rsidTr="00FF37D4">
        <w:tc>
          <w:tcPr>
            <w:tcW w:w="708"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1.</w:t>
            </w:r>
          </w:p>
        </w:tc>
        <w:tc>
          <w:tcPr>
            <w:tcW w:w="6096"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proofErr w:type="spellStart"/>
            <w:r w:rsidRPr="00FF37D4">
              <w:rPr>
                <w:rFonts w:ascii="Times New Roman" w:eastAsia="Times New Roman" w:hAnsi="Times New Roman" w:cs="Times New Roman"/>
                <w:b/>
                <w:bCs/>
                <w:iCs/>
                <w:sz w:val="24"/>
                <w:szCs w:val="24"/>
                <w:shd w:val="clear" w:color="auto" w:fill="FFFFFF"/>
              </w:rPr>
              <w:t>Калібратори</w:t>
            </w:r>
            <w:proofErr w:type="spellEnd"/>
            <w:r w:rsidRPr="00FF37D4">
              <w:rPr>
                <w:rFonts w:ascii="Times New Roman" w:eastAsia="Times New Roman" w:hAnsi="Times New Roman" w:cs="Times New Roman"/>
                <w:b/>
                <w:bCs/>
                <w:iCs/>
                <w:sz w:val="24"/>
                <w:szCs w:val="24"/>
                <w:shd w:val="clear" w:color="auto" w:fill="FFFFFF"/>
                <w:lang w:val="ru-RU"/>
              </w:rPr>
              <w:t xml:space="preserve"> т</w:t>
            </w:r>
            <w:r w:rsidRPr="00FF37D4">
              <w:rPr>
                <w:rFonts w:ascii="Times New Roman" w:eastAsia="Times New Roman" w:hAnsi="Times New Roman" w:cs="Times New Roman"/>
                <w:b/>
                <w:bCs/>
                <w:iCs/>
                <w:sz w:val="24"/>
                <w:szCs w:val="24"/>
                <w:shd w:val="clear" w:color="auto" w:fill="FFFFFF"/>
              </w:rPr>
              <w:t>а контролі повинні бути включені виробником у комплект реагентів.</w:t>
            </w:r>
          </w:p>
        </w:tc>
        <w:tc>
          <w:tcPr>
            <w:tcW w:w="5619" w:type="dxa"/>
            <w:shd w:val="clear" w:color="auto" w:fill="auto"/>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p>
        </w:tc>
      </w:tr>
      <w:tr w:rsidR="00FF37D4" w:rsidRPr="00FF37D4" w:rsidTr="00FF37D4">
        <w:tc>
          <w:tcPr>
            <w:tcW w:w="708"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2.</w:t>
            </w:r>
          </w:p>
        </w:tc>
        <w:tc>
          <w:tcPr>
            <w:tcW w:w="6096"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lang w:val="ru-RU"/>
              </w:rPr>
            </w:pPr>
            <w:r w:rsidRPr="00FF37D4">
              <w:rPr>
                <w:rFonts w:ascii="Times New Roman" w:eastAsia="Times New Roman" w:hAnsi="Times New Roman" w:cs="Times New Roman"/>
                <w:b/>
                <w:bCs/>
                <w:iCs/>
                <w:sz w:val="24"/>
                <w:szCs w:val="24"/>
                <w:shd w:val="clear" w:color="auto" w:fill="FFFFFF"/>
              </w:rPr>
              <w:t>Стартовий набір:</w:t>
            </w:r>
          </w:p>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 xml:space="preserve">1. Набір реагентів для визначення </w:t>
            </w:r>
            <w:proofErr w:type="spellStart"/>
            <w:r w:rsidRPr="00FF37D4">
              <w:rPr>
                <w:rFonts w:ascii="Times New Roman" w:eastAsia="Times New Roman" w:hAnsi="Times New Roman" w:cs="Times New Roman"/>
                <w:b/>
                <w:bCs/>
                <w:iCs/>
                <w:sz w:val="24"/>
                <w:szCs w:val="24"/>
                <w:shd w:val="clear" w:color="auto" w:fill="FFFFFF"/>
              </w:rPr>
              <w:t>тиреотропного</w:t>
            </w:r>
            <w:proofErr w:type="spellEnd"/>
            <w:r w:rsidRPr="00FF37D4">
              <w:rPr>
                <w:rFonts w:ascii="Times New Roman" w:eastAsia="Times New Roman" w:hAnsi="Times New Roman" w:cs="Times New Roman"/>
                <w:b/>
                <w:bCs/>
                <w:iCs/>
                <w:sz w:val="24"/>
                <w:szCs w:val="24"/>
                <w:shd w:val="clear" w:color="auto" w:fill="FFFFFF"/>
              </w:rPr>
              <w:t xml:space="preserve"> гормону - 1 шт. </w:t>
            </w:r>
          </w:p>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Кількість тестів у наборі: 100.</w:t>
            </w:r>
          </w:p>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 xml:space="preserve">2. Пробірка з гелем та активатором згортання (жовта), 16х100 мм, 8 </w:t>
            </w:r>
            <w:proofErr w:type="spellStart"/>
            <w:r w:rsidRPr="00FF37D4">
              <w:rPr>
                <w:rFonts w:ascii="Times New Roman" w:eastAsia="Times New Roman" w:hAnsi="Times New Roman" w:cs="Times New Roman"/>
                <w:b/>
                <w:bCs/>
                <w:iCs/>
                <w:sz w:val="24"/>
                <w:szCs w:val="24"/>
                <w:shd w:val="clear" w:color="auto" w:fill="FFFFFF"/>
              </w:rPr>
              <w:t>мл</w:t>
            </w:r>
            <w:proofErr w:type="spellEnd"/>
            <w:r w:rsidRPr="00FF37D4">
              <w:rPr>
                <w:rFonts w:ascii="Times New Roman" w:eastAsia="Times New Roman" w:hAnsi="Times New Roman" w:cs="Times New Roman"/>
                <w:b/>
                <w:bCs/>
                <w:iCs/>
                <w:sz w:val="24"/>
                <w:szCs w:val="24"/>
                <w:shd w:val="clear" w:color="auto" w:fill="FFFFFF"/>
              </w:rPr>
              <w:t xml:space="preserve">, 100 </w:t>
            </w:r>
            <w:proofErr w:type="spellStart"/>
            <w:r w:rsidRPr="00FF37D4">
              <w:rPr>
                <w:rFonts w:ascii="Times New Roman" w:eastAsia="Times New Roman" w:hAnsi="Times New Roman" w:cs="Times New Roman"/>
                <w:b/>
                <w:bCs/>
                <w:iCs/>
                <w:sz w:val="24"/>
                <w:szCs w:val="24"/>
                <w:shd w:val="clear" w:color="auto" w:fill="FFFFFF"/>
              </w:rPr>
              <w:t>шт</w:t>
            </w:r>
            <w:proofErr w:type="spellEnd"/>
            <w:r w:rsidRPr="00FF37D4">
              <w:rPr>
                <w:rFonts w:ascii="Times New Roman" w:eastAsia="Times New Roman" w:hAnsi="Times New Roman" w:cs="Times New Roman"/>
                <w:b/>
                <w:bCs/>
                <w:iCs/>
                <w:sz w:val="24"/>
                <w:szCs w:val="24"/>
                <w:shd w:val="clear" w:color="auto" w:fill="FFFFFF"/>
              </w:rPr>
              <w:t>/</w:t>
            </w:r>
            <w:proofErr w:type="spellStart"/>
            <w:r w:rsidRPr="00FF37D4">
              <w:rPr>
                <w:rFonts w:ascii="Times New Roman" w:eastAsia="Times New Roman" w:hAnsi="Times New Roman" w:cs="Times New Roman"/>
                <w:b/>
                <w:bCs/>
                <w:iCs/>
                <w:sz w:val="24"/>
                <w:szCs w:val="24"/>
                <w:shd w:val="clear" w:color="auto" w:fill="FFFFFF"/>
              </w:rPr>
              <w:t>уп</w:t>
            </w:r>
            <w:proofErr w:type="spellEnd"/>
            <w:r w:rsidRPr="00FF37D4">
              <w:rPr>
                <w:rFonts w:ascii="Times New Roman" w:eastAsia="Times New Roman" w:hAnsi="Times New Roman" w:cs="Times New Roman"/>
                <w:b/>
                <w:bCs/>
                <w:iCs/>
                <w:sz w:val="24"/>
                <w:szCs w:val="24"/>
                <w:shd w:val="clear" w:color="auto" w:fill="FFFFFF"/>
              </w:rPr>
              <w:t xml:space="preserve"> - 1 </w:t>
            </w:r>
            <w:proofErr w:type="spellStart"/>
            <w:r w:rsidRPr="00FF37D4">
              <w:rPr>
                <w:rFonts w:ascii="Times New Roman" w:eastAsia="Times New Roman" w:hAnsi="Times New Roman" w:cs="Times New Roman"/>
                <w:b/>
                <w:bCs/>
                <w:iCs/>
                <w:sz w:val="24"/>
                <w:szCs w:val="24"/>
                <w:shd w:val="clear" w:color="auto" w:fill="FFFFFF"/>
              </w:rPr>
              <w:t>уп</w:t>
            </w:r>
            <w:proofErr w:type="spellEnd"/>
            <w:r w:rsidRPr="00FF37D4">
              <w:rPr>
                <w:rFonts w:ascii="Times New Roman" w:eastAsia="Times New Roman" w:hAnsi="Times New Roman" w:cs="Times New Roman"/>
                <w:b/>
                <w:bCs/>
                <w:iCs/>
                <w:sz w:val="24"/>
                <w:szCs w:val="24"/>
                <w:shd w:val="clear" w:color="auto" w:fill="FFFFFF"/>
              </w:rPr>
              <w:t>.</w:t>
            </w:r>
          </w:p>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Активатор згортання повинен складатись з біологічних ферментів і порошку кремнезему, що є інертними органічними сполуками. Час згортання (після внесення в пробірку): 30 хв. Центрифугування: 1200-1500 g, 10 хв.</w:t>
            </w:r>
          </w:p>
        </w:tc>
        <w:tc>
          <w:tcPr>
            <w:tcW w:w="5619" w:type="dxa"/>
            <w:shd w:val="clear" w:color="auto" w:fill="auto"/>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p>
        </w:tc>
      </w:tr>
      <w:tr w:rsidR="00FF37D4" w:rsidRPr="00FF37D4" w:rsidTr="00FF37D4">
        <w:tc>
          <w:tcPr>
            <w:tcW w:w="708"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w:t>
            </w:r>
          </w:p>
        </w:tc>
        <w:tc>
          <w:tcPr>
            <w:tcW w:w="6096"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Найменування технічних параметрів</w:t>
            </w:r>
          </w:p>
        </w:tc>
        <w:tc>
          <w:tcPr>
            <w:tcW w:w="5619" w:type="dxa"/>
            <w:shd w:val="clear" w:color="auto" w:fill="auto"/>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Відповідність</w:t>
            </w:r>
          </w:p>
          <w:p w:rsidR="00FF37D4" w:rsidRPr="00FF37D4" w:rsidRDefault="00FF37D4" w:rsidP="00FF37D4">
            <w:pPr>
              <w:spacing w:after="0"/>
              <w:jc w:val="center"/>
              <w:rPr>
                <w:rFonts w:ascii="Times New Roman" w:eastAsia="Times New Roman" w:hAnsi="Times New Roman" w:cs="Times New Roman"/>
                <w:b/>
                <w:bCs/>
                <w:i/>
                <w:iCs/>
                <w:sz w:val="24"/>
                <w:szCs w:val="24"/>
                <w:shd w:val="clear" w:color="auto" w:fill="FFFFFF"/>
              </w:rPr>
            </w:pPr>
            <w:r w:rsidRPr="00FF37D4">
              <w:rPr>
                <w:rFonts w:ascii="Times New Roman" w:eastAsia="Times New Roman" w:hAnsi="Times New Roman" w:cs="Times New Roman"/>
                <w:b/>
                <w:bCs/>
                <w:i/>
                <w:iCs/>
                <w:sz w:val="24"/>
                <w:szCs w:val="24"/>
                <w:shd w:val="clear" w:color="auto" w:fill="FFFFFF"/>
              </w:rPr>
              <w:t>(так/ні з посиланням на сторінку та пункт/розділ технічного опису)</w:t>
            </w:r>
          </w:p>
        </w:tc>
      </w:tr>
      <w:tr w:rsidR="00FF37D4" w:rsidRPr="00FF37D4" w:rsidTr="00FF37D4">
        <w:tc>
          <w:tcPr>
            <w:tcW w:w="708"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lang w:val="en-US"/>
              </w:rPr>
            </w:pPr>
            <w:r w:rsidRPr="00FF37D4">
              <w:rPr>
                <w:rFonts w:ascii="Times New Roman" w:eastAsia="Times New Roman" w:hAnsi="Times New Roman" w:cs="Times New Roman"/>
                <w:b/>
                <w:bCs/>
                <w:iCs/>
                <w:sz w:val="24"/>
                <w:szCs w:val="24"/>
                <w:shd w:val="clear" w:color="auto" w:fill="FFFFFF"/>
                <w:lang w:val="en-US"/>
              </w:rPr>
              <w:t>1.</w:t>
            </w:r>
          </w:p>
        </w:tc>
        <w:tc>
          <w:tcPr>
            <w:tcW w:w="6096"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Метод аналізу: пряма хемілюмінесценція.</w:t>
            </w:r>
          </w:p>
        </w:tc>
        <w:tc>
          <w:tcPr>
            <w:tcW w:w="5619"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p>
        </w:tc>
      </w:tr>
      <w:tr w:rsidR="00FF37D4" w:rsidRPr="00FF37D4" w:rsidTr="00FF37D4">
        <w:tc>
          <w:tcPr>
            <w:tcW w:w="708"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lang w:val="en-US"/>
              </w:rPr>
            </w:pPr>
            <w:r w:rsidRPr="00FF37D4">
              <w:rPr>
                <w:rFonts w:ascii="Times New Roman" w:eastAsia="Times New Roman" w:hAnsi="Times New Roman" w:cs="Times New Roman"/>
                <w:b/>
                <w:bCs/>
                <w:iCs/>
                <w:sz w:val="24"/>
                <w:szCs w:val="24"/>
                <w:shd w:val="clear" w:color="auto" w:fill="FFFFFF"/>
                <w:lang w:val="en-US"/>
              </w:rPr>
              <w:t>2.</w:t>
            </w:r>
          </w:p>
        </w:tc>
        <w:tc>
          <w:tcPr>
            <w:tcW w:w="6096"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Принцип: магнітна сепарація, посилена міткою ABEI.</w:t>
            </w:r>
          </w:p>
        </w:tc>
        <w:tc>
          <w:tcPr>
            <w:tcW w:w="5619"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p>
        </w:tc>
      </w:tr>
      <w:tr w:rsidR="00FF37D4" w:rsidRPr="00FF37D4" w:rsidTr="00FF37D4">
        <w:tc>
          <w:tcPr>
            <w:tcW w:w="708"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lang w:val="en-US"/>
              </w:rPr>
            </w:pPr>
            <w:r w:rsidRPr="00FF37D4">
              <w:rPr>
                <w:rFonts w:ascii="Times New Roman" w:eastAsia="Times New Roman" w:hAnsi="Times New Roman" w:cs="Times New Roman"/>
                <w:b/>
                <w:bCs/>
                <w:iCs/>
                <w:sz w:val="24"/>
                <w:szCs w:val="24"/>
                <w:shd w:val="clear" w:color="auto" w:fill="FFFFFF"/>
                <w:lang w:val="en-US"/>
              </w:rPr>
              <w:t>3.</w:t>
            </w:r>
          </w:p>
        </w:tc>
        <w:tc>
          <w:tcPr>
            <w:tcW w:w="6096"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Продуктивність: 200 тестів/годину.</w:t>
            </w:r>
          </w:p>
        </w:tc>
        <w:tc>
          <w:tcPr>
            <w:tcW w:w="5619"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p>
        </w:tc>
      </w:tr>
      <w:tr w:rsidR="00FF37D4" w:rsidRPr="00FF37D4" w:rsidTr="00FF37D4">
        <w:tc>
          <w:tcPr>
            <w:tcW w:w="708"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lang w:val="en-US"/>
              </w:rPr>
            </w:pPr>
            <w:r w:rsidRPr="00FF37D4">
              <w:rPr>
                <w:rFonts w:ascii="Times New Roman" w:eastAsia="Times New Roman" w:hAnsi="Times New Roman" w:cs="Times New Roman"/>
                <w:b/>
                <w:bCs/>
                <w:iCs/>
                <w:sz w:val="24"/>
                <w:szCs w:val="24"/>
                <w:shd w:val="clear" w:color="auto" w:fill="FFFFFF"/>
                <w:lang w:val="en-US"/>
              </w:rPr>
              <w:lastRenderedPageBreak/>
              <w:t>4.</w:t>
            </w:r>
          </w:p>
        </w:tc>
        <w:tc>
          <w:tcPr>
            <w:tcW w:w="6096"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Кількість позицій для зразків: не менше 72.</w:t>
            </w:r>
          </w:p>
        </w:tc>
        <w:tc>
          <w:tcPr>
            <w:tcW w:w="5619"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p>
        </w:tc>
      </w:tr>
      <w:tr w:rsidR="00FF37D4" w:rsidRPr="00FF37D4" w:rsidTr="00FF37D4">
        <w:tc>
          <w:tcPr>
            <w:tcW w:w="708"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lang w:val="en-US"/>
              </w:rPr>
            </w:pPr>
            <w:r w:rsidRPr="00FF37D4">
              <w:rPr>
                <w:rFonts w:ascii="Times New Roman" w:eastAsia="Times New Roman" w:hAnsi="Times New Roman" w:cs="Times New Roman"/>
                <w:b/>
                <w:bCs/>
                <w:iCs/>
                <w:sz w:val="24"/>
                <w:szCs w:val="24"/>
                <w:shd w:val="clear" w:color="auto" w:fill="FFFFFF"/>
                <w:lang w:val="en-US"/>
              </w:rPr>
              <w:t>5.</w:t>
            </w:r>
          </w:p>
        </w:tc>
        <w:tc>
          <w:tcPr>
            <w:tcW w:w="6096"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Кількість позицій для реагентів: не менше 20.</w:t>
            </w:r>
          </w:p>
        </w:tc>
        <w:tc>
          <w:tcPr>
            <w:tcW w:w="5619"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p>
        </w:tc>
      </w:tr>
      <w:tr w:rsidR="00FF37D4" w:rsidRPr="00FF37D4" w:rsidTr="00FF37D4">
        <w:tc>
          <w:tcPr>
            <w:tcW w:w="708"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lang w:val="en-US"/>
              </w:rPr>
            </w:pPr>
            <w:r w:rsidRPr="00FF37D4">
              <w:rPr>
                <w:rFonts w:ascii="Times New Roman" w:eastAsia="Times New Roman" w:hAnsi="Times New Roman" w:cs="Times New Roman"/>
                <w:b/>
                <w:bCs/>
                <w:iCs/>
                <w:sz w:val="24"/>
                <w:szCs w:val="24"/>
                <w:shd w:val="clear" w:color="auto" w:fill="FFFFFF"/>
                <w:lang w:val="en-US"/>
              </w:rPr>
              <w:t>6.</w:t>
            </w:r>
          </w:p>
        </w:tc>
        <w:tc>
          <w:tcPr>
            <w:tcW w:w="6096"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Кількість кювет: можливість завантаження 364 кювети.</w:t>
            </w:r>
          </w:p>
        </w:tc>
        <w:tc>
          <w:tcPr>
            <w:tcW w:w="5619"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p>
        </w:tc>
      </w:tr>
      <w:tr w:rsidR="00FF37D4" w:rsidRPr="00FF37D4" w:rsidTr="00FF37D4">
        <w:tc>
          <w:tcPr>
            <w:tcW w:w="708"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lang w:val="en-US"/>
              </w:rPr>
            </w:pPr>
            <w:r w:rsidRPr="00FF37D4">
              <w:rPr>
                <w:rFonts w:ascii="Times New Roman" w:eastAsia="Times New Roman" w:hAnsi="Times New Roman" w:cs="Times New Roman"/>
                <w:b/>
                <w:bCs/>
                <w:iCs/>
                <w:sz w:val="24"/>
                <w:szCs w:val="24"/>
                <w:shd w:val="clear" w:color="auto" w:fill="FFFFFF"/>
                <w:lang w:val="en-US"/>
              </w:rPr>
              <w:t>7.</w:t>
            </w:r>
          </w:p>
        </w:tc>
        <w:tc>
          <w:tcPr>
            <w:tcW w:w="6096"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 xml:space="preserve">Режим дослідження: </w:t>
            </w:r>
          </w:p>
          <w:p w:rsidR="00FF37D4" w:rsidRPr="00FF37D4" w:rsidRDefault="00FF37D4" w:rsidP="00FF37D4">
            <w:pPr>
              <w:numPr>
                <w:ilvl w:val="0"/>
                <w:numId w:val="47"/>
              </w:numPr>
              <w:spacing w:after="0"/>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Пріоритет аналізів: з сортуванням тестів в одній партії за категоріями аналізів.</w:t>
            </w:r>
          </w:p>
          <w:p w:rsidR="00FF37D4" w:rsidRPr="00FF37D4" w:rsidRDefault="00FF37D4" w:rsidP="00FF37D4">
            <w:pPr>
              <w:numPr>
                <w:ilvl w:val="0"/>
                <w:numId w:val="47"/>
              </w:numPr>
              <w:spacing w:after="0"/>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Пріоритет стійки зразків: з сортуванням тестів в одній партії за стійкою зразків.</w:t>
            </w:r>
          </w:p>
        </w:tc>
        <w:tc>
          <w:tcPr>
            <w:tcW w:w="5619"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p>
        </w:tc>
      </w:tr>
      <w:tr w:rsidR="00FF37D4" w:rsidRPr="00FF37D4" w:rsidTr="00FF37D4">
        <w:tc>
          <w:tcPr>
            <w:tcW w:w="708"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lang w:val="en-US"/>
              </w:rPr>
            </w:pPr>
            <w:r w:rsidRPr="00FF37D4">
              <w:rPr>
                <w:rFonts w:ascii="Times New Roman" w:eastAsia="Times New Roman" w:hAnsi="Times New Roman" w:cs="Times New Roman"/>
                <w:b/>
                <w:bCs/>
                <w:iCs/>
                <w:sz w:val="24"/>
                <w:szCs w:val="24"/>
                <w:shd w:val="clear" w:color="auto" w:fill="FFFFFF"/>
                <w:lang w:val="en-US"/>
              </w:rPr>
              <w:t>8.</w:t>
            </w:r>
          </w:p>
        </w:tc>
        <w:tc>
          <w:tcPr>
            <w:tcW w:w="6096"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Автоматичне визначення рівня рідини та утворення згустку, захист від бульбашок, виявлення зіткнень, автоматичне промивання.</w:t>
            </w:r>
          </w:p>
        </w:tc>
        <w:tc>
          <w:tcPr>
            <w:tcW w:w="5619"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p>
        </w:tc>
      </w:tr>
      <w:tr w:rsidR="00FF37D4" w:rsidRPr="00FF37D4" w:rsidTr="00FF37D4">
        <w:tc>
          <w:tcPr>
            <w:tcW w:w="708"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lang w:val="en-US"/>
              </w:rPr>
            </w:pPr>
            <w:r w:rsidRPr="00FF37D4">
              <w:rPr>
                <w:rFonts w:ascii="Times New Roman" w:eastAsia="Times New Roman" w:hAnsi="Times New Roman" w:cs="Times New Roman"/>
                <w:b/>
                <w:bCs/>
                <w:iCs/>
                <w:sz w:val="24"/>
                <w:szCs w:val="24"/>
                <w:shd w:val="clear" w:color="auto" w:fill="FFFFFF"/>
                <w:lang w:val="en-US"/>
              </w:rPr>
              <w:t>9.</w:t>
            </w:r>
          </w:p>
        </w:tc>
        <w:tc>
          <w:tcPr>
            <w:tcW w:w="6096"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Автоматичне сканування зразків під час вставлення стійки зразків у зону зразків.</w:t>
            </w:r>
          </w:p>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 xml:space="preserve">Автоматичне відображення на екрані зчитаних ідентифікатора стійки зразків та </w:t>
            </w:r>
            <w:proofErr w:type="spellStart"/>
            <w:r w:rsidRPr="00FF37D4">
              <w:rPr>
                <w:rFonts w:ascii="Times New Roman" w:eastAsia="Times New Roman" w:hAnsi="Times New Roman" w:cs="Times New Roman"/>
                <w:b/>
                <w:bCs/>
                <w:iCs/>
                <w:sz w:val="24"/>
                <w:szCs w:val="24"/>
                <w:shd w:val="clear" w:color="auto" w:fill="FFFFFF"/>
              </w:rPr>
              <w:t>штрих-кода</w:t>
            </w:r>
            <w:proofErr w:type="spellEnd"/>
            <w:r w:rsidRPr="00FF37D4">
              <w:rPr>
                <w:rFonts w:ascii="Times New Roman" w:eastAsia="Times New Roman" w:hAnsi="Times New Roman" w:cs="Times New Roman"/>
                <w:b/>
                <w:bCs/>
                <w:iCs/>
                <w:sz w:val="24"/>
                <w:szCs w:val="24"/>
                <w:shd w:val="clear" w:color="auto" w:fill="FFFFFF"/>
              </w:rPr>
              <w:t>.</w:t>
            </w:r>
          </w:p>
        </w:tc>
        <w:tc>
          <w:tcPr>
            <w:tcW w:w="5619"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p>
        </w:tc>
      </w:tr>
      <w:tr w:rsidR="00FF37D4" w:rsidRPr="00FF37D4" w:rsidTr="00FF37D4">
        <w:tc>
          <w:tcPr>
            <w:tcW w:w="708"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lang w:val="en-US"/>
              </w:rPr>
            </w:pPr>
            <w:r w:rsidRPr="00FF37D4">
              <w:rPr>
                <w:rFonts w:ascii="Times New Roman" w:eastAsia="Times New Roman" w:hAnsi="Times New Roman" w:cs="Times New Roman"/>
                <w:b/>
                <w:bCs/>
                <w:iCs/>
                <w:sz w:val="24"/>
                <w:szCs w:val="24"/>
                <w:shd w:val="clear" w:color="auto" w:fill="FFFFFF"/>
                <w:lang w:val="en-US"/>
              </w:rPr>
              <w:t>10.</w:t>
            </w:r>
          </w:p>
        </w:tc>
        <w:tc>
          <w:tcPr>
            <w:tcW w:w="6096"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Модуль підігрівання термостата повинен забезпечувати одночасне інкубування 80 кювет.</w:t>
            </w:r>
          </w:p>
        </w:tc>
        <w:tc>
          <w:tcPr>
            <w:tcW w:w="5619"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p>
        </w:tc>
      </w:tr>
      <w:tr w:rsidR="00FF37D4" w:rsidRPr="00FF37D4" w:rsidTr="00FF37D4">
        <w:tc>
          <w:tcPr>
            <w:tcW w:w="708"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lang w:val="en-US"/>
              </w:rPr>
            </w:pPr>
            <w:r w:rsidRPr="00FF37D4">
              <w:rPr>
                <w:rFonts w:ascii="Times New Roman" w:eastAsia="Times New Roman" w:hAnsi="Times New Roman" w:cs="Times New Roman"/>
                <w:b/>
                <w:bCs/>
                <w:iCs/>
                <w:sz w:val="24"/>
                <w:szCs w:val="24"/>
                <w:shd w:val="clear" w:color="auto" w:fill="FFFFFF"/>
                <w:lang w:val="en-US"/>
              </w:rPr>
              <w:t>11.</w:t>
            </w:r>
          </w:p>
        </w:tc>
        <w:tc>
          <w:tcPr>
            <w:tcW w:w="6096"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Температура реакції повинна підтримуватись в межах 37,0 °C ± 0,3 °C.</w:t>
            </w:r>
          </w:p>
        </w:tc>
        <w:tc>
          <w:tcPr>
            <w:tcW w:w="5619"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p>
        </w:tc>
      </w:tr>
      <w:tr w:rsidR="00FF37D4" w:rsidRPr="00FF37D4" w:rsidTr="00FF37D4">
        <w:tc>
          <w:tcPr>
            <w:tcW w:w="708"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lang w:val="en-US"/>
              </w:rPr>
            </w:pPr>
            <w:r w:rsidRPr="00FF37D4">
              <w:rPr>
                <w:rFonts w:ascii="Times New Roman" w:eastAsia="Times New Roman" w:hAnsi="Times New Roman" w:cs="Times New Roman"/>
                <w:b/>
                <w:bCs/>
                <w:iCs/>
                <w:sz w:val="24"/>
                <w:szCs w:val="24"/>
                <w:shd w:val="clear" w:color="auto" w:fill="FFFFFF"/>
                <w:lang w:val="en-US"/>
              </w:rPr>
              <w:t>1</w:t>
            </w:r>
            <w:r w:rsidRPr="00FF37D4">
              <w:rPr>
                <w:rFonts w:ascii="Times New Roman" w:eastAsia="Times New Roman" w:hAnsi="Times New Roman" w:cs="Times New Roman"/>
                <w:b/>
                <w:bCs/>
                <w:iCs/>
                <w:sz w:val="24"/>
                <w:szCs w:val="24"/>
                <w:shd w:val="clear" w:color="auto" w:fill="FFFFFF"/>
              </w:rPr>
              <w:t>2</w:t>
            </w:r>
            <w:r w:rsidRPr="00FF37D4">
              <w:rPr>
                <w:rFonts w:ascii="Times New Roman" w:eastAsia="Times New Roman" w:hAnsi="Times New Roman" w:cs="Times New Roman"/>
                <w:b/>
                <w:bCs/>
                <w:iCs/>
                <w:sz w:val="24"/>
                <w:szCs w:val="24"/>
                <w:shd w:val="clear" w:color="auto" w:fill="FFFFFF"/>
                <w:lang w:val="en-US"/>
              </w:rPr>
              <w:t>.</w:t>
            </w:r>
          </w:p>
        </w:tc>
        <w:tc>
          <w:tcPr>
            <w:tcW w:w="6096"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proofErr w:type="spellStart"/>
            <w:r w:rsidRPr="00FF37D4">
              <w:rPr>
                <w:rFonts w:ascii="Times New Roman" w:eastAsia="Times New Roman" w:hAnsi="Times New Roman" w:cs="Times New Roman"/>
                <w:b/>
                <w:bCs/>
                <w:iCs/>
                <w:sz w:val="24"/>
                <w:szCs w:val="24"/>
                <w:shd w:val="clear" w:color="auto" w:fill="FFFFFF"/>
              </w:rPr>
              <w:t>Референсна</w:t>
            </w:r>
            <w:proofErr w:type="spellEnd"/>
            <w:r w:rsidRPr="00FF37D4">
              <w:rPr>
                <w:rFonts w:ascii="Times New Roman" w:eastAsia="Times New Roman" w:hAnsi="Times New Roman" w:cs="Times New Roman"/>
                <w:b/>
                <w:bCs/>
                <w:iCs/>
                <w:sz w:val="24"/>
                <w:szCs w:val="24"/>
                <w:shd w:val="clear" w:color="auto" w:fill="FFFFFF"/>
              </w:rPr>
              <w:t xml:space="preserve"> калібрувальна крива повинна визначатись за 10 еталонними точками. </w:t>
            </w:r>
          </w:p>
        </w:tc>
        <w:tc>
          <w:tcPr>
            <w:tcW w:w="5619"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p>
        </w:tc>
      </w:tr>
      <w:tr w:rsidR="00FF37D4" w:rsidRPr="00FF37D4" w:rsidTr="00FF37D4">
        <w:tc>
          <w:tcPr>
            <w:tcW w:w="708"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lang w:val="en-US"/>
              </w:rPr>
            </w:pPr>
            <w:r w:rsidRPr="00FF37D4">
              <w:rPr>
                <w:rFonts w:ascii="Times New Roman" w:eastAsia="Times New Roman" w:hAnsi="Times New Roman" w:cs="Times New Roman"/>
                <w:b/>
                <w:bCs/>
                <w:iCs/>
                <w:sz w:val="24"/>
                <w:szCs w:val="24"/>
                <w:shd w:val="clear" w:color="auto" w:fill="FFFFFF"/>
                <w:lang w:val="en-US"/>
              </w:rPr>
              <w:t>1</w:t>
            </w:r>
            <w:r w:rsidRPr="00FF37D4">
              <w:rPr>
                <w:rFonts w:ascii="Times New Roman" w:eastAsia="Times New Roman" w:hAnsi="Times New Roman" w:cs="Times New Roman"/>
                <w:b/>
                <w:bCs/>
                <w:iCs/>
                <w:sz w:val="24"/>
                <w:szCs w:val="24"/>
                <w:shd w:val="clear" w:color="auto" w:fill="FFFFFF"/>
              </w:rPr>
              <w:t>3</w:t>
            </w:r>
            <w:r w:rsidRPr="00FF37D4">
              <w:rPr>
                <w:rFonts w:ascii="Times New Roman" w:eastAsia="Times New Roman" w:hAnsi="Times New Roman" w:cs="Times New Roman"/>
                <w:b/>
                <w:bCs/>
                <w:iCs/>
                <w:sz w:val="24"/>
                <w:szCs w:val="24"/>
                <w:shd w:val="clear" w:color="auto" w:fill="FFFFFF"/>
                <w:lang w:val="en-US"/>
              </w:rPr>
              <w:t>.</w:t>
            </w:r>
          </w:p>
        </w:tc>
        <w:tc>
          <w:tcPr>
            <w:tcW w:w="6096"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Температура зони реагентів повинна підтримуватись в межах 10±3 °C.</w:t>
            </w:r>
          </w:p>
        </w:tc>
        <w:tc>
          <w:tcPr>
            <w:tcW w:w="5619"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p>
        </w:tc>
      </w:tr>
      <w:tr w:rsidR="00FF37D4" w:rsidRPr="00FF37D4" w:rsidTr="00FF37D4">
        <w:tc>
          <w:tcPr>
            <w:tcW w:w="708"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lang w:val="en-US"/>
              </w:rPr>
            </w:pPr>
            <w:r w:rsidRPr="00FF37D4">
              <w:rPr>
                <w:rFonts w:ascii="Times New Roman" w:eastAsia="Times New Roman" w:hAnsi="Times New Roman" w:cs="Times New Roman"/>
                <w:b/>
                <w:bCs/>
                <w:iCs/>
                <w:sz w:val="24"/>
                <w:szCs w:val="24"/>
                <w:shd w:val="clear" w:color="auto" w:fill="FFFFFF"/>
                <w:lang w:val="en-US"/>
              </w:rPr>
              <w:t>1</w:t>
            </w:r>
            <w:r w:rsidRPr="00FF37D4">
              <w:rPr>
                <w:rFonts w:ascii="Times New Roman" w:eastAsia="Times New Roman" w:hAnsi="Times New Roman" w:cs="Times New Roman"/>
                <w:b/>
                <w:bCs/>
                <w:iCs/>
                <w:sz w:val="24"/>
                <w:szCs w:val="24"/>
                <w:shd w:val="clear" w:color="auto" w:fill="FFFFFF"/>
              </w:rPr>
              <w:t>4</w:t>
            </w:r>
            <w:r w:rsidRPr="00FF37D4">
              <w:rPr>
                <w:rFonts w:ascii="Times New Roman" w:eastAsia="Times New Roman" w:hAnsi="Times New Roman" w:cs="Times New Roman"/>
                <w:b/>
                <w:bCs/>
                <w:iCs/>
                <w:sz w:val="24"/>
                <w:szCs w:val="24"/>
                <w:shd w:val="clear" w:color="auto" w:fill="FFFFFF"/>
                <w:lang w:val="en-US"/>
              </w:rPr>
              <w:t>.</w:t>
            </w:r>
          </w:p>
        </w:tc>
        <w:tc>
          <w:tcPr>
            <w:tcW w:w="6096"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Наявність україномовного програмного забезпечення.</w:t>
            </w:r>
          </w:p>
        </w:tc>
        <w:tc>
          <w:tcPr>
            <w:tcW w:w="5619"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p>
        </w:tc>
      </w:tr>
      <w:tr w:rsidR="00FF37D4" w:rsidRPr="00FF37D4" w:rsidTr="00FF37D4">
        <w:trPr>
          <w:trHeight w:val="724"/>
        </w:trPr>
        <w:tc>
          <w:tcPr>
            <w:tcW w:w="708"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lang w:val="en-US"/>
              </w:rPr>
            </w:pPr>
            <w:r w:rsidRPr="00FF37D4">
              <w:rPr>
                <w:rFonts w:ascii="Times New Roman" w:eastAsia="Times New Roman" w:hAnsi="Times New Roman" w:cs="Times New Roman"/>
                <w:b/>
                <w:bCs/>
                <w:iCs/>
                <w:sz w:val="24"/>
                <w:szCs w:val="24"/>
                <w:shd w:val="clear" w:color="auto" w:fill="FFFFFF"/>
                <w:lang w:val="en-US"/>
              </w:rPr>
              <w:t>1</w:t>
            </w:r>
            <w:r w:rsidRPr="00FF37D4">
              <w:rPr>
                <w:rFonts w:ascii="Times New Roman" w:eastAsia="Times New Roman" w:hAnsi="Times New Roman" w:cs="Times New Roman"/>
                <w:b/>
                <w:bCs/>
                <w:iCs/>
                <w:sz w:val="24"/>
                <w:szCs w:val="24"/>
                <w:shd w:val="clear" w:color="auto" w:fill="FFFFFF"/>
              </w:rPr>
              <w:t>5</w:t>
            </w:r>
            <w:r w:rsidRPr="00FF37D4">
              <w:rPr>
                <w:rFonts w:ascii="Times New Roman" w:eastAsia="Times New Roman" w:hAnsi="Times New Roman" w:cs="Times New Roman"/>
                <w:b/>
                <w:bCs/>
                <w:iCs/>
                <w:sz w:val="24"/>
                <w:szCs w:val="24"/>
                <w:shd w:val="clear" w:color="auto" w:fill="FFFFFF"/>
                <w:lang w:val="en-US"/>
              </w:rPr>
              <w:t>.</w:t>
            </w:r>
          </w:p>
        </w:tc>
        <w:tc>
          <w:tcPr>
            <w:tcW w:w="6096"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Програмне забезпечення підтримує  двосторонній зв'язок із сервером ЛІС медичного закладу.</w:t>
            </w:r>
          </w:p>
        </w:tc>
        <w:tc>
          <w:tcPr>
            <w:tcW w:w="5619"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p>
        </w:tc>
      </w:tr>
      <w:tr w:rsidR="00FF37D4" w:rsidRPr="00FF37D4" w:rsidTr="00FF37D4">
        <w:trPr>
          <w:trHeight w:val="724"/>
        </w:trPr>
        <w:tc>
          <w:tcPr>
            <w:tcW w:w="708"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16.</w:t>
            </w:r>
          </w:p>
        </w:tc>
        <w:tc>
          <w:tcPr>
            <w:tcW w:w="6096"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 xml:space="preserve">Меню тестів повинно включати наступні тести: </w:t>
            </w:r>
          </w:p>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 xml:space="preserve">загальний маркер формування кісткового </w:t>
            </w:r>
            <w:proofErr w:type="spellStart"/>
            <w:r w:rsidRPr="00FF37D4">
              <w:rPr>
                <w:rFonts w:ascii="Times New Roman" w:eastAsia="Times New Roman" w:hAnsi="Times New Roman" w:cs="Times New Roman"/>
                <w:b/>
                <w:bCs/>
                <w:iCs/>
                <w:sz w:val="24"/>
                <w:szCs w:val="24"/>
                <w:shd w:val="clear" w:color="auto" w:fill="FFFFFF"/>
              </w:rPr>
              <w:t>матриксу</w:t>
            </w:r>
            <w:proofErr w:type="spellEnd"/>
            <w:r w:rsidRPr="00FF37D4">
              <w:rPr>
                <w:rFonts w:ascii="Times New Roman" w:eastAsia="Times New Roman" w:hAnsi="Times New Roman" w:cs="Times New Roman"/>
                <w:b/>
                <w:bCs/>
                <w:iCs/>
                <w:sz w:val="24"/>
                <w:szCs w:val="24"/>
                <w:shd w:val="clear" w:color="auto" w:fill="FFFFFF"/>
              </w:rPr>
              <w:t xml:space="preserve"> P1NP, β-CTx, антитіла </w:t>
            </w:r>
            <w:proofErr w:type="spellStart"/>
            <w:r w:rsidRPr="00FF37D4">
              <w:rPr>
                <w:rFonts w:ascii="Times New Roman" w:eastAsia="Times New Roman" w:hAnsi="Times New Roman" w:cs="Times New Roman"/>
                <w:b/>
                <w:bCs/>
                <w:iCs/>
                <w:sz w:val="24"/>
                <w:szCs w:val="24"/>
                <w:shd w:val="clear" w:color="auto" w:fill="FFFFFF"/>
              </w:rPr>
              <w:t>IgG</w:t>
            </w:r>
            <w:proofErr w:type="spellEnd"/>
            <w:r w:rsidRPr="00FF37D4">
              <w:rPr>
                <w:rFonts w:ascii="Times New Roman" w:eastAsia="Times New Roman" w:hAnsi="Times New Roman" w:cs="Times New Roman"/>
                <w:b/>
                <w:bCs/>
                <w:iCs/>
                <w:sz w:val="24"/>
                <w:szCs w:val="24"/>
                <w:shd w:val="clear" w:color="auto" w:fill="FFFFFF"/>
              </w:rPr>
              <w:t xml:space="preserve"> до вірусу HSV-1, </w:t>
            </w:r>
            <w:proofErr w:type="spellStart"/>
            <w:r w:rsidRPr="00FF37D4">
              <w:rPr>
                <w:rFonts w:ascii="Times New Roman" w:eastAsia="Times New Roman" w:hAnsi="Times New Roman" w:cs="Times New Roman"/>
                <w:b/>
                <w:bCs/>
                <w:iCs/>
                <w:sz w:val="24"/>
                <w:szCs w:val="24"/>
                <w:shd w:val="clear" w:color="auto" w:fill="FFFFFF"/>
              </w:rPr>
              <w:t>еритропоетин</w:t>
            </w:r>
            <w:proofErr w:type="spellEnd"/>
            <w:r w:rsidRPr="00FF37D4">
              <w:rPr>
                <w:rFonts w:ascii="Times New Roman" w:eastAsia="Times New Roman" w:hAnsi="Times New Roman" w:cs="Times New Roman"/>
                <w:b/>
                <w:bCs/>
                <w:iCs/>
                <w:sz w:val="24"/>
                <w:szCs w:val="24"/>
                <w:shd w:val="clear" w:color="auto" w:fill="FFFFFF"/>
              </w:rPr>
              <w:t xml:space="preserve"> людини, </w:t>
            </w:r>
            <w:proofErr w:type="spellStart"/>
            <w:r w:rsidRPr="00FF37D4">
              <w:rPr>
                <w:rFonts w:ascii="Times New Roman" w:eastAsia="Times New Roman" w:hAnsi="Times New Roman" w:cs="Times New Roman"/>
                <w:b/>
                <w:bCs/>
                <w:iCs/>
                <w:sz w:val="24"/>
                <w:szCs w:val="24"/>
                <w:shd w:val="clear" w:color="auto" w:fill="FFFFFF"/>
              </w:rPr>
              <w:t>мієлопероксидаза</w:t>
            </w:r>
            <w:proofErr w:type="spellEnd"/>
            <w:r w:rsidRPr="00FF37D4">
              <w:rPr>
                <w:rFonts w:ascii="Times New Roman" w:eastAsia="Times New Roman" w:hAnsi="Times New Roman" w:cs="Times New Roman"/>
                <w:b/>
                <w:bCs/>
                <w:iCs/>
                <w:sz w:val="24"/>
                <w:szCs w:val="24"/>
                <w:shd w:val="clear" w:color="auto" w:fill="FFFFFF"/>
              </w:rPr>
              <w:t xml:space="preserve">, антитіла до </w:t>
            </w:r>
            <w:proofErr w:type="spellStart"/>
            <w:r w:rsidRPr="00FF37D4">
              <w:rPr>
                <w:rFonts w:ascii="Times New Roman" w:eastAsia="Times New Roman" w:hAnsi="Times New Roman" w:cs="Times New Roman"/>
                <w:b/>
                <w:bCs/>
                <w:iCs/>
                <w:sz w:val="24"/>
                <w:szCs w:val="24"/>
                <w:shd w:val="clear" w:color="auto" w:fill="FFFFFF"/>
              </w:rPr>
              <w:t>мієлопероксидази</w:t>
            </w:r>
            <w:proofErr w:type="spellEnd"/>
            <w:r w:rsidRPr="00FF37D4">
              <w:rPr>
                <w:rFonts w:ascii="Times New Roman" w:eastAsia="Times New Roman" w:hAnsi="Times New Roman" w:cs="Times New Roman"/>
                <w:b/>
                <w:bCs/>
                <w:iCs/>
                <w:sz w:val="24"/>
                <w:szCs w:val="24"/>
                <w:shd w:val="clear" w:color="auto" w:fill="FFFFFF"/>
              </w:rPr>
              <w:t>.</w:t>
            </w:r>
          </w:p>
        </w:tc>
        <w:tc>
          <w:tcPr>
            <w:tcW w:w="5619" w:type="dxa"/>
            <w:shd w:val="clear" w:color="auto" w:fill="auto"/>
            <w:vAlign w:val="center"/>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p>
        </w:tc>
      </w:tr>
      <w:tr w:rsidR="00FF37D4" w:rsidRPr="00FF37D4" w:rsidTr="00FF37D4">
        <w:trPr>
          <w:trHeight w:val="724"/>
        </w:trPr>
        <w:tc>
          <w:tcPr>
            <w:tcW w:w="708" w:type="dxa"/>
            <w:shd w:val="clear" w:color="auto" w:fill="auto"/>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lastRenderedPageBreak/>
              <w:t>17.</w:t>
            </w:r>
          </w:p>
        </w:tc>
        <w:tc>
          <w:tcPr>
            <w:tcW w:w="6096" w:type="dxa"/>
            <w:shd w:val="clear" w:color="auto" w:fill="auto"/>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 xml:space="preserve">Набір реагентів для визначення </w:t>
            </w:r>
            <w:proofErr w:type="spellStart"/>
            <w:r w:rsidRPr="00FF37D4">
              <w:rPr>
                <w:rFonts w:ascii="Times New Roman" w:eastAsia="Times New Roman" w:hAnsi="Times New Roman" w:cs="Times New Roman"/>
                <w:b/>
                <w:bCs/>
                <w:iCs/>
                <w:sz w:val="24"/>
                <w:szCs w:val="24"/>
                <w:shd w:val="clear" w:color="auto" w:fill="FFFFFF"/>
              </w:rPr>
              <w:t>тиреотропного</w:t>
            </w:r>
            <w:proofErr w:type="spellEnd"/>
            <w:r w:rsidRPr="00FF37D4">
              <w:rPr>
                <w:rFonts w:ascii="Times New Roman" w:eastAsia="Times New Roman" w:hAnsi="Times New Roman" w:cs="Times New Roman"/>
                <w:b/>
                <w:bCs/>
                <w:iCs/>
                <w:sz w:val="24"/>
                <w:szCs w:val="24"/>
                <w:shd w:val="clear" w:color="auto" w:fill="FFFFFF"/>
              </w:rPr>
              <w:t xml:space="preserve"> гормону.</w:t>
            </w:r>
          </w:p>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Кількість тестів у наборі: 100.</w:t>
            </w:r>
          </w:p>
        </w:tc>
        <w:tc>
          <w:tcPr>
            <w:tcW w:w="5619" w:type="dxa"/>
            <w:shd w:val="clear" w:color="auto" w:fill="auto"/>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p>
        </w:tc>
      </w:tr>
      <w:tr w:rsidR="00FF37D4" w:rsidRPr="00FF37D4" w:rsidTr="00FF37D4">
        <w:trPr>
          <w:trHeight w:val="724"/>
        </w:trPr>
        <w:tc>
          <w:tcPr>
            <w:tcW w:w="708" w:type="dxa"/>
            <w:shd w:val="clear" w:color="auto" w:fill="auto"/>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18.</w:t>
            </w:r>
          </w:p>
        </w:tc>
        <w:tc>
          <w:tcPr>
            <w:tcW w:w="6096" w:type="dxa"/>
            <w:shd w:val="clear" w:color="auto" w:fill="auto"/>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 xml:space="preserve">Пробірка з гелем та активатором згортання (жовта), 16х100 мм, 8 </w:t>
            </w:r>
            <w:proofErr w:type="spellStart"/>
            <w:r w:rsidRPr="00FF37D4">
              <w:rPr>
                <w:rFonts w:ascii="Times New Roman" w:eastAsia="Times New Roman" w:hAnsi="Times New Roman" w:cs="Times New Roman"/>
                <w:b/>
                <w:bCs/>
                <w:iCs/>
                <w:sz w:val="24"/>
                <w:szCs w:val="24"/>
                <w:shd w:val="clear" w:color="auto" w:fill="FFFFFF"/>
              </w:rPr>
              <w:t>мл</w:t>
            </w:r>
            <w:proofErr w:type="spellEnd"/>
            <w:r w:rsidRPr="00FF37D4">
              <w:rPr>
                <w:rFonts w:ascii="Times New Roman" w:eastAsia="Times New Roman" w:hAnsi="Times New Roman" w:cs="Times New Roman"/>
                <w:b/>
                <w:bCs/>
                <w:iCs/>
                <w:sz w:val="24"/>
                <w:szCs w:val="24"/>
                <w:shd w:val="clear" w:color="auto" w:fill="FFFFFF"/>
              </w:rPr>
              <w:t xml:space="preserve">, 100 </w:t>
            </w:r>
            <w:proofErr w:type="spellStart"/>
            <w:r w:rsidRPr="00FF37D4">
              <w:rPr>
                <w:rFonts w:ascii="Times New Roman" w:eastAsia="Times New Roman" w:hAnsi="Times New Roman" w:cs="Times New Roman"/>
                <w:b/>
                <w:bCs/>
                <w:iCs/>
                <w:sz w:val="24"/>
                <w:szCs w:val="24"/>
                <w:shd w:val="clear" w:color="auto" w:fill="FFFFFF"/>
              </w:rPr>
              <w:t>шт</w:t>
            </w:r>
            <w:proofErr w:type="spellEnd"/>
            <w:r w:rsidRPr="00FF37D4">
              <w:rPr>
                <w:rFonts w:ascii="Times New Roman" w:eastAsia="Times New Roman" w:hAnsi="Times New Roman" w:cs="Times New Roman"/>
                <w:b/>
                <w:bCs/>
                <w:iCs/>
                <w:sz w:val="24"/>
                <w:szCs w:val="24"/>
                <w:shd w:val="clear" w:color="auto" w:fill="FFFFFF"/>
              </w:rPr>
              <w:t>/</w:t>
            </w:r>
            <w:proofErr w:type="spellStart"/>
            <w:r w:rsidRPr="00FF37D4">
              <w:rPr>
                <w:rFonts w:ascii="Times New Roman" w:eastAsia="Times New Roman" w:hAnsi="Times New Roman" w:cs="Times New Roman"/>
                <w:b/>
                <w:bCs/>
                <w:iCs/>
                <w:sz w:val="24"/>
                <w:szCs w:val="24"/>
                <w:shd w:val="clear" w:color="auto" w:fill="FFFFFF"/>
              </w:rPr>
              <w:t>уп</w:t>
            </w:r>
            <w:proofErr w:type="spellEnd"/>
            <w:r w:rsidRPr="00FF37D4">
              <w:rPr>
                <w:rFonts w:ascii="Times New Roman" w:eastAsia="Times New Roman" w:hAnsi="Times New Roman" w:cs="Times New Roman"/>
                <w:b/>
                <w:bCs/>
                <w:iCs/>
                <w:sz w:val="24"/>
                <w:szCs w:val="24"/>
                <w:shd w:val="clear" w:color="auto" w:fill="FFFFFF"/>
              </w:rPr>
              <w:t xml:space="preserve"> - 1 </w:t>
            </w:r>
            <w:proofErr w:type="spellStart"/>
            <w:r w:rsidRPr="00FF37D4">
              <w:rPr>
                <w:rFonts w:ascii="Times New Roman" w:eastAsia="Times New Roman" w:hAnsi="Times New Roman" w:cs="Times New Roman"/>
                <w:b/>
                <w:bCs/>
                <w:iCs/>
                <w:sz w:val="24"/>
                <w:szCs w:val="24"/>
                <w:shd w:val="clear" w:color="auto" w:fill="FFFFFF"/>
              </w:rPr>
              <w:t>уп</w:t>
            </w:r>
            <w:proofErr w:type="spellEnd"/>
            <w:r w:rsidRPr="00FF37D4">
              <w:rPr>
                <w:rFonts w:ascii="Times New Roman" w:eastAsia="Times New Roman" w:hAnsi="Times New Roman" w:cs="Times New Roman"/>
                <w:b/>
                <w:bCs/>
                <w:iCs/>
                <w:sz w:val="24"/>
                <w:szCs w:val="24"/>
                <w:shd w:val="clear" w:color="auto" w:fill="FFFFFF"/>
              </w:rPr>
              <w:t>.</w:t>
            </w:r>
          </w:p>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Активатор згортання повинен складатись з біологічних ферментів і порошку кремнезему, що є інертними органічними сполуками. Час згортання (після внесення в пробірку): 30 хв. Центрифугування: 1200-1500 g, 10 хв.</w:t>
            </w:r>
          </w:p>
        </w:tc>
        <w:tc>
          <w:tcPr>
            <w:tcW w:w="5619" w:type="dxa"/>
            <w:shd w:val="clear" w:color="auto" w:fill="auto"/>
          </w:tcPr>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p>
        </w:tc>
      </w:tr>
    </w:tbl>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p>
    <w:p w:rsidR="00FF37D4" w:rsidRPr="00FF37D4" w:rsidRDefault="00FF37D4" w:rsidP="00FF37D4">
      <w:pPr>
        <w:spacing w:after="0"/>
        <w:ind w:left="142"/>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 xml:space="preserve">Напівавтоматичний аналізатор сечі (НК 024:2019: 35774 — Аналізатор сечі, </w:t>
      </w:r>
      <w:proofErr w:type="spellStart"/>
      <w:r w:rsidRPr="00FF37D4">
        <w:rPr>
          <w:rFonts w:ascii="Times New Roman" w:eastAsia="Times New Roman" w:hAnsi="Times New Roman" w:cs="Times New Roman"/>
          <w:b/>
          <w:bCs/>
          <w:iCs/>
          <w:sz w:val="24"/>
          <w:szCs w:val="24"/>
          <w:shd w:val="clear" w:color="auto" w:fill="FFFFFF"/>
        </w:rPr>
        <w:t>напів-автоматизований</w:t>
      </w:r>
      <w:proofErr w:type="spellEnd"/>
      <w:r w:rsidRPr="00FF37D4">
        <w:rPr>
          <w:rFonts w:ascii="Times New Roman" w:eastAsia="Times New Roman" w:hAnsi="Times New Roman" w:cs="Times New Roman"/>
          <w:b/>
          <w:bCs/>
          <w:iCs/>
          <w:sz w:val="24"/>
          <w:szCs w:val="24"/>
          <w:shd w:val="clear" w:color="auto" w:fill="FFFFFF"/>
        </w:rPr>
        <w:t>)</w:t>
      </w:r>
    </w:p>
    <w:tbl>
      <w:tblPr>
        <w:tblStyle w:val="a6"/>
        <w:tblW w:w="12474" w:type="dxa"/>
        <w:tblInd w:w="534" w:type="dxa"/>
        <w:tblLook w:val="04A0" w:firstRow="1" w:lastRow="0" w:firstColumn="1" w:lastColumn="0" w:noHBand="0" w:noVBand="1"/>
      </w:tblPr>
      <w:tblGrid>
        <w:gridCol w:w="704"/>
        <w:gridCol w:w="6095"/>
        <w:gridCol w:w="5675"/>
      </w:tblGrid>
      <w:tr w:rsidR="00FF37D4" w:rsidRPr="00FF37D4" w:rsidTr="00FF37D4">
        <w:tc>
          <w:tcPr>
            <w:tcW w:w="704"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 з/п</w:t>
            </w:r>
          </w:p>
        </w:tc>
        <w:tc>
          <w:tcPr>
            <w:tcW w:w="6095"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Комплектація аналізатора</w:t>
            </w:r>
          </w:p>
        </w:tc>
        <w:tc>
          <w:tcPr>
            <w:tcW w:w="5675"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Відповідність</w:t>
            </w:r>
          </w:p>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lang w:val="en-US"/>
              </w:rPr>
            </w:pPr>
            <w:r w:rsidRPr="00FF37D4">
              <w:rPr>
                <w:rFonts w:ascii="Times New Roman" w:eastAsia="Times New Roman" w:hAnsi="Times New Roman" w:cs="Times New Roman"/>
                <w:b/>
                <w:bCs/>
                <w:i/>
                <w:iCs/>
                <w:sz w:val="24"/>
                <w:szCs w:val="24"/>
                <w:shd w:val="clear" w:color="auto" w:fill="FFFFFF"/>
              </w:rPr>
              <w:t>(так/ні</w:t>
            </w:r>
            <w:r w:rsidRPr="00FF37D4">
              <w:rPr>
                <w:rFonts w:ascii="Times New Roman" w:eastAsia="Times New Roman" w:hAnsi="Times New Roman" w:cs="Times New Roman"/>
                <w:b/>
                <w:bCs/>
                <w:i/>
                <w:iCs/>
                <w:sz w:val="24"/>
                <w:szCs w:val="24"/>
                <w:shd w:val="clear" w:color="auto" w:fill="FFFFFF"/>
                <w:lang w:val="en-US"/>
              </w:rPr>
              <w:t>)</w:t>
            </w:r>
          </w:p>
        </w:tc>
      </w:tr>
      <w:tr w:rsidR="00FF37D4" w:rsidRPr="00FF37D4" w:rsidTr="00FF37D4">
        <w:tc>
          <w:tcPr>
            <w:tcW w:w="704"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1.</w:t>
            </w:r>
          </w:p>
        </w:tc>
        <w:tc>
          <w:tcPr>
            <w:tcW w:w="6095"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Комплектація аналізатора:</w:t>
            </w:r>
          </w:p>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 аналізатор 1 шт.;</w:t>
            </w:r>
          </w:p>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 смужки для визначення 11 показників (</w:t>
            </w:r>
            <w:proofErr w:type="spellStart"/>
            <w:r w:rsidRPr="00FF37D4">
              <w:rPr>
                <w:rFonts w:ascii="Times New Roman" w:eastAsia="Times New Roman" w:hAnsi="Times New Roman" w:cs="Times New Roman"/>
                <w:b/>
                <w:bCs/>
                <w:iCs/>
                <w:sz w:val="24"/>
                <w:szCs w:val="24"/>
                <w:shd w:val="clear" w:color="auto" w:fill="FFFFFF"/>
              </w:rPr>
              <w:t>уробіліноген</w:t>
            </w:r>
            <w:proofErr w:type="spellEnd"/>
            <w:r w:rsidRPr="00FF37D4">
              <w:rPr>
                <w:rFonts w:ascii="Times New Roman" w:eastAsia="Times New Roman" w:hAnsi="Times New Roman" w:cs="Times New Roman"/>
                <w:b/>
                <w:bCs/>
                <w:iCs/>
                <w:sz w:val="24"/>
                <w:szCs w:val="24"/>
                <w:shd w:val="clear" w:color="auto" w:fill="FFFFFF"/>
              </w:rPr>
              <w:t xml:space="preserve">, глюкоза, білірубін, кетони, питома вага, кров, </w:t>
            </w:r>
            <w:proofErr w:type="spellStart"/>
            <w:r w:rsidRPr="00FF37D4">
              <w:rPr>
                <w:rFonts w:ascii="Times New Roman" w:eastAsia="Times New Roman" w:hAnsi="Times New Roman" w:cs="Times New Roman"/>
                <w:b/>
                <w:bCs/>
                <w:iCs/>
                <w:sz w:val="24"/>
                <w:szCs w:val="24"/>
                <w:shd w:val="clear" w:color="auto" w:fill="FFFFFF"/>
              </w:rPr>
              <w:t>pH</w:t>
            </w:r>
            <w:proofErr w:type="spellEnd"/>
            <w:r w:rsidRPr="00FF37D4">
              <w:rPr>
                <w:rFonts w:ascii="Times New Roman" w:eastAsia="Times New Roman" w:hAnsi="Times New Roman" w:cs="Times New Roman"/>
                <w:b/>
                <w:bCs/>
                <w:iCs/>
                <w:sz w:val="24"/>
                <w:szCs w:val="24"/>
                <w:shd w:val="clear" w:color="auto" w:fill="FFFFFF"/>
              </w:rPr>
              <w:t xml:space="preserve">, білок, нітрити, лейкоцити, аскорбінова кислота) – 1 </w:t>
            </w:r>
            <w:proofErr w:type="spellStart"/>
            <w:r w:rsidRPr="00FF37D4">
              <w:rPr>
                <w:rFonts w:ascii="Times New Roman" w:eastAsia="Times New Roman" w:hAnsi="Times New Roman" w:cs="Times New Roman"/>
                <w:b/>
                <w:bCs/>
                <w:iCs/>
                <w:sz w:val="24"/>
                <w:szCs w:val="24"/>
                <w:shd w:val="clear" w:color="auto" w:fill="FFFFFF"/>
              </w:rPr>
              <w:t>уп</w:t>
            </w:r>
            <w:proofErr w:type="spellEnd"/>
            <w:r w:rsidRPr="00FF37D4">
              <w:rPr>
                <w:rFonts w:ascii="Times New Roman" w:eastAsia="Times New Roman" w:hAnsi="Times New Roman" w:cs="Times New Roman"/>
                <w:b/>
                <w:bCs/>
                <w:iCs/>
                <w:sz w:val="24"/>
                <w:szCs w:val="24"/>
                <w:shd w:val="clear" w:color="auto" w:fill="FFFFFF"/>
              </w:rPr>
              <w:t>. (100 штук);</w:t>
            </w:r>
          </w:p>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 xml:space="preserve">       - смужки для визначення співвідношення </w:t>
            </w:r>
            <w:proofErr w:type="spellStart"/>
            <w:r w:rsidRPr="00FF37D4">
              <w:rPr>
                <w:rFonts w:ascii="Times New Roman" w:eastAsia="Times New Roman" w:hAnsi="Times New Roman" w:cs="Times New Roman"/>
                <w:b/>
                <w:bCs/>
                <w:iCs/>
                <w:sz w:val="24"/>
                <w:szCs w:val="24"/>
                <w:shd w:val="clear" w:color="auto" w:fill="FFFFFF"/>
              </w:rPr>
              <w:t>мікроальбуміну</w:t>
            </w:r>
            <w:proofErr w:type="spellEnd"/>
            <w:r w:rsidRPr="00FF37D4">
              <w:rPr>
                <w:rFonts w:ascii="Times New Roman" w:eastAsia="Times New Roman" w:hAnsi="Times New Roman" w:cs="Times New Roman"/>
                <w:b/>
                <w:bCs/>
                <w:iCs/>
                <w:sz w:val="24"/>
                <w:szCs w:val="24"/>
                <w:shd w:val="clear" w:color="auto" w:fill="FFFFFF"/>
              </w:rPr>
              <w:t xml:space="preserve">  до </w:t>
            </w:r>
            <w:proofErr w:type="spellStart"/>
            <w:r w:rsidRPr="00FF37D4">
              <w:rPr>
                <w:rFonts w:ascii="Times New Roman" w:eastAsia="Times New Roman" w:hAnsi="Times New Roman" w:cs="Times New Roman"/>
                <w:b/>
                <w:bCs/>
                <w:iCs/>
                <w:sz w:val="24"/>
                <w:szCs w:val="24"/>
                <w:shd w:val="clear" w:color="auto" w:fill="FFFFFF"/>
              </w:rPr>
              <w:t>креатиніну</w:t>
            </w:r>
            <w:proofErr w:type="spellEnd"/>
            <w:r w:rsidRPr="00FF37D4">
              <w:rPr>
                <w:rFonts w:ascii="Times New Roman" w:eastAsia="Times New Roman" w:hAnsi="Times New Roman" w:cs="Times New Roman"/>
                <w:b/>
                <w:bCs/>
                <w:iCs/>
                <w:sz w:val="24"/>
                <w:szCs w:val="24"/>
                <w:shd w:val="clear" w:color="auto" w:fill="FFFFFF"/>
              </w:rPr>
              <w:t xml:space="preserve"> – 1 </w:t>
            </w:r>
            <w:proofErr w:type="spellStart"/>
            <w:r w:rsidRPr="00FF37D4">
              <w:rPr>
                <w:rFonts w:ascii="Times New Roman" w:eastAsia="Times New Roman" w:hAnsi="Times New Roman" w:cs="Times New Roman"/>
                <w:b/>
                <w:bCs/>
                <w:iCs/>
                <w:sz w:val="24"/>
                <w:szCs w:val="24"/>
                <w:shd w:val="clear" w:color="auto" w:fill="FFFFFF"/>
              </w:rPr>
              <w:t>уп</w:t>
            </w:r>
            <w:proofErr w:type="spellEnd"/>
            <w:r w:rsidRPr="00FF37D4">
              <w:rPr>
                <w:rFonts w:ascii="Times New Roman" w:eastAsia="Times New Roman" w:hAnsi="Times New Roman" w:cs="Times New Roman"/>
                <w:b/>
                <w:bCs/>
                <w:iCs/>
                <w:sz w:val="24"/>
                <w:szCs w:val="24"/>
                <w:shd w:val="clear" w:color="auto" w:fill="FFFFFF"/>
              </w:rPr>
              <w:t>. (50 штук).</w:t>
            </w:r>
          </w:p>
        </w:tc>
        <w:tc>
          <w:tcPr>
            <w:tcW w:w="5675"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p>
        </w:tc>
      </w:tr>
      <w:tr w:rsidR="00FF37D4" w:rsidRPr="00FF37D4" w:rsidTr="00FF37D4">
        <w:tc>
          <w:tcPr>
            <w:tcW w:w="704"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 з/п</w:t>
            </w:r>
          </w:p>
        </w:tc>
        <w:tc>
          <w:tcPr>
            <w:tcW w:w="6095"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Найменування технічних параметрів</w:t>
            </w:r>
          </w:p>
        </w:tc>
        <w:tc>
          <w:tcPr>
            <w:tcW w:w="5675"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Відповідність</w:t>
            </w:r>
          </w:p>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
                <w:iCs/>
                <w:sz w:val="24"/>
                <w:szCs w:val="24"/>
                <w:shd w:val="clear" w:color="auto" w:fill="FFFFFF"/>
              </w:rPr>
              <w:t>(так/ні з посиланням на сторінку та пункт/розділ технічного опису)</w:t>
            </w:r>
          </w:p>
        </w:tc>
      </w:tr>
      <w:tr w:rsidR="00FF37D4" w:rsidRPr="00FF37D4" w:rsidTr="00FF37D4">
        <w:tc>
          <w:tcPr>
            <w:tcW w:w="704"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1.</w:t>
            </w:r>
          </w:p>
        </w:tc>
        <w:tc>
          <w:tcPr>
            <w:tcW w:w="6095"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Методологія: відбивний фотометр.</w:t>
            </w:r>
          </w:p>
        </w:tc>
        <w:tc>
          <w:tcPr>
            <w:tcW w:w="5675"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p>
        </w:tc>
      </w:tr>
      <w:tr w:rsidR="00FF37D4" w:rsidRPr="00FF37D4" w:rsidTr="00FF37D4">
        <w:tc>
          <w:tcPr>
            <w:tcW w:w="704"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2.</w:t>
            </w:r>
          </w:p>
        </w:tc>
        <w:tc>
          <w:tcPr>
            <w:tcW w:w="6095"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 xml:space="preserve">Пропускна здатність: не менш як </w:t>
            </w:r>
            <w:r w:rsidRPr="00FF37D4">
              <w:rPr>
                <w:rFonts w:ascii="Times New Roman" w:eastAsia="Times New Roman" w:hAnsi="Times New Roman" w:cs="Times New Roman"/>
                <w:b/>
                <w:bCs/>
                <w:iCs/>
                <w:sz w:val="24"/>
                <w:szCs w:val="24"/>
                <w:shd w:val="clear" w:color="auto" w:fill="FFFFFF"/>
                <w:lang w:val="ru-RU"/>
              </w:rPr>
              <w:t>45</w:t>
            </w:r>
            <w:r w:rsidRPr="00FF37D4">
              <w:rPr>
                <w:rFonts w:ascii="Times New Roman" w:eastAsia="Times New Roman" w:hAnsi="Times New Roman" w:cs="Times New Roman"/>
                <w:b/>
                <w:bCs/>
                <w:iCs/>
                <w:sz w:val="24"/>
                <w:szCs w:val="24"/>
                <w:shd w:val="clear" w:color="auto" w:fill="FFFFFF"/>
              </w:rPr>
              <w:t xml:space="preserve"> тестів/</w:t>
            </w:r>
            <w:proofErr w:type="spellStart"/>
            <w:r w:rsidRPr="00FF37D4">
              <w:rPr>
                <w:rFonts w:ascii="Times New Roman" w:eastAsia="Times New Roman" w:hAnsi="Times New Roman" w:cs="Times New Roman"/>
                <w:b/>
                <w:bCs/>
                <w:iCs/>
                <w:sz w:val="24"/>
                <w:szCs w:val="24"/>
                <w:shd w:val="clear" w:color="auto" w:fill="FFFFFF"/>
              </w:rPr>
              <w:t>год</w:t>
            </w:r>
            <w:proofErr w:type="spellEnd"/>
            <w:r w:rsidRPr="00FF37D4">
              <w:rPr>
                <w:rFonts w:ascii="Times New Roman" w:eastAsia="Times New Roman" w:hAnsi="Times New Roman" w:cs="Times New Roman"/>
                <w:b/>
                <w:bCs/>
                <w:iCs/>
                <w:sz w:val="24"/>
                <w:szCs w:val="24"/>
                <w:shd w:val="clear" w:color="auto" w:fill="FFFFFF"/>
              </w:rPr>
              <w:t xml:space="preserve"> в звичайному режимі та </w:t>
            </w:r>
            <w:r w:rsidRPr="00FF37D4">
              <w:rPr>
                <w:rFonts w:ascii="Times New Roman" w:eastAsia="Times New Roman" w:hAnsi="Times New Roman" w:cs="Times New Roman"/>
                <w:b/>
                <w:bCs/>
                <w:iCs/>
                <w:sz w:val="24"/>
                <w:szCs w:val="24"/>
                <w:shd w:val="clear" w:color="auto" w:fill="FFFFFF"/>
                <w:lang w:val="ru-RU"/>
              </w:rPr>
              <w:t>120</w:t>
            </w:r>
            <w:r w:rsidRPr="00FF37D4">
              <w:rPr>
                <w:rFonts w:ascii="Times New Roman" w:eastAsia="Times New Roman" w:hAnsi="Times New Roman" w:cs="Times New Roman"/>
                <w:b/>
                <w:bCs/>
                <w:iCs/>
                <w:sz w:val="24"/>
                <w:szCs w:val="24"/>
                <w:shd w:val="clear" w:color="auto" w:fill="FFFFFF"/>
              </w:rPr>
              <w:t xml:space="preserve"> тестів/</w:t>
            </w:r>
            <w:proofErr w:type="spellStart"/>
            <w:r w:rsidRPr="00FF37D4">
              <w:rPr>
                <w:rFonts w:ascii="Times New Roman" w:eastAsia="Times New Roman" w:hAnsi="Times New Roman" w:cs="Times New Roman"/>
                <w:b/>
                <w:bCs/>
                <w:iCs/>
                <w:sz w:val="24"/>
                <w:szCs w:val="24"/>
                <w:shd w:val="clear" w:color="auto" w:fill="FFFFFF"/>
              </w:rPr>
              <w:t>год</w:t>
            </w:r>
            <w:proofErr w:type="spellEnd"/>
            <w:r w:rsidRPr="00FF37D4">
              <w:rPr>
                <w:rFonts w:ascii="Times New Roman" w:eastAsia="Times New Roman" w:hAnsi="Times New Roman" w:cs="Times New Roman"/>
                <w:b/>
                <w:bCs/>
                <w:iCs/>
                <w:sz w:val="24"/>
                <w:szCs w:val="24"/>
                <w:shd w:val="clear" w:color="auto" w:fill="FFFFFF"/>
              </w:rPr>
              <w:t xml:space="preserve"> в швидкому режимі.</w:t>
            </w:r>
          </w:p>
        </w:tc>
        <w:tc>
          <w:tcPr>
            <w:tcW w:w="5675"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p>
        </w:tc>
      </w:tr>
      <w:tr w:rsidR="00FF37D4" w:rsidRPr="00FF37D4" w:rsidTr="00FF37D4">
        <w:tc>
          <w:tcPr>
            <w:tcW w:w="704"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3.</w:t>
            </w:r>
          </w:p>
        </w:tc>
        <w:tc>
          <w:tcPr>
            <w:tcW w:w="6095"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Пам'ять: не менше 2 000 результатів пацієнтів.</w:t>
            </w:r>
          </w:p>
        </w:tc>
        <w:tc>
          <w:tcPr>
            <w:tcW w:w="5675"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p>
        </w:tc>
      </w:tr>
      <w:tr w:rsidR="00FF37D4" w:rsidRPr="00FF37D4" w:rsidTr="00FF37D4">
        <w:tc>
          <w:tcPr>
            <w:tcW w:w="704"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4.</w:t>
            </w:r>
          </w:p>
        </w:tc>
        <w:tc>
          <w:tcPr>
            <w:tcW w:w="6095"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 xml:space="preserve">Довжини хвиль на яких може проводитись вимірювання показників: 470, </w:t>
            </w:r>
            <w:r w:rsidRPr="00FF37D4">
              <w:rPr>
                <w:rFonts w:ascii="Times New Roman" w:eastAsia="Times New Roman" w:hAnsi="Times New Roman" w:cs="Times New Roman"/>
                <w:b/>
                <w:bCs/>
                <w:iCs/>
                <w:sz w:val="24"/>
                <w:szCs w:val="24"/>
                <w:shd w:val="clear" w:color="auto" w:fill="FFFFFF"/>
                <w:lang w:val="ru-RU"/>
              </w:rPr>
              <w:t>530</w:t>
            </w:r>
            <w:r w:rsidRPr="00FF37D4">
              <w:rPr>
                <w:rFonts w:ascii="Times New Roman" w:eastAsia="Times New Roman" w:hAnsi="Times New Roman" w:cs="Times New Roman"/>
                <w:b/>
                <w:bCs/>
                <w:iCs/>
                <w:sz w:val="24"/>
                <w:szCs w:val="24"/>
                <w:shd w:val="clear" w:color="auto" w:fill="FFFFFF"/>
              </w:rPr>
              <w:t xml:space="preserve"> і </w:t>
            </w:r>
            <w:r w:rsidRPr="00FF37D4">
              <w:rPr>
                <w:rFonts w:ascii="Times New Roman" w:eastAsia="Times New Roman" w:hAnsi="Times New Roman" w:cs="Times New Roman"/>
                <w:b/>
                <w:bCs/>
                <w:iCs/>
                <w:sz w:val="24"/>
                <w:szCs w:val="24"/>
                <w:shd w:val="clear" w:color="auto" w:fill="FFFFFF"/>
                <w:lang w:val="ru-RU"/>
              </w:rPr>
              <w:t>626</w:t>
            </w:r>
            <w:r w:rsidRPr="00FF37D4">
              <w:rPr>
                <w:rFonts w:ascii="Times New Roman" w:eastAsia="Times New Roman" w:hAnsi="Times New Roman" w:cs="Times New Roman"/>
                <w:b/>
                <w:bCs/>
                <w:iCs/>
                <w:sz w:val="24"/>
                <w:szCs w:val="24"/>
                <w:shd w:val="clear" w:color="auto" w:fill="FFFFFF"/>
              </w:rPr>
              <w:t> нм.</w:t>
            </w:r>
          </w:p>
        </w:tc>
        <w:tc>
          <w:tcPr>
            <w:tcW w:w="5675"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p>
        </w:tc>
      </w:tr>
      <w:tr w:rsidR="00FF37D4" w:rsidRPr="00FF37D4" w:rsidTr="00FF37D4">
        <w:tc>
          <w:tcPr>
            <w:tcW w:w="704"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5.</w:t>
            </w:r>
          </w:p>
        </w:tc>
        <w:tc>
          <w:tcPr>
            <w:tcW w:w="6095"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Одиниці вимірювання: Умовні / Міжнародна Система (СІ)</w:t>
            </w:r>
          </w:p>
        </w:tc>
        <w:tc>
          <w:tcPr>
            <w:tcW w:w="5675"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p>
        </w:tc>
      </w:tr>
      <w:tr w:rsidR="00FF37D4" w:rsidRPr="00FF37D4" w:rsidTr="00FF37D4">
        <w:tc>
          <w:tcPr>
            <w:tcW w:w="704"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6.</w:t>
            </w:r>
          </w:p>
        </w:tc>
        <w:tc>
          <w:tcPr>
            <w:tcW w:w="6095"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lang w:val="en-US"/>
              </w:rPr>
            </w:pPr>
            <w:r w:rsidRPr="00FF37D4">
              <w:rPr>
                <w:rFonts w:ascii="Times New Roman" w:eastAsia="Times New Roman" w:hAnsi="Times New Roman" w:cs="Times New Roman"/>
                <w:b/>
                <w:bCs/>
                <w:iCs/>
                <w:sz w:val="24"/>
                <w:szCs w:val="24"/>
                <w:shd w:val="clear" w:color="auto" w:fill="FFFFFF"/>
              </w:rPr>
              <w:t>Платформа для подачі: 1 смужка.</w:t>
            </w:r>
          </w:p>
        </w:tc>
        <w:tc>
          <w:tcPr>
            <w:tcW w:w="5675"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p>
        </w:tc>
      </w:tr>
      <w:tr w:rsidR="00FF37D4" w:rsidRPr="00FF37D4" w:rsidTr="00FF37D4">
        <w:tc>
          <w:tcPr>
            <w:tcW w:w="704"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lastRenderedPageBreak/>
              <w:t>7.</w:t>
            </w:r>
          </w:p>
        </w:tc>
        <w:tc>
          <w:tcPr>
            <w:tcW w:w="6095"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lang w:val="ru-RU"/>
              </w:rPr>
            </w:pPr>
            <w:r w:rsidRPr="00FF37D4">
              <w:rPr>
                <w:rFonts w:ascii="Times New Roman" w:eastAsia="Times New Roman" w:hAnsi="Times New Roman" w:cs="Times New Roman"/>
                <w:b/>
                <w:bCs/>
                <w:iCs/>
                <w:sz w:val="24"/>
                <w:szCs w:val="24"/>
                <w:shd w:val="clear" w:color="auto" w:fill="FFFFFF"/>
              </w:rPr>
              <w:t xml:space="preserve">Введення та виведення даних: </w:t>
            </w:r>
            <w:proofErr w:type="spellStart"/>
            <w:r w:rsidRPr="00FF37D4">
              <w:rPr>
                <w:rFonts w:ascii="Times New Roman" w:eastAsia="Times New Roman" w:hAnsi="Times New Roman" w:cs="Times New Roman"/>
                <w:b/>
                <w:bCs/>
                <w:iCs/>
                <w:sz w:val="24"/>
                <w:szCs w:val="24"/>
                <w:shd w:val="clear" w:color="auto" w:fill="FFFFFF"/>
              </w:rPr>
              <w:t>повноколірний</w:t>
            </w:r>
            <w:proofErr w:type="spellEnd"/>
            <w:r w:rsidRPr="00FF37D4">
              <w:rPr>
                <w:rFonts w:ascii="Times New Roman" w:eastAsia="Times New Roman" w:hAnsi="Times New Roman" w:cs="Times New Roman"/>
                <w:b/>
                <w:bCs/>
                <w:iCs/>
                <w:sz w:val="24"/>
                <w:szCs w:val="24"/>
                <w:shd w:val="clear" w:color="auto" w:fill="FFFFFF"/>
              </w:rPr>
              <w:t xml:space="preserve"> сенсорний екран </w:t>
            </w:r>
            <w:r w:rsidRPr="00FF37D4">
              <w:rPr>
                <w:rFonts w:ascii="Times New Roman" w:eastAsia="Times New Roman" w:hAnsi="Times New Roman" w:cs="Times New Roman"/>
                <w:b/>
                <w:bCs/>
                <w:iCs/>
                <w:sz w:val="24"/>
                <w:szCs w:val="24"/>
                <w:shd w:val="clear" w:color="auto" w:fill="FFFFFF"/>
                <w:lang w:val="en-US"/>
              </w:rPr>
              <w:t>TET</w:t>
            </w:r>
            <w:r w:rsidRPr="00FF37D4">
              <w:rPr>
                <w:rFonts w:ascii="Times New Roman" w:eastAsia="Times New Roman" w:hAnsi="Times New Roman" w:cs="Times New Roman"/>
                <w:b/>
                <w:bCs/>
                <w:iCs/>
                <w:sz w:val="24"/>
                <w:szCs w:val="24"/>
                <w:shd w:val="clear" w:color="auto" w:fill="FFFFFF"/>
                <w:lang w:val="ru-RU"/>
              </w:rPr>
              <w:t xml:space="preserve"> </w:t>
            </w:r>
            <w:r w:rsidRPr="00FF37D4">
              <w:rPr>
                <w:rFonts w:ascii="Times New Roman" w:eastAsia="Times New Roman" w:hAnsi="Times New Roman" w:cs="Times New Roman"/>
                <w:b/>
                <w:bCs/>
                <w:iCs/>
                <w:sz w:val="24"/>
                <w:szCs w:val="24"/>
                <w:shd w:val="clear" w:color="auto" w:fill="FFFFFF"/>
                <w:lang w:val="en-US"/>
              </w:rPr>
              <w:t>LCD</w:t>
            </w:r>
            <w:r w:rsidRPr="00FF37D4">
              <w:rPr>
                <w:rFonts w:ascii="Times New Roman" w:eastAsia="Times New Roman" w:hAnsi="Times New Roman" w:cs="Times New Roman"/>
                <w:b/>
                <w:bCs/>
                <w:iCs/>
                <w:sz w:val="24"/>
                <w:szCs w:val="24"/>
                <w:shd w:val="clear" w:color="auto" w:fill="FFFFFF"/>
              </w:rPr>
              <w:t>, підключення зовнішнього принтера (</w:t>
            </w:r>
            <w:proofErr w:type="spellStart"/>
            <w:r w:rsidRPr="00FF37D4">
              <w:rPr>
                <w:rFonts w:ascii="Times New Roman" w:eastAsia="Times New Roman" w:hAnsi="Times New Roman" w:cs="Times New Roman"/>
                <w:b/>
                <w:bCs/>
                <w:iCs/>
                <w:sz w:val="24"/>
                <w:szCs w:val="24"/>
                <w:shd w:val="clear" w:color="auto" w:fill="FFFFFF"/>
              </w:rPr>
              <w:t>опційно</w:t>
            </w:r>
            <w:proofErr w:type="spellEnd"/>
            <w:r w:rsidRPr="00FF37D4">
              <w:rPr>
                <w:rFonts w:ascii="Times New Roman" w:eastAsia="Times New Roman" w:hAnsi="Times New Roman" w:cs="Times New Roman"/>
                <w:b/>
                <w:bCs/>
                <w:iCs/>
                <w:sz w:val="24"/>
                <w:szCs w:val="24"/>
                <w:shd w:val="clear" w:color="auto" w:fill="FFFFFF"/>
              </w:rPr>
              <w:t>).</w:t>
            </w:r>
          </w:p>
        </w:tc>
        <w:tc>
          <w:tcPr>
            <w:tcW w:w="5675"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lang w:val="ru-RU"/>
              </w:rPr>
            </w:pPr>
          </w:p>
        </w:tc>
      </w:tr>
      <w:tr w:rsidR="00FF37D4" w:rsidRPr="00FF37D4" w:rsidTr="00FF37D4">
        <w:tc>
          <w:tcPr>
            <w:tcW w:w="704"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8.</w:t>
            </w:r>
          </w:p>
        </w:tc>
        <w:tc>
          <w:tcPr>
            <w:tcW w:w="6095"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Можливість підключення до ПК або центрального лабораторного комп’ютера.</w:t>
            </w:r>
          </w:p>
        </w:tc>
        <w:tc>
          <w:tcPr>
            <w:tcW w:w="5675"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p>
        </w:tc>
      </w:tr>
      <w:tr w:rsidR="00FF37D4" w:rsidRPr="00FF37D4" w:rsidTr="00FF37D4">
        <w:tc>
          <w:tcPr>
            <w:tcW w:w="704"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9.</w:t>
            </w:r>
          </w:p>
        </w:tc>
        <w:tc>
          <w:tcPr>
            <w:tcW w:w="6095"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 xml:space="preserve">Доступні параметри дослідження: лейкоцити, нітрити, </w:t>
            </w:r>
            <w:proofErr w:type="spellStart"/>
            <w:r w:rsidRPr="00FF37D4">
              <w:rPr>
                <w:rFonts w:ascii="Times New Roman" w:eastAsia="Times New Roman" w:hAnsi="Times New Roman" w:cs="Times New Roman"/>
                <w:b/>
                <w:bCs/>
                <w:iCs/>
                <w:sz w:val="24"/>
                <w:szCs w:val="24"/>
                <w:shd w:val="clear" w:color="auto" w:fill="FFFFFF"/>
              </w:rPr>
              <w:t>уробіліноген</w:t>
            </w:r>
            <w:proofErr w:type="spellEnd"/>
            <w:r w:rsidRPr="00FF37D4">
              <w:rPr>
                <w:rFonts w:ascii="Times New Roman" w:eastAsia="Times New Roman" w:hAnsi="Times New Roman" w:cs="Times New Roman"/>
                <w:b/>
                <w:bCs/>
                <w:iCs/>
                <w:sz w:val="24"/>
                <w:szCs w:val="24"/>
                <w:shd w:val="clear" w:color="auto" w:fill="FFFFFF"/>
              </w:rPr>
              <w:t xml:space="preserve">, білок, </w:t>
            </w:r>
            <w:proofErr w:type="spellStart"/>
            <w:r w:rsidRPr="00FF37D4">
              <w:rPr>
                <w:rFonts w:ascii="Times New Roman" w:eastAsia="Times New Roman" w:hAnsi="Times New Roman" w:cs="Times New Roman"/>
                <w:b/>
                <w:bCs/>
                <w:iCs/>
                <w:sz w:val="24"/>
                <w:szCs w:val="24"/>
                <w:shd w:val="clear" w:color="auto" w:fill="FFFFFF"/>
              </w:rPr>
              <w:t>рН</w:t>
            </w:r>
            <w:proofErr w:type="spellEnd"/>
            <w:r w:rsidRPr="00FF37D4">
              <w:rPr>
                <w:rFonts w:ascii="Times New Roman" w:eastAsia="Times New Roman" w:hAnsi="Times New Roman" w:cs="Times New Roman"/>
                <w:b/>
                <w:bCs/>
                <w:iCs/>
                <w:sz w:val="24"/>
                <w:szCs w:val="24"/>
                <w:shd w:val="clear" w:color="auto" w:fill="FFFFFF"/>
              </w:rPr>
              <w:t xml:space="preserve">, кров, питома вага, кетони, білірубін, глюкоза, аскорбінова кислота, </w:t>
            </w:r>
            <w:proofErr w:type="spellStart"/>
            <w:r w:rsidRPr="00FF37D4">
              <w:rPr>
                <w:rFonts w:ascii="Times New Roman" w:eastAsia="Times New Roman" w:hAnsi="Times New Roman" w:cs="Times New Roman"/>
                <w:b/>
                <w:bCs/>
                <w:iCs/>
                <w:sz w:val="24"/>
                <w:szCs w:val="24"/>
                <w:shd w:val="clear" w:color="auto" w:fill="FFFFFF"/>
              </w:rPr>
              <w:t>мікроальбумін</w:t>
            </w:r>
            <w:proofErr w:type="spellEnd"/>
            <w:r w:rsidRPr="00FF37D4">
              <w:rPr>
                <w:rFonts w:ascii="Times New Roman" w:eastAsia="Times New Roman" w:hAnsi="Times New Roman" w:cs="Times New Roman"/>
                <w:b/>
                <w:bCs/>
                <w:iCs/>
                <w:sz w:val="24"/>
                <w:szCs w:val="24"/>
                <w:shd w:val="clear" w:color="auto" w:fill="FFFFFF"/>
              </w:rPr>
              <w:t xml:space="preserve">, </w:t>
            </w:r>
            <w:proofErr w:type="spellStart"/>
            <w:r w:rsidRPr="00FF37D4">
              <w:rPr>
                <w:rFonts w:ascii="Times New Roman" w:eastAsia="Times New Roman" w:hAnsi="Times New Roman" w:cs="Times New Roman"/>
                <w:b/>
                <w:bCs/>
                <w:iCs/>
                <w:sz w:val="24"/>
                <w:szCs w:val="24"/>
                <w:shd w:val="clear" w:color="auto" w:fill="FFFFFF"/>
              </w:rPr>
              <w:t>креатинін</w:t>
            </w:r>
            <w:proofErr w:type="spellEnd"/>
            <w:r w:rsidRPr="00FF37D4">
              <w:rPr>
                <w:rFonts w:ascii="Times New Roman" w:eastAsia="Times New Roman" w:hAnsi="Times New Roman" w:cs="Times New Roman"/>
                <w:b/>
                <w:bCs/>
                <w:iCs/>
                <w:sz w:val="24"/>
                <w:szCs w:val="24"/>
                <w:shd w:val="clear" w:color="auto" w:fill="FFFFFF"/>
              </w:rPr>
              <w:t>.</w:t>
            </w:r>
          </w:p>
        </w:tc>
        <w:tc>
          <w:tcPr>
            <w:tcW w:w="5675"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p>
        </w:tc>
      </w:tr>
      <w:tr w:rsidR="00FF37D4" w:rsidRPr="00FF37D4" w:rsidTr="00FF37D4">
        <w:tc>
          <w:tcPr>
            <w:tcW w:w="704"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10.</w:t>
            </w:r>
          </w:p>
        </w:tc>
        <w:tc>
          <w:tcPr>
            <w:tcW w:w="6095"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 xml:space="preserve">Доступні розрахунки співвідношень: співвідношення </w:t>
            </w:r>
            <w:proofErr w:type="spellStart"/>
            <w:r w:rsidRPr="00FF37D4">
              <w:rPr>
                <w:rFonts w:ascii="Times New Roman" w:eastAsia="Times New Roman" w:hAnsi="Times New Roman" w:cs="Times New Roman"/>
                <w:b/>
                <w:bCs/>
                <w:iCs/>
                <w:sz w:val="24"/>
                <w:szCs w:val="24"/>
                <w:shd w:val="clear" w:color="auto" w:fill="FFFFFF"/>
              </w:rPr>
              <w:t>креатиніну</w:t>
            </w:r>
            <w:proofErr w:type="spellEnd"/>
            <w:r w:rsidRPr="00FF37D4">
              <w:rPr>
                <w:rFonts w:ascii="Times New Roman" w:eastAsia="Times New Roman" w:hAnsi="Times New Roman" w:cs="Times New Roman"/>
                <w:b/>
                <w:bCs/>
                <w:iCs/>
                <w:sz w:val="24"/>
                <w:szCs w:val="24"/>
                <w:shd w:val="clear" w:color="auto" w:fill="FFFFFF"/>
              </w:rPr>
              <w:t xml:space="preserve"> та альбуміну, співвідношення білка та </w:t>
            </w:r>
            <w:proofErr w:type="spellStart"/>
            <w:r w:rsidRPr="00FF37D4">
              <w:rPr>
                <w:rFonts w:ascii="Times New Roman" w:eastAsia="Times New Roman" w:hAnsi="Times New Roman" w:cs="Times New Roman"/>
                <w:b/>
                <w:bCs/>
                <w:iCs/>
                <w:sz w:val="24"/>
                <w:szCs w:val="24"/>
                <w:shd w:val="clear" w:color="auto" w:fill="FFFFFF"/>
              </w:rPr>
              <w:t>креатиніну</w:t>
            </w:r>
            <w:proofErr w:type="spellEnd"/>
            <w:r w:rsidRPr="00FF37D4">
              <w:rPr>
                <w:rFonts w:ascii="Times New Roman" w:eastAsia="Times New Roman" w:hAnsi="Times New Roman" w:cs="Times New Roman"/>
                <w:b/>
                <w:bCs/>
                <w:iCs/>
                <w:sz w:val="24"/>
                <w:szCs w:val="24"/>
                <w:shd w:val="clear" w:color="auto" w:fill="FFFFFF"/>
              </w:rPr>
              <w:t>.</w:t>
            </w:r>
          </w:p>
        </w:tc>
        <w:tc>
          <w:tcPr>
            <w:tcW w:w="5675"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p>
        </w:tc>
      </w:tr>
      <w:tr w:rsidR="00FF37D4" w:rsidRPr="00FF37D4" w:rsidTr="00FF37D4">
        <w:tc>
          <w:tcPr>
            <w:tcW w:w="704"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11.</w:t>
            </w:r>
          </w:p>
        </w:tc>
        <w:tc>
          <w:tcPr>
            <w:tcW w:w="6095"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proofErr w:type="spellStart"/>
            <w:r w:rsidRPr="00FF37D4">
              <w:rPr>
                <w:rFonts w:ascii="Times New Roman" w:eastAsia="Times New Roman" w:hAnsi="Times New Roman" w:cs="Times New Roman"/>
                <w:b/>
                <w:bCs/>
                <w:iCs/>
                <w:sz w:val="24"/>
                <w:szCs w:val="24"/>
                <w:shd w:val="clear" w:color="auto" w:fill="FFFFFF"/>
                <w:lang w:val="ru-RU"/>
              </w:rPr>
              <w:t>Наявність</w:t>
            </w:r>
            <w:proofErr w:type="spellEnd"/>
            <w:r w:rsidRPr="00FF37D4">
              <w:rPr>
                <w:rFonts w:ascii="Times New Roman" w:eastAsia="Times New Roman" w:hAnsi="Times New Roman" w:cs="Times New Roman"/>
                <w:b/>
                <w:bCs/>
                <w:iCs/>
                <w:sz w:val="24"/>
                <w:szCs w:val="24"/>
                <w:shd w:val="clear" w:color="auto" w:fill="FFFFFF"/>
                <w:lang w:val="ru-RU"/>
              </w:rPr>
              <w:t xml:space="preserve"> у </w:t>
            </w:r>
            <w:proofErr w:type="spellStart"/>
            <w:r w:rsidRPr="00FF37D4">
              <w:rPr>
                <w:rFonts w:ascii="Times New Roman" w:eastAsia="Times New Roman" w:hAnsi="Times New Roman" w:cs="Times New Roman"/>
                <w:b/>
                <w:bCs/>
                <w:iCs/>
                <w:sz w:val="24"/>
                <w:szCs w:val="24"/>
                <w:shd w:val="clear" w:color="auto" w:fill="FFFFFF"/>
                <w:lang w:val="ru-RU"/>
              </w:rPr>
              <w:t>виробника</w:t>
            </w:r>
            <w:proofErr w:type="spellEnd"/>
            <w:r w:rsidRPr="00FF37D4">
              <w:rPr>
                <w:rFonts w:ascii="Times New Roman" w:eastAsia="Times New Roman" w:hAnsi="Times New Roman" w:cs="Times New Roman"/>
                <w:b/>
                <w:bCs/>
                <w:iCs/>
                <w:sz w:val="24"/>
                <w:szCs w:val="24"/>
                <w:shd w:val="clear" w:color="auto" w:fill="FFFFFF"/>
                <w:lang w:val="ru-RU"/>
              </w:rPr>
              <w:t xml:space="preserve"> контрольного </w:t>
            </w:r>
            <w:proofErr w:type="spellStart"/>
            <w:r w:rsidRPr="00FF37D4">
              <w:rPr>
                <w:rFonts w:ascii="Times New Roman" w:eastAsia="Times New Roman" w:hAnsi="Times New Roman" w:cs="Times New Roman"/>
                <w:b/>
                <w:bCs/>
                <w:iCs/>
                <w:sz w:val="24"/>
                <w:szCs w:val="24"/>
                <w:shd w:val="clear" w:color="auto" w:fill="FFFFFF"/>
                <w:lang w:val="ru-RU"/>
              </w:rPr>
              <w:t>матеріалу</w:t>
            </w:r>
            <w:proofErr w:type="spellEnd"/>
            <w:r w:rsidRPr="00FF37D4">
              <w:rPr>
                <w:rFonts w:ascii="Times New Roman" w:eastAsia="Times New Roman" w:hAnsi="Times New Roman" w:cs="Times New Roman"/>
                <w:b/>
                <w:bCs/>
                <w:iCs/>
                <w:sz w:val="24"/>
                <w:szCs w:val="24"/>
                <w:shd w:val="clear" w:color="auto" w:fill="FFFFFF"/>
                <w:lang w:val="ru-RU"/>
              </w:rPr>
              <w:t xml:space="preserve"> </w:t>
            </w:r>
            <w:proofErr w:type="spellStart"/>
            <w:r w:rsidRPr="00FF37D4">
              <w:rPr>
                <w:rFonts w:ascii="Times New Roman" w:eastAsia="Times New Roman" w:hAnsi="Times New Roman" w:cs="Times New Roman"/>
                <w:b/>
                <w:bCs/>
                <w:iCs/>
                <w:sz w:val="24"/>
                <w:szCs w:val="24"/>
                <w:shd w:val="clear" w:color="auto" w:fill="FFFFFF"/>
                <w:lang w:val="ru-RU"/>
              </w:rPr>
              <w:t>людського</w:t>
            </w:r>
            <w:proofErr w:type="spellEnd"/>
            <w:r w:rsidRPr="00FF37D4">
              <w:rPr>
                <w:rFonts w:ascii="Times New Roman" w:eastAsia="Times New Roman" w:hAnsi="Times New Roman" w:cs="Times New Roman"/>
                <w:b/>
                <w:bCs/>
                <w:iCs/>
                <w:sz w:val="24"/>
                <w:szCs w:val="24"/>
                <w:shd w:val="clear" w:color="auto" w:fill="FFFFFF"/>
                <w:lang w:val="ru-RU"/>
              </w:rPr>
              <w:t xml:space="preserve"> </w:t>
            </w:r>
            <w:proofErr w:type="spellStart"/>
            <w:r w:rsidRPr="00FF37D4">
              <w:rPr>
                <w:rFonts w:ascii="Times New Roman" w:eastAsia="Times New Roman" w:hAnsi="Times New Roman" w:cs="Times New Roman"/>
                <w:b/>
                <w:bCs/>
                <w:iCs/>
                <w:sz w:val="24"/>
                <w:szCs w:val="24"/>
                <w:shd w:val="clear" w:color="auto" w:fill="FFFFFF"/>
                <w:lang w:val="ru-RU"/>
              </w:rPr>
              <w:t>походження</w:t>
            </w:r>
            <w:proofErr w:type="spellEnd"/>
            <w:r w:rsidRPr="00FF37D4">
              <w:rPr>
                <w:rFonts w:ascii="Times New Roman" w:eastAsia="Times New Roman" w:hAnsi="Times New Roman" w:cs="Times New Roman"/>
                <w:b/>
                <w:bCs/>
                <w:iCs/>
                <w:sz w:val="24"/>
                <w:szCs w:val="24"/>
                <w:shd w:val="clear" w:color="auto" w:fill="FFFFFF"/>
                <w:lang w:val="ru-RU"/>
              </w:rPr>
              <w:t xml:space="preserve"> 2-х </w:t>
            </w:r>
            <w:proofErr w:type="spellStart"/>
            <w:proofErr w:type="gramStart"/>
            <w:r w:rsidRPr="00FF37D4">
              <w:rPr>
                <w:rFonts w:ascii="Times New Roman" w:eastAsia="Times New Roman" w:hAnsi="Times New Roman" w:cs="Times New Roman"/>
                <w:b/>
                <w:bCs/>
                <w:iCs/>
                <w:sz w:val="24"/>
                <w:szCs w:val="24"/>
                <w:shd w:val="clear" w:color="auto" w:fill="FFFFFF"/>
                <w:lang w:val="ru-RU"/>
              </w:rPr>
              <w:t>р</w:t>
            </w:r>
            <w:proofErr w:type="gramEnd"/>
            <w:r w:rsidRPr="00FF37D4">
              <w:rPr>
                <w:rFonts w:ascii="Times New Roman" w:eastAsia="Times New Roman" w:hAnsi="Times New Roman" w:cs="Times New Roman"/>
                <w:b/>
                <w:bCs/>
                <w:iCs/>
                <w:sz w:val="24"/>
                <w:szCs w:val="24"/>
                <w:shd w:val="clear" w:color="auto" w:fill="FFFFFF"/>
                <w:lang w:val="ru-RU"/>
              </w:rPr>
              <w:t>івнів</w:t>
            </w:r>
            <w:proofErr w:type="spellEnd"/>
            <w:r w:rsidRPr="00FF37D4">
              <w:rPr>
                <w:rFonts w:ascii="Times New Roman" w:eastAsia="Times New Roman" w:hAnsi="Times New Roman" w:cs="Times New Roman"/>
                <w:b/>
                <w:bCs/>
                <w:iCs/>
                <w:sz w:val="24"/>
                <w:szCs w:val="24"/>
                <w:shd w:val="clear" w:color="auto" w:fill="FFFFFF"/>
                <w:lang w:val="ru-RU"/>
              </w:rPr>
              <w:t xml:space="preserve">, у </w:t>
            </w:r>
            <w:proofErr w:type="spellStart"/>
            <w:r w:rsidRPr="00FF37D4">
              <w:rPr>
                <w:rFonts w:ascii="Times New Roman" w:eastAsia="Times New Roman" w:hAnsi="Times New Roman" w:cs="Times New Roman"/>
                <w:b/>
                <w:bCs/>
                <w:iCs/>
                <w:sz w:val="24"/>
                <w:szCs w:val="24"/>
                <w:shd w:val="clear" w:color="auto" w:fill="FFFFFF"/>
                <w:lang w:val="ru-RU"/>
              </w:rPr>
              <w:t>паспорті</w:t>
            </w:r>
            <w:proofErr w:type="spellEnd"/>
            <w:r w:rsidRPr="00FF37D4">
              <w:rPr>
                <w:rFonts w:ascii="Times New Roman" w:eastAsia="Times New Roman" w:hAnsi="Times New Roman" w:cs="Times New Roman"/>
                <w:b/>
                <w:bCs/>
                <w:iCs/>
                <w:sz w:val="24"/>
                <w:szCs w:val="24"/>
                <w:shd w:val="clear" w:color="auto" w:fill="FFFFFF"/>
                <w:lang w:val="ru-RU"/>
              </w:rPr>
              <w:t xml:space="preserve"> </w:t>
            </w:r>
            <w:proofErr w:type="spellStart"/>
            <w:r w:rsidRPr="00FF37D4">
              <w:rPr>
                <w:rFonts w:ascii="Times New Roman" w:eastAsia="Times New Roman" w:hAnsi="Times New Roman" w:cs="Times New Roman"/>
                <w:b/>
                <w:bCs/>
                <w:iCs/>
                <w:sz w:val="24"/>
                <w:szCs w:val="24"/>
                <w:shd w:val="clear" w:color="auto" w:fill="FFFFFF"/>
                <w:lang w:val="ru-RU"/>
              </w:rPr>
              <w:t>якого</w:t>
            </w:r>
            <w:proofErr w:type="spellEnd"/>
            <w:r w:rsidRPr="00FF37D4">
              <w:rPr>
                <w:rFonts w:ascii="Times New Roman" w:eastAsia="Times New Roman" w:hAnsi="Times New Roman" w:cs="Times New Roman"/>
                <w:b/>
                <w:bCs/>
                <w:iCs/>
                <w:sz w:val="24"/>
                <w:szCs w:val="24"/>
                <w:shd w:val="clear" w:color="auto" w:fill="FFFFFF"/>
                <w:lang w:val="ru-RU"/>
              </w:rPr>
              <w:t xml:space="preserve"> </w:t>
            </w:r>
            <w:proofErr w:type="spellStart"/>
            <w:r w:rsidRPr="00FF37D4">
              <w:rPr>
                <w:rFonts w:ascii="Times New Roman" w:eastAsia="Times New Roman" w:hAnsi="Times New Roman" w:cs="Times New Roman"/>
                <w:b/>
                <w:bCs/>
                <w:iCs/>
                <w:sz w:val="24"/>
                <w:szCs w:val="24"/>
                <w:shd w:val="clear" w:color="auto" w:fill="FFFFFF"/>
                <w:lang w:val="ru-RU"/>
              </w:rPr>
              <w:t>зазначена</w:t>
            </w:r>
            <w:proofErr w:type="spellEnd"/>
            <w:r w:rsidRPr="00FF37D4">
              <w:rPr>
                <w:rFonts w:ascii="Times New Roman" w:eastAsia="Times New Roman" w:hAnsi="Times New Roman" w:cs="Times New Roman"/>
                <w:b/>
                <w:bCs/>
                <w:iCs/>
                <w:sz w:val="24"/>
                <w:szCs w:val="24"/>
                <w:shd w:val="clear" w:color="auto" w:fill="FFFFFF"/>
                <w:lang w:val="ru-RU"/>
              </w:rPr>
              <w:t xml:space="preserve"> </w:t>
            </w:r>
            <w:proofErr w:type="spellStart"/>
            <w:r w:rsidRPr="00FF37D4">
              <w:rPr>
                <w:rFonts w:ascii="Times New Roman" w:eastAsia="Times New Roman" w:hAnsi="Times New Roman" w:cs="Times New Roman"/>
                <w:b/>
                <w:bCs/>
                <w:iCs/>
                <w:sz w:val="24"/>
                <w:szCs w:val="24"/>
                <w:shd w:val="clear" w:color="auto" w:fill="FFFFFF"/>
                <w:lang w:val="ru-RU"/>
              </w:rPr>
              <w:t>запропонована</w:t>
            </w:r>
            <w:proofErr w:type="spellEnd"/>
            <w:r w:rsidRPr="00FF37D4">
              <w:rPr>
                <w:rFonts w:ascii="Times New Roman" w:eastAsia="Times New Roman" w:hAnsi="Times New Roman" w:cs="Times New Roman"/>
                <w:b/>
                <w:bCs/>
                <w:iCs/>
                <w:sz w:val="24"/>
                <w:szCs w:val="24"/>
                <w:shd w:val="clear" w:color="auto" w:fill="FFFFFF"/>
                <w:lang w:val="ru-RU"/>
              </w:rPr>
              <w:t xml:space="preserve"> модель </w:t>
            </w:r>
            <w:proofErr w:type="spellStart"/>
            <w:r w:rsidRPr="00FF37D4">
              <w:rPr>
                <w:rFonts w:ascii="Times New Roman" w:eastAsia="Times New Roman" w:hAnsi="Times New Roman" w:cs="Times New Roman"/>
                <w:b/>
                <w:bCs/>
                <w:iCs/>
                <w:sz w:val="24"/>
                <w:szCs w:val="24"/>
                <w:shd w:val="clear" w:color="auto" w:fill="FFFFFF"/>
                <w:lang w:val="ru-RU"/>
              </w:rPr>
              <w:t>приладу</w:t>
            </w:r>
            <w:proofErr w:type="spellEnd"/>
            <w:r w:rsidRPr="00FF37D4">
              <w:rPr>
                <w:rFonts w:ascii="Times New Roman" w:eastAsia="Times New Roman" w:hAnsi="Times New Roman" w:cs="Times New Roman"/>
                <w:b/>
                <w:bCs/>
                <w:iCs/>
                <w:sz w:val="24"/>
                <w:szCs w:val="24"/>
                <w:shd w:val="clear" w:color="auto" w:fill="FFFFFF"/>
                <w:lang w:val="ru-RU"/>
              </w:rPr>
              <w:t xml:space="preserve"> </w:t>
            </w:r>
            <w:r w:rsidRPr="00FF37D4">
              <w:rPr>
                <w:rFonts w:ascii="Times New Roman" w:eastAsia="Times New Roman" w:hAnsi="Times New Roman" w:cs="Times New Roman"/>
                <w:b/>
                <w:bCs/>
                <w:i/>
                <w:iCs/>
                <w:sz w:val="24"/>
                <w:szCs w:val="24"/>
                <w:shd w:val="clear" w:color="auto" w:fill="FFFFFF"/>
                <w:lang w:val="ru-RU"/>
              </w:rPr>
              <w:t>(</w:t>
            </w:r>
            <w:proofErr w:type="spellStart"/>
            <w:r w:rsidRPr="00FF37D4">
              <w:rPr>
                <w:rFonts w:ascii="Times New Roman" w:eastAsia="Times New Roman" w:hAnsi="Times New Roman" w:cs="Times New Roman"/>
                <w:b/>
                <w:bCs/>
                <w:i/>
                <w:iCs/>
                <w:sz w:val="24"/>
                <w:szCs w:val="24"/>
                <w:shd w:val="clear" w:color="auto" w:fill="FFFFFF"/>
                <w:lang w:val="ru-RU"/>
              </w:rPr>
              <w:t>надати</w:t>
            </w:r>
            <w:proofErr w:type="spellEnd"/>
            <w:r w:rsidRPr="00FF37D4">
              <w:rPr>
                <w:rFonts w:ascii="Times New Roman" w:eastAsia="Times New Roman" w:hAnsi="Times New Roman" w:cs="Times New Roman"/>
                <w:b/>
                <w:bCs/>
                <w:i/>
                <w:iCs/>
                <w:sz w:val="24"/>
                <w:szCs w:val="24"/>
                <w:shd w:val="clear" w:color="auto" w:fill="FFFFFF"/>
                <w:lang w:val="ru-RU"/>
              </w:rPr>
              <w:t xml:space="preserve"> </w:t>
            </w:r>
            <w:proofErr w:type="spellStart"/>
            <w:r w:rsidRPr="00FF37D4">
              <w:rPr>
                <w:rFonts w:ascii="Times New Roman" w:eastAsia="Times New Roman" w:hAnsi="Times New Roman" w:cs="Times New Roman"/>
                <w:b/>
                <w:bCs/>
                <w:i/>
                <w:iCs/>
                <w:sz w:val="24"/>
                <w:szCs w:val="24"/>
                <w:shd w:val="clear" w:color="auto" w:fill="FFFFFF"/>
                <w:lang w:val="ru-RU"/>
              </w:rPr>
              <w:t>інструкцію</w:t>
            </w:r>
            <w:proofErr w:type="spellEnd"/>
            <w:r w:rsidRPr="00FF37D4">
              <w:rPr>
                <w:rFonts w:ascii="Times New Roman" w:eastAsia="Times New Roman" w:hAnsi="Times New Roman" w:cs="Times New Roman"/>
                <w:b/>
                <w:bCs/>
                <w:i/>
                <w:iCs/>
                <w:sz w:val="24"/>
                <w:szCs w:val="24"/>
                <w:shd w:val="clear" w:color="auto" w:fill="FFFFFF"/>
                <w:lang w:val="ru-RU"/>
              </w:rPr>
              <w:t xml:space="preserve"> та паспорт).</w:t>
            </w:r>
          </w:p>
        </w:tc>
        <w:tc>
          <w:tcPr>
            <w:tcW w:w="5675"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p>
        </w:tc>
      </w:tr>
      <w:tr w:rsidR="00FF37D4" w:rsidRPr="00FF37D4" w:rsidTr="00FF37D4">
        <w:tc>
          <w:tcPr>
            <w:tcW w:w="704"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12.</w:t>
            </w:r>
          </w:p>
        </w:tc>
        <w:tc>
          <w:tcPr>
            <w:tcW w:w="6095"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Смужки для визначення 11 показників (</w:t>
            </w:r>
            <w:proofErr w:type="spellStart"/>
            <w:r w:rsidRPr="00FF37D4">
              <w:rPr>
                <w:rFonts w:ascii="Times New Roman" w:eastAsia="Times New Roman" w:hAnsi="Times New Roman" w:cs="Times New Roman"/>
                <w:b/>
                <w:bCs/>
                <w:iCs/>
                <w:sz w:val="24"/>
                <w:szCs w:val="24"/>
                <w:shd w:val="clear" w:color="auto" w:fill="FFFFFF"/>
              </w:rPr>
              <w:t>уробіліноген</w:t>
            </w:r>
            <w:proofErr w:type="spellEnd"/>
            <w:r w:rsidRPr="00FF37D4">
              <w:rPr>
                <w:rFonts w:ascii="Times New Roman" w:eastAsia="Times New Roman" w:hAnsi="Times New Roman" w:cs="Times New Roman"/>
                <w:b/>
                <w:bCs/>
                <w:iCs/>
                <w:sz w:val="24"/>
                <w:szCs w:val="24"/>
                <w:shd w:val="clear" w:color="auto" w:fill="FFFFFF"/>
              </w:rPr>
              <w:t xml:space="preserve">, глюкоза, білірубін, кетони, питома вага, кров, </w:t>
            </w:r>
            <w:proofErr w:type="spellStart"/>
            <w:r w:rsidRPr="00FF37D4">
              <w:rPr>
                <w:rFonts w:ascii="Times New Roman" w:eastAsia="Times New Roman" w:hAnsi="Times New Roman" w:cs="Times New Roman"/>
                <w:b/>
                <w:bCs/>
                <w:iCs/>
                <w:sz w:val="24"/>
                <w:szCs w:val="24"/>
                <w:shd w:val="clear" w:color="auto" w:fill="FFFFFF"/>
              </w:rPr>
              <w:t>pH</w:t>
            </w:r>
            <w:proofErr w:type="spellEnd"/>
            <w:r w:rsidRPr="00FF37D4">
              <w:rPr>
                <w:rFonts w:ascii="Times New Roman" w:eastAsia="Times New Roman" w:hAnsi="Times New Roman" w:cs="Times New Roman"/>
                <w:b/>
                <w:bCs/>
                <w:iCs/>
                <w:sz w:val="24"/>
                <w:szCs w:val="24"/>
                <w:shd w:val="clear" w:color="auto" w:fill="FFFFFF"/>
              </w:rPr>
              <w:t xml:space="preserve">, білок, нітрити, лейкоцити, аскорбінова кислота) – 1 </w:t>
            </w:r>
            <w:proofErr w:type="spellStart"/>
            <w:r w:rsidRPr="00FF37D4">
              <w:rPr>
                <w:rFonts w:ascii="Times New Roman" w:eastAsia="Times New Roman" w:hAnsi="Times New Roman" w:cs="Times New Roman"/>
                <w:b/>
                <w:bCs/>
                <w:iCs/>
                <w:sz w:val="24"/>
                <w:szCs w:val="24"/>
                <w:shd w:val="clear" w:color="auto" w:fill="FFFFFF"/>
              </w:rPr>
              <w:t>уп</w:t>
            </w:r>
            <w:proofErr w:type="spellEnd"/>
            <w:r w:rsidRPr="00FF37D4">
              <w:rPr>
                <w:rFonts w:ascii="Times New Roman" w:eastAsia="Times New Roman" w:hAnsi="Times New Roman" w:cs="Times New Roman"/>
                <w:b/>
                <w:bCs/>
                <w:iCs/>
                <w:sz w:val="24"/>
                <w:szCs w:val="24"/>
                <w:shd w:val="clear" w:color="auto" w:fill="FFFFFF"/>
              </w:rPr>
              <w:t>. (100 штук)</w:t>
            </w:r>
          </w:p>
        </w:tc>
        <w:tc>
          <w:tcPr>
            <w:tcW w:w="5675"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p>
        </w:tc>
      </w:tr>
      <w:tr w:rsidR="00FF37D4" w:rsidRPr="00FF37D4" w:rsidTr="00FF37D4">
        <w:tc>
          <w:tcPr>
            <w:tcW w:w="704"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13.</w:t>
            </w:r>
          </w:p>
        </w:tc>
        <w:tc>
          <w:tcPr>
            <w:tcW w:w="6095"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r w:rsidRPr="00FF37D4">
              <w:rPr>
                <w:rFonts w:ascii="Times New Roman" w:eastAsia="Times New Roman" w:hAnsi="Times New Roman" w:cs="Times New Roman"/>
                <w:b/>
                <w:bCs/>
                <w:iCs/>
                <w:sz w:val="24"/>
                <w:szCs w:val="24"/>
                <w:shd w:val="clear" w:color="auto" w:fill="FFFFFF"/>
              </w:rPr>
              <w:t xml:space="preserve">Смужки для визначення співвідношення </w:t>
            </w:r>
            <w:proofErr w:type="spellStart"/>
            <w:r w:rsidRPr="00FF37D4">
              <w:rPr>
                <w:rFonts w:ascii="Times New Roman" w:eastAsia="Times New Roman" w:hAnsi="Times New Roman" w:cs="Times New Roman"/>
                <w:b/>
                <w:bCs/>
                <w:iCs/>
                <w:sz w:val="24"/>
                <w:szCs w:val="24"/>
                <w:shd w:val="clear" w:color="auto" w:fill="FFFFFF"/>
              </w:rPr>
              <w:t>мікроальбуміну</w:t>
            </w:r>
            <w:proofErr w:type="spellEnd"/>
            <w:r w:rsidRPr="00FF37D4">
              <w:rPr>
                <w:rFonts w:ascii="Times New Roman" w:eastAsia="Times New Roman" w:hAnsi="Times New Roman" w:cs="Times New Roman"/>
                <w:b/>
                <w:bCs/>
                <w:iCs/>
                <w:sz w:val="24"/>
                <w:szCs w:val="24"/>
                <w:shd w:val="clear" w:color="auto" w:fill="FFFFFF"/>
              </w:rPr>
              <w:t xml:space="preserve"> до </w:t>
            </w:r>
            <w:proofErr w:type="spellStart"/>
            <w:r w:rsidRPr="00FF37D4">
              <w:rPr>
                <w:rFonts w:ascii="Times New Roman" w:eastAsia="Times New Roman" w:hAnsi="Times New Roman" w:cs="Times New Roman"/>
                <w:b/>
                <w:bCs/>
                <w:iCs/>
                <w:sz w:val="24"/>
                <w:szCs w:val="24"/>
                <w:shd w:val="clear" w:color="auto" w:fill="FFFFFF"/>
              </w:rPr>
              <w:t>креатиніну</w:t>
            </w:r>
            <w:proofErr w:type="spellEnd"/>
            <w:r w:rsidRPr="00FF37D4">
              <w:rPr>
                <w:rFonts w:ascii="Times New Roman" w:eastAsia="Times New Roman" w:hAnsi="Times New Roman" w:cs="Times New Roman"/>
                <w:b/>
                <w:bCs/>
                <w:iCs/>
                <w:sz w:val="24"/>
                <w:szCs w:val="24"/>
                <w:shd w:val="clear" w:color="auto" w:fill="FFFFFF"/>
              </w:rPr>
              <w:t xml:space="preserve"> – 1 </w:t>
            </w:r>
            <w:proofErr w:type="spellStart"/>
            <w:r w:rsidRPr="00FF37D4">
              <w:rPr>
                <w:rFonts w:ascii="Times New Roman" w:eastAsia="Times New Roman" w:hAnsi="Times New Roman" w:cs="Times New Roman"/>
                <w:b/>
                <w:bCs/>
                <w:iCs/>
                <w:sz w:val="24"/>
                <w:szCs w:val="24"/>
                <w:shd w:val="clear" w:color="auto" w:fill="FFFFFF"/>
              </w:rPr>
              <w:t>уп</w:t>
            </w:r>
            <w:proofErr w:type="spellEnd"/>
            <w:r w:rsidRPr="00FF37D4">
              <w:rPr>
                <w:rFonts w:ascii="Times New Roman" w:eastAsia="Times New Roman" w:hAnsi="Times New Roman" w:cs="Times New Roman"/>
                <w:b/>
                <w:bCs/>
                <w:iCs/>
                <w:sz w:val="24"/>
                <w:szCs w:val="24"/>
                <w:shd w:val="clear" w:color="auto" w:fill="FFFFFF"/>
              </w:rPr>
              <w:t>. (50 штук)</w:t>
            </w:r>
          </w:p>
        </w:tc>
        <w:tc>
          <w:tcPr>
            <w:tcW w:w="5675" w:type="dxa"/>
            <w:vAlign w:val="center"/>
          </w:tcPr>
          <w:p w:rsidR="00FF37D4" w:rsidRPr="00FF37D4" w:rsidRDefault="00FF37D4" w:rsidP="00FF37D4">
            <w:pPr>
              <w:spacing w:line="259" w:lineRule="auto"/>
              <w:jc w:val="center"/>
              <w:rPr>
                <w:rFonts w:ascii="Times New Roman" w:eastAsia="Times New Roman" w:hAnsi="Times New Roman" w:cs="Times New Roman"/>
                <w:b/>
                <w:bCs/>
                <w:iCs/>
                <w:sz w:val="24"/>
                <w:szCs w:val="24"/>
                <w:shd w:val="clear" w:color="auto" w:fill="FFFFFF"/>
              </w:rPr>
            </w:pPr>
          </w:p>
        </w:tc>
      </w:tr>
    </w:tbl>
    <w:p w:rsidR="00FF37D4" w:rsidRPr="00FF37D4" w:rsidRDefault="00FF37D4" w:rsidP="00FF37D4">
      <w:pPr>
        <w:spacing w:after="0"/>
        <w:jc w:val="center"/>
        <w:rPr>
          <w:rFonts w:ascii="Times New Roman" w:eastAsia="Times New Roman" w:hAnsi="Times New Roman" w:cs="Times New Roman"/>
          <w:b/>
          <w:bCs/>
          <w:iCs/>
          <w:sz w:val="24"/>
          <w:szCs w:val="24"/>
          <w:shd w:val="clear" w:color="auto" w:fill="FFFFFF"/>
        </w:rPr>
      </w:pPr>
    </w:p>
    <w:p w:rsidR="00007339" w:rsidRDefault="00007339" w:rsidP="00A731D4">
      <w:pPr>
        <w:spacing w:after="0"/>
        <w:jc w:val="center"/>
        <w:rPr>
          <w:rFonts w:ascii="Times New Roman" w:eastAsia="Times New Roman" w:hAnsi="Times New Roman" w:cs="Times New Roman"/>
          <w:b/>
          <w:bCs/>
          <w:iCs/>
          <w:sz w:val="24"/>
          <w:szCs w:val="24"/>
          <w:shd w:val="clear" w:color="auto" w:fill="FFFFFF"/>
        </w:rPr>
      </w:pPr>
    </w:p>
    <w:p w:rsidR="00F30492" w:rsidRPr="006B70CB" w:rsidRDefault="001D77BC" w:rsidP="00F30492">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F30492" w:rsidRPr="006B70CB">
        <w:rPr>
          <w:rFonts w:ascii="Times New Roman" w:hAnsi="Times New Roman" w:cs="Times New Roman"/>
          <w:bCs/>
          <w:color w:val="000000"/>
          <w:sz w:val="24"/>
          <w:szCs w:val="24"/>
        </w:rPr>
        <w:t>колонк</w:t>
      </w:r>
      <w:r>
        <w:rPr>
          <w:rFonts w:ascii="Times New Roman" w:hAnsi="Times New Roman" w:cs="Times New Roman"/>
          <w:bCs/>
          <w:color w:val="000000"/>
          <w:sz w:val="24"/>
          <w:szCs w:val="24"/>
        </w:rPr>
        <w:t>а</w:t>
      </w:r>
      <w:r w:rsidR="00F30492" w:rsidRPr="006B70CB">
        <w:rPr>
          <w:rFonts w:ascii="Times New Roman" w:hAnsi="Times New Roman" w:cs="Times New Roman"/>
          <w:bCs/>
          <w:color w:val="000000"/>
          <w:sz w:val="24"/>
          <w:szCs w:val="24"/>
        </w:rPr>
        <w:t xml:space="preserve"> </w:t>
      </w:r>
      <w:r w:rsidR="002D3619">
        <w:rPr>
          <w:rFonts w:ascii="Times New Roman" w:hAnsi="Times New Roman" w:cs="Times New Roman"/>
          <w:bCs/>
          <w:color w:val="000000"/>
          <w:sz w:val="24"/>
          <w:szCs w:val="24"/>
        </w:rPr>
        <w:t>3</w:t>
      </w:r>
      <w:r w:rsidR="00F30492" w:rsidRPr="006B70CB">
        <w:rPr>
          <w:rFonts w:ascii="Times New Roman" w:hAnsi="Times New Roman" w:cs="Times New Roman"/>
          <w:bCs/>
          <w:color w:val="000000"/>
          <w:sz w:val="24"/>
          <w:szCs w:val="24"/>
        </w:rPr>
        <w:t>, заповнюються учасником</w:t>
      </w:r>
    </w:p>
    <w:p w:rsidR="00A321A9" w:rsidRPr="006B70CB" w:rsidRDefault="00A321A9" w:rsidP="00926AE9">
      <w:pPr>
        <w:rPr>
          <w:rFonts w:ascii="Times New Roman" w:eastAsia="Times New Roman" w:hAnsi="Times New Roman" w:cs="Times New Roman"/>
          <w:i/>
          <w:sz w:val="24"/>
          <w:szCs w:val="24"/>
          <w:lang w:val="ru-RU"/>
        </w:rPr>
      </w:pPr>
      <w:r w:rsidRPr="006B70CB">
        <w:rPr>
          <w:rFonts w:ascii="Times New Roman" w:eastAsia="Times New Roman" w:hAnsi="Times New Roman" w:cs="Times New Roman"/>
          <w:i/>
          <w:sz w:val="24"/>
          <w:szCs w:val="24"/>
        </w:rPr>
        <w:t xml:space="preserve">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DC3150" w:rsidRPr="006B70CB" w:rsidRDefault="00A321A9" w:rsidP="00285AD8">
      <w:pPr>
        <w:shd w:val="clear" w:color="auto" w:fill="FFFFFF"/>
        <w:spacing w:after="0" w:line="240" w:lineRule="auto"/>
        <w:ind w:firstLine="720"/>
        <w:jc w:val="both"/>
        <w:rPr>
          <w:rFonts w:ascii="Times New Roman" w:eastAsia="Times New Roman" w:hAnsi="Times New Roman" w:cs="Times New Roman"/>
          <w:sz w:val="24"/>
          <w:szCs w:val="24"/>
        </w:rPr>
      </w:pPr>
      <w:r w:rsidRPr="006B70CB">
        <w:rPr>
          <w:rFonts w:ascii="Times New Roman" w:hAnsi="Times New Roman" w:cs="Times New Roman"/>
          <w:i/>
          <w:iCs/>
          <w:sz w:val="24"/>
          <w:szCs w:val="24"/>
        </w:rPr>
        <w:t xml:space="preserve">Є необхідним посилання на конкретну торгівельну марку (виробника тощо), оскільки за основними характеристиками дані товари є такими, що оптимально відповідають потребам замовника за своїми унікальними медико-технічними характеристиками. </w:t>
      </w:r>
    </w:p>
    <w:sectPr w:rsidR="00DC3150" w:rsidRPr="006B70CB" w:rsidSect="00926AE9">
      <w:pgSz w:w="16838" w:h="11906" w:orient="landscape"/>
      <w:pgMar w:top="568" w:right="426" w:bottom="567" w:left="85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43"/>
    <w:multiLevelType w:val="hybridMultilevel"/>
    <w:tmpl w:val="19E0E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333333"/>
    <w:multiLevelType w:val="hybridMultilevel"/>
    <w:tmpl w:val="C332E28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9B2022"/>
    <w:multiLevelType w:val="hybridMultilevel"/>
    <w:tmpl w:val="75C2FE5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5F781D"/>
    <w:multiLevelType w:val="hybridMultilevel"/>
    <w:tmpl w:val="FDB22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8A6FC4"/>
    <w:multiLevelType w:val="hybridMultilevel"/>
    <w:tmpl w:val="75C2FE5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177A4C"/>
    <w:multiLevelType w:val="hybridMultilevel"/>
    <w:tmpl w:val="B4B62A02"/>
    <w:lvl w:ilvl="0" w:tplc="E79C02A0">
      <w:start w:val="1"/>
      <w:numFmt w:val="decimal"/>
      <w:lvlText w:val="%1."/>
      <w:lvlJc w:val="left"/>
      <w:pPr>
        <w:ind w:left="1070" w:hanging="360"/>
      </w:pPr>
      <w:rPr>
        <w:rFonts w:cs="Times New Roman" w:hint="default"/>
        <w:b w:val="0"/>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6">
    <w:nsid w:val="103613E1"/>
    <w:multiLevelType w:val="hybridMultilevel"/>
    <w:tmpl w:val="9D9E63EC"/>
    <w:lvl w:ilvl="0" w:tplc="AFC4A400">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A369D8"/>
    <w:multiLevelType w:val="hybridMultilevel"/>
    <w:tmpl w:val="CDB63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850F77"/>
    <w:multiLevelType w:val="hybridMultilevel"/>
    <w:tmpl w:val="E3306A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C81DD4"/>
    <w:multiLevelType w:val="hybridMultilevel"/>
    <w:tmpl w:val="BBCC2C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3705CA"/>
    <w:multiLevelType w:val="hybridMultilevel"/>
    <w:tmpl w:val="75C2FE5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FF0975"/>
    <w:multiLevelType w:val="hybridMultilevel"/>
    <w:tmpl w:val="356A9B26"/>
    <w:lvl w:ilvl="0" w:tplc="FC84ED4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8A8171B"/>
    <w:multiLevelType w:val="hybridMultilevel"/>
    <w:tmpl w:val="2E303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2876B9"/>
    <w:multiLevelType w:val="hybridMultilevel"/>
    <w:tmpl w:val="75C2FE5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6A49A8"/>
    <w:multiLevelType w:val="hybridMultilevel"/>
    <w:tmpl w:val="75C2FE5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4B0827"/>
    <w:multiLevelType w:val="hybridMultilevel"/>
    <w:tmpl w:val="C7464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9759B1"/>
    <w:multiLevelType w:val="hybridMultilevel"/>
    <w:tmpl w:val="75C2FE5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1B1CEC"/>
    <w:multiLevelType w:val="hybridMultilevel"/>
    <w:tmpl w:val="75C2FE5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C3128D"/>
    <w:multiLevelType w:val="multilevel"/>
    <w:tmpl w:val="3EF25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8E17D8D"/>
    <w:multiLevelType w:val="hybridMultilevel"/>
    <w:tmpl w:val="3D707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8509F0"/>
    <w:multiLevelType w:val="hybridMultilevel"/>
    <w:tmpl w:val="75C2FE5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2A44A5"/>
    <w:multiLevelType w:val="hybridMultilevel"/>
    <w:tmpl w:val="CCFEE592"/>
    <w:lvl w:ilvl="0" w:tplc="E534ABB4">
      <w:start w:val="1"/>
      <w:numFmt w:val="decimal"/>
      <w:lvlText w:val="%1."/>
      <w:lvlJc w:val="left"/>
      <w:pPr>
        <w:ind w:left="720" w:hanging="360"/>
      </w:pPr>
      <w:rPr>
        <w:rFonts w:hint="default"/>
        <w:b/>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DA18B7"/>
    <w:multiLevelType w:val="hybridMultilevel"/>
    <w:tmpl w:val="CD62C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0D09D5"/>
    <w:multiLevelType w:val="hybridMultilevel"/>
    <w:tmpl w:val="E11ED4BE"/>
    <w:lvl w:ilvl="0" w:tplc="CC00BB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8D3C98"/>
    <w:multiLevelType w:val="hybridMultilevel"/>
    <w:tmpl w:val="6AE68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491669F"/>
    <w:multiLevelType w:val="hybridMultilevel"/>
    <w:tmpl w:val="5D9A622E"/>
    <w:lvl w:ilvl="0" w:tplc="0419000F">
      <w:start w:val="1"/>
      <w:numFmt w:val="decimal"/>
      <w:lvlText w:val="%1."/>
      <w:lvlJc w:val="left"/>
      <w:pPr>
        <w:ind w:left="53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26">
    <w:nsid w:val="37602303"/>
    <w:multiLevelType w:val="hybridMultilevel"/>
    <w:tmpl w:val="CC322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9A0293"/>
    <w:multiLevelType w:val="hybridMultilevel"/>
    <w:tmpl w:val="5D9A622E"/>
    <w:lvl w:ilvl="0" w:tplc="0419000F">
      <w:start w:val="1"/>
      <w:numFmt w:val="decimal"/>
      <w:lvlText w:val="%1."/>
      <w:lvlJc w:val="left"/>
      <w:pPr>
        <w:ind w:left="53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28">
    <w:nsid w:val="473A2D90"/>
    <w:multiLevelType w:val="hybridMultilevel"/>
    <w:tmpl w:val="374C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8C6B53"/>
    <w:multiLevelType w:val="hybridMultilevel"/>
    <w:tmpl w:val="4CD62F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186731"/>
    <w:multiLevelType w:val="hybridMultilevel"/>
    <w:tmpl w:val="75C2FE5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9D2EE4"/>
    <w:multiLevelType w:val="hybridMultilevel"/>
    <w:tmpl w:val="75C2FE5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746C2B"/>
    <w:multiLevelType w:val="hybridMultilevel"/>
    <w:tmpl w:val="F0989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7A4233"/>
    <w:multiLevelType w:val="hybridMultilevel"/>
    <w:tmpl w:val="E4A2B592"/>
    <w:lvl w:ilvl="0" w:tplc="587AB67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595CDB"/>
    <w:multiLevelType w:val="hybridMultilevel"/>
    <w:tmpl w:val="1090B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DA08CE"/>
    <w:multiLevelType w:val="multilevel"/>
    <w:tmpl w:val="D03E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026ACA"/>
    <w:multiLevelType w:val="hybridMultilevel"/>
    <w:tmpl w:val="27C29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500139"/>
    <w:multiLevelType w:val="hybridMultilevel"/>
    <w:tmpl w:val="75C2FE5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911E2C"/>
    <w:multiLevelType w:val="multilevel"/>
    <w:tmpl w:val="C4F8F5AE"/>
    <w:lvl w:ilvl="0">
      <w:start w:val="3"/>
      <w:numFmt w:val="decimal"/>
      <w:lvlText w:val="%1."/>
      <w:lvlJc w:val="left"/>
      <w:pPr>
        <w:ind w:left="720" w:hanging="360"/>
      </w:pPr>
      <w:rPr>
        <w:rFonts w:hint="default"/>
      </w:rPr>
    </w:lvl>
    <w:lvl w:ilvl="1">
      <w:numFmt w:val="decimal"/>
      <w:isLgl/>
      <w:lvlText w:val="%1.%2"/>
      <w:lvlJc w:val="left"/>
      <w:pPr>
        <w:ind w:left="720" w:hanging="360"/>
      </w:pPr>
      <w:rPr>
        <w:rFonts w:ascii="Calibri" w:hAnsi="Calibri" w:cs="Calibri" w:hint="default"/>
        <w:sz w:val="22"/>
      </w:rPr>
    </w:lvl>
    <w:lvl w:ilvl="2">
      <w:start w:val="1"/>
      <w:numFmt w:val="decimal"/>
      <w:isLgl/>
      <w:lvlText w:val="%1.%2.%3"/>
      <w:lvlJc w:val="left"/>
      <w:pPr>
        <w:ind w:left="1080" w:hanging="720"/>
      </w:pPr>
      <w:rPr>
        <w:rFonts w:ascii="Calibri" w:hAnsi="Calibri" w:cs="Calibri" w:hint="default"/>
        <w:sz w:val="22"/>
      </w:rPr>
    </w:lvl>
    <w:lvl w:ilvl="3">
      <w:start w:val="1"/>
      <w:numFmt w:val="decimal"/>
      <w:isLgl/>
      <w:lvlText w:val="%1.%2.%3.%4"/>
      <w:lvlJc w:val="left"/>
      <w:pPr>
        <w:ind w:left="1080" w:hanging="720"/>
      </w:pPr>
      <w:rPr>
        <w:rFonts w:ascii="Calibri" w:hAnsi="Calibri" w:cs="Calibri" w:hint="default"/>
        <w:sz w:val="22"/>
      </w:rPr>
    </w:lvl>
    <w:lvl w:ilvl="4">
      <w:start w:val="1"/>
      <w:numFmt w:val="decimal"/>
      <w:isLgl/>
      <w:lvlText w:val="%1.%2.%3.%4.%5"/>
      <w:lvlJc w:val="left"/>
      <w:pPr>
        <w:ind w:left="1440" w:hanging="1080"/>
      </w:pPr>
      <w:rPr>
        <w:rFonts w:ascii="Calibri" w:hAnsi="Calibri" w:cs="Calibri" w:hint="default"/>
        <w:sz w:val="22"/>
      </w:rPr>
    </w:lvl>
    <w:lvl w:ilvl="5">
      <w:start w:val="1"/>
      <w:numFmt w:val="decimal"/>
      <w:isLgl/>
      <w:lvlText w:val="%1.%2.%3.%4.%5.%6"/>
      <w:lvlJc w:val="left"/>
      <w:pPr>
        <w:ind w:left="1440" w:hanging="1080"/>
      </w:pPr>
      <w:rPr>
        <w:rFonts w:ascii="Calibri" w:hAnsi="Calibri" w:cs="Calibri" w:hint="default"/>
        <w:sz w:val="22"/>
      </w:rPr>
    </w:lvl>
    <w:lvl w:ilvl="6">
      <w:start w:val="1"/>
      <w:numFmt w:val="decimal"/>
      <w:isLgl/>
      <w:lvlText w:val="%1.%2.%3.%4.%5.%6.%7"/>
      <w:lvlJc w:val="left"/>
      <w:pPr>
        <w:ind w:left="1800" w:hanging="1440"/>
      </w:pPr>
      <w:rPr>
        <w:rFonts w:ascii="Calibri" w:hAnsi="Calibri" w:cs="Calibri" w:hint="default"/>
        <w:sz w:val="22"/>
      </w:rPr>
    </w:lvl>
    <w:lvl w:ilvl="7">
      <w:start w:val="1"/>
      <w:numFmt w:val="decimal"/>
      <w:isLgl/>
      <w:lvlText w:val="%1.%2.%3.%4.%5.%6.%7.%8"/>
      <w:lvlJc w:val="left"/>
      <w:pPr>
        <w:ind w:left="1800" w:hanging="1440"/>
      </w:pPr>
      <w:rPr>
        <w:rFonts w:ascii="Calibri" w:hAnsi="Calibri" w:cs="Calibri" w:hint="default"/>
        <w:sz w:val="22"/>
      </w:rPr>
    </w:lvl>
    <w:lvl w:ilvl="8">
      <w:start w:val="1"/>
      <w:numFmt w:val="decimal"/>
      <w:isLgl/>
      <w:lvlText w:val="%1.%2.%3.%4.%5.%6.%7.%8.%9"/>
      <w:lvlJc w:val="left"/>
      <w:pPr>
        <w:ind w:left="2160" w:hanging="1800"/>
      </w:pPr>
      <w:rPr>
        <w:rFonts w:ascii="Calibri" w:hAnsi="Calibri" w:cs="Calibri" w:hint="default"/>
        <w:sz w:val="22"/>
      </w:rPr>
    </w:lvl>
  </w:abstractNum>
  <w:abstractNum w:abstractNumId="39">
    <w:nsid w:val="6E557447"/>
    <w:multiLevelType w:val="hybridMultilevel"/>
    <w:tmpl w:val="B614A454"/>
    <w:lvl w:ilvl="0" w:tplc="66680A7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661879"/>
    <w:multiLevelType w:val="hybridMultilevel"/>
    <w:tmpl w:val="07CA4B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2144054"/>
    <w:multiLevelType w:val="hybridMultilevel"/>
    <w:tmpl w:val="3FB0BEC2"/>
    <w:lvl w:ilvl="0" w:tplc="AFC4A400">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697829"/>
    <w:multiLevelType w:val="hybridMultilevel"/>
    <w:tmpl w:val="A2E604FA"/>
    <w:lvl w:ilvl="0" w:tplc="8C7281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4D570C8"/>
    <w:multiLevelType w:val="hybridMultilevel"/>
    <w:tmpl w:val="137CD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1C72BE"/>
    <w:multiLevelType w:val="hybridMultilevel"/>
    <w:tmpl w:val="75C2FE5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C926C0"/>
    <w:multiLevelType w:val="hybridMultilevel"/>
    <w:tmpl w:val="4C827DA2"/>
    <w:lvl w:ilvl="0" w:tplc="4F6091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C23EF9"/>
    <w:multiLevelType w:val="hybridMultilevel"/>
    <w:tmpl w:val="2EE436D0"/>
    <w:lvl w:ilvl="0" w:tplc="4E9C208E">
      <w:start w:val="1"/>
      <w:numFmt w:val="bullet"/>
      <w:lvlText w:val=""/>
      <w:lvlJc w:val="left"/>
      <w:pPr>
        <w:ind w:left="720" w:hanging="360"/>
      </w:pPr>
      <w:rPr>
        <w:rFonts w:ascii="Symbol" w:hAnsi="Symbol" w:hint="default"/>
      </w:rPr>
    </w:lvl>
    <w:lvl w:ilvl="1" w:tplc="6B925CD8">
      <w:start w:val="1"/>
      <w:numFmt w:val="bullet"/>
      <w:lvlText w:val="o"/>
      <w:lvlJc w:val="left"/>
      <w:pPr>
        <w:ind w:left="1440" w:hanging="360"/>
      </w:pPr>
      <w:rPr>
        <w:rFonts w:ascii="Courier New" w:hAnsi="Courier New" w:cs="Courier New" w:hint="default"/>
      </w:rPr>
    </w:lvl>
    <w:lvl w:ilvl="2" w:tplc="68888328">
      <w:start w:val="1"/>
      <w:numFmt w:val="bullet"/>
      <w:lvlText w:val=""/>
      <w:lvlJc w:val="left"/>
      <w:pPr>
        <w:ind w:left="2160" w:hanging="360"/>
      </w:pPr>
      <w:rPr>
        <w:rFonts w:ascii="Wingdings" w:hAnsi="Wingdings" w:hint="default"/>
      </w:rPr>
    </w:lvl>
    <w:lvl w:ilvl="3" w:tplc="2ADA5390">
      <w:start w:val="1"/>
      <w:numFmt w:val="bullet"/>
      <w:lvlText w:val=""/>
      <w:lvlJc w:val="left"/>
      <w:pPr>
        <w:ind w:left="2880" w:hanging="360"/>
      </w:pPr>
      <w:rPr>
        <w:rFonts w:ascii="Symbol" w:hAnsi="Symbol" w:hint="default"/>
      </w:rPr>
    </w:lvl>
    <w:lvl w:ilvl="4" w:tplc="4580CD9A">
      <w:start w:val="1"/>
      <w:numFmt w:val="bullet"/>
      <w:lvlText w:val="o"/>
      <w:lvlJc w:val="left"/>
      <w:pPr>
        <w:ind w:left="3600" w:hanging="360"/>
      </w:pPr>
      <w:rPr>
        <w:rFonts w:ascii="Courier New" w:hAnsi="Courier New" w:cs="Courier New" w:hint="default"/>
      </w:rPr>
    </w:lvl>
    <w:lvl w:ilvl="5" w:tplc="35C8ACCA">
      <w:start w:val="1"/>
      <w:numFmt w:val="bullet"/>
      <w:lvlText w:val=""/>
      <w:lvlJc w:val="left"/>
      <w:pPr>
        <w:ind w:left="4320" w:hanging="360"/>
      </w:pPr>
      <w:rPr>
        <w:rFonts w:ascii="Wingdings" w:hAnsi="Wingdings" w:hint="default"/>
      </w:rPr>
    </w:lvl>
    <w:lvl w:ilvl="6" w:tplc="32C2B9D8">
      <w:start w:val="1"/>
      <w:numFmt w:val="bullet"/>
      <w:lvlText w:val=""/>
      <w:lvlJc w:val="left"/>
      <w:pPr>
        <w:ind w:left="5040" w:hanging="360"/>
      </w:pPr>
      <w:rPr>
        <w:rFonts w:ascii="Symbol" w:hAnsi="Symbol" w:hint="default"/>
      </w:rPr>
    </w:lvl>
    <w:lvl w:ilvl="7" w:tplc="2080518C">
      <w:start w:val="1"/>
      <w:numFmt w:val="bullet"/>
      <w:lvlText w:val="o"/>
      <w:lvlJc w:val="left"/>
      <w:pPr>
        <w:ind w:left="5760" w:hanging="360"/>
      </w:pPr>
      <w:rPr>
        <w:rFonts w:ascii="Courier New" w:hAnsi="Courier New" w:cs="Courier New" w:hint="default"/>
      </w:rPr>
    </w:lvl>
    <w:lvl w:ilvl="8" w:tplc="D61CA49C">
      <w:start w:val="1"/>
      <w:numFmt w:val="bullet"/>
      <w:lvlText w:val=""/>
      <w:lvlJc w:val="left"/>
      <w:pPr>
        <w:ind w:left="6480" w:hanging="360"/>
      </w:pPr>
      <w:rPr>
        <w:rFonts w:ascii="Wingdings" w:hAnsi="Wingdings" w:hint="default"/>
      </w:rPr>
    </w:lvl>
  </w:abstractNum>
  <w:abstractNum w:abstractNumId="47">
    <w:nsid w:val="7F886604"/>
    <w:multiLevelType w:val="hybridMultilevel"/>
    <w:tmpl w:val="75C2FE5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5"/>
  </w:num>
  <w:num w:numId="3">
    <w:abstractNumId w:val="5"/>
  </w:num>
  <w:num w:numId="4">
    <w:abstractNumId w:val="26"/>
  </w:num>
  <w:num w:numId="5">
    <w:abstractNumId w:val="1"/>
  </w:num>
  <w:num w:numId="6">
    <w:abstractNumId w:val="35"/>
  </w:num>
  <w:num w:numId="7">
    <w:abstractNumId w:val="33"/>
  </w:num>
  <w:num w:numId="8">
    <w:abstractNumId w:val="3"/>
  </w:num>
  <w:num w:numId="9">
    <w:abstractNumId w:val="29"/>
  </w:num>
  <w:num w:numId="10">
    <w:abstractNumId w:val="32"/>
  </w:num>
  <w:num w:numId="11">
    <w:abstractNumId w:val="12"/>
  </w:num>
  <w:num w:numId="12">
    <w:abstractNumId w:val="24"/>
  </w:num>
  <w:num w:numId="13">
    <w:abstractNumId w:val="43"/>
  </w:num>
  <w:num w:numId="14">
    <w:abstractNumId w:val="36"/>
  </w:num>
  <w:num w:numId="15">
    <w:abstractNumId w:val="22"/>
  </w:num>
  <w:num w:numId="16">
    <w:abstractNumId w:val="9"/>
  </w:num>
  <w:num w:numId="17">
    <w:abstractNumId w:val="38"/>
  </w:num>
  <w:num w:numId="18">
    <w:abstractNumId w:val="21"/>
  </w:num>
  <w:num w:numId="19">
    <w:abstractNumId w:val="25"/>
  </w:num>
  <w:num w:numId="20">
    <w:abstractNumId w:val="19"/>
  </w:num>
  <w:num w:numId="21">
    <w:abstractNumId w:val="27"/>
  </w:num>
  <w:num w:numId="22">
    <w:abstractNumId w:val="28"/>
  </w:num>
  <w:num w:numId="23">
    <w:abstractNumId w:val="34"/>
  </w:num>
  <w:num w:numId="24">
    <w:abstractNumId w:val="31"/>
  </w:num>
  <w:num w:numId="25">
    <w:abstractNumId w:val="23"/>
  </w:num>
  <w:num w:numId="26">
    <w:abstractNumId w:val="16"/>
  </w:num>
  <w:num w:numId="27">
    <w:abstractNumId w:val="14"/>
  </w:num>
  <w:num w:numId="28">
    <w:abstractNumId w:val="47"/>
  </w:num>
  <w:num w:numId="29">
    <w:abstractNumId w:val="10"/>
  </w:num>
  <w:num w:numId="30">
    <w:abstractNumId w:val="30"/>
  </w:num>
  <w:num w:numId="31">
    <w:abstractNumId w:val="13"/>
  </w:num>
  <w:num w:numId="32">
    <w:abstractNumId w:val="37"/>
  </w:num>
  <w:num w:numId="33">
    <w:abstractNumId w:val="2"/>
  </w:num>
  <w:num w:numId="34">
    <w:abstractNumId w:val="44"/>
  </w:num>
  <w:num w:numId="35">
    <w:abstractNumId w:val="17"/>
  </w:num>
  <w:num w:numId="36">
    <w:abstractNumId w:val="4"/>
  </w:num>
  <w:num w:numId="37">
    <w:abstractNumId w:val="20"/>
  </w:num>
  <w:num w:numId="38">
    <w:abstractNumId w:val="39"/>
  </w:num>
  <w:num w:numId="39">
    <w:abstractNumId w:val="45"/>
  </w:num>
  <w:num w:numId="40">
    <w:abstractNumId w:val="42"/>
  </w:num>
  <w:num w:numId="41">
    <w:abstractNumId w:val="11"/>
  </w:num>
  <w:num w:numId="42">
    <w:abstractNumId w:val="8"/>
  </w:num>
  <w:num w:numId="43">
    <w:abstractNumId w:val="41"/>
  </w:num>
  <w:num w:numId="44">
    <w:abstractNumId w:val="6"/>
  </w:num>
  <w:num w:numId="45">
    <w:abstractNumId w:val="7"/>
  </w:num>
  <w:num w:numId="46">
    <w:abstractNumId w:val="0"/>
  </w:num>
  <w:num w:numId="47">
    <w:abstractNumId w:val="46"/>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2"/>
  </w:compat>
  <w:rsids>
    <w:rsidRoot w:val="00DC3150"/>
    <w:rsid w:val="00004472"/>
    <w:rsid w:val="00007339"/>
    <w:rsid w:val="000226FA"/>
    <w:rsid w:val="00043321"/>
    <w:rsid w:val="00075567"/>
    <w:rsid w:val="0009334E"/>
    <w:rsid w:val="000A5EE6"/>
    <w:rsid w:val="000D1533"/>
    <w:rsid w:val="000D1A3F"/>
    <w:rsid w:val="000D66D9"/>
    <w:rsid w:val="000E0B5F"/>
    <w:rsid w:val="000E6BDC"/>
    <w:rsid w:val="000F6C3D"/>
    <w:rsid w:val="00104200"/>
    <w:rsid w:val="001056E2"/>
    <w:rsid w:val="00106A89"/>
    <w:rsid w:val="001109DC"/>
    <w:rsid w:val="001111B1"/>
    <w:rsid w:val="00144874"/>
    <w:rsid w:val="00153527"/>
    <w:rsid w:val="00160647"/>
    <w:rsid w:val="00165607"/>
    <w:rsid w:val="0017350A"/>
    <w:rsid w:val="001A5ED0"/>
    <w:rsid w:val="001D4F5C"/>
    <w:rsid w:val="001D77BC"/>
    <w:rsid w:val="001F7C91"/>
    <w:rsid w:val="0021488E"/>
    <w:rsid w:val="0022722B"/>
    <w:rsid w:val="00244C39"/>
    <w:rsid w:val="0026158C"/>
    <w:rsid w:val="00271B02"/>
    <w:rsid w:val="00281905"/>
    <w:rsid w:val="00285AD8"/>
    <w:rsid w:val="00294A4C"/>
    <w:rsid w:val="002957A0"/>
    <w:rsid w:val="002A094E"/>
    <w:rsid w:val="002A4A50"/>
    <w:rsid w:val="002B748E"/>
    <w:rsid w:val="002C4A80"/>
    <w:rsid w:val="002C7605"/>
    <w:rsid w:val="002D2063"/>
    <w:rsid w:val="002D3619"/>
    <w:rsid w:val="002D62D4"/>
    <w:rsid w:val="002D7380"/>
    <w:rsid w:val="002D7505"/>
    <w:rsid w:val="002F6E1C"/>
    <w:rsid w:val="00303D85"/>
    <w:rsid w:val="0031671E"/>
    <w:rsid w:val="003230BD"/>
    <w:rsid w:val="00345CE3"/>
    <w:rsid w:val="00354EBE"/>
    <w:rsid w:val="00361494"/>
    <w:rsid w:val="00361A2A"/>
    <w:rsid w:val="0036270D"/>
    <w:rsid w:val="003677DE"/>
    <w:rsid w:val="0037355C"/>
    <w:rsid w:val="00380CFB"/>
    <w:rsid w:val="00382EC3"/>
    <w:rsid w:val="00384AF3"/>
    <w:rsid w:val="00386341"/>
    <w:rsid w:val="0039260A"/>
    <w:rsid w:val="00393A6C"/>
    <w:rsid w:val="003A6104"/>
    <w:rsid w:val="003B2A0A"/>
    <w:rsid w:val="003C4298"/>
    <w:rsid w:val="003D4A3B"/>
    <w:rsid w:val="003E1D3C"/>
    <w:rsid w:val="003F5863"/>
    <w:rsid w:val="00402C03"/>
    <w:rsid w:val="0040531D"/>
    <w:rsid w:val="00411E07"/>
    <w:rsid w:val="00425603"/>
    <w:rsid w:val="00425781"/>
    <w:rsid w:val="004266F8"/>
    <w:rsid w:val="00441B20"/>
    <w:rsid w:val="00463E0C"/>
    <w:rsid w:val="00473E05"/>
    <w:rsid w:val="00476B72"/>
    <w:rsid w:val="00493B97"/>
    <w:rsid w:val="00494AE6"/>
    <w:rsid w:val="00495F9A"/>
    <w:rsid w:val="00497914"/>
    <w:rsid w:val="004E5388"/>
    <w:rsid w:val="00526026"/>
    <w:rsid w:val="005427C5"/>
    <w:rsid w:val="00545A31"/>
    <w:rsid w:val="005539D7"/>
    <w:rsid w:val="005653C8"/>
    <w:rsid w:val="00566BF0"/>
    <w:rsid w:val="0056700D"/>
    <w:rsid w:val="00590B9D"/>
    <w:rsid w:val="00595D7F"/>
    <w:rsid w:val="005967F0"/>
    <w:rsid w:val="00596946"/>
    <w:rsid w:val="005B1E80"/>
    <w:rsid w:val="005C499E"/>
    <w:rsid w:val="005E5031"/>
    <w:rsid w:val="005E60EB"/>
    <w:rsid w:val="00612F3B"/>
    <w:rsid w:val="006548DD"/>
    <w:rsid w:val="00666E67"/>
    <w:rsid w:val="0069175D"/>
    <w:rsid w:val="006964B7"/>
    <w:rsid w:val="00697750"/>
    <w:rsid w:val="006A3273"/>
    <w:rsid w:val="006A571D"/>
    <w:rsid w:val="006B70CB"/>
    <w:rsid w:val="006C4EC6"/>
    <w:rsid w:val="006D4F27"/>
    <w:rsid w:val="006D554D"/>
    <w:rsid w:val="006E1692"/>
    <w:rsid w:val="006E4CED"/>
    <w:rsid w:val="007049E1"/>
    <w:rsid w:val="00711B20"/>
    <w:rsid w:val="00721AAE"/>
    <w:rsid w:val="007275C6"/>
    <w:rsid w:val="00747FAE"/>
    <w:rsid w:val="00750D71"/>
    <w:rsid w:val="00767B5A"/>
    <w:rsid w:val="007711F2"/>
    <w:rsid w:val="007820AD"/>
    <w:rsid w:val="00782B6F"/>
    <w:rsid w:val="00784978"/>
    <w:rsid w:val="00786D7A"/>
    <w:rsid w:val="00793F6F"/>
    <w:rsid w:val="007A6F8D"/>
    <w:rsid w:val="007C7E01"/>
    <w:rsid w:val="00822BC8"/>
    <w:rsid w:val="00823136"/>
    <w:rsid w:val="00840934"/>
    <w:rsid w:val="0085520A"/>
    <w:rsid w:val="0088099A"/>
    <w:rsid w:val="008863C0"/>
    <w:rsid w:val="008B0E10"/>
    <w:rsid w:val="008D48C4"/>
    <w:rsid w:val="008F40EE"/>
    <w:rsid w:val="0090332D"/>
    <w:rsid w:val="00906160"/>
    <w:rsid w:val="00926AE9"/>
    <w:rsid w:val="00934740"/>
    <w:rsid w:val="00940638"/>
    <w:rsid w:val="00944F86"/>
    <w:rsid w:val="009456DA"/>
    <w:rsid w:val="0098234F"/>
    <w:rsid w:val="009B2C10"/>
    <w:rsid w:val="009D1A81"/>
    <w:rsid w:val="009D7726"/>
    <w:rsid w:val="009E7FB8"/>
    <w:rsid w:val="009F0897"/>
    <w:rsid w:val="00A01715"/>
    <w:rsid w:val="00A06C29"/>
    <w:rsid w:val="00A321A9"/>
    <w:rsid w:val="00A36CD8"/>
    <w:rsid w:val="00A4439C"/>
    <w:rsid w:val="00A460EF"/>
    <w:rsid w:val="00A46A1B"/>
    <w:rsid w:val="00A47D47"/>
    <w:rsid w:val="00A61CC5"/>
    <w:rsid w:val="00A63F3A"/>
    <w:rsid w:val="00A731D4"/>
    <w:rsid w:val="00AA1544"/>
    <w:rsid w:val="00AA15B0"/>
    <w:rsid w:val="00AA3016"/>
    <w:rsid w:val="00AA341C"/>
    <w:rsid w:val="00AB2074"/>
    <w:rsid w:val="00AC3C04"/>
    <w:rsid w:val="00AD36A9"/>
    <w:rsid w:val="00B20FAE"/>
    <w:rsid w:val="00B359F2"/>
    <w:rsid w:val="00B70D8C"/>
    <w:rsid w:val="00B730DE"/>
    <w:rsid w:val="00B77D59"/>
    <w:rsid w:val="00B97DBF"/>
    <w:rsid w:val="00BA5085"/>
    <w:rsid w:val="00BC2163"/>
    <w:rsid w:val="00BD7596"/>
    <w:rsid w:val="00BF24A0"/>
    <w:rsid w:val="00C0224A"/>
    <w:rsid w:val="00C05C48"/>
    <w:rsid w:val="00C160BC"/>
    <w:rsid w:val="00C17B84"/>
    <w:rsid w:val="00C354E2"/>
    <w:rsid w:val="00C37B85"/>
    <w:rsid w:val="00C44016"/>
    <w:rsid w:val="00C556ED"/>
    <w:rsid w:val="00C75813"/>
    <w:rsid w:val="00C77372"/>
    <w:rsid w:val="00C976F1"/>
    <w:rsid w:val="00CA316E"/>
    <w:rsid w:val="00CA7A43"/>
    <w:rsid w:val="00CB5DC6"/>
    <w:rsid w:val="00CC73D2"/>
    <w:rsid w:val="00CE2D11"/>
    <w:rsid w:val="00CE594C"/>
    <w:rsid w:val="00CE795E"/>
    <w:rsid w:val="00CF1174"/>
    <w:rsid w:val="00CF3FAD"/>
    <w:rsid w:val="00D46B29"/>
    <w:rsid w:val="00D531C8"/>
    <w:rsid w:val="00D57A5F"/>
    <w:rsid w:val="00D62020"/>
    <w:rsid w:val="00D85B21"/>
    <w:rsid w:val="00D97AC2"/>
    <w:rsid w:val="00DA1DD5"/>
    <w:rsid w:val="00DB0C6E"/>
    <w:rsid w:val="00DC3150"/>
    <w:rsid w:val="00DC6759"/>
    <w:rsid w:val="00DD16B1"/>
    <w:rsid w:val="00DE68B2"/>
    <w:rsid w:val="00DF01A1"/>
    <w:rsid w:val="00E13FD9"/>
    <w:rsid w:val="00E17193"/>
    <w:rsid w:val="00E23E5C"/>
    <w:rsid w:val="00E46678"/>
    <w:rsid w:val="00E54E73"/>
    <w:rsid w:val="00E55B04"/>
    <w:rsid w:val="00E60EE0"/>
    <w:rsid w:val="00E86E3D"/>
    <w:rsid w:val="00EA0794"/>
    <w:rsid w:val="00EB5677"/>
    <w:rsid w:val="00EC4922"/>
    <w:rsid w:val="00ED3716"/>
    <w:rsid w:val="00ED400B"/>
    <w:rsid w:val="00EE4FC0"/>
    <w:rsid w:val="00EF48F4"/>
    <w:rsid w:val="00F03F08"/>
    <w:rsid w:val="00F07106"/>
    <w:rsid w:val="00F10671"/>
    <w:rsid w:val="00F15F27"/>
    <w:rsid w:val="00F30492"/>
    <w:rsid w:val="00F31F4E"/>
    <w:rsid w:val="00F3254A"/>
    <w:rsid w:val="00F44F7D"/>
    <w:rsid w:val="00F50AF7"/>
    <w:rsid w:val="00F64846"/>
    <w:rsid w:val="00F7032D"/>
    <w:rsid w:val="00F71CB3"/>
    <w:rsid w:val="00F81DE3"/>
    <w:rsid w:val="00F82096"/>
    <w:rsid w:val="00F820FB"/>
    <w:rsid w:val="00F8248C"/>
    <w:rsid w:val="00F94AA4"/>
    <w:rsid w:val="00FA21E5"/>
    <w:rsid w:val="00FA45FB"/>
    <w:rsid w:val="00FC1848"/>
    <w:rsid w:val="00FF37D4"/>
    <w:rsid w:val="00FF6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rsid w:val="00DC3150"/>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DC3150"/>
    <w:pPr>
      <w:keepNext/>
      <w:keepLines/>
      <w:spacing w:before="360" w:after="80"/>
      <w:outlineLvl w:val="1"/>
    </w:pPr>
    <w:rPr>
      <w:b/>
      <w:sz w:val="36"/>
      <w:szCs w:val="36"/>
    </w:rPr>
  </w:style>
  <w:style w:type="paragraph" w:styleId="3">
    <w:name w:val="heading 3"/>
    <w:basedOn w:val="a"/>
    <w:next w:val="a"/>
    <w:link w:val="30"/>
    <w:unhideWhenUsed/>
    <w:qFormat/>
    <w:rsid w:val="00DC3150"/>
    <w:pPr>
      <w:keepNext/>
      <w:keepLines/>
      <w:spacing w:before="280" w:after="80"/>
      <w:outlineLvl w:val="2"/>
    </w:pPr>
    <w:rPr>
      <w:b/>
      <w:sz w:val="28"/>
      <w:szCs w:val="28"/>
    </w:rPr>
  </w:style>
  <w:style w:type="paragraph" w:styleId="4">
    <w:name w:val="heading 4"/>
    <w:basedOn w:val="a"/>
    <w:next w:val="a"/>
    <w:link w:val="40"/>
    <w:unhideWhenUsed/>
    <w:qFormat/>
    <w:rsid w:val="00DC3150"/>
    <w:pPr>
      <w:keepNext/>
      <w:keepLines/>
      <w:spacing w:before="240" w:after="40"/>
      <w:outlineLvl w:val="3"/>
    </w:pPr>
    <w:rPr>
      <w:b/>
      <w:sz w:val="24"/>
      <w:szCs w:val="24"/>
    </w:rPr>
  </w:style>
  <w:style w:type="paragraph" w:styleId="5">
    <w:name w:val="heading 5"/>
    <w:basedOn w:val="a"/>
    <w:next w:val="a"/>
    <w:uiPriority w:val="9"/>
    <w:semiHidden/>
    <w:unhideWhenUsed/>
    <w:qFormat/>
    <w:rsid w:val="00DC3150"/>
    <w:pPr>
      <w:keepNext/>
      <w:keepLines/>
      <w:spacing w:before="220" w:after="40"/>
      <w:outlineLvl w:val="4"/>
    </w:pPr>
    <w:rPr>
      <w:b/>
    </w:rPr>
  </w:style>
  <w:style w:type="paragraph" w:styleId="6">
    <w:name w:val="heading 6"/>
    <w:basedOn w:val="a"/>
    <w:next w:val="a"/>
    <w:uiPriority w:val="9"/>
    <w:semiHidden/>
    <w:unhideWhenUsed/>
    <w:qFormat/>
    <w:rsid w:val="00DC315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DC3150"/>
  </w:style>
  <w:style w:type="table" w:customStyle="1" w:styleId="TableNormal">
    <w:name w:val="Table Normal"/>
    <w:rsid w:val="00DC3150"/>
    <w:tblPr>
      <w:tblCellMar>
        <w:top w:w="0" w:type="dxa"/>
        <w:left w:w="0" w:type="dxa"/>
        <w:bottom w:w="0" w:type="dxa"/>
        <w:right w:w="0" w:type="dxa"/>
      </w:tblCellMar>
    </w:tblPr>
  </w:style>
  <w:style w:type="paragraph" w:styleId="a3">
    <w:name w:val="Title"/>
    <w:basedOn w:val="a"/>
    <w:next w:val="a"/>
    <w:uiPriority w:val="10"/>
    <w:qFormat/>
    <w:rsid w:val="00DC3150"/>
    <w:pPr>
      <w:keepNext/>
      <w:keepLines/>
      <w:spacing w:before="480" w:after="120"/>
    </w:pPr>
    <w:rPr>
      <w:b/>
      <w:sz w:val="72"/>
      <w:szCs w:val="72"/>
    </w:rPr>
  </w:style>
  <w:style w:type="paragraph" w:customStyle="1" w:styleId="normal1">
    <w:name w:val="normal1"/>
    <w:rsid w:val="00DC3150"/>
  </w:style>
  <w:style w:type="table" w:customStyle="1" w:styleId="TableNormal2">
    <w:name w:val="Table Normal2"/>
    <w:rsid w:val="00DC3150"/>
    <w:tblPr>
      <w:tblCellMar>
        <w:top w:w="0" w:type="dxa"/>
        <w:left w:w="0" w:type="dxa"/>
        <w:bottom w:w="0" w:type="dxa"/>
        <w:right w:w="0" w:type="dxa"/>
      </w:tblCellMar>
    </w:tblPr>
  </w:style>
  <w:style w:type="table" w:customStyle="1" w:styleId="TableNormal1">
    <w:name w:val="Table Normal1"/>
    <w:rsid w:val="00DC3150"/>
    <w:tblPr>
      <w:tblCellMar>
        <w:top w:w="0" w:type="dxa"/>
        <w:left w:w="0" w:type="dxa"/>
        <w:bottom w:w="0" w:type="dxa"/>
        <w:right w:w="0" w:type="dxa"/>
      </w:tblCellMar>
    </w:tblPr>
  </w:style>
  <w:style w:type="paragraph" w:styleId="a4">
    <w:name w:val="Subtitle"/>
    <w:basedOn w:val="normal1"/>
    <w:next w:val="normal1"/>
    <w:rsid w:val="00DC315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7">
    <w:name w:val="7"/>
    <w:basedOn w:val="TableNormal1"/>
    <w:rsid w:val="00DC3150"/>
    <w:tblPr>
      <w:tblStyleRowBandSize w:val="1"/>
      <w:tblStyleColBandSize w:val="1"/>
      <w:tblCellMar>
        <w:top w:w="100" w:type="dxa"/>
        <w:left w:w="100" w:type="dxa"/>
        <w:bottom w:w="100" w:type="dxa"/>
        <w:right w:w="100" w:type="dxa"/>
      </w:tblCellMar>
    </w:tblPr>
  </w:style>
  <w:style w:type="character" w:styleId="a5">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6">
    <w:name w:val="Table Grid"/>
    <w:basedOn w:val="a1"/>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72DAB"/>
    <w:rPr>
      <w:sz w:val="16"/>
      <w:szCs w:val="16"/>
    </w:rPr>
  </w:style>
  <w:style w:type="paragraph" w:styleId="a8">
    <w:name w:val="annotation text"/>
    <w:basedOn w:val="a"/>
    <w:link w:val="a9"/>
    <w:uiPriority w:val="99"/>
    <w:semiHidden/>
    <w:unhideWhenUsed/>
    <w:rsid w:val="00172DAB"/>
    <w:pPr>
      <w:spacing w:line="240" w:lineRule="auto"/>
    </w:pPr>
    <w:rPr>
      <w:sz w:val="20"/>
      <w:szCs w:val="20"/>
    </w:rPr>
  </w:style>
  <w:style w:type="character" w:customStyle="1" w:styleId="a9">
    <w:name w:val="Текст примечания Знак"/>
    <w:basedOn w:val="a0"/>
    <w:link w:val="a8"/>
    <w:uiPriority w:val="99"/>
    <w:semiHidden/>
    <w:rsid w:val="00172DAB"/>
    <w:rPr>
      <w:sz w:val="20"/>
      <w:szCs w:val="20"/>
    </w:rPr>
  </w:style>
  <w:style w:type="paragraph" w:styleId="aa">
    <w:name w:val="annotation subject"/>
    <w:basedOn w:val="a8"/>
    <w:next w:val="a8"/>
    <w:link w:val="ab"/>
    <w:uiPriority w:val="99"/>
    <w:semiHidden/>
    <w:unhideWhenUsed/>
    <w:rsid w:val="00172DAB"/>
    <w:rPr>
      <w:b/>
      <w:bCs/>
    </w:rPr>
  </w:style>
  <w:style w:type="character" w:customStyle="1" w:styleId="ab">
    <w:name w:val="Тема примечания Знак"/>
    <w:basedOn w:val="a9"/>
    <w:link w:val="aa"/>
    <w:uiPriority w:val="99"/>
    <w:semiHidden/>
    <w:rsid w:val="00172DAB"/>
    <w:rPr>
      <w:b/>
      <w:bCs/>
      <w:sz w:val="20"/>
      <w:szCs w:val="20"/>
    </w:rPr>
  </w:style>
  <w:style w:type="paragraph" w:styleId="ac">
    <w:name w:val="Balloon Text"/>
    <w:basedOn w:val="a"/>
    <w:link w:val="ad"/>
    <w:uiPriority w:val="99"/>
    <w:semiHidden/>
    <w:unhideWhenUsed/>
    <w:rsid w:val="00172DA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72DAB"/>
    <w:rPr>
      <w:rFonts w:ascii="Segoe UI" w:hAnsi="Segoe UI" w:cs="Segoe UI"/>
      <w:sz w:val="18"/>
      <w:szCs w:val="18"/>
    </w:rPr>
  </w:style>
  <w:style w:type="table" w:customStyle="1" w:styleId="60">
    <w:name w:val="6"/>
    <w:basedOn w:val="TableNormal1"/>
    <w:rsid w:val="00DC3150"/>
    <w:tblPr>
      <w:tblStyleRowBandSize w:val="1"/>
      <w:tblStyleColBandSize w:val="1"/>
      <w:tblCellMar>
        <w:top w:w="100" w:type="dxa"/>
        <w:left w:w="100" w:type="dxa"/>
        <w:bottom w:w="100" w:type="dxa"/>
        <w:right w:w="100" w:type="dxa"/>
      </w:tblCellMar>
    </w:tblPr>
  </w:style>
  <w:style w:type="table" w:customStyle="1" w:styleId="50">
    <w:name w:val="5"/>
    <w:basedOn w:val="TableNormal1"/>
    <w:rsid w:val="00DC3150"/>
    <w:tblPr>
      <w:tblStyleRowBandSize w:val="1"/>
      <w:tblStyleColBandSize w:val="1"/>
      <w:tblCellMar>
        <w:top w:w="100" w:type="dxa"/>
        <w:left w:w="100" w:type="dxa"/>
        <w:bottom w:w="100" w:type="dxa"/>
        <w:right w:w="100" w:type="dxa"/>
      </w:tblCellMar>
    </w:tblPr>
  </w:style>
  <w:style w:type="table" w:customStyle="1" w:styleId="41">
    <w:name w:val="4"/>
    <w:basedOn w:val="TableNormal1"/>
    <w:rsid w:val="00DC3150"/>
    <w:tblPr>
      <w:tblStyleRowBandSize w:val="1"/>
      <w:tblStyleColBandSize w:val="1"/>
      <w:tblCellMar>
        <w:top w:w="100" w:type="dxa"/>
        <w:left w:w="100" w:type="dxa"/>
        <w:bottom w:w="100" w:type="dxa"/>
        <w:right w:w="100" w:type="dxa"/>
      </w:tblCellMar>
    </w:tblPr>
  </w:style>
  <w:style w:type="table" w:customStyle="1" w:styleId="31">
    <w:name w:val="3"/>
    <w:basedOn w:val="TableNormal1"/>
    <w:rsid w:val="00DC3150"/>
    <w:tblPr>
      <w:tblStyleRowBandSize w:val="1"/>
      <w:tblStyleColBandSize w:val="1"/>
      <w:tblCellMar>
        <w:top w:w="100" w:type="dxa"/>
        <w:left w:w="100" w:type="dxa"/>
        <w:bottom w:w="100" w:type="dxa"/>
        <w:right w:w="100" w:type="dxa"/>
      </w:tblCellMar>
    </w:tblPr>
  </w:style>
  <w:style w:type="table" w:customStyle="1" w:styleId="21">
    <w:name w:val="2"/>
    <w:basedOn w:val="TableNormal1"/>
    <w:rsid w:val="00DC3150"/>
    <w:tblPr>
      <w:tblStyleRowBandSize w:val="1"/>
      <w:tblStyleColBandSize w:val="1"/>
      <w:tblCellMar>
        <w:top w:w="100" w:type="dxa"/>
        <w:left w:w="100" w:type="dxa"/>
        <w:bottom w:w="100" w:type="dxa"/>
        <w:right w:w="100" w:type="dxa"/>
      </w:tblCellMar>
    </w:tblPr>
  </w:style>
  <w:style w:type="table" w:customStyle="1" w:styleId="12">
    <w:name w:val="1"/>
    <w:basedOn w:val="TableNormal1"/>
    <w:rsid w:val="00DC3150"/>
    <w:tblPr>
      <w:tblStyleRowBandSize w:val="1"/>
      <w:tblStyleColBandSize w:val="1"/>
      <w:tblCellMar>
        <w:top w:w="100" w:type="dxa"/>
        <w:left w:w="100" w:type="dxa"/>
        <w:bottom w:w="100" w:type="dxa"/>
        <w:right w:w="100" w:type="dxa"/>
      </w:tblCellMar>
    </w:tblPr>
  </w:style>
  <w:style w:type="character" w:customStyle="1" w:styleId="rvts0">
    <w:name w:val="rvts0"/>
    <w:rsid w:val="00007339"/>
    <w:rPr>
      <w:rFonts w:cs="Times New Roman"/>
    </w:rPr>
  </w:style>
  <w:style w:type="paragraph" w:styleId="ae">
    <w:name w:val="List Paragraph"/>
    <w:aliases w:val="Number Bullets"/>
    <w:basedOn w:val="a"/>
    <w:link w:val="af"/>
    <w:uiPriority w:val="99"/>
    <w:qFormat/>
    <w:rsid w:val="00007339"/>
    <w:pPr>
      <w:spacing w:after="200" w:line="276" w:lineRule="auto"/>
      <w:ind w:left="720"/>
      <w:contextualSpacing/>
    </w:pPr>
    <w:rPr>
      <w:rFonts w:cs="Times New Roman"/>
      <w:lang w:eastAsia="en-US"/>
    </w:rPr>
  </w:style>
  <w:style w:type="paragraph" w:styleId="af0">
    <w:name w:val="header"/>
    <w:basedOn w:val="a"/>
    <w:link w:val="af1"/>
    <w:uiPriority w:val="99"/>
    <w:rsid w:val="003230BD"/>
    <w:pPr>
      <w:tabs>
        <w:tab w:val="center" w:pos="4819"/>
        <w:tab w:val="right" w:pos="9639"/>
      </w:tabs>
      <w:spacing w:after="0" w:line="240" w:lineRule="auto"/>
    </w:pPr>
    <w:rPr>
      <w:rFonts w:cs="Times New Roman"/>
      <w:sz w:val="20"/>
      <w:szCs w:val="20"/>
    </w:rPr>
  </w:style>
  <w:style w:type="character" w:customStyle="1" w:styleId="af1">
    <w:name w:val="Верхний колонтитул Знак"/>
    <w:basedOn w:val="a0"/>
    <w:link w:val="af0"/>
    <w:uiPriority w:val="99"/>
    <w:rsid w:val="003230BD"/>
    <w:rPr>
      <w:rFonts w:cs="Times New Roman"/>
      <w:sz w:val="20"/>
      <w:szCs w:val="20"/>
    </w:rPr>
  </w:style>
  <w:style w:type="paragraph" w:styleId="af2">
    <w:name w:val="footer"/>
    <w:basedOn w:val="a"/>
    <w:link w:val="af3"/>
    <w:rsid w:val="003230BD"/>
    <w:pPr>
      <w:tabs>
        <w:tab w:val="center" w:pos="4819"/>
        <w:tab w:val="right" w:pos="9639"/>
      </w:tabs>
      <w:spacing w:after="0" w:line="240" w:lineRule="auto"/>
    </w:pPr>
    <w:rPr>
      <w:rFonts w:cs="Times New Roman"/>
      <w:sz w:val="20"/>
      <w:szCs w:val="20"/>
    </w:rPr>
  </w:style>
  <w:style w:type="character" w:customStyle="1" w:styleId="af3">
    <w:name w:val="Нижний колонтитул Знак"/>
    <w:basedOn w:val="a0"/>
    <w:link w:val="af2"/>
    <w:rsid w:val="003230BD"/>
    <w:rPr>
      <w:rFonts w:cs="Times New Roman"/>
      <w:sz w:val="20"/>
      <w:szCs w:val="20"/>
    </w:rPr>
  </w:style>
  <w:style w:type="paragraph" w:styleId="af4">
    <w:name w:val="No Spacing"/>
    <w:qFormat/>
    <w:rsid w:val="003230BD"/>
    <w:pPr>
      <w:spacing w:after="0" w:line="240" w:lineRule="auto"/>
    </w:pPr>
    <w:rPr>
      <w:rFonts w:cs="Times New Roman"/>
      <w:lang w:eastAsia="en-US"/>
    </w:rPr>
  </w:style>
  <w:style w:type="paragraph" w:styleId="af5">
    <w:name w:val="Document Map"/>
    <w:basedOn w:val="a"/>
    <w:link w:val="af6"/>
    <w:uiPriority w:val="99"/>
    <w:semiHidden/>
    <w:rsid w:val="003230BD"/>
    <w:pPr>
      <w:shd w:val="clear" w:color="auto" w:fill="000080"/>
      <w:spacing w:after="200" w:line="276" w:lineRule="auto"/>
    </w:pPr>
    <w:rPr>
      <w:rFonts w:ascii="Times New Roman" w:hAnsi="Times New Roman" w:cs="Times New Roman"/>
      <w:sz w:val="0"/>
      <w:szCs w:val="0"/>
      <w:lang w:eastAsia="en-US"/>
    </w:rPr>
  </w:style>
  <w:style w:type="character" w:customStyle="1" w:styleId="af6">
    <w:name w:val="Схема документа Знак"/>
    <w:basedOn w:val="a0"/>
    <w:link w:val="af5"/>
    <w:uiPriority w:val="99"/>
    <w:semiHidden/>
    <w:rsid w:val="003230BD"/>
    <w:rPr>
      <w:rFonts w:ascii="Times New Roman" w:hAnsi="Times New Roman" w:cs="Times New Roman"/>
      <w:sz w:val="0"/>
      <w:szCs w:val="0"/>
      <w:shd w:val="clear" w:color="auto" w:fill="000080"/>
      <w:lang w:eastAsia="en-US"/>
    </w:rPr>
  </w:style>
  <w:style w:type="character" w:customStyle="1" w:styleId="apple-converted-space">
    <w:name w:val="apple-converted-space"/>
    <w:uiPriority w:val="99"/>
    <w:rsid w:val="003230BD"/>
    <w:rPr>
      <w:rFonts w:cs="Times New Roman"/>
    </w:rPr>
  </w:style>
  <w:style w:type="character" w:styleId="af7">
    <w:name w:val="Strong"/>
    <w:uiPriority w:val="22"/>
    <w:qFormat/>
    <w:rsid w:val="003230BD"/>
    <w:rPr>
      <w:rFonts w:cs="Times New Roman"/>
      <w:b/>
    </w:rPr>
  </w:style>
  <w:style w:type="paragraph" w:customStyle="1" w:styleId="p66">
    <w:name w:val="p66"/>
    <w:basedOn w:val="a"/>
    <w:uiPriority w:val="99"/>
    <w:rsid w:val="003230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2">
    <w:name w:val="Body Text Indent 2"/>
    <w:basedOn w:val="a"/>
    <w:link w:val="23"/>
    <w:rsid w:val="003230BD"/>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rPr>
  </w:style>
  <w:style w:type="character" w:customStyle="1" w:styleId="23">
    <w:name w:val="Основной текст с отступом 2 Знак"/>
    <w:basedOn w:val="a0"/>
    <w:link w:val="22"/>
    <w:rsid w:val="003230BD"/>
    <w:rPr>
      <w:rFonts w:ascii="Times New Roman" w:eastAsia="Times New Roman" w:hAnsi="Times New Roman" w:cs="Times New Roman"/>
    </w:rPr>
  </w:style>
  <w:style w:type="character" w:customStyle="1" w:styleId="30">
    <w:name w:val="Заголовок 3 Знак"/>
    <w:link w:val="3"/>
    <w:rsid w:val="003230BD"/>
    <w:rPr>
      <w:b/>
      <w:sz w:val="28"/>
      <w:szCs w:val="28"/>
    </w:rPr>
  </w:style>
  <w:style w:type="paragraph" w:styleId="af8">
    <w:name w:val="Normal (Web)"/>
    <w:basedOn w:val="a"/>
    <w:uiPriority w:val="99"/>
    <w:rsid w:val="003230BD"/>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CharChar1">
    <w:name w:val="Char Знак Знак Char Знак Знак Знак Знак Знак Знак Знак Знак Знак Знак Знак Знак Знак Знак Знак1 Знак Знак"/>
    <w:basedOn w:val="a"/>
    <w:rsid w:val="003230BD"/>
    <w:pPr>
      <w:spacing w:after="0" w:line="240" w:lineRule="auto"/>
    </w:pPr>
    <w:rPr>
      <w:rFonts w:ascii="Verdana" w:eastAsia="Times New Roman" w:hAnsi="Verdana" w:cs="Times New Roman"/>
      <w:sz w:val="24"/>
      <w:szCs w:val="24"/>
      <w:lang w:val="en-US" w:eastAsia="en-US"/>
    </w:rPr>
  </w:style>
  <w:style w:type="character" w:customStyle="1" w:styleId="32">
    <w:name w:val="Основной текст (3)_"/>
    <w:link w:val="33"/>
    <w:uiPriority w:val="99"/>
    <w:rsid w:val="003230BD"/>
    <w:rPr>
      <w:b/>
      <w:bCs/>
      <w:shd w:val="clear" w:color="auto" w:fill="FFFFFF"/>
    </w:rPr>
  </w:style>
  <w:style w:type="paragraph" w:customStyle="1" w:styleId="33">
    <w:name w:val="Основной текст (3)"/>
    <w:basedOn w:val="a"/>
    <w:link w:val="32"/>
    <w:uiPriority w:val="99"/>
    <w:rsid w:val="003230BD"/>
    <w:pPr>
      <w:widowControl w:val="0"/>
      <w:shd w:val="clear" w:color="auto" w:fill="FFFFFF"/>
      <w:spacing w:before="240" w:after="0" w:line="274" w:lineRule="exact"/>
      <w:jc w:val="center"/>
    </w:pPr>
    <w:rPr>
      <w:b/>
      <w:bCs/>
    </w:rPr>
  </w:style>
  <w:style w:type="paragraph" w:styleId="af9">
    <w:name w:val="Body Text"/>
    <w:basedOn w:val="a"/>
    <w:link w:val="afa"/>
    <w:rsid w:val="003230BD"/>
    <w:pPr>
      <w:spacing w:after="120" w:line="240" w:lineRule="auto"/>
    </w:pPr>
    <w:rPr>
      <w:rFonts w:ascii="Times New Roman" w:eastAsia="Times New Roman" w:hAnsi="Times New Roman" w:cs="Times New Roman"/>
      <w:sz w:val="28"/>
      <w:szCs w:val="28"/>
    </w:rPr>
  </w:style>
  <w:style w:type="character" w:customStyle="1" w:styleId="afa">
    <w:name w:val="Основной текст Знак"/>
    <w:basedOn w:val="a0"/>
    <w:link w:val="af9"/>
    <w:rsid w:val="003230BD"/>
    <w:rPr>
      <w:rFonts w:ascii="Times New Roman" w:eastAsia="Times New Roman" w:hAnsi="Times New Roman" w:cs="Times New Roman"/>
      <w:sz w:val="28"/>
      <w:szCs w:val="28"/>
    </w:rPr>
  </w:style>
  <w:style w:type="character" w:customStyle="1" w:styleId="shorttext">
    <w:name w:val="short_text"/>
    <w:basedOn w:val="a0"/>
    <w:rsid w:val="003230BD"/>
  </w:style>
  <w:style w:type="character" w:customStyle="1" w:styleId="stit">
    <w:name w:val="stit"/>
    <w:basedOn w:val="a0"/>
    <w:rsid w:val="003230BD"/>
  </w:style>
  <w:style w:type="character" w:customStyle="1" w:styleId="40">
    <w:name w:val="Заголовок 4 Знак"/>
    <w:link w:val="4"/>
    <w:rsid w:val="003230BD"/>
    <w:rPr>
      <w:b/>
      <w:sz w:val="24"/>
      <w:szCs w:val="24"/>
    </w:rPr>
  </w:style>
  <w:style w:type="character" w:customStyle="1" w:styleId="10">
    <w:name w:val="Заголовок 1 Знак"/>
    <w:basedOn w:val="a0"/>
    <w:link w:val="1"/>
    <w:uiPriority w:val="9"/>
    <w:rsid w:val="003230BD"/>
    <w:rPr>
      <w:b/>
      <w:sz w:val="48"/>
      <w:szCs w:val="48"/>
    </w:rPr>
  </w:style>
  <w:style w:type="character" w:customStyle="1" w:styleId="20">
    <w:name w:val="Заголовок 2 Знак"/>
    <w:basedOn w:val="a0"/>
    <w:link w:val="2"/>
    <w:uiPriority w:val="9"/>
    <w:semiHidden/>
    <w:rsid w:val="003230BD"/>
    <w:rPr>
      <w:b/>
      <w:sz w:val="36"/>
      <w:szCs w:val="36"/>
    </w:rPr>
  </w:style>
  <w:style w:type="character" w:customStyle="1" w:styleId="c1">
    <w:name w:val="c1"/>
    <w:rsid w:val="003230BD"/>
  </w:style>
  <w:style w:type="paragraph" w:styleId="HTML">
    <w:name w:val="HTML Preformatted"/>
    <w:basedOn w:val="a"/>
    <w:link w:val="HTML0"/>
    <w:uiPriority w:val="99"/>
    <w:unhideWhenUsed/>
    <w:rsid w:val="00323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rsid w:val="003230BD"/>
    <w:rPr>
      <w:rFonts w:ascii="Courier New" w:eastAsia="Times New Roman" w:hAnsi="Courier New" w:cs="Courier New"/>
      <w:sz w:val="20"/>
      <w:szCs w:val="20"/>
      <w:lang w:val="ru-RU"/>
    </w:rPr>
  </w:style>
  <w:style w:type="character" w:customStyle="1" w:styleId="y2iqfc">
    <w:name w:val="y2iqfc"/>
    <w:basedOn w:val="a0"/>
    <w:rsid w:val="003230BD"/>
  </w:style>
  <w:style w:type="paragraph" w:customStyle="1" w:styleId="snaps--pdptabdes">
    <w:name w:val="snaps--pdptabdes"/>
    <w:basedOn w:val="a"/>
    <w:rsid w:val="003230B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normalchar">
    <w:name w:val="normal__char"/>
    <w:basedOn w:val="a0"/>
    <w:rsid w:val="00354EBE"/>
  </w:style>
  <w:style w:type="character" w:customStyle="1" w:styleId="af">
    <w:name w:val="Абзац списка Знак"/>
    <w:aliases w:val="Number Bullets Знак"/>
    <w:link w:val="ae"/>
    <w:uiPriority w:val="34"/>
    <w:qFormat/>
    <w:locked/>
    <w:rsid w:val="00F82096"/>
    <w:rPr>
      <w:rFonts w:cs="Times New Roman"/>
      <w:lang w:eastAsia="en-US"/>
    </w:rPr>
  </w:style>
  <w:style w:type="character" w:customStyle="1" w:styleId="HTML1">
    <w:name w:val="Стандартный HTML Знак1"/>
    <w:rsid w:val="00043321"/>
    <w:rPr>
      <w:rFonts w:ascii="Courier New" w:eastAsia="Courier New" w:hAnsi="Courier New" w:cs="Wingdings"/>
      <w:sz w:val="24"/>
      <w:szCs w:val="24"/>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066259">
      <w:bodyDiv w:val="1"/>
      <w:marLeft w:val="0"/>
      <w:marRight w:val="0"/>
      <w:marTop w:val="0"/>
      <w:marBottom w:val="0"/>
      <w:divBdr>
        <w:top w:val="none" w:sz="0" w:space="0" w:color="auto"/>
        <w:left w:val="none" w:sz="0" w:space="0" w:color="auto"/>
        <w:bottom w:val="none" w:sz="0" w:space="0" w:color="auto"/>
        <w:right w:val="none" w:sz="0" w:space="0" w:color="auto"/>
      </w:divBdr>
    </w:div>
    <w:div w:id="1285625048">
      <w:bodyDiv w:val="1"/>
      <w:marLeft w:val="0"/>
      <w:marRight w:val="0"/>
      <w:marTop w:val="0"/>
      <w:marBottom w:val="0"/>
      <w:divBdr>
        <w:top w:val="none" w:sz="0" w:space="0" w:color="auto"/>
        <w:left w:val="none" w:sz="0" w:space="0" w:color="auto"/>
        <w:bottom w:val="none" w:sz="0" w:space="0" w:color="auto"/>
        <w:right w:val="none" w:sz="0" w:space="0" w:color="auto"/>
      </w:divBdr>
    </w:div>
    <w:div w:id="1393767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1490CE-3393-4D77-9F16-D6EAE15D9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7656</Words>
  <Characters>4365</Characters>
  <Application>Microsoft Office Word</Application>
  <DocSecurity>0</DocSecurity>
  <Lines>36</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cp:lastPrinted>2022-11-22T09:33:00Z</cp:lastPrinted>
  <dcterms:created xsi:type="dcterms:W3CDTF">2022-11-28T09:28:00Z</dcterms:created>
  <dcterms:modified xsi:type="dcterms:W3CDTF">2022-11-28T09:28:00Z</dcterms:modified>
</cp:coreProperties>
</file>