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67" w:rsidRPr="00643801" w:rsidRDefault="004B2567" w:rsidP="004B2567">
      <w:pPr>
        <w:pageBreakBefore/>
        <w:ind w:left="6804"/>
        <w:outlineLvl w:val="0"/>
      </w:pPr>
      <w:bookmarkStart w:id="0" w:name="_Toc410576467"/>
      <w:r w:rsidRPr="00643801">
        <w:rPr>
          <w:b/>
        </w:rPr>
        <w:t>Додаток </w:t>
      </w:r>
      <w:r>
        <w:rPr>
          <w:b/>
        </w:rPr>
        <w:t>5</w:t>
      </w:r>
      <w:r w:rsidRPr="00643801">
        <w:rPr>
          <w:b/>
        </w:rPr>
        <w:br/>
      </w:r>
      <w:r w:rsidRPr="00643801">
        <w:t xml:space="preserve">до </w:t>
      </w:r>
      <w:r>
        <w:t xml:space="preserve">тендерної </w:t>
      </w:r>
      <w:r w:rsidRPr="00643801">
        <w:t>документації</w:t>
      </w:r>
      <w:bookmarkEnd w:id="0"/>
    </w:p>
    <w:p w:rsidR="004B2567" w:rsidRDefault="004B2567" w:rsidP="00912821">
      <w:pPr>
        <w:ind w:firstLine="360"/>
        <w:jc w:val="center"/>
        <w:rPr>
          <w:b/>
          <w:bCs/>
        </w:rPr>
      </w:pPr>
      <w:r>
        <w:rPr>
          <w:b/>
          <w:bCs/>
        </w:rPr>
        <w:t xml:space="preserve">ПРОЄКТ </w:t>
      </w:r>
      <w:r w:rsidRPr="00643801">
        <w:rPr>
          <w:b/>
          <w:bCs/>
        </w:rPr>
        <w:t>ДОГОВОРУ</w:t>
      </w:r>
    </w:p>
    <w:p w:rsidR="00912821" w:rsidRDefault="00912821" w:rsidP="00912821">
      <w:pPr>
        <w:ind w:firstLine="360"/>
        <w:jc w:val="center"/>
        <w:rPr>
          <w:b/>
          <w:bCs/>
        </w:rPr>
      </w:pPr>
      <w:r>
        <w:rPr>
          <w:b/>
          <w:bCs/>
        </w:rPr>
        <w:t>про закупівля товару</w:t>
      </w:r>
    </w:p>
    <w:p w:rsidR="00912821" w:rsidRDefault="00912821" w:rsidP="00912821">
      <w:pPr>
        <w:ind w:firstLine="360"/>
        <w:jc w:val="center"/>
        <w:rPr>
          <w:b/>
          <w:bCs/>
        </w:rPr>
      </w:pPr>
    </w:p>
    <w:p w:rsidR="004B2567" w:rsidRPr="00F534E3" w:rsidRDefault="004B2567" w:rsidP="004B2567">
      <w:pPr>
        <w:shd w:val="clear" w:color="auto" w:fill="FFFFFF"/>
        <w:autoSpaceDE w:val="0"/>
        <w:autoSpaceDN w:val="0"/>
        <w:adjustRightInd w:val="0"/>
        <w:ind w:right="-143"/>
        <w:jc w:val="both"/>
        <w:rPr>
          <w:color w:val="000000"/>
        </w:rPr>
      </w:pPr>
      <w:r w:rsidRPr="00F534E3">
        <w:rPr>
          <w:color w:val="000000"/>
        </w:rPr>
        <w:t xml:space="preserve">м. Київ                                                                       </w:t>
      </w:r>
      <w:r>
        <w:rPr>
          <w:color w:val="000000"/>
        </w:rPr>
        <w:t xml:space="preserve">                               </w:t>
      </w:r>
      <w:r w:rsidRPr="00F534E3">
        <w:rPr>
          <w:color w:val="000000"/>
        </w:rPr>
        <w:t xml:space="preserve">            </w:t>
      </w:r>
      <w:r w:rsidRPr="00F534E3">
        <w:t>"___" _______ 20</w:t>
      </w:r>
      <w:r>
        <w:t>24</w:t>
      </w:r>
      <w:r w:rsidRPr="00F534E3">
        <w:t xml:space="preserve"> р.</w:t>
      </w:r>
    </w:p>
    <w:p w:rsidR="004B2567" w:rsidRPr="00F534E3" w:rsidRDefault="004B2567" w:rsidP="004B2567">
      <w:pPr>
        <w:shd w:val="clear" w:color="auto" w:fill="FFFFFF"/>
        <w:autoSpaceDE w:val="0"/>
        <w:autoSpaceDN w:val="0"/>
        <w:adjustRightInd w:val="0"/>
        <w:ind w:right="-143"/>
        <w:jc w:val="both"/>
        <w:rPr>
          <w:color w:val="000000"/>
        </w:rPr>
      </w:pPr>
    </w:p>
    <w:p w:rsidR="004B2567" w:rsidRPr="00F534E3" w:rsidRDefault="004B2567" w:rsidP="004B2567">
      <w:pPr>
        <w:ind w:right="-3" w:firstLine="708"/>
        <w:jc w:val="both"/>
      </w:pPr>
      <w:r w:rsidRPr="007040EC">
        <w:rPr>
          <w:b/>
        </w:rPr>
        <w:t>Державна митна служба України</w:t>
      </w:r>
      <w:r w:rsidRPr="00F534E3">
        <w:t xml:space="preserve"> (далі – Покупець) </w:t>
      </w:r>
      <w:r w:rsidR="00912821" w:rsidRPr="00E71B08">
        <w:t xml:space="preserve">в особі </w:t>
      </w:r>
      <w:r w:rsidR="00386658">
        <w:t>_______________________________________________________________</w:t>
      </w:r>
      <w:r w:rsidR="00912821" w:rsidRPr="00E71B08">
        <w:t xml:space="preserve"> який діє на підставі </w:t>
      </w:r>
      <w:r w:rsidR="00912821">
        <w:t>наказу Держмитслужби від 07.09.2022            № 399 «Про право підпису документів з фінансових питань Державної митної служби України» (зі змінами)</w:t>
      </w:r>
      <w:r w:rsidR="00912821" w:rsidRPr="00E71B08">
        <w:t xml:space="preserve">, </w:t>
      </w:r>
      <w:r w:rsidRPr="00F534E3">
        <w:t xml:space="preserve">з однієї сторони, та _________________________________________(далі – Постачальник), в особі __________________________________, який (яка) діє на підставі _____________, з другої сторони (далі – Сторони), уклали цей Договір </w:t>
      </w:r>
      <w:r>
        <w:t>про таке</w:t>
      </w:r>
      <w:r w:rsidRPr="00F534E3">
        <w:t>:</w:t>
      </w:r>
    </w:p>
    <w:p w:rsidR="004B2567" w:rsidRPr="00F534E3" w:rsidRDefault="004B2567" w:rsidP="004B2567">
      <w:pPr>
        <w:shd w:val="clear" w:color="auto" w:fill="FFFFFF"/>
        <w:tabs>
          <w:tab w:val="left" w:pos="456"/>
        </w:tabs>
        <w:rPr>
          <w:bCs/>
        </w:rPr>
      </w:pPr>
    </w:p>
    <w:p w:rsidR="004B2567" w:rsidRPr="00F534E3" w:rsidRDefault="004B2567" w:rsidP="004B2567">
      <w:pPr>
        <w:shd w:val="clear" w:color="auto" w:fill="FFFFFF"/>
        <w:tabs>
          <w:tab w:val="left" w:pos="456"/>
        </w:tabs>
        <w:ind w:left="57"/>
        <w:jc w:val="center"/>
        <w:rPr>
          <w:b/>
          <w:bCs/>
        </w:rPr>
      </w:pPr>
      <w:r>
        <w:rPr>
          <w:b/>
          <w:bCs/>
        </w:rPr>
        <w:t>1</w:t>
      </w:r>
      <w:r w:rsidRPr="00F534E3">
        <w:rPr>
          <w:b/>
          <w:bCs/>
        </w:rPr>
        <w:t>. ПРЕДМЕТ ДОГОВОРУ</w:t>
      </w:r>
    </w:p>
    <w:p w:rsidR="004B2567" w:rsidRDefault="004B2567" w:rsidP="004B2567">
      <w:pPr>
        <w:numPr>
          <w:ilvl w:val="1"/>
          <w:numId w:val="2"/>
        </w:numPr>
        <w:shd w:val="clear" w:color="auto" w:fill="FFFFFF"/>
        <w:tabs>
          <w:tab w:val="left" w:pos="993"/>
          <w:tab w:val="left" w:pos="1276"/>
        </w:tabs>
        <w:ind w:left="0" w:firstLine="284"/>
        <w:jc w:val="both"/>
      </w:pPr>
      <w:r w:rsidRPr="00F534E3">
        <w:t>Постачальник зобов'язується у 20</w:t>
      </w:r>
      <w:r>
        <w:t>2</w:t>
      </w:r>
      <w:r w:rsidR="00F94D5F">
        <w:t>4</w:t>
      </w:r>
      <w:r w:rsidRPr="00F534E3">
        <w:t xml:space="preserve"> році</w:t>
      </w:r>
      <w:r>
        <w:t xml:space="preserve"> виготовити та</w:t>
      </w:r>
      <w:r w:rsidRPr="00F534E3">
        <w:t xml:space="preserve"> поставити</w:t>
      </w:r>
      <w:r w:rsidRPr="00D01331">
        <w:t xml:space="preserve"> Покупцеві </w:t>
      </w:r>
      <w:r>
        <w:t xml:space="preserve">у власність бланки </w:t>
      </w:r>
      <w:r w:rsidRPr="00F36B69">
        <w:t>службових посвідчень</w:t>
      </w:r>
      <w:r>
        <w:t xml:space="preserve"> з безконтактним електронним носієм </w:t>
      </w:r>
      <w:r w:rsidRPr="00F36B69">
        <w:t>(далі</w:t>
      </w:r>
      <w:r>
        <w:t xml:space="preserve"> – </w:t>
      </w:r>
      <w:r w:rsidRPr="00F36B69">
        <w:t>Товар)</w:t>
      </w:r>
      <w:r>
        <w:t xml:space="preserve"> за кодом ДК 021:2015 – 22450000-9 Друкована продукція з елементами захисту,</w:t>
      </w:r>
      <w:r w:rsidRPr="00F36B69">
        <w:t xml:space="preserve"> а Покупець </w:t>
      </w:r>
      <w:r>
        <w:t xml:space="preserve">зобов’язується </w:t>
      </w:r>
      <w:r w:rsidRPr="00F36B69">
        <w:t xml:space="preserve"> прийняти</w:t>
      </w:r>
      <w:r>
        <w:t xml:space="preserve"> Товар та оплатити його вартість згідно з умовами Договору.</w:t>
      </w:r>
    </w:p>
    <w:p w:rsidR="004B2567" w:rsidRPr="000649B5" w:rsidRDefault="004B2567" w:rsidP="004B2567">
      <w:pPr>
        <w:shd w:val="clear" w:color="auto" w:fill="FFFFFF"/>
        <w:tabs>
          <w:tab w:val="left" w:pos="1134"/>
        </w:tabs>
        <w:ind w:firstLine="284"/>
        <w:jc w:val="both"/>
      </w:pPr>
      <w:r>
        <w:t>1.2.  Загальна кількість, перелік Товару, що підлягають поставці (</w:t>
      </w:r>
      <w:r w:rsidRPr="000649B5">
        <w:t xml:space="preserve">асортимент), одиниці виміру, ціна за одиницю та загальна вартість, інші індивідуально визначені відомості Товару визначені в Специфікації Товару, що є </w:t>
      </w:r>
      <w:r w:rsidRPr="00AD6FC4">
        <w:t xml:space="preserve">додатком </w:t>
      </w:r>
      <w:r w:rsidRPr="00B51285">
        <w:t>2</w:t>
      </w:r>
      <w:r w:rsidRPr="000649B5">
        <w:t xml:space="preserve"> та невід’ємною частиною цього Договору (далі – Специфікація Товару), та на підставі якої здійснюється поставка Товару Постачальником Покупцю.</w:t>
      </w:r>
    </w:p>
    <w:p w:rsidR="004B2567" w:rsidRDefault="004B2567" w:rsidP="004B2567">
      <w:pPr>
        <w:tabs>
          <w:tab w:val="left" w:pos="1134"/>
        </w:tabs>
        <w:ind w:firstLine="284"/>
        <w:jc w:val="both"/>
      </w:pPr>
      <w:r w:rsidRPr="000649B5">
        <w:t xml:space="preserve">1.3. Постачальник зобов'язується </w:t>
      </w:r>
      <w:r>
        <w:t>поставити</w:t>
      </w:r>
      <w:r w:rsidRPr="000649B5">
        <w:t xml:space="preserve"> Товар</w:t>
      </w:r>
      <w:r>
        <w:t xml:space="preserve"> </w:t>
      </w:r>
      <w:r w:rsidRPr="000649B5">
        <w:t xml:space="preserve">відповідно до </w:t>
      </w:r>
      <w:r>
        <w:t xml:space="preserve">вимог визначених у </w:t>
      </w:r>
      <w:r w:rsidRPr="000649B5">
        <w:t>Технічн</w:t>
      </w:r>
      <w:r>
        <w:t>ому</w:t>
      </w:r>
      <w:r w:rsidRPr="000649B5">
        <w:t xml:space="preserve"> </w:t>
      </w:r>
      <w:r>
        <w:t>описі</w:t>
      </w:r>
      <w:r w:rsidRPr="000649B5">
        <w:t xml:space="preserve"> Товару, що є додатком </w:t>
      </w:r>
      <w:r>
        <w:t>1</w:t>
      </w:r>
      <w:r w:rsidRPr="000649B5">
        <w:t xml:space="preserve"> та невід’ємною частиною цього Договору (далі – </w:t>
      </w:r>
      <w:r>
        <w:t>Технічний опис</w:t>
      </w:r>
      <w:r w:rsidRPr="000649B5">
        <w:t xml:space="preserve"> Товару), та на підставі якого здійснюється передача Товару від Постачальника Покупц</w:t>
      </w:r>
      <w:r>
        <w:t>ю</w:t>
      </w:r>
      <w:r w:rsidRPr="000649B5">
        <w:t xml:space="preserve"> після </w:t>
      </w:r>
      <w:r>
        <w:t>його виготовлення</w:t>
      </w:r>
      <w:r w:rsidRPr="000649B5">
        <w:t>.</w:t>
      </w:r>
    </w:p>
    <w:p w:rsidR="004B2567" w:rsidRDefault="004B2567" w:rsidP="004B2567">
      <w:pPr>
        <w:ind w:firstLine="284"/>
        <w:jc w:val="both"/>
      </w:pPr>
      <w:r w:rsidRPr="0076195A">
        <w:t>1.4. Постачальник підтверджує, що Товар</w:t>
      </w:r>
      <w:r>
        <w:t xml:space="preserve"> </w:t>
      </w:r>
      <w:r w:rsidRPr="0076195A">
        <w:t>на момент поставки Товару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4B2567" w:rsidRPr="0076195A" w:rsidRDefault="004B2567" w:rsidP="004B2567">
      <w:pPr>
        <w:ind w:firstLine="284"/>
        <w:jc w:val="both"/>
      </w:pPr>
      <w:r w:rsidRPr="003241D5">
        <w:t>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4B2567" w:rsidRDefault="004B2567" w:rsidP="004B2567">
      <w:pPr>
        <w:tabs>
          <w:tab w:val="left" w:pos="1134"/>
        </w:tabs>
        <w:ind w:firstLine="284"/>
        <w:jc w:val="both"/>
      </w:pPr>
      <w:r w:rsidRPr="000649B5">
        <w:t>1.</w:t>
      </w:r>
      <w:r>
        <w:t>5</w:t>
      </w:r>
      <w:r w:rsidRPr="000649B5">
        <w:t>. Обсяги закупівлі Товару можуть бути зменшені, зокрема залежно від реального фінансування видатків.</w:t>
      </w:r>
    </w:p>
    <w:p w:rsidR="004B2567" w:rsidRPr="000649B5" w:rsidRDefault="004B2567" w:rsidP="004B2567">
      <w:pPr>
        <w:tabs>
          <w:tab w:val="left" w:pos="1134"/>
        </w:tabs>
        <w:ind w:firstLine="284"/>
        <w:jc w:val="both"/>
      </w:pPr>
    </w:p>
    <w:p w:rsidR="004B2567" w:rsidRPr="00B800FF" w:rsidRDefault="004B2567" w:rsidP="004B2567">
      <w:pPr>
        <w:ind w:firstLine="360"/>
        <w:jc w:val="center"/>
        <w:outlineLvl w:val="0"/>
        <w:rPr>
          <w:b/>
        </w:rPr>
      </w:pPr>
      <w:r w:rsidRPr="00B800FF">
        <w:rPr>
          <w:b/>
        </w:rPr>
        <w:t>2. ЯКІСТЬ</w:t>
      </w:r>
      <w:r>
        <w:rPr>
          <w:b/>
        </w:rPr>
        <w:t xml:space="preserve"> </w:t>
      </w:r>
      <w:r w:rsidRPr="00B800FF">
        <w:rPr>
          <w:b/>
        </w:rPr>
        <w:t>ТА УПАКОВКА ТОВАРУ</w:t>
      </w:r>
    </w:p>
    <w:p w:rsidR="004B2567" w:rsidRPr="002B6A46" w:rsidRDefault="004B2567" w:rsidP="004B2567">
      <w:pPr>
        <w:tabs>
          <w:tab w:val="left" w:pos="720"/>
        </w:tabs>
        <w:ind w:firstLine="360"/>
        <w:jc w:val="both"/>
        <w:rPr>
          <w:bCs/>
        </w:rPr>
      </w:pPr>
      <w:r w:rsidRPr="00B800FF">
        <w:t>2.1. Якість Товару повинн</w:t>
      </w:r>
      <w:r>
        <w:t>а</w:t>
      </w:r>
      <w:r w:rsidRPr="00B800FF">
        <w:t xml:space="preserve"> відповідати затвердженим зразкам та </w:t>
      </w:r>
      <w:r>
        <w:t>Т</w:t>
      </w:r>
      <w:r w:rsidRPr="00B800FF">
        <w:t>ехнічному опису</w:t>
      </w:r>
      <w:r>
        <w:t xml:space="preserve"> Товару.</w:t>
      </w:r>
    </w:p>
    <w:p w:rsidR="004B2567" w:rsidRPr="00B800FF" w:rsidRDefault="004B2567" w:rsidP="004B2567">
      <w:pPr>
        <w:ind w:firstLine="360"/>
        <w:jc w:val="both"/>
      </w:pPr>
      <w:r w:rsidRPr="008822C1">
        <w:t>2.2. Постачальник зобов’язаний протягом 4 (чотирьох) робочих днів з дати укладення Договору надати Покупцю (м. Київ, вул. Дегтярівсь</w:t>
      </w:r>
      <w:r w:rsidR="00522D74">
        <w:t>ка, 11г., корпус 4, кабінет № 4</w:t>
      </w:r>
      <w:r w:rsidR="00F60952">
        <w:t>11</w:t>
      </w:r>
      <w:r w:rsidRPr="008822C1">
        <w:t xml:space="preserve">) </w:t>
      </w:r>
      <w:r w:rsidR="00157CAA" w:rsidRPr="00157CAA">
        <w:t>2</w:t>
      </w:r>
      <w:r w:rsidRPr="008822C1">
        <w:t xml:space="preserve"> (</w:t>
      </w:r>
      <w:r w:rsidR="00157CAA">
        <w:t>дв</w:t>
      </w:r>
      <w:r w:rsidR="00F60952">
        <w:t>і</w:t>
      </w:r>
      <w:bookmarkStart w:id="1" w:name="_GoBack"/>
      <w:bookmarkEnd w:id="1"/>
      <w:r w:rsidRPr="008822C1">
        <w:t>) одиниці зразку Товару із зазначенням технічних опису Товару та матеріалів із яких виготовлені зразки Товару. При цьому, надані зразки Товару не входять в загальний обсяг поставки Товару за Договором, але уключені у ціну Договору.</w:t>
      </w:r>
      <w:r>
        <w:t xml:space="preserve"> Зразок Товару узгоджується Покупцем та передається Постачальникові до надання Покупцем </w:t>
      </w:r>
      <w:r w:rsidRPr="00956477">
        <w:rPr>
          <w:spacing w:val="1"/>
        </w:rPr>
        <w:t>замовлення на персоналізацію</w:t>
      </w:r>
      <w:r>
        <w:rPr>
          <w:spacing w:val="1"/>
        </w:rPr>
        <w:t xml:space="preserve"> </w:t>
      </w:r>
      <w:r w:rsidRPr="00956477">
        <w:rPr>
          <w:spacing w:val="1"/>
        </w:rPr>
        <w:t>бланків службових посвідчень</w:t>
      </w:r>
      <w:r>
        <w:rPr>
          <w:spacing w:val="1"/>
        </w:rPr>
        <w:t>, зразок, якого узгоджено у додатку 3 до Договору, що є невід’ємною частиною Договору (далі – Замовлення) та початку виготовлення Товару.</w:t>
      </w:r>
    </w:p>
    <w:p w:rsidR="004B2567" w:rsidRDefault="004B2567" w:rsidP="004B2567">
      <w:pPr>
        <w:tabs>
          <w:tab w:val="num" w:pos="0"/>
          <w:tab w:val="num" w:pos="709"/>
        </w:tabs>
        <w:ind w:right="-5" w:firstLine="426"/>
        <w:jc w:val="both"/>
      </w:pPr>
      <w:r w:rsidRPr="00B800FF">
        <w:rPr>
          <w:color w:val="000000"/>
        </w:rPr>
        <w:t xml:space="preserve">2.3. </w:t>
      </w:r>
      <w:r w:rsidRPr="0076195A">
        <w:t xml:space="preserve">Постачальник відповідає за належну якість Товару, а також зобов'язаний засвідчити його якість належними підтверджувальними документами, дійсними на момент поставки Товару. Постачальник передає вищезазначені документи разом з партією Товару </w:t>
      </w:r>
      <w:r>
        <w:t xml:space="preserve">Покупцю </w:t>
      </w:r>
      <w:r w:rsidRPr="0076195A">
        <w:t>в момент передачі Товару.</w:t>
      </w:r>
    </w:p>
    <w:p w:rsidR="004B2567" w:rsidRDefault="004B2567" w:rsidP="004B2567">
      <w:pPr>
        <w:tabs>
          <w:tab w:val="num" w:pos="0"/>
          <w:tab w:val="num" w:pos="709"/>
        </w:tabs>
        <w:ind w:right="-5" w:firstLine="426"/>
        <w:jc w:val="both"/>
      </w:pPr>
      <w:r w:rsidRPr="0076195A">
        <w:lastRenderedPageBreak/>
        <w:t>2.4</w:t>
      </w:r>
      <w:r>
        <w:t>.</w:t>
      </w:r>
      <w:r w:rsidRPr="0076195A">
        <w:t xml:space="preserve">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4B2567" w:rsidRPr="0076195A" w:rsidRDefault="004B2567" w:rsidP="004B2567">
      <w:pPr>
        <w:tabs>
          <w:tab w:val="num" w:pos="0"/>
          <w:tab w:val="num" w:pos="709"/>
        </w:tabs>
        <w:ind w:firstLine="426"/>
        <w:jc w:val="both"/>
      </w:pPr>
      <w:r w:rsidRPr="0076195A">
        <w:t>2.5</w:t>
      </w:r>
      <w:r>
        <w:t>.</w:t>
      </w:r>
      <w:r w:rsidRPr="0076195A">
        <w:t xml:space="preserve"> Товар повинен бути новим, таким, що не перебував в експлуатації, повністю придатним до використання та умови зберігання якого не порушені. Товар повинен відповідати вимогам охорони праці, екології (захисту довкілля) та пожежної безпеки.</w:t>
      </w:r>
    </w:p>
    <w:p w:rsidR="004B2567" w:rsidRPr="0076195A" w:rsidRDefault="004B2567" w:rsidP="004B2567">
      <w:pPr>
        <w:tabs>
          <w:tab w:val="num" w:pos="0"/>
          <w:tab w:val="num" w:pos="709"/>
        </w:tabs>
        <w:ind w:firstLine="426"/>
        <w:jc w:val="both"/>
      </w:pPr>
      <w:r w:rsidRPr="0076195A">
        <w:t xml:space="preserve">2.6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w:t>
      </w:r>
      <w:r>
        <w:t>Т</w:t>
      </w:r>
      <w:r w:rsidRPr="0076195A">
        <w:t xml:space="preserve">овару </w:t>
      </w:r>
      <w:r>
        <w:t>Покупцем</w:t>
      </w:r>
      <w:r w:rsidRPr="0076195A">
        <w:t xml:space="preserve">, якщо Товар, за своїм характером потребує застосування тари або упаковки. Упаковка не підлягає поверненню Постачальнику. Вартість упаковки входить </w:t>
      </w:r>
      <w:r>
        <w:t>у</w:t>
      </w:r>
      <w:r w:rsidRPr="0076195A">
        <w:t xml:space="preserve"> ціну за одиницю Товару та окремо </w:t>
      </w:r>
      <w:r>
        <w:t xml:space="preserve">Покупцем </w:t>
      </w:r>
      <w:r w:rsidRPr="0076195A">
        <w:t xml:space="preserve"> не оплачується.</w:t>
      </w:r>
      <w:r>
        <w:t xml:space="preserve"> </w:t>
      </w:r>
      <w:r w:rsidRPr="00B800FF">
        <w:t>Упаковка Товару повинна забезпечити його збереження у приміщенні при температурі 18-25</w:t>
      </w:r>
      <w:r w:rsidRPr="00B800FF">
        <w:rPr>
          <w:vertAlign w:val="superscript"/>
        </w:rPr>
        <w:t>0</w:t>
      </w:r>
      <w:r w:rsidRPr="00B800FF">
        <w:t>С та відносній вологості повітря не більше 60 %.</w:t>
      </w:r>
    </w:p>
    <w:p w:rsidR="004B2567" w:rsidRPr="00B800FF" w:rsidRDefault="004B2567" w:rsidP="004B2567">
      <w:pPr>
        <w:ind w:firstLine="360"/>
        <w:jc w:val="both"/>
        <w:rPr>
          <w:color w:val="000000"/>
        </w:rPr>
      </w:pPr>
      <w:r>
        <w:t xml:space="preserve">2.7. </w:t>
      </w:r>
      <w:r w:rsidRPr="000649B5">
        <w:t>Якщо Товар виявиться неякісним або таким, що не відповідає умовам цього Договору, Постачальник зобов’язаний замінити неякісний Товар за свій рахунок у строк погоджений з Покупцем або повернути сплачені Покупцем грошові кошти протягом 3 (трьох) банківських днів з наступного дня після пред'явлення вимоги Покупцем</w:t>
      </w:r>
      <w:r>
        <w:t>.</w:t>
      </w:r>
    </w:p>
    <w:p w:rsidR="004B2567" w:rsidRDefault="004B2567" w:rsidP="004B2567">
      <w:pPr>
        <w:ind w:firstLine="360"/>
        <w:jc w:val="both"/>
      </w:pPr>
      <w:r w:rsidRPr="00B800FF">
        <w:t>2.</w:t>
      </w:r>
      <w:r>
        <w:t>8.</w:t>
      </w:r>
      <w:r w:rsidRPr="00B800FF">
        <w:t xml:space="preserve"> </w:t>
      </w:r>
      <w:r w:rsidRPr="00CB0B03">
        <w:t xml:space="preserve">Претензії щодо якості Товару приймаються протягом 6 (шести) місяців з дати підписання видаткової накладної та не можуть </w:t>
      </w:r>
      <w:r w:rsidRPr="00076E59">
        <w:t>стосуватись питань, пов’язаних з механічним пошкодженням Товару, його намоканням або вигоранням внаслідок тривалого впливу сонячного світла.</w:t>
      </w:r>
    </w:p>
    <w:p w:rsidR="004B2567" w:rsidRPr="00B800FF" w:rsidRDefault="004B2567" w:rsidP="004B2567">
      <w:pPr>
        <w:ind w:firstLine="360"/>
        <w:jc w:val="center"/>
        <w:rPr>
          <w:b/>
        </w:rPr>
      </w:pPr>
    </w:p>
    <w:p w:rsidR="004B2567" w:rsidRPr="00D53549" w:rsidRDefault="00912821" w:rsidP="00912821">
      <w:pPr>
        <w:ind w:left="180"/>
        <w:jc w:val="center"/>
        <w:outlineLvl w:val="0"/>
        <w:rPr>
          <w:b/>
        </w:rPr>
      </w:pPr>
      <w:r>
        <w:rPr>
          <w:b/>
        </w:rPr>
        <w:t>3.</w:t>
      </w:r>
      <w:r w:rsidR="004B2567">
        <w:rPr>
          <w:b/>
        </w:rPr>
        <w:t xml:space="preserve">УМОВИ </w:t>
      </w:r>
      <w:r w:rsidR="004B2567" w:rsidRPr="00B800FF">
        <w:rPr>
          <w:b/>
        </w:rPr>
        <w:t>ПОСТАВК</w:t>
      </w:r>
      <w:r w:rsidR="004B2567">
        <w:rPr>
          <w:b/>
        </w:rPr>
        <w:t xml:space="preserve">И </w:t>
      </w:r>
      <w:r w:rsidR="004B2567" w:rsidRPr="00B800FF">
        <w:rPr>
          <w:b/>
        </w:rPr>
        <w:t>ТОВАРУ</w:t>
      </w:r>
      <w:r w:rsidR="004B2567">
        <w:rPr>
          <w:b/>
        </w:rPr>
        <w:t xml:space="preserve"> ТА ПОРЯДОК ЙОГО ПРИЙНЯТТЯ </w:t>
      </w:r>
    </w:p>
    <w:p w:rsidR="004B2567" w:rsidRPr="00956477" w:rsidRDefault="004B2567" w:rsidP="004B2567">
      <w:pPr>
        <w:shd w:val="clear" w:color="auto" w:fill="FFFFFF"/>
        <w:ind w:firstLine="709"/>
        <w:jc w:val="both"/>
      </w:pPr>
      <w:r>
        <w:t xml:space="preserve">3.1. </w:t>
      </w:r>
      <w:r>
        <w:rPr>
          <w:spacing w:val="1"/>
        </w:rPr>
        <w:t xml:space="preserve">Постачальник зобов’язується </w:t>
      </w:r>
      <w:r>
        <w:t xml:space="preserve">виготовити та поставити Товар </w:t>
      </w:r>
      <w:r>
        <w:rPr>
          <w:spacing w:val="1"/>
        </w:rPr>
        <w:t xml:space="preserve">протягом </w:t>
      </w:r>
      <w:r w:rsidR="00AD4919" w:rsidRPr="00AD4919">
        <w:rPr>
          <w:spacing w:val="1"/>
          <w:lang w:val="ru-RU"/>
        </w:rPr>
        <w:t>10</w:t>
      </w:r>
      <w:r w:rsidRPr="008822C1">
        <w:rPr>
          <w:spacing w:val="1"/>
        </w:rPr>
        <w:t xml:space="preserve"> (</w:t>
      </w:r>
      <w:r w:rsidR="00AD4919">
        <w:rPr>
          <w:spacing w:val="1"/>
        </w:rPr>
        <w:t>десяти</w:t>
      </w:r>
      <w:r w:rsidRPr="008822C1">
        <w:rPr>
          <w:spacing w:val="1"/>
        </w:rPr>
        <w:t xml:space="preserve">) </w:t>
      </w:r>
      <w:r w:rsidR="00AD4919">
        <w:rPr>
          <w:spacing w:val="1"/>
        </w:rPr>
        <w:t>робочих</w:t>
      </w:r>
      <w:r w:rsidRPr="008822C1">
        <w:t xml:space="preserve"> днів</w:t>
      </w:r>
      <w:r w:rsidR="00903665">
        <w:t xml:space="preserve"> </w:t>
      </w:r>
      <w:r>
        <w:rPr>
          <w:spacing w:val="1"/>
        </w:rPr>
        <w:t xml:space="preserve">від </w:t>
      </w:r>
      <w:r w:rsidRPr="00924DB4">
        <w:rPr>
          <w:spacing w:val="1"/>
        </w:rPr>
        <w:t>дати отримання Замовлення.</w:t>
      </w:r>
      <w:r>
        <w:rPr>
          <w:spacing w:val="1"/>
        </w:rPr>
        <w:t xml:space="preserve"> Покупець має право у межах цього Договору подати декілька Замовлень.</w:t>
      </w:r>
      <w:r w:rsidRPr="00924DB4">
        <w:rPr>
          <w:spacing w:val="1"/>
        </w:rPr>
        <w:t xml:space="preserve"> Товар поставляється партіями (кількістю) визначеними у Замовленні, на адресу: </w:t>
      </w:r>
      <w:r w:rsidRPr="00924DB4">
        <w:t>вул. Дегтярівська, 11г, м. Київ, 04119, з дотриманням графіку роботи Держмитслужби.</w:t>
      </w:r>
      <w:r>
        <w:t xml:space="preserve"> </w:t>
      </w:r>
      <w:r w:rsidRPr="00502ABE">
        <w:t xml:space="preserve">Дата та час поставки Товару повідомляється Постачальником Покупцю не пізніше ніж за </w:t>
      </w:r>
      <w:r>
        <w:t>1</w:t>
      </w:r>
      <w:r w:rsidRPr="00502ABE">
        <w:t xml:space="preserve"> (</w:t>
      </w:r>
      <w:r>
        <w:t>один</w:t>
      </w:r>
      <w:r w:rsidRPr="00502ABE">
        <w:t>) робоч</w:t>
      </w:r>
      <w:r>
        <w:t>ий</w:t>
      </w:r>
      <w:r w:rsidRPr="00502ABE">
        <w:t xml:space="preserve"> д</w:t>
      </w:r>
      <w:r>
        <w:t>ень</w:t>
      </w:r>
      <w:r w:rsidRPr="00502ABE">
        <w:t xml:space="preserve"> до дати поставки.</w:t>
      </w:r>
    </w:p>
    <w:p w:rsidR="004B2567" w:rsidRDefault="004B2567" w:rsidP="004B2567">
      <w:pPr>
        <w:shd w:val="clear" w:color="auto" w:fill="FFFFFF"/>
        <w:ind w:firstLine="709"/>
        <w:jc w:val="both"/>
      </w:pPr>
      <w:r>
        <w:t>3.2. Замовлення надсилаються Постачальнику електронною поштою за адресою, наведеною</w:t>
      </w:r>
      <w:r w:rsidRPr="00BE77BA">
        <w:t xml:space="preserve"> у розділі 1</w:t>
      </w:r>
      <w:r>
        <w:t>4</w:t>
      </w:r>
      <w:r w:rsidRPr="00BE77BA">
        <w:t xml:space="preserve"> цього Договору</w:t>
      </w:r>
      <w:r w:rsidRPr="00A017A6">
        <w:t>, з зазначенням уповноваженої особи Покупця.</w:t>
      </w:r>
      <w:r>
        <w:t xml:space="preserve"> Дані для Персоналізації надаються Покупцем Постачальнику у електронній формі – у вигляді електронної таблиці Microsoft Excel, шаблон якої буде надано Постачальником та заповненої згідно з інструкцією Постачальника, що є додатком до Замовлення. Шаблон таблиці та інструкція з її заповнення надаються Постачальником Покупцю разом із зразками Товару відповідно до пункту 2.2 Договору. Постачальник не має права вносити будь-які зміни в отримані від Покупця дані для персоналізації, а також обробляти, у тому числі зберігати такі дані після закінчення строку дії Договору. Дані для персоналізації отримуються виключно для виконання цього Договору. </w:t>
      </w:r>
    </w:p>
    <w:p w:rsidR="004B2567" w:rsidRDefault="004B2567" w:rsidP="004B2567">
      <w:pPr>
        <w:shd w:val="clear" w:color="auto" w:fill="FFFFFF"/>
        <w:ind w:firstLine="709"/>
        <w:jc w:val="both"/>
      </w:pPr>
      <w:r>
        <w:t xml:space="preserve">3.3. Покупець несе відповідальність за відповідність (ідентичність) даних для персоналізації в електронній формі та відсутність будь-яких невідповідностей/помилок в цих даних. Покупець не  має права пред’являти Постачальнику будь-які претензії щодо невідповідностей/помилок даних для персоналізації в електронній форми, та пов’язаних з цим наслідками (поставка Товару з нанесеними помилками чи невірними персональними даними, затримка строків поставки Товару, претензії від третіх осіб, низька роздільна здатність від цифрованого образу обличчя внаслідок низької якості отриманого фото тощо). </w:t>
      </w:r>
    </w:p>
    <w:p w:rsidR="004B2567" w:rsidRDefault="004B2567" w:rsidP="004B2567">
      <w:pPr>
        <w:shd w:val="clear" w:color="auto" w:fill="FFFFFF"/>
        <w:ind w:firstLine="709"/>
        <w:jc w:val="both"/>
      </w:pPr>
      <w:r>
        <w:t>У разі виявлення Покупцем невідповідності (помилки, неточності) у даних для персоналізації він має право надати уточнені дані протягом 1 (одного) робочого дня з наступного дня після надання відповідного Замовлення. У разі порушення Покупцем встановленого у цьому пункті строку, будь-які претензії Покупця щодо персоналізації Товару у такій партії не приймаються. Надання Покупцем даних для персоналізації, які містять невідповідності (помилки, неточності), та які не були у встановлений у цьому пункті строк виправлені ним, не звільняє Покупця від обов’язку прийняти та оплатити такий Товар.</w:t>
      </w:r>
    </w:p>
    <w:p w:rsidR="004B2567" w:rsidRDefault="004B2567" w:rsidP="004B2567">
      <w:pPr>
        <w:ind w:firstLine="709"/>
        <w:jc w:val="both"/>
      </w:pPr>
      <w:r>
        <w:t>3</w:t>
      </w:r>
      <w:r w:rsidRPr="0076195A">
        <w:t>.</w:t>
      </w:r>
      <w:r>
        <w:t>4.</w:t>
      </w:r>
      <w:r w:rsidRPr="0076195A">
        <w:t xml:space="preserve"> </w:t>
      </w:r>
      <w:r>
        <w:t xml:space="preserve">Зобов‘язання Постачальника з поставки Товару вважаються виконаними належним чином: своєчасно, в повному обсязі, якісно та з дотриманням умов Договору, після підписання </w:t>
      </w:r>
      <w:r>
        <w:lastRenderedPageBreak/>
        <w:t xml:space="preserve">уповноваженими представниками Сторін видаткової накладної без застережень. Днем поставки Товару та виконання Постачальником обов’язку з передачі Товару Покупцю вважається день підписання уповноваженим представником Покупця видаткової накладної без застережень. 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видаткової накладної без застережень. </w:t>
      </w:r>
      <w:r w:rsidRPr="00BF7ECA">
        <w:t>Після підписання Покупцем видаткової накладної на Товар без застережень, претензії щодо кількості Товару не приймаються.</w:t>
      </w:r>
    </w:p>
    <w:p w:rsidR="004B2567" w:rsidRPr="0076195A" w:rsidRDefault="004B2567" w:rsidP="004B2567">
      <w:pPr>
        <w:ind w:firstLine="709"/>
        <w:jc w:val="both"/>
      </w:pPr>
      <w:r>
        <w:t>3</w:t>
      </w:r>
      <w:r w:rsidRPr="0076195A">
        <w:t>.</w:t>
      </w:r>
      <w:r>
        <w:t>5</w:t>
      </w:r>
      <w:r w:rsidRPr="0076195A">
        <w:t xml:space="preserve">. У разі пошкодження цілісності упаковки Товару та/або його невідповідності умовам цього Договору, </w:t>
      </w:r>
      <w:r>
        <w:t xml:space="preserve">Покупець </w:t>
      </w:r>
      <w:r w:rsidRPr="0076195A">
        <w:t>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w:t>
      </w:r>
      <w:r>
        <w:t>і</w:t>
      </w:r>
      <w:r w:rsidRPr="0076195A">
        <w:t>. У такому разі Сторонами складається Акт виявлення недоліків</w:t>
      </w:r>
      <w:r>
        <w:t xml:space="preserve">, а у видатковій накладній Покупцем робиться застереження про складення Акту виявлення недоліків. </w:t>
      </w:r>
      <w:r w:rsidRPr="0076195A">
        <w:t>Постачальник зобов’язаний протягом 10 (десяти) робочих днів з моменту підписання Акту виявлення недоліків Сторонами, провести власними силами (засоби) та за власний рахунок, таку заміну (або усунення недоліків). У разі відмови однієї з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4B2567" w:rsidRPr="0076195A" w:rsidRDefault="004B2567" w:rsidP="004B2567">
      <w:pPr>
        <w:tabs>
          <w:tab w:val="num" w:pos="28"/>
          <w:tab w:val="num" w:pos="709"/>
        </w:tabs>
        <w:ind w:right="-5" w:firstLine="709"/>
        <w:jc w:val="both"/>
      </w:pPr>
      <w:r>
        <w:t>3</w:t>
      </w:r>
      <w:r w:rsidRPr="0076195A">
        <w:t>.</w:t>
      </w:r>
      <w:r>
        <w:t>6</w:t>
      </w:r>
      <w:r w:rsidRPr="0076195A">
        <w:t xml:space="preserve">. У разі виявлення прихованих недоліків Товару та/або його невідповідності умовам цього Договору та які були неочевидні/приховані при переданні Товару, </w:t>
      </w:r>
      <w:r>
        <w:t xml:space="preserve">Покупець </w:t>
      </w:r>
      <w:r w:rsidRPr="0076195A">
        <w:t xml:space="preserve">протягом </w:t>
      </w:r>
      <w:r>
        <w:br/>
      </w:r>
      <w:r w:rsidRPr="0076195A">
        <w:t xml:space="preserve">3 (трьох) робочих днів з моменту виявлення цих недоліків/невідповідностей направляє на електронну пошту Постачальника, </w:t>
      </w:r>
      <w:r w:rsidRPr="00BE77BA">
        <w:t>зазначену у розділі 1</w:t>
      </w:r>
      <w:r>
        <w:t>4</w:t>
      </w:r>
      <w:r w:rsidRPr="00BE77BA">
        <w:t xml:space="preserve"> цього Договору</w:t>
      </w:r>
      <w:r w:rsidRPr="0076195A">
        <w:t>, вимог</w:t>
      </w:r>
      <w:r>
        <w:t>у про виявлення недоліків/невідповідності Товару</w:t>
      </w:r>
      <w:r w:rsidRPr="0076195A">
        <w:t xml:space="preserve"> </w:t>
      </w:r>
      <w:r>
        <w:t xml:space="preserve">та </w:t>
      </w:r>
      <w:r w:rsidRPr="0076195A">
        <w:t>замін</w:t>
      </w:r>
      <w:r>
        <w:t>у</w:t>
      </w:r>
      <w:r w:rsidRPr="0076195A">
        <w:t xml:space="preserve"> Товар</w:t>
      </w:r>
      <w:r>
        <w:t>у</w:t>
      </w:r>
      <w:r w:rsidRPr="0076195A">
        <w:t xml:space="preserve"> (або усун</w:t>
      </w:r>
      <w:r>
        <w:t>ення</w:t>
      </w:r>
      <w:r w:rsidRPr="0076195A">
        <w:t xml:space="preserve"> недолік</w:t>
      </w:r>
      <w:r>
        <w:t xml:space="preserve">ів </w:t>
      </w:r>
      <w:r w:rsidRPr="0076195A">
        <w:t xml:space="preserve">Товару). Заміна (усунення недоліків) </w:t>
      </w:r>
      <w:r>
        <w:t>неналежного</w:t>
      </w:r>
      <w:r w:rsidRPr="0076195A">
        <w:t xml:space="preserve"> Товару здійснюється Постачальником за його рахунок протягом 10 (десяти) робочих днів з моменту отримання </w:t>
      </w:r>
      <w:r w:rsidRPr="008D01C7">
        <w:t>Постачальником вимоги, передбаченої у цьому пункті Договору.</w:t>
      </w:r>
    </w:p>
    <w:p w:rsidR="004B2567" w:rsidRDefault="004B2567" w:rsidP="004B2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color w:val="auto"/>
          <w:sz w:val="24"/>
          <w:szCs w:val="24"/>
          <w:lang w:val="uk-UA"/>
        </w:rPr>
        <w:t>3</w:t>
      </w:r>
      <w:r w:rsidRPr="0076195A">
        <w:rPr>
          <w:color w:val="auto"/>
          <w:sz w:val="24"/>
          <w:szCs w:val="24"/>
          <w:lang w:val="uk-UA"/>
        </w:rPr>
        <w:t>.</w:t>
      </w:r>
      <w:r>
        <w:rPr>
          <w:color w:val="auto"/>
          <w:sz w:val="24"/>
          <w:szCs w:val="24"/>
          <w:lang w:val="uk-UA"/>
        </w:rPr>
        <w:t xml:space="preserve">7. </w:t>
      </w:r>
      <w:r w:rsidRPr="0076195A">
        <w:rPr>
          <w:sz w:val="24"/>
          <w:szCs w:val="24"/>
          <w:lang w:val="uk-UA"/>
        </w:rPr>
        <w:t>У разі виявлення прихованих недоліків Товару та/або його невідповідності умовам цього Договору та які були неочевидні/приховані при переданні Товару, Замовник має право замість заміни Товару (або усунення недоліків) відмовитись від Договору та його оплати, а у разі якщо Товар вже оплачений, вимагати повернення сплаченої за Товар грошової суми.</w:t>
      </w:r>
    </w:p>
    <w:p w:rsidR="004B2567" w:rsidRPr="00E94216" w:rsidRDefault="004B2567" w:rsidP="004B25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 xml:space="preserve">3.8. </w:t>
      </w:r>
      <w:r w:rsidRPr="0076195A">
        <w:rPr>
          <w:sz w:val="24"/>
          <w:szCs w:val="24"/>
          <w:lang w:val="uk-UA"/>
        </w:rPr>
        <w:t xml:space="preserve">У разі, якщо </w:t>
      </w:r>
      <w:r>
        <w:rPr>
          <w:sz w:val="24"/>
          <w:szCs w:val="24"/>
          <w:lang w:val="uk-UA"/>
        </w:rPr>
        <w:t xml:space="preserve">Покупець </w:t>
      </w:r>
      <w:r w:rsidRPr="0076195A">
        <w:rPr>
          <w:sz w:val="24"/>
          <w:szCs w:val="24"/>
          <w:lang w:val="uk-UA"/>
        </w:rPr>
        <w:t>відмовиться від прийняття Товару</w:t>
      </w:r>
      <w:r>
        <w:rPr>
          <w:sz w:val="24"/>
          <w:szCs w:val="24"/>
          <w:lang w:val="uk-UA"/>
        </w:rPr>
        <w:t>,</w:t>
      </w:r>
      <w:r w:rsidRPr="0076195A">
        <w:rPr>
          <w:sz w:val="24"/>
          <w:szCs w:val="24"/>
          <w:lang w:val="uk-UA"/>
        </w:rPr>
        <w:t xml:space="preserve"> що не відповідає умовам цього Договору, та/або відмовився від Договору, у випадках передбачених цим Договором, Постачальник зобов’язується розпорядитись Товаром у десятиденний</w:t>
      </w:r>
      <w:r>
        <w:rPr>
          <w:sz w:val="24"/>
          <w:szCs w:val="24"/>
          <w:lang w:val="uk-UA"/>
        </w:rPr>
        <w:t xml:space="preserve"> </w:t>
      </w:r>
      <w:r w:rsidRPr="0076195A">
        <w:rPr>
          <w:sz w:val="24"/>
          <w:szCs w:val="24"/>
          <w:lang w:val="uk-UA"/>
        </w:rPr>
        <w:t xml:space="preserve">строк з дати підписання Акту виявлених недоліків або отримання повідомлення про відмову </w:t>
      </w:r>
      <w:r>
        <w:rPr>
          <w:sz w:val="24"/>
          <w:szCs w:val="24"/>
          <w:lang w:val="uk-UA"/>
        </w:rPr>
        <w:t xml:space="preserve">Покупця </w:t>
      </w:r>
      <w:r w:rsidRPr="0076195A">
        <w:rPr>
          <w:sz w:val="24"/>
          <w:szCs w:val="24"/>
          <w:lang w:val="uk-UA"/>
        </w:rPr>
        <w:t>від цього Договору.</w:t>
      </w:r>
    </w:p>
    <w:p w:rsidR="004B2567" w:rsidRPr="00B800FF" w:rsidRDefault="004B2567" w:rsidP="004B2567">
      <w:pPr>
        <w:outlineLvl w:val="0"/>
        <w:rPr>
          <w:b/>
        </w:rPr>
      </w:pPr>
    </w:p>
    <w:p w:rsidR="004B2567" w:rsidRPr="00B800FF" w:rsidRDefault="004B2567" w:rsidP="004B2567">
      <w:pPr>
        <w:ind w:firstLine="360"/>
        <w:jc w:val="center"/>
        <w:outlineLvl w:val="0"/>
        <w:rPr>
          <w:b/>
        </w:rPr>
      </w:pPr>
      <w:r w:rsidRPr="00B800FF">
        <w:rPr>
          <w:b/>
        </w:rPr>
        <w:t xml:space="preserve">4. ЦІНА ТА </w:t>
      </w:r>
      <w:r>
        <w:rPr>
          <w:b/>
        </w:rPr>
        <w:t xml:space="preserve">ПОРЯДОК ЗДІЙСНЕННЯ </w:t>
      </w:r>
      <w:r w:rsidRPr="00B800FF">
        <w:rPr>
          <w:b/>
        </w:rPr>
        <w:t>ОПЛАТИ</w:t>
      </w:r>
    </w:p>
    <w:p w:rsidR="004B2567" w:rsidRDefault="004B2567" w:rsidP="004B2567">
      <w:pPr>
        <w:shd w:val="clear" w:color="auto" w:fill="FFFFFF"/>
        <w:tabs>
          <w:tab w:val="num" w:pos="1080"/>
        </w:tabs>
        <w:ind w:firstLine="567"/>
        <w:jc w:val="both"/>
        <w:rPr>
          <w:color w:val="000000"/>
        </w:rPr>
      </w:pPr>
      <w:r>
        <w:t>4</w:t>
      </w:r>
      <w:r w:rsidRPr="000649B5">
        <w:t xml:space="preserve">.1. Ціна цього Договору, відповідно до Специфікації Товару становить </w:t>
      </w:r>
      <w:r w:rsidRPr="000649B5">
        <w:rPr>
          <w:color w:val="000000"/>
        </w:rPr>
        <w:t>______________ грн (_________________ грн ___ коп.), у тому числі ПДВ (20 %) – __________ грн (__________ грн ___ коп.).</w:t>
      </w:r>
    </w:p>
    <w:p w:rsidR="004B2567" w:rsidRDefault="004B2567" w:rsidP="004B2567">
      <w:pPr>
        <w:shd w:val="clear" w:color="auto" w:fill="FFFFFF"/>
        <w:tabs>
          <w:tab w:val="left" w:pos="284"/>
        </w:tabs>
        <w:ind w:firstLine="567"/>
        <w:jc w:val="both"/>
      </w:pPr>
      <w:r w:rsidRPr="00B800FF">
        <w:t>4.</w:t>
      </w:r>
      <w:r>
        <w:t>2</w:t>
      </w:r>
      <w:r w:rsidRPr="00B800FF">
        <w:t xml:space="preserve">. </w:t>
      </w:r>
      <w:r w:rsidRPr="0076195A">
        <w:t xml:space="preserve">До ціни Договору включається вартість Товару, зразків, </w:t>
      </w:r>
      <w:r>
        <w:t xml:space="preserve">послуг, пов’язаних </w:t>
      </w:r>
      <w:r w:rsidRPr="0076195A">
        <w:t xml:space="preserve">з </w:t>
      </w:r>
      <w:r>
        <w:t>виготовленням Товару, у тому числі нанесенням</w:t>
      </w:r>
      <w:r w:rsidRPr="00A37446">
        <w:t xml:space="preserve"> перемінни</w:t>
      </w:r>
      <w:r>
        <w:t>х</w:t>
      </w:r>
      <w:r w:rsidRPr="00A37446">
        <w:t xml:space="preserve"> дани</w:t>
      </w:r>
      <w:r>
        <w:t>х</w:t>
      </w:r>
      <w:r w:rsidRPr="00A37446">
        <w:t xml:space="preserve"> (</w:t>
      </w:r>
      <w:r>
        <w:t>п</w:t>
      </w:r>
      <w:r w:rsidRPr="00A37446">
        <w:t>ерсоналізація)</w:t>
      </w:r>
      <w:r>
        <w:t xml:space="preserve">, </w:t>
      </w:r>
      <w:r w:rsidRPr="0076195A">
        <w:t>пакуванням, маркуванням,</w:t>
      </w:r>
      <w:r>
        <w:t xml:space="preserve"> завантаженням, розвантаженням, транспортуванням, </w:t>
      </w:r>
      <w:r w:rsidRPr="0076195A">
        <w:t>у тому числі й т</w:t>
      </w:r>
      <w:r>
        <w:t>их</w:t>
      </w:r>
      <w:r w:rsidRPr="0076195A">
        <w:t>, які будуть доручатися для виконання третім особам</w:t>
      </w:r>
      <w:r>
        <w:t xml:space="preserve">, </w:t>
      </w:r>
      <w:r w:rsidRPr="0076195A">
        <w:t>оплата податків та зборів (інших обов’язкових платежів) у відповідності до вимог законодавства України, та інші витрати Постачальника, пов’язані з виконанням умов цього Договору</w:t>
      </w:r>
      <w:r>
        <w:t>.</w:t>
      </w:r>
    </w:p>
    <w:p w:rsidR="004B2567" w:rsidRDefault="004B2567" w:rsidP="004B2567">
      <w:pPr>
        <w:shd w:val="clear" w:color="auto" w:fill="FFFFFF"/>
        <w:tabs>
          <w:tab w:val="left" w:pos="284"/>
        </w:tabs>
        <w:ind w:firstLine="567"/>
        <w:jc w:val="both"/>
      </w:pPr>
      <w:r>
        <w:t xml:space="preserve">4.3. </w:t>
      </w:r>
      <w:r w:rsidRPr="00B800FF">
        <w:t xml:space="preserve">Оплата Товару здійснюється Покупцем шляхом безготівкового перерахування грошових коштів на поточний рахунок Постачальника протягом </w:t>
      </w:r>
      <w:r>
        <w:t>10</w:t>
      </w:r>
      <w:r w:rsidRPr="00B800FF">
        <w:t xml:space="preserve"> (</w:t>
      </w:r>
      <w:r>
        <w:t xml:space="preserve">десяти </w:t>
      </w:r>
      <w:r w:rsidRPr="00B800FF">
        <w:t xml:space="preserve">) банківських днів з </w:t>
      </w:r>
      <w:r>
        <w:t>наступного дня після надходження коштів з Державного бюджету на зазначені цілі за умови пред’явлення Постачальником рахунка на оплату</w:t>
      </w:r>
      <w:r w:rsidRPr="00B800FF">
        <w:t xml:space="preserve"> Товару </w:t>
      </w:r>
      <w:r>
        <w:t xml:space="preserve"> та підписаної Сторонами </w:t>
      </w:r>
      <w:r w:rsidRPr="00B42553">
        <w:t>видатков</w:t>
      </w:r>
      <w:r>
        <w:t>ої</w:t>
      </w:r>
      <w:r w:rsidRPr="00B42553">
        <w:t xml:space="preserve"> накладн</w:t>
      </w:r>
      <w:r>
        <w:t>ої без застережень</w:t>
      </w:r>
      <w:r w:rsidR="00912821" w:rsidRPr="00912821">
        <w:rPr>
          <w:lang w:eastAsia="uk-UA"/>
        </w:rPr>
        <w:t xml:space="preserve"> </w:t>
      </w:r>
      <w:r w:rsidR="00912821">
        <w:rPr>
          <w:lang w:eastAsia="uk-UA"/>
        </w:rPr>
        <w:t>та рахунку-фактури</w:t>
      </w:r>
      <w:r w:rsidRPr="00B42553">
        <w:t>.</w:t>
      </w:r>
      <w:r w:rsidRPr="00B800FF">
        <w:t xml:space="preserve"> </w:t>
      </w:r>
    </w:p>
    <w:p w:rsidR="004B2567" w:rsidRPr="002F7DFF" w:rsidRDefault="004B2567" w:rsidP="004B2567">
      <w:pPr>
        <w:shd w:val="clear" w:color="auto" w:fill="FFFFFF"/>
        <w:tabs>
          <w:tab w:val="num" w:pos="1080"/>
        </w:tabs>
        <w:ind w:firstLine="567"/>
        <w:jc w:val="both"/>
      </w:pPr>
      <w:r>
        <w:t xml:space="preserve">4.4. </w:t>
      </w:r>
      <w:r w:rsidRPr="000649B5">
        <w:t xml:space="preserve">Джерелом фінансування витрат за цим Договором є кошти загального фонду Державного бюджету України, КПКВ 3506010, КЕКВ </w:t>
      </w:r>
      <w:r>
        <w:t>22</w:t>
      </w:r>
      <w:r w:rsidRPr="000649B5">
        <w:t>10.</w:t>
      </w:r>
    </w:p>
    <w:p w:rsidR="004B2567" w:rsidRPr="000649B5" w:rsidRDefault="004B2567" w:rsidP="004B2567">
      <w:pPr>
        <w:shd w:val="clear" w:color="auto" w:fill="FFFFFF"/>
        <w:tabs>
          <w:tab w:val="left" w:pos="142"/>
        </w:tabs>
        <w:ind w:firstLine="567"/>
        <w:jc w:val="both"/>
      </w:pPr>
      <w:r>
        <w:lastRenderedPageBreak/>
        <w:t xml:space="preserve">4.5. </w:t>
      </w:r>
      <w:r w:rsidRPr="000649B5">
        <w:t>Розрахунки за поставлений Товар здійснюються за умови наявності коштів на реєстраційному рахунку Покупця.</w:t>
      </w:r>
    </w:p>
    <w:p w:rsidR="004B2567" w:rsidRPr="000649B5" w:rsidRDefault="004B2567" w:rsidP="004B2567">
      <w:pPr>
        <w:shd w:val="clear" w:color="auto" w:fill="FFFFFF"/>
        <w:tabs>
          <w:tab w:val="num" w:pos="1260"/>
        </w:tabs>
        <w:ind w:firstLine="567"/>
        <w:jc w:val="both"/>
      </w:pPr>
      <w:r w:rsidRPr="000649B5">
        <w:t>4.</w:t>
      </w:r>
      <w:r>
        <w:t>6</w:t>
      </w:r>
      <w:r w:rsidRPr="000649B5">
        <w:t>. Оплата здійснюється з урахуванням фінансового ресурсу Єдиного казначейського рахунку.</w:t>
      </w:r>
    </w:p>
    <w:p w:rsidR="004B2567" w:rsidRPr="000649B5" w:rsidRDefault="004B2567" w:rsidP="004B2567">
      <w:pPr>
        <w:widowControl w:val="0"/>
        <w:ind w:firstLine="567"/>
        <w:jc w:val="both"/>
      </w:pPr>
      <w:r w:rsidRPr="000649B5">
        <w:t>4.</w:t>
      </w:r>
      <w:r>
        <w:t>7</w:t>
      </w:r>
      <w:r w:rsidRPr="000649B5">
        <w:t>. Розрахунки здійснюються в національній валюті України.</w:t>
      </w:r>
    </w:p>
    <w:p w:rsidR="004B2567" w:rsidRDefault="004B2567" w:rsidP="004B2567">
      <w:pPr>
        <w:widowControl w:val="0"/>
        <w:ind w:firstLine="567"/>
        <w:jc w:val="both"/>
      </w:pPr>
      <w:r w:rsidRPr="000649B5">
        <w:t>4.</w:t>
      </w:r>
      <w:r>
        <w:t>8</w:t>
      </w:r>
      <w:r w:rsidRPr="000649B5">
        <w:t>. Датою оплати вважається дата перерахування грошових коштів Покупця на розрахунковий рахунок Постачальника.</w:t>
      </w:r>
    </w:p>
    <w:p w:rsidR="004B2567" w:rsidRPr="000649B5" w:rsidRDefault="004B2567" w:rsidP="004B2567">
      <w:pPr>
        <w:widowControl w:val="0"/>
        <w:ind w:firstLine="567"/>
        <w:jc w:val="both"/>
      </w:pPr>
      <w:r w:rsidRPr="000649B5">
        <w:t>4.</w:t>
      </w:r>
      <w:r>
        <w:t>9</w:t>
      </w:r>
      <w:r w:rsidRPr="000649B5">
        <w:t>. 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4B2567" w:rsidRDefault="004B2567" w:rsidP="00912821">
      <w:pPr>
        <w:ind w:firstLine="567"/>
        <w:jc w:val="both"/>
        <w:rPr>
          <w:lang w:eastAsia="uk-UA"/>
        </w:rPr>
      </w:pPr>
      <w:r w:rsidRPr="00B800FF">
        <w:t>4.</w:t>
      </w:r>
      <w:r>
        <w:t>10.</w:t>
      </w:r>
      <w:r>
        <w:rPr>
          <w:color w:val="FF0000"/>
        </w:rPr>
        <w:t xml:space="preserve"> </w:t>
      </w:r>
      <w:r w:rsidRPr="00171FE6">
        <w:rPr>
          <w:color w:val="000000"/>
        </w:rPr>
        <w:t>Ціна цього Договору може бути зменшена за взаємною згодою Сторін</w:t>
      </w:r>
      <w:r>
        <w:rPr>
          <w:color w:val="000000"/>
        </w:rPr>
        <w:t xml:space="preserve"> </w:t>
      </w:r>
      <w:r w:rsidR="00912821">
        <w:rPr>
          <w:lang w:eastAsia="uk-UA"/>
        </w:rPr>
        <w:t xml:space="preserve">залежно від реального фінансування видатків Покупця з </w:t>
      </w:r>
      <w:r w:rsidR="00912821" w:rsidRPr="00DD2466">
        <w:rPr>
          <w:lang w:eastAsia="uk-UA"/>
        </w:rPr>
        <w:t>Державного бюджету України</w:t>
      </w:r>
      <w:r w:rsidR="00912821">
        <w:rPr>
          <w:lang w:eastAsia="uk-UA"/>
        </w:rPr>
        <w:t xml:space="preserve"> на зазначені цілі.</w:t>
      </w:r>
    </w:p>
    <w:p w:rsidR="00912821" w:rsidRDefault="00912821" w:rsidP="00912821">
      <w:pPr>
        <w:ind w:firstLine="567"/>
        <w:jc w:val="both"/>
        <w:rPr>
          <w:b/>
          <w:bCs/>
        </w:rPr>
      </w:pPr>
    </w:p>
    <w:p w:rsidR="004B2567" w:rsidRPr="0076195A" w:rsidRDefault="004B2567" w:rsidP="004B2567">
      <w:pPr>
        <w:pStyle w:val="Normal1"/>
        <w:spacing w:line="240" w:lineRule="auto"/>
        <w:ind w:right="-5"/>
        <w:jc w:val="center"/>
        <w:rPr>
          <w:b/>
          <w:bCs/>
          <w:sz w:val="24"/>
          <w:szCs w:val="24"/>
        </w:rPr>
      </w:pPr>
      <w:r>
        <w:rPr>
          <w:b/>
          <w:bCs/>
          <w:sz w:val="24"/>
          <w:szCs w:val="24"/>
        </w:rPr>
        <w:t>5.</w:t>
      </w:r>
      <w:r w:rsidRPr="0076195A">
        <w:rPr>
          <w:b/>
          <w:bCs/>
          <w:sz w:val="24"/>
          <w:szCs w:val="24"/>
        </w:rPr>
        <w:t xml:space="preserve"> ПРАВА ТА ОБОВ'ЯЗКИ СТОРІН</w:t>
      </w:r>
    </w:p>
    <w:p w:rsidR="004B2567" w:rsidRPr="0076195A" w:rsidRDefault="004B2567" w:rsidP="004B2567">
      <w:pPr>
        <w:tabs>
          <w:tab w:val="left" w:pos="180"/>
          <w:tab w:val="left" w:pos="720"/>
        </w:tabs>
        <w:ind w:firstLine="720"/>
        <w:jc w:val="both"/>
      </w:pPr>
      <w:r>
        <w:t>5</w:t>
      </w:r>
      <w:r w:rsidRPr="0076195A">
        <w:t>.</w:t>
      </w:r>
      <w:r>
        <w:t>1</w:t>
      </w:r>
      <w:r w:rsidRPr="0076195A">
        <w:t xml:space="preserve">. </w:t>
      </w:r>
      <w:r>
        <w:t>Покупець</w:t>
      </w:r>
      <w:r w:rsidRPr="0076195A">
        <w:t xml:space="preserve"> має право:</w:t>
      </w:r>
    </w:p>
    <w:p w:rsidR="004B2567" w:rsidRPr="0076195A" w:rsidRDefault="004B2567" w:rsidP="004B2567">
      <w:pPr>
        <w:ind w:firstLine="709"/>
        <w:jc w:val="both"/>
      </w:pPr>
      <w:r>
        <w:t>5</w:t>
      </w:r>
      <w:r w:rsidRPr="0076195A">
        <w:t>.</w:t>
      </w:r>
      <w:r>
        <w:t>1</w:t>
      </w:r>
      <w:r w:rsidRPr="0076195A">
        <w:t xml:space="preserve">.1. В односторонньому порядку відмовитись від цього Договору у повному обсязі у разі не надання Постачальником зразку Товару згідно </w:t>
      </w:r>
      <w:r>
        <w:t xml:space="preserve">з </w:t>
      </w:r>
      <w:r w:rsidRPr="0076195A">
        <w:t>пункт</w:t>
      </w:r>
      <w:r>
        <w:t>ом</w:t>
      </w:r>
      <w:r w:rsidRPr="0076195A">
        <w:t xml:space="preserve"> 2.2. цього Договору;</w:t>
      </w:r>
    </w:p>
    <w:p w:rsidR="004B2567" w:rsidRPr="0076195A" w:rsidRDefault="004B2567" w:rsidP="004B2567">
      <w:pPr>
        <w:tabs>
          <w:tab w:val="left" w:pos="180"/>
          <w:tab w:val="num" w:pos="720"/>
          <w:tab w:val="left" w:pos="1260"/>
          <w:tab w:val="left" w:pos="1800"/>
          <w:tab w:val="left" w:pos="1980"/>
          <w:tab w:val="num" w:pos="2268"/>
          <w:tab w:val="left" w:pos="5580"/>
          <w:tab w:val="left" w:pos="5760"/>
        </w:tabs>
        <w:ind w:firstLine="720"/>
        <w:jc w:val="both"/>
      </w:pPr>
      <w:r>
        <w:t>5</w:t>
      </w:r>
      <w:r w:rsidRPr="0076195A">
        <w:t>.</w:t>
      </w:r>
      <w:r>
        <w:t>1</w:t>
      </w:r>
      <w:r w:rsidRPr="0076195A">
        <w:t xml:space="preserve">.2. В односторонньому порядку відмовитись від цього Договору у повному обсязі або частково у випадках, передбачених законодавством України та цим Договором, надіславши відповідне повідомлення на електронну пошту Постачальника, зазначену у розділі </w:t>
      </w:r>
      <w:r>
        <w:t xml:space="preserve">14 </w:t>
      </w:r>
      <w:r w:rsidRPr="0076195A">
        <w:t xml:space="preserve">цього Договору, </w:t>
      </w:r>
      <w:r>
        <w:t xml:space="preserve">з зазначенням </w:t>
      </w:r>
      <w:r w:rsidRPr="0076195A">
        <w:t xml:space="preserve"> уповноваженої особи </w:t>
      </w:r>
      <w:r>
        <w:t>Покупця</w:t>
      </w:r>
      <w:r w:rsidRPr="0076195A">
        <w:t xml:space="preserve"> або вручивши представнику Постачальника особисто під підпис за 10 (десять) календарних днів до дати розірвання цього Договору</w:t>
      </w:r>
      <w:r>
        <w:t>;</w:t>
      </w:r>
    </w:p>
    <w:p w:rsidR="004B2567" w:rsidRPr="0076195A" w:rsidRDefault="004B2567" w:rsidP="004B2567">
      <w:pPr>
        <w:tabs>
          <w:tab w:val="left" w:pos="180"/>
          <w:tab w:val="num" w:pos="720"/>
          <w:tab w:val="left" w:pos="1260"/>
          <w:tab w:val="left" w:pos="1800"/>
          <w:tab w:val="left" w:pos="1980"/>
          <w:tab w:val="num" w:pos="2268"/>
        </w:tabs>
        <w:ind w:firstLine="720"/>
        <w:jc w:val="both"/>
      </w:pPr>
      <w:r>
        <w:t>5</w:t>
      </w:r>
      <w:r w:rsidRPr="0076195A">
        <w:t>.</w:t>
      </w:r>
      <w:r>
        <w:t>1</w:t>
      </w:r>
      <w:r w:rsidRPr="0076195A">
        <w:t>.3. Контролювати поставку (передачу) Товару у строки, встановлені цим Договором</w:t>
      </w:r>
      <w:r>
        <w:t>;</w:t>
      </w:r>
    </w:p>
    <w:p w:rsidR="004B2567" w:rsidRPr="0076195A" w:rsidRDefault="004B2567" w:rsidP="004B2567">
      <w:pPr>
        <w:tabs>
          <w:tab w:val="left" w:pos="180"/>
          <w:tab w:val="num" w:pos="720"/>
          <w:tab w:val="left" w:pos="1260"/>
          <w:tab w:val="left" w:pos="1800"/>
          <w:tab w:val="left" w:pos="1980"/>
          <w:tab w:val="num" w:pos="2268"/>
        </w:tabs>
        <w:ind w:firstLine="720"/>
        <w:jc w:val="both"/>
      </w:pPr>
      <w:r>
        <w:t>5</w:t>
      </w:r>
      <w:r w:rsidRPr="0076195A">
        <w:t>.</w:t>
      </w:r>
      <w:r>
        <w:t>1</w:t>
      </w:r>
      <w:r w:rsidRPr="0076195A">
        <w:t xml:space="preserve">.4.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w:t>
      </w:r>
      <w:r>
        <w:t>Покупця</w:t>
      </w:r>
      <w:r w:rsidRPr="0076195A">
        <w:t>. У такому разі Сторони вносять відповідні змі</w:t>
      </w:r>
      <w:r>
        <w:t xml:space="preserve">ни до цього Договору у порядку, </w:t>
      </w:r>
      <w:r w:rsidRPr="0076195A">
        <w:t>передбаченим цим Договором</w:t>
      </w:r>
      <w:r>
        <w:t>;</w:t>
      </w:r>
    </w:p>
    <w:p w:rsidR="004B2567" w:rsidRPr="0076195A" w:rsidRDefault="004B2567" w:rsidP="004B2567">
      <w:pPr>
        <w:tabs>
          <w:tab w:val="left" w:pos="180"/>
          <w:tab w:val="num" w:pos="720"/>
          <w:tab w:val="left" w:pos="1260"/>
          <w:tab w:val="left" w:pos="1800"/>
          <w:tab w:val="left" w:pos="1980"/>
          <w:tab w:val="num" w:pos="2268"/>
        </w:tabs>
        <w:ind w:firstLine="720"/>
        <w:jc w:val="both"/>
      </w:pPr>
      <w:r>
        <w:t>5</w:t>
      </w:r>
      <w:r w:rsidRPr="0076195A">
        <w:t>.</w:t>
      </w:r>
      <w:r>
        <w:t>1</w:t>
      </w:r>
      <w:r w:rsidRPr="0076195A">
        <w:t>.5. Вимагати від Постачальника усунення невідповідності Товару умовам цього Договору засобами, силами та за рахунок Постачальника на умовах та в порядку, визначеному цим Договором</w:t>
      </w:r>
      <w:r>
        <w:t>;</w:t>
      </w:r>
    </w:p>
    <w:p w:rsidR="004B2567" w:rsidRPr="0076195A" w:rsidRDefault="004B2567" w:rsidP="004B2567">
      <w:pPr>
        <w:ind w:firstLine="709"/>
        <w:jc w:val="both"/>
      </w:pPr>
      <w:r>
        <w:t>5</w:t>
      </w:r>
      <w:r w:rsidRPr="0076195A">
        <w:t>.</w:t>
      </w:r>
      <w:r>
        <w:t>1</w:t>
      </w:r>
      <w:r w:rsidRPr="0076195A">
        <w:t>.6. Відмовитись від прийняття Товару у разі невідповідності його умовам цього Договору та вимагати повернення сплаченої суми від Постачальника</w:t>
      </w:r>
      <w:r>
        <w:t>;</w:t>
      </w:r>
    </w:p>
    <w:p w:rsidR="004B2567" w:rsidRPr="0076195A" w:rsidRDefault="004B2567" w:rsidP="004B2567">
      <w:pPr>
        <w:ind w:firstLine="709"/>
        <w:jc w:val="both"/>
      </w:pPr>
      <w:r>
        <w:t>5</w:t>
      </w:r>
      <w:r w:rsidRPr="0076195A">
        <w:t>.</w:t>
      </w:r>
      <w:r>
        <w:t>1</w:t>
      </w:r>
      <w:r w:rsidRPr="0076195A">
        <w:t>.7. Повернути Постачальнику Товар, який не відповідає умовам Договору, для усунення недоліків та/або заміни на Товар належної якості</w:t>
      </w:r>
      <w:r>
        <w:t>;</w:t>
      </w:r>
    </w:p>
    <w:p w:rsidR="004B2567" w:rsidRPr="0076195A" w:rsidRDefault="004B2567" w:rsidP="004B2567">
      <w:pPr>
        <w:ind w:firstLine="709"/>
        <w:jc w:val="both"/>
      </w:pPr>
      <w:r>
        <w:t>5</w:t>
      </w:r>
      <w:r w:rsidRPr="0076195A">
        <w:t>.</w:t>
      </w:r>
      <w:r>
        <w:t>1</w:t>
      </w:r>
      <w:r w:rsidRPr="0076195A">
        <w:t>.8.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r>
        <w:t>;</w:t>
      </w:r>
    </w:p>
    <w:p w:rsidR="004B2567" w:rsidRPr="0076195A" w:rsidRDefault="004B2567" w:rsidP="004B2567">
      <w:pPr>
        <w:ind w:firstLine="709"/>
        <w:jc w:val="both"/>
      </w:pPr>
      <w:r>
        <w:t>5</w:t>
      </w:r>
      <w:r w:rsidRPr="0076195A">
        <w:t>.</w:t>
      </w:r>
      <w:r>
        <w:t>1</w:t>
      </w:r>
      <w:r w:rsidRPr="0076195A">
        <w:t>.9. Подовжувати строк оплати за поставлений Постачальником Товар в межах фінансового зобов’язання у разі зняття та/або перенесення кошторисних призначень, проведених Міністерством фінансів України (та/або Головним розпорядником коштів)</w:t>
      </w:r>
      <w:r>
        <w:t>;</w:t>
      </w:r>
    </w:p>
    <w:p w:rsidR="004B2567" w:rsidRDefault="004B2567" w:rsidP="004B2567">
      <w:pPr>
        <w:ind w:firstLine="709"/>
        <w:jc w:val="both"/>
      </w:pPr>
      <w:r>
        <w:t>5</w:t>
      </w:r>
      <w:r w:rsidRPr="0076195A">
        <w:t>.</w:t>
      </w:r>
      <w:r>
        <w:t>1</w:t>
      </w:r>
      <w:r w:rsidRPr="0076195A">
        <w:t>.10. Інші права, передбачені цим Договором та законодавством України.</w:t>
      </w:r>
    </w:p>
    <w:p w:rsidR="004B2567" w:rsidRPr="0076195A" w:rsidRDefault="004B2567" w:rsidP="004B2567">
      <w:pPr>
        <w:tabs>
          <w:tab w:val="left" w:pos="180"/>
          <w:tab w:val="num" w:pos="720"/>
          <w:tab w:val="left" w:pos="1260"/>
          <w:tab w:val="left" w:pos="1620"/>
        </w:tabs>
        <w:ind w:firstLine="720"/>
        <w:jc w:val="both"/>
      </w:pPr>
      <w:r>
        <w:t>5</w:t>
      </w:r>
      <w:r w:rsidRPr="0076195A">
        <w:t>.</w:t>
      </w:r>
      <w:r>
        <w:t>2</w:t>
      </w:r>
      <w:r w:rsidRPr="0076195A">
        <w:t xml:space="preserve">. </w:t>
      </w:r>
      <w:r>
        <w:t>Покупець</w:t>
      </w:r>
      <w:r w:rsidRPr="0076195A">
        <w:t xml:space="preserve"> зобов'язаний:</w:t>
      </w:r>
    </w:p>
    <w:p w:rsidR="004B2567" w:rsidRPr="0076195A" w:rsidRDefault="004B2567" w:rsidP="004B2567">
      <w:pPr>
        <w:tabs>
          <w:tab w:val="left" w:pos="180"/>
          <w:tab w:val="num" w:pos="720"/>
          <w:tab w:val="left" w:pos="1260"/>
          <w:tab w:val="left" w:pos="1800"/>
          <w:tab w:val="left" w:pos="1980"/>
          <w:tab w:val="num" w:pos="2268"/>
        </w:tabs>
        <w:ind w:firstLine="720"/>
        <w:jc w:val="both"/>
      </w:pPr>
      <w:r>
        <w:t>5</w:t>
      </w:r>
      <w:r w:rsidRPr="0076195A">
        <w:t>.</w:t>
      </w:r>
      <w:r>
        <w:t>2</w:t>
      </w:r>
      <w:r w:rsidRPr="0076195A">
        <w:t>.1. Своєчасно та в повному обсязі здійснити оплату за поставлений Постачальником Товар на умовах та у порядку, передбачених цим Договором</w:t>
      </w:r>
      <w:r>
        <w:t>;</w:t>
      </w:r>
    </w:p>
    <w:p w:rsidR="004B2567" w:rsidRPr="0076195A" w:rsidRDefault="004B2567" w:rsidP="004B2567">
      <w:pPr>
        <w:tabs>
          <w:tab w:val="left" w:pos="180"/>
          <w:tab w:val="left" w:pos="1260"/>
          <w:tab w:val="left" w:pos="1800"/>
          <w:tab w:val="left" w:pos="1980"/>
          <w:tab w:val="num" w:pos="2268"/>
        </w:tabs>
        <w:ind w:firstLine="720"/>
        <w:jc w:val="both"/>
      </w:pPr>
      <w:r>
        <w:t>5</w:t>
      </w:r>
      <w:r w:rsidRPr="0076195A">
        <w:t>.</w:t>
      </w:r>
      <w:r>
        <w:t>2</w:t>
      </w:r>
      <w:r w:rsidRPr="0076195A">
        <w:t>.2. Приймати поставлений Товар згідно з оформленими належним чином</w:t>
      </w:r>
      <w:r>
        <w:t xml:space="preserve"> видатковим</w:t>
      </w:r>
      <w:r w:rsidRPr="0076195A">
        <w:t xml:space="preserve"> накладними на умовах та у порядку, передбачених цим Договором</w:t>
      </w:r>
      <w:r>
        <w:t>;</w:t>
      </w:r>
    </w:p>
    <w:p w:rsidR="004B2567" w:rsidRPr="0076195A" w:rsidRDefault="004B2567" w:rsidP="004B2567">
      <w:pPr>
        <w:ind w:firstLine="709"/>
        <w:jc w:val="both"/>
      </w:pPr>
      <w:r>
        <w:t>5</w:t>
      </w:r>
      <w:r w:rsidRPr="0076195A">
        <w:t>.</w:t>
      </w:r>
      <w:r>
        <w:t>2</w:t>
      </w:r>
      <w:r w:rsidRPr="0076195A">
        <w:t>.3. Повідомляти Постачальника про виявленні недоліки Товару та/або невідповідність Товару умовам цього Договору у порядку, передбаченому цим Договором</w:t>
      </w:r>
      <w:r>
        <w:t>;</w:t>
      </w:r>
    </w:p>
    <w:p w:rsidR="004B2567" w:rsidRPr="0076195A" w:rsidRDefault="004B2567" w:rsidP="004B2567">
      <w:pPr>
        <w:shd w:val="clear" w:color="auto" w:fill="FFFFFF"/>
        <w:ind w:firstLine="709"/>
        <w:jc w:val="both"/>
      </w:pPr>
      <w:r>
        <w:t>5</w:t>
      </w:r>
      <w:r w:rsidRPr="0076195A">
        <w:t>.</w:t>
      </w:r>
      <w:r>
        <w:t>2</w:t>
      </w:r>
      <w:r w:rsidRPr="0076195A">
        <w:t>.4. Виконувати інші обов’язки, передбачені цим Договором та законодавством України.</w:t>
      </w:r>
    </w:p>
    <w:p w:rsidR="004B2567" w:rsidRPr="0076195A" w:rsidRDefault="004B2567" w:rsidP="004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5</w:t>
      </w:r>
      <w:r w:rsidRPr="0076195A">
        <w:t>.</w:t>
      </w:r>
      <w:r>
        <w:t>3</w:t>
      </w:r>
      <w:r w:rsidRPr="0076195A">
        <w:t>. Постачальник має право:</w:t>
      </w:r>
    </w:p>
    <w:p w:rsidR="004B2567" w:rsidRPr="0076195A" w:rsidRDefault="004B2567" w:rsidP="004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w:t>
      </w:r>
      <w:r w:rsidRPr="0076195A">
        <w:t>.</w:t>
      </w:r>
      <w:r>
        <w:t>3</w:t>
      </w:r>
      <w:r w:rsidRPr="0076195A">
        <w:t>.1. Своєчасно та в повному обсязі отримувати плату за поставлений Товар на умовах та в порядку, передбаченому цим Договором</w:t>
      </w:r>
      <w:r>
        <w:t>;</w:t>
      </w:r>
    </w:p>
    <w:p w:rsidR="004B2567" w:rsidRPr="0076195A" w:rsidRDefault="004B2567" w:rsidP="004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5</w:t>
      </w:r>
      <w:r w:rsidRPr="0076195A">
        <w:t>.</w:t>
      </w:r>
      <w:r>
        <w:t>3</w:t>
      </w:r>
      <w:r w:rsidRPr="0076195A">
        <w:t xml:space="preserve">.2. На дострокове поставлення Товару за письмовим погодженням із </w:t>
      </w:r>
      <w:r>
        <w:t>Покупцем;</w:t>
      </w:r>
    </w:p>
    <w:p w:rsidR="004B2567" w:rsidRDefault="004B2567" w:rsidP="004B2567">
      <w:pPr>
        <w:tabs>
          <w:tab w:val="left" w:pos="180"/>
          <w:tab w:val="num" w:pos="720"/>
          <w:tab w:val="left" w:pos="1260"/>
          <w:tab w:val="left" w:pos="1800"/>
          <w:tab w:val="left" w:pos="1980"/>
          <w:tab w:val="num" w:pos="2268"/>
        </w:tabs>
        <w:ind w:firstLine="720"/>
        <w:jc w:val="both"/>
      </w:pPr>
      <w:r>
        <w:t>5</w:t>
      </w:r>
      <w:r w:rsidRPr="0076195A">
        <w:t>.</w:t>
      </w:r>
      <w:r>
        <w:t>3</w:t>
      </w:r>
      <w:r w:rsidRPr="0076195A">
        <w:t>.3. Інші права, передбачені цим Договором та законодавством України.</w:t>
      </w:r>
    </w:p>
    <w:p w:rsidR="004B2567" w:rsidRPr="0076195A" w:rsidRDefault="004B2567" w:rsidP="004B2567">
      <w:pPr>
        <w:tabs>
          <w:tab w:val="left" w:pos="720"/>
          <w:tab w:val="left" w:pos="1620"/>
        </w:tabs>
        <w:ind w:firstLine="720"/>
        <w:jc w:val="both"/>
      </w:pPr>
      <w:r>
        <w:t>5</w:t>
      </w:r>
      <w:r w:rsidRPr="0076195A">
        <w:t>.</w:t>
      </w:r>
      <w:r>
        <w:t>4</w:t>
      </w:r>
      <w:r w:rsidRPr="0076195A">
        <w:t>. Постачальник зобов'язаний:</w:t>
      </w:r>
    </w:p>
    <w:p w:rsidR="004B2567" w:rsidRPr="0076195A" w:rsidRDefault="004B2567" w:rsidP="004B2567">
      <w:pPr>
        <w:tabs>
          <w:tab w:val="left" w:pos="180"/>
          <w:tab w:val="num" w:pos="720"/>
          <w:tab w:val="left" w:pos="1260"/>
          <w:tab w:val="left" w:pos="1800"/>
          <w:tab w:val="left" w:pos="1980"/>
          <w:tab w:val="num" w:pos="2268"/>
        </w:tabs>
        <w:ind w:firstLine="720"/>
        <w:jc w:val="both"/>
      </w:pPr>
      <w:r>
        <w:t>5</w:t>
      </w:r>
      <w:r w:rsidRPr="0076195A">
        <w:t>.</w:t>
      </w:r>
      <w:r>
        <w:t>4</w:t>
      </w:r>
      <w:r w:rsidRPr="0076195A">
        <w:t>.1. Забезпечити поставку (передачу) Товару у строки та на умовах, передбачених цим Договором</w:t>
      </w:r>
      <w:r>
        <w:t>;</w:t>
      </w:r>
    </w:p>
    <w:p w:rsidR="004B2567" w:rsidRPr="0076195A" w:rsidRDefault="004B2567" w:rsidP="004B2567">
      <w:pPr>
        <w:tabs>
          <w:tab w:val="left" w:pos="180"/>
          <w:tab w:val="num" w:pos="720"/>
          <w:tab w:val="left" w:pos="1260"/>
          <w:tab w:val="left" w:pos="1800"/>
          <w:tab w:val="left" w:pos="1980"/>
          <w:tab w:val="num" w:pos="2268"/>
        </w:tabs>
        <w:ind w:firstLine="720"/>
        <w:jc w:val="both"/>
        <w:rPr>
          <w:spacing w:val="1"/>
        </w:rPr>
      </w:pPr>
      <w:r>
        <w:rPr>
          <w:spacing w:val="1"/>
        </w:rPr>
        <w:t>5</w:t>
      </w:r>
      <w:r w:rsidRPr="0076195A">
        <w:rPr>
          <w:spacing w:val="1"/>
        </w:rPr>
        <w:t>.</w:t>
      </w:r>
      <w:r>
        <w:rPr>
          <w:spacing w:val="1"/>
        </w:rPr>
        <w:t>4</w:t>
      </w:r>
      <w:r w:rsidRPr="0076195A">
        <w:rPr>
          <w:spacing w:val="1"/>
        </w:rPr>
        <w:t>.2. Забезпечити поставку Товару, якість якого відповідає умовам цього Договору;</w:t>
      </w:r>
    </w:p>
    <w:p w:rsidR="004B2567" w:rsidRPr="0076195A" w:rsidRDefault="004B2567" w:rsidP="004B2567">
      <w:pPr>
        <w:tabs>
          <w:tab w:val="left" w:pos="180"/>
          <w:tab w:val="num" w:pos="720"/>
          <w:tab w:val="left" w:pos="1260"/>
          <w:tab w:val="left" w:pos="1800"/>
          <w:tab w:val="left" w:pos="1980"/>
          <w:tab w:val="num" w:pos="2268"/>
        </w:tabs>
        <w:ind w:firstLine="720"/>
        <w:jc w:val="both"/>
        <w:rPr>
          <w:spacing w:val="1"/>
        </w:rPr>
      </w:pPr>
      <w:r>
        <w:rPr>
          <w:spacing w:val="1"/>
        </w:rPr>
        <w:t>5.4</w:t>
      </w:r>
      <w:r w:rsidRPr="0076195A">
        <w:rPr>
          <w:spacing w:val="1"/>
        </w:rPr>
        <w:t>.3. Нести всі ризики та витрати, пов’язані з поставкою Товару, включаючи оплату податків, зборів, інших обов’язкових платежів у відповідності до вимог законодавства України;</w:t>
      </w:r>
    </w:p>
    <w:p w:rsidR="004B2567" w:rsidRPr="0076195A" w:rsidRDefault="004B2567" w:rsidP="004B2567">
      <w:pPr>
        <w:tabs>
          <w:tab w:val="left" w:pos="180"/>
          <w:tab w:val="num" w:pos="720"/>
          <w:tab w:val="left" w:pos="1260"/>
          <w:tab w:val="left" w:pos="1800"/>
          <w:tab w:val="left" w:pos="1980"/>
          <w:tab w:val="num" w:pos="2268"/>
        </w:tabs>
        <w:ind w:firstLine="720"/>
        <w:jc w:val="both"/>
      </w:pPr>
      <w:r>
        <w:t>5</w:t>
      </w:r>
      <w:r w:rsidRPr="0076195A">
        <w:t>.</w:t>
      </w:r>
      <w:r>
        <w:t>4</w:t>
      </w:r>
      <w:r w:rsidRPr="0076195A">
        <w:t xml:space="preserve">.4. </w:t>
      </w:r>
      <w:r w:rsidRPr="0076195A">
        <w:rPr>
          <w:spacing w:val="1"/>
        </w:rPr>
        <w:t xml:space="preserve">Складати </w:t>
      </w:r>
      <w:r>
        <w:rPr>
          <w:spacing w:val="1"/>
        </w:rPr>
        <w:t>А</w:t>
      </w:r>
      <w:r w:rsidRPr="0076195A">
        <w:rPr>
          <w:spacing w:val="1"/>
        </w:rPr>
        <w:t>кти виявлених недоліків</w:t>
      </w:r>
      <w:r>
        <w:rPr>
          <w:spacing w:val="1"/>
        </w:rPr>
        <w:t>;</w:t>
      </w:r>
    </w:p>
    <w:p w:rsidR="004B2567" w:rsidRPr="0076195A" w:rsidRDefault="004B2567" w:rsidP="004B2567">
      <w:pPr>
        <w:tabs>
          <w:tab w:val="left" w:pos="180"/>
          <w:tab w:val="num" w:pos="720"/>
          <w:tab w:val="left" w:pos="1260"/>
          <w:tab w:val="left" w:pos="1800"/>
          <w:tab w:val="left" w:pos="1980"/>
          <w:tab w:val="num" w:pos="2268"/>
        </w:tabs>
        <w:ind w:firstLine="720"/>
        <w:jc w:val="both"/>
      </w:pPr>
      <w:r>
        <w:rPr>
          <w:spacing w:val="1"/>
        </w:rPr>
        <w:t>5.4</w:t>
      </w:r>
      <w:r w:rsidRPr="0076195A">
        <w:rPr>
          <w:spacing w:val="1"/>
        </w:rPr>
        <w:t xml:space="preserve">.5. </w:t>
      </w:r>
      <w:r w:rsidRPr="0076195A">
        <w:t xml:space="preserve">Усунути всі недоліки або замінити неякісний Товар на Товар належної якості, здійснити </w:t>
      </w:r>
      <w:proofErr w:type="spellStart"/>
      <w:r w:rsidRPr="0076195A">
        <w:t>допоставку</w:t>
      </w:r>
      <w:proofErr w:type="spellEnd"/>
      <w:r w:rsidRPr="0076195A">
        <w:t xml:space="preserve"> Товару у разі виявлення його недостачі власними силами, засобами та за власний рахунок на умовах та в порядку, передбаченому цим Договором</w:t>
      </w:r>
      <w:r>
        <w:t>;</w:t>
      </w:r>
    </w:p>
    <w:p w:rsidR="004B2567" w:rsidRPr="0076195A" w:rsidRDefault="004B2567" w:rsidP="004B2567">
      <w:pPr>
        <w:tabs>
          <w:tab w:val="left" w:pos="180"/>
          <w:tab w:val="left" w:pos="1260"/>
          <w:tab w:val="left" w:pos="1800"/>
          <w:tab w:val="left" w:pos="1980"/>
          <w:tab w:val="num" w:pos="2268"/>
          <w:tab w:val="left" w:pos="2410"/>
        </w:tabs>
        <w:ind w:firstLine="720"/>
        <w:jc w:val="both"/>
        <w:rPr>
          <w:spacing w:val="1"/>
        </w:rPr>
      </w:pPr>
      <w:r>
        <w:t>5</w:t>
      </w:r>
      <w:r w:rsidRPr="0076195A">
        <w:t>.</w:t>
      </w:r>
      <w:r>
        <w:t>4</w:t>
      </w:r>
      <w:r w:rsidRPr="0076195A">
        <w:t xml:space="preserve">.6. Відповідно до </w:t>
      </w:r>
      <w:r>
        <w:t xml:space="preserve">обґрунтованих </w:t>
      </w:r>
      <w:r w:rsidRPr="0076195A">
        <w:t xml:space="preserve">вимог </w:t>
      </w:r>
      <w:r>
        <w:t>Покупця</w:t>
      </w:r>
      <w:r w:rsidRPr="0076195A">
        <w:t xml:space="preserve"> усувати недоліки Товару</w:t>
      </w:r>
      <w:r>
        <w:t>;</w:t>
      </w:r>
    </w:p>
    <w:p w:rsidR="004B2567" w:rsidRPr="0076195A" w:rsidRDefault="004B2567" w:rsidP="004B2567">
      <w:pPr>
        <w:tabs>
          <w:tab w:val="num" w:pos="28"/>
          <w:tab w:val="num" w:pos="709"/>
        </w:tabs>
        <w:ind w:right="-5" w:firstLine="709"/>
        <w:jc w:val="both"/>
      </w:pPr>
      <w:r>
        <w:t>5</w:t>
      </w:r>
      <w:r w:rsidRPr="0076195A">
        <w:t>.</w:t>
      </w:r>
      <w:r>
        <w:t>4</w:t>
      </w:r>
      <w:r w:rsidRPr="0076195A">
        <w:t xml:space="preserve">.7. Розпорядитись Товаром у десятиденний строк з дати підписання </w:t>
      </w:r>
      <w:r>
        <w:t>А</w:t>
      </w:r>
      <w:r w:rsidRPr="0076195A">
        <w:t xml:space="preserve">кту виявлених недоліків, у разі відмови </w:t>
      </w:r>
      <w:r>
        <w:t xml:space="preserve">Покупця </w:t>
      </w:r>
      <w:r w:rsidRPr="0076195A">
        <w:t>від прийняття Товару, який не відповідає умовам цього Договору</w:t>
      </w:r>
      <w:r>
        <w:t>;</w:t>
      </w:r>
    </w:p>
    <w:p w:rsidR="004B2567" w:rsidRPr="0076195A" w:rsidRDefault="004B2567" w:rsidP="004B2567">
      <w:pPr>
        <w:ind w:firstLine="709"/>
        <w:jc w:val="both"/>
      </w:pPr>
      <w:r>
        <w:t>5</w:t>
      </w:r>
      <w:r w:rsidRPr="0076195A">
        <w:t>.</w:t>
      </w:r>
      <w:r>
        <w:t>4</w:t>
      </w:r>
      <w:r w:rsidRPr="0076195A">
        <w:t xml:space="preserve">.8. Відповідати за всі недоліки Товару, які не могли бути виявлені </w:t>
      </w:r>
      <w:r>
        <w:t xml:space="preserve">Покупцем </w:t>
      </w:r>
      <w:r w:rsidRPr="0076195A">
        <w:t>під час прийому Товару</w:t>
      </w:r>
      <w:r>
        <w:t>;</w:t>
      </w:r>
    </w:p>
    <w:p w:rsidR="004B2567" w:rsidRPr="0076195A" w:rsidRDefault="004B2567" w:rsidP="004B2567">
      <w:pPr>
        <w:ind w:firstLine="709"/>
        <w:jc w:val="both"/>
      </w:pPr>
      <w:r>
        <w:t>5</w:t>
      </w:r>
      <w:r w:rsidRPr="0076195A">
        <w:t>.</w:t>
      </w:r>
      <w:r>
        <w:t>4</w:t>
      </w:r>
      <w:r w:rsidRPr="0076195A">
        <w:t>.9. Виконувати інші обов’язки, передбачені цим Договором та законодавством України.</w:t>
      </w:r>
    </w:p>
    <w:p w:rsidR="004B2567" w:rsidRPr="0076195A" w:rsidRDefault="004B2567" w:rsidP="004B2567">
      <w:pPr>
        <w:tabs>
          <w:tab w:val="left" w:pos="180"/>
          <w:tab w:val="num" w:pos="720"/>
          <w:tab w:val="left" w:pos="1260"/>
          <w:tab w:val="left" w:pos="1800"/>
          <w:tab w:val="left" w:pos="1980"/>
          <w:tab w:val="num" w:pos="2268"/>
        </w:tabs>
        <w:ind w:firstLine="720"/>
        <w:jc w:val="both"/>
      </w:pPr>
      <w:r>
        <w:t>5</w:t>
      </w:r>
      <w:r w:rsidRPr="0076195A">
        <w:t xml:space="preserve">.5. Кожна із Сторін Договору має право в односторонньому порядку розірвати цей Договір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w:t>
      </w:r>
      <w:r>
        <w:t>14</w:t>
      </w:r>
      <w:r w:rsidRPr="0076195A">
        <w:t xml:space="preserve"> цього Договору</w:t>
      </w:r>
      <w:r>
        <w:t>,</w:t>
      </w:r>
      <w:r w:rsidRPr="0076195A">
        <w:t xml:space="preserve"> </w:t>
      </w:r>
      <w:r>
        <w:t xml:space="preserve">з зазначенням уповноваженої особи </w:t>
      </w:r>
      <w:r w:rsidRPr="0076195A">
        <w:t xml:space="preserve">або вручення листа представнику іншої Сторони особисто під підпис за 10 (десять) календарних днів до дати розірвання цього Договору. В даному випадку Договір вважається розірваним в односторонньому порядку через 10 (десять) календарних днів з дати отримання іншою Стороною письмового повідомлення про розірвання цього Договору. </w:t>
      </w:r>
    </w:p>
    <w:p w:rsidR="004B2567" w:rsidRPr="000A78D3" w:rsidRDefault="004B2567" w:rsidP="004B2567">
      <w:pPr>
        <w:ind w:firstLine="709"/>
        <w:jc w:val="both"/>
      </w:pPr>
    </w:p>
    <w:p w:rsidR="004B2567" w:rsidRPr="00B800FF" w:rsidRDefault="004B2567" w:rsidP="004B2567">
      <w:pPr>
        <w:ind w:firstLine="360"/>
        <w:jc w:val="center"/>
        <w:rPr>
          <w:b/>
        </w:rPr>
      </w:pPr>
      <w:r>
        <w:rPr>
          <w:b/>
        </w:rPr>
        <w:t>6</w:t>
      </w:r>
      <w:r w:rsidRPr="00B800FF">
        <w:rPr>
          <w:b/>
        </w:rPr>
        <w:t>. ВІДПОВІДАЛЬНІСТЬ СТОРІН</w:t>
      </w:r>
    </w:p>
    <w:p w:rsidR="00912821" w:rsidRPr="000406EE" w:rsidRDefault="00912821" w:rsidP="00912821">
      <w:pPr>
        <w:tabs>
          <w:tab w:val="left" w:pos="1134"/>
        </w:tabs>
        <w:ind w:left="-284" w:firstLine="709"/>
        <w:jc w:val="both"/>
      </w:pPr>
      <w:r w:rsidRPr="000406EE">
        <w:t>.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rsidR="00912821" w:rsidRPr="000406EE" w:rsidRDefault="00912821" w:rsidP="00912821">
      <w:pPr>
        <w:tabs>
          <w:tab w:val="left" w:pos="1134"/>
        </w:tabs>
        <w:ind w:left="-284" w:firstLine="709"/>
        <w:jc w:val="both"/>
      </w:pPr>
      <w:r w:rsidRPr="000406EE">
        <w:t>6.2.</w:t>
      </w:r>
      <w:r w:rsidRPr="000406EE">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rsidR="00912821" w:rsidRPr="000406EE" w:rsidRDefault="00912821" w:rsidP="00912821">
      <w:pPr>
        <w:tabs>
          <w:tab w:val="left" w:pos="1134"/>
        </w:tabs>
        <w:ind w:left="-284" w:firstLine="709"/>
        <w:jc w:val="both"/>
      </w:pPr>
      <w:r w:rsidRPr="000406EE">
        <w:t>6.3. Сплата штрафних санкцій не звільняє Сторони від взятих на себе зобов’язань.</w:t>
      </w:r>
    </w:p>
    <w:p w:rsidR="004B2567" w:rsidRPr="00B800FF" w:rsidRDefault="004B2567" w:rsidP="004B2567">
      <w:pPr>
        <w:ind w:firstLine="360"/>
        <w:jc w:val="both"/>
        <w:rPr>
          <w:b/>
        </w:rPr>
      </w:pPr>
    </w:p>
    <w:p w:rsidR="004B2567" w:rsidRPr="00B800FF" w:rsidRDefault="004B2567" w:rsidP="004B2567">
      <w:pPr>
        <w:ind w:firstLine="360"/>
        <w:jc w:val="center"/>
        <w:outlineLvl w:val="0"/>
        <w:rPr>
          <w:b/>
        </w:rPr>
      </w:pPr>
      <w:r>
        <w:rPr>
          <w:b/>
        </w:rPr>
        <w:t>7</w:t>
      </w:r>
      <w:r w:rsidRPr="00B800FF">
        <w:rPr>
          <w:b/>
        </w:rPr>
        <w:t xml:space="preserve">. </w:t>
      </w:r>
      <w:r>
        <w:rPr>
          <w:b/>
        </w:rPr>
        <w:t>ОБСТАВИНИ НЕПЕРЕБОРНОЇ СИЛИ</w:t>
      </w:r>
    </w:p>
    <w:p w:rsidR="00A23E6F" w:rsidRPr="00A05EEA" w:rsidRDefault="004B2567" w:rsidP="00A23E6F">
      <w:pPr>
        <w:pStyle w:val="a9"/>
        <w:spacing w:before="0" w:beforeAutospacing="0" w:after="0" w:afterAutospacing="0"/>
        <w:ind w:left="-284" w:firstLine="567"/>
        <w:jc w:val="both"/>
        <w:rPr>
          <w:rFonts w:eastAsia="Arial Unicode MS"/>
          <w:color w:val="000000"/>
        </w:rPr>
      </w:pPr>
      <w:r>
        <w:t>7</w:t>
      </w:r>
      <w:r w:rsidRPr="00B800FF">
        <w:rPr>
          <w:color w:val="000000"/>
        </w:rPr>
        <w:t>.</w:t>
      </w:r>
      <w:r w:rsidR="00A23E6F" w:rsidRPr="00A23E6F">
        <w:rPr>
          <w:rFonts w:eastAsia="Arial Unicode MS"/>
          <w:color w:val="000000"/>
        </w:rPr>
        <w:t xml:space="preserve"> </w:t>
      </w:r>
      <w:r w:rsidR="00A23E6F" w:rsidRPr="00A05EEA">
        <w:rPr>
          <w:rFonts w:eastAsia="Arial Unicode MS"/>
          <w:color w:val="000000"/>
        </w:rPr>
        <w:t>.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00A23E6F">
        <w:rPr>
          <w:rFonts w:eastAsia="Arial Unicode MS"/>
          <w:color w:val="000000"/>
        </w:rPr>
        <w:t xml:space="preserve"> </w:t>
      </w:r>
    </w:p>
    <w:p w:rsidR="00A23E6F" w:rsidRPr="009F46A2" w:rsidRDefault="00A23E6F" w:rsidP="00A23E6F">
      <w:pPr>
        <w:pStyle w:val="a9"/>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 xml:space="preserve">.2.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w:t>
      </w:r>
      <w:r>
        <w:rPr>
          <w:rFonts w:eastAsia="Arial Unicode MS"/>
          <w:color w:val="000000"/>
        </w:rPr>
        <w:t>С</w:t>
      </w:r>
      <w:r w:rsidRPr="00A05EEA">
        <w:rPr>
          <w:rFonts w:eastAsia="Arial Unicode MS"/>
          <w:color w:val="000000"/>
        </w:rPr>
        <w:t xml:space="preserve">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w:t>
      </w:r>
      <w:r w:rsidRPr="009F46A2">
        <w:rPr>
          <w:rFonts w:eastAsia="Arial Unicode MS"/>
          <w:color w:val="000000"/>
        </w:rPr>
        <w:t xml:space="preserve">документу з власноручним підписом, надісланим з адреси електронної пошти на адресу електронної пошти, що вказані у розділі </w:t>
      </w:r>
      <w:r>
        <w:rPr>
          <w:rFonts w:eastAsia="Arial Unicode MS"/>
        </w:rPr>
        <w:t>14</w:t>
      </w:r>
      <w:r w:rsidRPr="009F46A2">
        <w:rPr>
          <w:rFonts w:eastAsia="Arial Unicode MS"/>
        </w:rPr>
        <w:t xml:space="preserve"> Договору</w:t>
      </w:r>
      <w:r w:rsidRPr="009F46A2">
        <w:rPr>
          <w:rFonts w:eastAsia="Arial Unicode MS"/>
          <w:color w:val="000000"/>
        </w:rPr>
        <w:t xml:space="preserve">)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w:t>
      </w:r>
      <w:r w:rsidRPr="009F46A2">
        <w:rPr>
          <w:rFonts w:eastAsia="Arial Unicode MS"/>
          <w:color w:val="000000"/>
        </w:rPr>
        <w:lastRenderedPageBreak/>
        <w:t>законодавством України. Невиконання цього обов’язку позбавляє Сторону, яка зазнала дії обставин непереборної сили, посилатися на них.</w:t>
      </w:r>
    </w:p>
    <w:p w:rsidR="00A23E6F" w:rsidRPr="00A05EEA" w:rsidRDefault="00A23E6F" w:rsidP="00A23E6F">
      <w:pPr>
        <w:pStyle w:val="a9"/>
        <w:spacing w:before="0" w:beforeAutospacing="0" w:after="0" w:afterAutospacing="0"/>
        <w:ind w:left="-284" w:firstLine="567"/>
        <w:jc w:val="both"/>
        <w:rPr>
          <w:rFonts w:eastAsia="Arial Unicode MS"/>
          <w:color w:val="000000"/>
        </w:rPr>
      </w:pPr>
      <w:r w:rsidRPr="009F46A2">
        <w:rPr>
          <w:rFonts w:eastAsia="Arial Unicode MS"/>
          <w:color w:val="000000"/>
        </w:rPr>
        <w:t xml:space="preserve">7.3.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Pr>
          <w:rFonts w:eastAsia="Arial Unicode MS"/>
        </w:rPr>
        <w:t>14</w:t>
      </w:r>
      <w:r w:rsidRPr="009F46A2">
        <w:rPr>
          <w:rFonts w:eastAsia="Arial Unicode MS"/>
        </w:rPr>
        <w:t xml:space="preserve"> Договору</w:t>
      </w:r>
      <w:r w:rsidRPr="009F46A2">
        <w:rPr>
          <w:rFonts w:eastAsia="Arial Unicode MS"/>
          <w:color w:val="000000"/>
        </w:rPr>
        <w:t>) не пізніше,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rsidR="00A23E6F" w:rsidRDefault="00A23E6F" w:rsidP="00A23E6F">
      <w:pPr>
        <w:pStyle w:val="a9"/>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 xml:space="preserve">.4. </w:t>
      </w:r>
      <w:r>
        <w:rPr>
          <w:rFonts w:eastAsia="Arial Unicode MS"/>
          <w:color w:val="000000"/>
        </w:rPr>
        <w:t>Покупець</w:t>
      </w:r>
      <w:r w:rsidRPr="00A05EEA">
        <w:rPr>
          <w:rFonts w:eastAsia="Arial Unicode MS"/>
          <w:color w:val="000000"/>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Pr>
          <w:rFonts w:eastAsia="Arial Unicode MS"/>
          <w:color w:val="000000"/>
        </w:rPr>
        <w:t>Покупця</w:t>
      </w:r>
      <w:r w:rsidRPr="00A05EEA">
        <w:rPr>
          <w:rFonts w:eastAsia="Arial Unicode MS"/>
          <w:color w:val="000000"/>
        </w:rPr>
        <w:t xml:space="preserve">, або у випадку зменшення обсягів бюджетного фінансування видатків </w:t>
      </w:r>
      <w:r>
        <w:rPr>
          <w:rFonts w:eastAsia="Arial Unicode MS"/>
          <w:color w:val="000000"/>
        </w:rPr>
        <w:t>Покупця</w:t>
      </w:r>
      <w:r w:rsidRPr="00A05EEA">
        <w:rPr>
          <w:rFonts w:eastAsia="Arial Unicode MS"/>
          <w:color w:val="000000"/>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A23E6F" w:rsidRDefault="00A23E6F" w:rsidP="00A23E6F">
      <w:pPr>
        <w:shd w:val="clear" w:color="auto" w:fill="FFFFFF"/>
        <w:ind w:firstLine="741"/>
        <w:jc w:val="both"/>
        <w:rPr>
          <w:b/>
          <w:color w:val="000000"/>
        </w:rPr>
      </w:pPr>
    </w:p>
    <w:p w:rsidR="004B2567" w:rsidRPr="00B800FF" w:rsidRDefault="004B2567" w:rsidP="00A23E6F">
      <w:pPr>
        <w:shd w:val="clear" w:color="auto" w:fill="FFFFFF"/>
        <w:ind w:firstLine="741"/>
        <w:jc w:val="center"/>
        <w:rPr>
          <w:b/>
          <w:color w:val="000000"/>
        </w:rPr>
      </w:pPr>
      <w:r>
        <w:rPr>
          <w:b/>
          <w:color w:val="000000"/>
        </w:rPr>
        <w:t>8</w:t>
      </w:r>
      <w:r w:rsidRPr="00B800FF">
        <w:rPr>
          <w:b/>
          <w:color w:val="000000"/>
        </w:rPr>
        <w:t xml:space="preserve">. </w:t>
      </w:r>
      <w:r>
        <w:rPr>
          <w:b/>
          <w:color w:val="000000"/>
        </w:rPr>
        <w:t>ЗАХИСТ ПЕРСОНАЛЬНИХ ДАНИХ</w:t>
      </w:r>
    </w:p>
    <w:p w:rsidR="004B2567" w:rsidRPr="00B800FF" w:rsidRDefault="004B2567" w:rsidP="004B2567">
      <w:pPr>
        <w:tabs>
          <w:tab w:val="num" w:pos="709"/>
        </w:tabs>
        <w:ind w:firstLine="360"/>
        <w:jc w:val="both"/>
        <w:rPr>
          <w:rStyle w:val="postbody"/>
          <w:color w:val="000000"/>
        </w:rPr>
      </w:pPr>
      <w:r>
        <w:rPr>
          <w:color w:val="000000"/>
        </w:rPr>
        <w:t>8</w:t>
      </w:r>
      <w:r w:rsidRPr="00B800FF">
        <w:rPr>
          <w:color w:val="000000"/>
        </w:rPr>
        <w:t xml:space="preserve">.1. </w:t>
      </w:r>
      <w:r w:rsidRPr="00B800FF">
        <w:rPr>
          <w:rStyle w:val="postbody"/>
          <w:color w:val="000000"/>
        </w:rPr>
        <w:t>Покупець зобов’язується отримати згоду від осіб, відомості про яких будуть передані Постачальнику з метою персоналізації Товару, на обробку персональних даних та їх передачу Постачальнику.</w:t>
      </w:r>
    </w:p>
    <w:p w:rsidR="004B2567" w:rsidRDefault="004B2567" w:rsidP="004B2567">
      <w:pPr>
        <w:ind w:firstLine="567"/>
        <w:jc w:val="both"/>
        <w:rPr>
          <w:rStyle w:val="postbody"/>
          <w:color w:val="000000"/>
        </w:rPr>
      </w:pPr>
      <w:r>
        <w:rPr>
          <w:rStyle w:val="postbody"/>
          <w:color w:val="000000"/>
        </w:rPr>
        <w:t>8</w:t>
      </w:r>
      <w:r w:rsidRPr="00B800FF">
        <w:rPr>
          <w:rStyle w:val="postbody"/>
          <w:color w:val="000000"/>
        </w:rPr>
        <w:t>.</w:t>
      </w:r>
      <w:r>
        <w:rPr>
          <w:rStyle w:val="postbody"/>
          <w:color w:val="000000"/>
        </w:rPr>
        <w:t>2</w:t>
      </w:r>
      <w:r w:rsidRPr="00B800FF">
        <w:rPr>
          <w:rStyle w:val="postbody"/>
          <w:color w:val="000000"/>
        </w:rPr>
        <w:t>. Постачальник бере на себе зобов’язання не розголошувати персональні дані осіб, відомості про яких будуть передані Постачальнику з метою персоналізації Товару, використовувати такі персональні дані виключно для цілей цього Договору, а також вживати передбачені чинним законодавством заходи щодо поводження з персональними даними</w:t>
      </w:r>
      <w:r>
        <w:rPr>
          <w:rStyle w:val="postbody"/>
          <w:color w:val="000000"/>
        </w:rPr>
        <w:t xml:space="preserve"> та їх захисту</w:t>
      </w:r>
      <w:r w:rsidRPr="00B800FF">
        <w:rPr>
          <w:rStyle w:val="postbody"/>
          <w:color w:val="000000"/>
        </w:rPr>
        <w:t>.</w:t>
      </w:r>
    </w:p>
    <w:p w:rsidR="004B2567" w:rsidRDefault="004B2567" w:rsidP="004B2567">
      <w:pPr>
        <w:jc w:val="both"/>
        <w:rPr>
          <w:rStyle w:val="postbody"/>
          <w:color w:val="000000"/>
        </w:rPr>
      </w:pPr>
    </w:p>
    <w:p w:rsidR="004B2567" w:rsidRPr="000649B5" w:rsidRDefault="004B2567" w:rsidP="004B2567">
      <w:pPr>
        <w:shd w:val="clear" w:color="auto" w:fill="FFFFFF"/>
        <w:jc w:val="center"/>
        <w:rPr>
          <w:b/>
        </w:rPr>
      </w:pPr>
      <w:r>
        <w:rPr>
          <w:b/>
        </w:rPr>
        <w:t>9</w:t>
      </w:r>
      <w:r w:rsidRPr="000649B5">
        <w:rPr>
          <w:b/>
        </w:rPr>
        <w:t>. ВИРІШЕННЯ СПОРІВ</w:t>
      </w:r>
    </w:p>
    <w:p w:rsidR="004B2567" w:rsidRPr="000649B5" w:rsidRDefault="004B2567" w:rsidP="004B2567">
      <w:pPr>
        <w:shd w:val="clear" w:color="auto" w:fill="FFFFFF"/>
        <w:ind w:firstLine="284"/>
        <w:jc w:val="both"/>
      </w:pPr>
      <w:r>
        <w:t>9.</w:t>
      </w:r>
      <w:r w:rsidRPr="000649B5">
        <w:t xml:space="preserve">1. У випадку виникнення спорів або розбіжностей Сторони зобов'язуються вирішувати їх шляхом взаємних переговорів та консультацій. </w:t>
      </w:r>
    </w:p>
    <w:p w:rsidR="004B2567" w:rsidRPr="000649B5" w:rsidRDefault="004B2567" w:rsidP="004B2567">
      <w:pPr>
        <w:shd w:val="clear" w:color="auto" w:fill="FFFFFF"/>
        <w:ind w:firstLine="284"/>
        <w:jc w:val="both"/>
      </w:pPr>
      <w:r>
        <w:t>9</w:t>
      </w:r>
      <w:r w:rsidRPr="000649B5">
        <w:t>.2. У разі недосягнення Сторонами згоди спори (розбіжності) вирішуються у судовому порядку.</w:t>
      </w:r>
    </w:p>
    <w:p w:rsidR="004B2567" w:rsidRPr="000649B5" w:rsidRDefault="004B2567" w:rsidP="004B2567">
      <w:pPr>
        <w:shd w:val="clear" w:color="auto" w:fill="FFFFFF"/>
        <w:jc w:val="center"/>
        <w:rPr>
          <w:b/>
        </w:rPr>
      </w:pPr>
    </w:p>
    <w:p w:rsidR="004B2567" w:rsidRPr="00D53549" w:rsidRDefault="004B2567" w:rsidP="004B2567">
      <w:pPr>
        <w:shd w:val="clear" w:color="auto" w:fill="FFFFFF"/>
        <w:jc w:val="center"/>
        <w:rPr>
          <w:b/>
        </w:rPr>
      </w:pPr>
      <w:r>
        <w:rPr>
          <w:b/>
        </w:rPr>
        <w:t>10</w:t>
      </w:r>
      <w:r w:rsidRPr="000649B5">
        <w:rPr>
          <w:b/>
        </w:rPr>
        <w:t xml:space="preserve">. АНТИКОРУПЦІЙНЕ ЗАСТЕРЕЖЕННЯ </w:t>
      </w:r>
    </w:p>
    <w:p w:rsidR="00A23E6F" w:rsidRPr="008B1B56" w:rsidRDefault="004B2567" w:rsidP="00A23E6F">
      <w:pPr>
        <w:tabs>
          <w:tab w:val="left" w:pos="1134"/>
        </w:tabs>
        <w:ind w:left="-284" w:firstLine="709"/>
        <w:jc w:val="both"/>
        <w:rPr>
          <w:rFonts w:eastAsia="Arial Unicode MS"/>
          <w:color w:val="000000"/>
          <w:lang w:eastAsia="uk-UA"/>
        </w:rPr>
      </w:pPr>
      <w:r>
        <w:t>10</w:t>
      </w:r>
      <w:r w:rsidRPr="000649B5">
        <w:t>.1</w:t>
      </w:r>
      <w:r w:rsidR="00A23E6F">
        <w:t>.</w:t>
      </w:r>
      <w:r w:rsidR="00A23E6F" w:rsidRPr="008B1B56">
        <w:rPr>
          <w:rFonts w:eastAsia="Arial Unicode MS"/>
          <w:color w:val="000000"/>
          <w:lang w:eastAsia="uk-UA"/>
        </w:rPr>
        <w:t xml:space="preserve">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23E6F" w:rsidRPr="008B1B56" w:rsidRDefault="00A23E6F" w:rsidP="00A23E6F">
      <w:pPr>
        <w:tabs>
          <w:tab w:val="left" w:pos="1134"/>
        </w:tabs>
        <w:ind w:left="-284" w:firstLine="709"/>
        <w:jc w:val="both"/>
        <w:rPr>
          <w:rFonts w:eastAsia="Arial Unicode MS"/>
          <w:color w:val="000000"/>
          <w:lang w:eastAsia="uk-UA"/>
        </w:rPr>
      </w:pPr>
      <w:r>
        <w:rPr>
          <w:rFonts w:eastAsia="Arial Unicode MS"/>
          <w:color w:val="000000"/>
          <w:lang w:eastAsia="uk-UA"/>
        </w:rPr>
        <w:t>10</w:t>
      </w:r>
      <w:r w:rsidRPr="008B1B56">
        <w:rPr>
          <w:rFonts w:eastAsia="Arial Unicode MS"/>
          <w:color w:val="000000"/>
          <w:lang w:eastAsia="uk-UA"/>
        </w:rPr>
        <w:t xml:space="preserve">.2. Постачальник гарантує, що </w:t>
      </w:r>
      <w:r>
        <w:rPr>
          <w:rFonts w:eastAsia="Arial Unicode MS"/>
          <w:color w:val="000000"/>
          <w:lang w:eastAsia="uk-UA"/>
        </w:rPr>
        <w:t>його керівник</w:t>
      </w:r>
      <w:r w:rsidRPr="008B1B56">
        <w:rPr>
          <w:rFonts w:eastAsia="Arial Unicode MS"/>
          <w:color w:val="000000"/>
          <w:lang w:eastAsia="uk-UA"/>
        </w:rPr>
        <w:t xml:space="preserve"> та інші</w:t>
      </w:r>
      <w:r>
        <w:rPr>
          <w:rFonts w:eastAsia="Arial Unicode MS"/>
          <w:color w:val="000000"/>
          <w:lang w:eastAsia="uk-UA"/>
        </w:rPr>
        <w:t xml:space="preserve"> службові (посадові) </w:t>
      </w:r>
      <w:r w:rsidRPr="008B1B56">
        <w:rPr>
          <w:rFonts w:eastAsia="Arial Unicode MS"/>
          <w:color w:val="000000"/>
          <w:lang w:eastAsia="uk-UA"/>
        </w:rPr>
        <w:t>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A23E6F" w:rsidRPr="008B1B56" w:rsidRDefault="00A23E6F" w:rsidP="00A23E6F">
      <w:pPr>
        <w:tabs>
          <w:tab w:val="left" w:pos="1134"/>
        </w:tabs>
        <w:ind w:left="-284" w:firstLine="709"/>
        <w:jc w:val="both"/>
        <w:rPr>
          <w:rFonts w:eastAsia="Arial Unicode MS"/>
          <w:color w:val="000000"/>
          <w:lang w:eastAsia="uk-UA"/>
        </w:rPr>
      </w:pPr>
      <w:r>
        <w:rPr>
          <w:rFonts w:eastAsia="Arial Unicode MS"/>
          <w:color w:val="000000"/>
          <w:lang w:eastAsia="uk-UA"/>
        </w:rPr>
        <w:t>10</w:t>
      </w:r>
      <w:r w:rsidRPr="008B1B56">
        <w:rPr>
          <w:rFonts w:eastAsia="Arial Unicode MS"/>
          <w:color w:val="000000"/>
          <w:lang w:eastAsia="uk-UA"/>
        </w:rPr>
        <w:t xml:space="preserve">.3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w:t>
      </w:r>
      <w:r w:rsidRPr="008B1B56">
        <w:rPr>
          <w:rFonts w:eastAsia="Arial Unicode MS"/>
          <w:color w:val="000000"/>
          <w:lang w:eastAsia="uk-UA"/>
        </w:rPr>
        <w:lastRenderedPageBreak/>
        <w:t>використанням наданих їм повноважень в інтересах Постачальника, та/або в інтересах третіх осіб і всупереч інтересам Покупця.</w:t>
      </w:r>
    </w:p>
    <w:p w:rsidR="00A23E6F" w:rsidRPr="000406EE" w:rsidRDefault="00A23E6F" w:rsidP="00A23E6F">
      <w:pPr>
        <w:tabs>
          <w:tab w:val="left" w:pos="1134"/>
        </w:tabs>
        <w:ind w:left="-284" w:firstLine="709"/>
        <w:jc w:val="both"/>
        <w:rPr>
          <w:rFonts w:eastAsia="Arial Unicode MS"/>
          <w:color w:val="000000"/>
          <w:lang w:eastAsia="uk-UA"/>
        </w:rPr>
      </w:pPr>
      <w:r>
        <w:rPr>
          <w:rFonts w:eastAsia="Arial Unicode MS"/>
          <w:color w:val="000000"/>
          <w:lang w:eastAsia="uk-UA"/>
        </w:rPr>
        <w:t>10</w:t>
      </w:r>
      <w:r w:rsidRPr="000406EE">
        <w:rPr>
          <w:rFonts w:eastAsia="Arial Unicode MS"/>
          <w:color w:val="000000"/>
          <w:lang w:eastAsia="uk-UA"/>
        </w:rPr>
        <w:t>.4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A23E6F" w:rsidRPr="000406EE" w:rsidRDefault="00A23E6F" w:rsidP="00A23E6F">
      <w:pPr>
        <w:tabs>
          <w:tab w:val="left" w:pos="1134"/>
        </w:tabs>
        <w:ind w:left="-284" w:firstLine="709"/>
        <w:jc w:val="both"/>
        <w:rPr>
          <w:rFonts w:eastAsia="Arial Unicode MS"/>
          <w:color w:val="000000"/>
          <w:lang w:eastAsia="uk-UA"/>
        </w:rPr>
      </w:pPr>
      <w:r>
        <w:rPr>
          <w:rFonts w:eastAsia="Arial Unicode MS"/>
          <w:color w:val="000000"/>
          <w:lang w:eastAsia="uk-UA"/>
        </w:rPr>
        <w:t>10</w:t>
      </w:r>
      <w:r w:rsidRPr="000406EE">
        <w:rPr>
          <w:rFonts w:eastAsia="Arial Unicode MS"/>
          <w:color w:val="000000"/>
          <w:lang w:eastAsia="uk-UA"/>
        </w:rPr>
        <w:t>.5.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w:t>
      </w:r>
      <w:r>
        <w:rPr>
          <w:rFonts w:eastAsia="Arial Unicode MS"/>
          <w:color w:val="000000"/>
          <w:lang w:eastAsia="uk-UA"/>
        </w:rPr>
        <w:t xml:space="preserve"> шляхом направлення заяви </w:t>
      </w:r>
      <w:proofErr w:type="spellStart"/>
      <w:r>
        <w:rPr>
          <w:rFonts w:eastAsia="Arial Unicode MS"/>
          <w:color w:val="000000"/>
          <w:lang w:eastAsia="uk-UA"/>
        </w:rPr>
        <w:t>проодносторонню</w:t>
      </w:r>
      <w:proofErr w:type="spellEnd"/>
      <w:r>
        <w:rPr>
          <w:rFonts w:eastAsia="Arial Unicode MS"/>
          <w:color w:val="000000"/>
          <w:lang w:eastAsia="uk-UA"/>
        </w:rPr>
        <w:t xml:space="preserve"> відмову від Договору за 7 (сім) календарних днів до запланованої дати розірвання Договору. У такому випадку Договір буде вважатися припиненим (розірваним) через 7 (сім) календарних днів з наступного дня після направлення Стороною іншій Стороні заяви про односторонню відмову від Договору. </w:t>
      </w:r>
      <w:r w:rsidRPr="000406EE">
        <w:rPr>
          <w:rFonts w:eastAsia="Arial Unicode MS"/>
          <w:color w:val="000000"/>
          <w:lang w:eastAsia="uk-UA"/>
        </w:rPr>
        <w:t xml:space="preserve">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A23E6F" w:rsidRPr="000406EE" w:rsidRDefault="00A23E6F" w:rsidP="00A23E6F">
      <w:pPr>
        <w:tabs>
          <w:tab w:val="left" w:pos="1134"/>
        </w:tabs>
        <w:ind w:left="-284" w:firstLine="709"/>
        <w:jc w:val="both"/>
        <w:rPr>
          <w:rFonts w:eastAsia="Arial Unicode MS"/>
          <w:color w:val="000000"/>
          <w:lang w:eastAsia="uk-UA"/>
        </w:rPr>
      </w:pPr>
      <w:r>
        <w:rPr>
          <w:rFonts w:eastAsia="Arial Unicode MS"/>
          <w:color w:val="000000"/>
          <w:lang w:eastAsia="uk-UA"/>
        </w:rPr>
        <w:t>10</w:t>
      </w:r>
      <w:r w:rsidRPr="000406EE">
        <w:rPr>
          <w:rFonts w:eastAsia="Arial Unicode MS"/>
          <w:color w:val="000000"/>
          <w:lang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A23E6F" w:rsidRDefault="00A23E6F" w:rsidP="00A23E6F">
      <w:pPr>
        <w:tabs>
          <w:tab w:val="left" w:pos="1134"/>
        </w:tabs>
        <w:ind w:left="-284" w:firstLine="709"/>
        <w:jc w:val="both"/>
        <w:rPr>
          <w:rFonts w:eastAsia="Arial Unicode MS"/>
          <w:color w:val="000000"/>
          <w:lang w:eastAsia="uk-UA"/>
        </w:rPr>
      </w:pPr>
      <w:r>
        <w:rPr>
          <w:rFonts w:eastAsia="Arial Unicode MS"/>
          <w:color w:val="000000"/>
          <w:lang w:eastAsia="uk-UA"/>
        </w:rPr>
        <w:t>10</w:t>
      </w:r>
      <w:r w:rsidRPr="000406EE">
        <w:rPr>
          <w:rFonts w:eastAsia="Arial Unicode MS"/>
          <w:color w:val="000000"/>
          <w:lang w:eastAsia="uk-UA"/>
        </w:rPr>
        <w:t>.7. Постачальник запевняє, що до</w:t>
      </w:r>
      <w:r>
        <w:rPr>
          <w:rFonts w:eastAsia="Arial Unicode MS"/>
          <w:color w:val="000000"/>
          <w:lang w:eastAsia="uk-UA"/>
        </w:rPr>
        <w:t xml:space="preserve"> нього, його</w:t>
      </w:r>
      <w:r w:rsidRPr="000406EE">
        <w:rPr>
          <w:rFonts w:eastAsia="Arial Unicode MS"/>
          <w:color w:val="000000"/>
          <w:lang w:eastAsia="uk-UA"/>
        </w:rPr>
        <w:t xml:space="preserve"> </w:t>
      </w:r>
      <w:r>
        <w:rPr>
          <w:rFonts w:eastAsia="Arial Unicode MS"/>
          <w:color w:val="000000"/>
          <w:lang w:eastAsia="uk-UA"/>
        </w:rPr>
        <w:t xml:space="preserve">керівника та </w:t>
      </w:r>
      <w:proofErr w:type="spellStart"/>
      <w:r>
        <w:rPr>
          <w:rFonts w:eastAsia="Arial Unicode MS"/>
          <w:color w:val="000000"/>
          <w:lang w:eastAsia="uk-UA"/>
        </w:rPr>
        <w:t>бенефіціара</w:t>
      </w:r>
      <w:proofErr w:type="spellEnd"/>
      <w:r>
        <w:rPr>
          <w:rFonts w:eastAsia="Arial Unicode MS"/>
          <w:color w:val="000000"/>
          <w:lang w:eastAsia="uk-UA"/>
        </w:rPr>
        <w:t xml:space="preserve"> (</w:t>
      </w:r>
      <w:proofErr w:type="spellStart"/>
      <w:r>
        <w:rPr>
          <w:rFonts w:eastAsia="Arial Unicode MS"/>
          <w:color w:val="000000"/>
          <w:lang w:eastAsia="uk-UA"/>
        </w:rPr>
        <w:t>бенефіціарів</w:t>
      </w:r>
      <w:proofErr w:type="spellEnd"/>
      <w:r>
        <w:rPr>
          <w:rFonts w:eastAsia="Arial Unicode MS"/>
          <w:color w:val="000000"/>
          <w:lang w:eastAsia="uk-UA"/>
        </w:rPr>
        <w:t xml:space="preserve">)  </w:t>
      </w:r>
      <w:r w:rsidRPr="000406EE">
        <w:rPr>
          <w:rFonts w:eastAsia="Arial Unicode MS"/>
          <w:color w:val="000000"/>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r w:rsidRPr="009F46A2">
        <w:rPr>
          <w:rFonts w:eastAsia="Arial Unicode MS"/>
          <w:color w:val="000000"/>
          <w:lang w:eastAsia="uk-UA"/>
        </w:rPr>
        <w:t xml:space="preserve">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E41BBB">
        <w:rPr>
          <w:rFonts w:eastAsia="Arial Unicode MS"/>
          <w:color w:val="000000"/>
          <w:lang w:eastAsia="uk-UA"/>
        </w:rPr>
        <w:t>14</w:t>
      </w:r>
      <w:r w:rsidRPr="009F46A2">
        <w:rPr>
          <w:rFonts w:eastAsia="Arial Unicode MS"/>
          <w:color w:val="000000"/>
          <w:lang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9F46A2">
        <w:rPr>
          <w:rFonts w:eastAsia="Arial Unicode MS"/>
          <w:color w:val="000000"/>
          <w:lang w:eastAsia="uk-UA"/>
        </w:rPr>
        <w:t>проєкт</w:t>
      </w:r>
      <w:proofErr w:type="spellEnd"/>
      <w:r w:rsidRPr="009F46A2">
        <w:rPr>
          <w:rFonts w:eastAsia="Arial Unicode MS"/>
          <w:color w:val="000000"/>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eastAsia="Arial Unicode MS"/>
          <w:color w:val="000000"/>
          <w:lang w:eastAsia="uk-UA"/>
        </w:rPr>
        <w:t>4</w:t>
      </w:r>
      <w:r w:rsidRPr="009F46A2">
        <w:rPr>
          <w:rFonts w:eastAsia="Arial Unicode MS"/>
          <w:color w:val="000000"/>
          <w:lang w:eastAsia="uk-UA"/>
        </w:rPr>
        <w:t xml:space="preserve">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w:t>
      </w:r>
      <w:r w:rsidRPr="000406EE">
        <w:rPr>
          <w:rFonts w:eastAsia="Arial Unicode MS"/>
          <w:color w:val="000000"/>
          <w:lang w:eastAsia="uk-UA"/>
        </w:rPr>
        <w:t xml:space="preserve"> (збитків), санкцій та інших витрат перед Постачальником за таке розірвання (припинення) Договору.</w:t>
      </w:r>
    </w:p>
    <w:p w:rsidR="00A23E6F" w:rsidRPr="00644326" w:rsidRDefault="00A23E6F" w:rsidP="00A23E6F">
      <w:pPr>
        <w:tabs>
          <w:tab w:val="left" w:pos="1134"/>
        </w:tabs>
        <w:ind w:left="-284" w:firstLine="710"/>
        <w:jc w:val="both"/>
      </w:pPr>
      <w:r>
        <w:rPr>
          <w:rFonts w:eastAsia="Arial Unicode MS"/>
          <w:color w:val="000000"/>
          <w:lang w:eastAsia="uk-UA"/>
        </w:rPr>
        <w:t>10</w:t>
      </w:r>
      <w:r w:rsidRPr="000406EE">
        <w:rPr>
          <w:rFonts w:eastAsia="Arial Unicode MS"/>
          <w:color w:val="000000"/>
          <w:lang w:eastAsia="uk-UA"/>
        </w:rPr>
        <w:t>.</w:t>
      </w:r>
      <w:r>
        <w:rPr>
          <w:rFonts w:eastAsia="Arial Unicode MS"/>
          <w:color w:val="000000"/>
          <w:lang w:eastAsia="uk-UA"/>
        </w:rPr>
        <w:t>8</w:t>
      </w:r>
      <w:r w:rsidRPr="000406EE">
        <w:rPr>
          <w:rFonts w:eastAsia="Arial Unicode MS"/>
          <w:color w:val="000000"/>
          <w:lang w:eastAsia="uk-UA"/>
        </w:rPr>
        <w:t>. Постачальник</w:t>
      </w:r>
      <w:r w:rsidRPr="009A3067">
        <w:rPr>
          <w:rFonts w:eastAsia="Arial Unicode MS"/>
          <w:color w:val="000000"/>
          <w:lang w:eastAsia="uk-UA"/>
        </w:rPr>
        <w:t xml:space="preserve"> </w:t>
      </w:r>
      <w:r w:rsidRPr="000406EE">
        <w:rPr>
          <w:rFonts w:eastAsia="Arial Unicode MS"/>
          <w:color w:val="000000"/>
          <w:lang w:eastAsia="uk-UA"/>
        </w:rPr>
        <w:t>запевняє, що</w:t>
      </w:r>
      <w:r>
        <w:rPr>
          <w:rFonts w:eastAsia="Arial Unicode MS"/>
          <w:color w:val="000000"/>
          <w:lang w:eastAsia="uk-UA"/>
        </w:rPr>
        <w:t xml:space="preserve"> він </w:t>
      </w:r>
      <w:r w:rsidRPr="00644326">
        <w:rPr>
          <w:rFonts w:eastAsia="Times New Roman"/>
        </w:rPr>
        <w:t xml:space="preserve">не </w:t>
      </w:r>
      <w:r w:rsidRPr="00E058C6">
        <w:rPr>
          <w:rFonts w:eastAsia="Times New Roman"/>
        </w:rPr>
        <w:t xml:space="preserve">є </w:t>
      </w:r>
      <w:r w:rsidRPr="00E058C6">
        <w:t>громадянином Російської Федерації/Республіки Білорусь</w:t>
      </w:r>
      <w:r w:rsidRPr="00644326">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44326">
        <w:t>бенефіціарним</w:t>
      </w:r>
      <w:proofErr w:type="spellEnd"/>
      <w:r w:rsidRPr="00644326">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644326">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t>)</w:t>
      </w:r>
      <w:r w:rsidRPr="00644326">
        <w:t>.</w:t>
      </w:r>
    </w:p>
    <w:p w:rsidR="004B2567" w:rsidRPr="000649B5" w:rsidRDefault="004B2567" w:rsidP="00A23E6F">
      <w:pPr>
        <w:shd w:val="clear" w:color="auto" w:fill="FFFFFF"/>
        <w:tabs>
          <w:tab w:val="left" w:pos="1134"/>
        </w:tabs>
        <w:ind w:firstLine="567"/>
        <w:jc w:val="both"/>
        <w:rPr>
          <w:b/>
        </w:rPr>
      </w:pPr>
    </w:p>
    <w:p w:rsidR="004B2567" w:rsidRPr="000649B5" w:rsidRDefault="004B2567" w:rsidP="004B2567">
      <w:pPr>
        <w:shd w:val="clear" w:color="auto" w:fill="FFFFFF"/>
        <w:jc w:val="center"/>
        <w:rPr>
          <w:b/>
        </w:rPr>
      </w:pPr>
      <w:r>
        <w:rPr>
          <w:b/>
        </w:rPr>
        <w:t>11</w:t>
      </w:r>
      <w:r w:rsidRPr="000649B5">
        <w:rPr>
          <w:b/>
        </w:rPr>
        <w:t>. СТРОК ДІЇ ДОГОВОРУ</w:t>
      </w:r>
    </w:p>
    <w:p w:rsidR="004B2567" w:rsidRPr="000649B5" w:rsidRDefault="004B2567" w:rsidP="004B2567">
      <w:pPr>
        <w:shd w:val="clear" w:color="auto" w:fill="FFFFFF"/>
        <w:ind w:firstLine="741"/>
        <w:jc w:val="both"/>
      </w:pPr>
      <w:r>
        <w:t>11</w:t>
      </w:r>
      <w:r w:rsidRPr="000649B5">
        <w:t xml:space="preserve">.1. Цей Договір набирає чинності з моменту підписання </w:t>
      </w:r>
      <w:r>
        <w:t xml:space="preserve">Сторонами (датою підписання Договору вважається дата зазначена у правому верхньому куті першої сторонки Договору) </w:t>
      </w:r>
      <w:r w:rsidRPr="000649B5">
        <w:t>і діє до 31 грудня 20</w:t>
      </w:r>
      <w:r w:rsidRPr="009F6AAD">
        <w:t>2</w:t>
      </w:r>
      <w:r w:rsidR="00A23E6F">
        <w:t>4</w:t>
      </w:r>
      <w:r w:rsidRPr="000649B5">
        <w:t xml:space="preserve"> року, але у будь-якому разі до повного виконання зобов’язань за цим Договором</w:t>
      </w:r>
      <w:r>
        <w:t>,</w:t>
      </w:r>
      <w:r w:rsidRPr="000649B5">
        <w:t xml:space="preserve"> </w:t>
      </w:r>
      <w:r>
        <w:t xml:space="preserve"> у тому числі в частині розрахунків</w:t>
      </w:r>
      <w:r w:rsidRPr="000649B5">
        <w:t>.</w:t>
      </w:r>
    </w:p>
    <w:p w:rsidR="004B2567" w:rsidRPr="00956477" w:rsidRDefault="004B2567" w:rsidP="004B2567">
      <w:pPr>
        <w:shd w:val="clear" w:color="auto" w:fill="FFFFFF"/>
        <w:ind w:firstLine="741"/>
        <w:jc w:val="both"/>
      </w:pPr>
      <w:r>
        <w:t>11</w:t>
      </w:r>
      <w:r w:rsidRPr="000649B5">
        <w:t>.2. Цей Договір укладається і підписується у двох примірниках, що мають однакову юридичну силу.</w:t>
      </w:r>
    </w:p>
    <w:p w:rsidR="004B2567" w:rsidRPr="00B800FF" w:rsidRDefault="00A23E6F" w:rsidP="004B2567">
      <w:pPr>
        <w:ind w:firstLine="360"/>
        <w:jc w:val="both"/>
        <w:rPr>
          <w:b/>
        </w:rPr>
      </w:pPr>
      <w:r>
        <w:rPr>
          <w:rFonts w:eastAsia="Arial Unicode MS"/>
          <w:lang w:eastAsia="uk-UA"/>
        </w:rPr>
        <w:t xml:space="preserve">      11.3.</w:t>
      </w:r>
      <w:r w:rsidRPr="0036140E">
        <w:rPr>
          <w:rFonts w:eastAsia="Arial Unicode MS"/>
          <w:lang w:eastAsia="uk-UA"/>
        </w:rPr>
        <w:t>Припинення дії Договору не звільняє Сторони від відповідальності за його порушення, яке мало місце під час дії Договору</w:t>
      </w:r>
    </w:p>
    <w:p w:rsidR="004B2567" w:rsidRPr="00B800FF" w:rsidRDefault="004B2567" w:rsidP="004B2567">
      <w:pPr>
        <w:ind w:firstLine="360"/>
        <w:jc w:val="center"/>
        <w:outlineLvl w:val="0"/>
        <w:rPr>
          <w:b/>
        </w:rPr>
      </w:pPr>
      <w:r>
        <w:rPr>
          <w:b/>
        </w:rPr>
        <w:t>12</w:t>
      </w:r>
      <w:r w:rsidRPr="00B800FF">
        <w:rPr>
          <w:b/>
        </w:rPr>
        <w:t xml:space="preserve">. ІНШІ ПОЛОЖЕННЯ </w:t>
      </w:r>
    </w:p>
    <w:p w:rsidR="004B2567" w:rsidRPr="00B800FF" w:rsidRDefault="004B2567" w:rsidP="004B2567">
      <w:pPr>
        <w:ind w:firstLine="567"/>
        <w:jc w:val="both"/>
        <w:rPr>
          <w:color w:val="000000"/>
        </w:rPr>
      </w:pPr>
      <w:r>
        <w:t>12</w:t>
      </w:r>
      <w:r w:rsidRPr="00B800FF">
        <w:t>.1</w:t>
      </w:r>
      <w:r w:rsidRPr="00B42553">
        <w:t xml:space="preserve">. </w:t>
      </w:r>
      <w:r w:rsidRPr="00B42553">
        <w:rPr>
          <w:color w:val="000000"/>
        </w:rPr>
        <w:t xml:space="preserve">У випадках, коли реквізити цього Договору </w:t>
      </w:r>
      <w:r w:rsidRPr="00B42553">
        <w:rPr>
          <w:color w:val="000000"/>
          <w:u w:val="single"/>
        </w:rPr>
        <w:t>(№ та дата)</w:t>
      </w:r>
      <w:r w:rsidRPr="00B42553">
        <w:rPr>
          <w:color w:val="000000"/>
        </w:rPr>
        <w:t xml:space="preserve"> не зазначені у документах, складених та підписаних Сторонами протягом дії </w:t>
      </w:r>
      <w:bookmarkStart w:id="2" w:name="_Hlk10130655"/>
      <w:r w:rsidRPr="00B42553">
        <w:rPr>
          <w:color w:val="000000"/>
        </w:rPr>
        <w:t xml:space="preserve">цього </w:t>
      </w:r>
      <w:bookmarkEnd w:id="2"/>
      <w:r w:rsidRPr="00B42553">
        <w:rPr>
          <w:color w:val="000000"/>
        </w:rPr>
        <w:t>Договору, Сторони підтверджують, що Товар, що зазначений у таких документах поставляється і оплачується саме на умовах цього Договору.</w:t>
      </w:r>
    </w:p>
    <w:p w:rsidR="00A23E6F" w:rsidRPr="00893614" w:rsidRDefault="00A23E6F" w:rsidP="00A23E6F">
      <w:pPr>
        <w:ind w:firstLine="283"/>
        <w:jc w:val="both"/>
        <w:rPr>
          <w:rFonts w:eastAsia="Arial Unicode MS"/>
          <w:lang w:eastAsia="uk-UA"/>
        </w:rPr>
      </w:pPr>
      <w:r>
        <w:t xml:space="preserve">    </w:t>
      </w:r>
      <w:r w:rsidR="004B2567">
        <w:t>12</w:t>
      </w:r>
      <w:r w:rsidR="004B2567" w:rsidRPr="000649B5">
        <w:t>.</w:t>
      </w:r>
      <w:r w:rsidR="004B2567">
        <w:t>2</w:t>
      </w:r>
      <w:r>
        <w:t>.</w:t>
      </w:r>
      <w:r w:rsidR="004B2567">
        <w:t xml:space="preserve"> </w:t>
      </w:r>
      <w:r>
        <w:rPr>
          <w:rFonts w:eastAsia="Arial Unicode MS"/>
          <w:lang w:eastAsia="uk-UA"/>
        </w:rPr>
        <w:t>Постачальник</w:t>
      </w:r>
      <w:r w:rsidRPr="00893614">
        <w:rPr>
          <w:rFonts w:eastAsia="Arial Unicode MS"/>
          <w:lang w:eastAsia="uk-UA"/>
        </w:rPr>
        <w:t xml:space="preserve"> запевняє, що особа, яка підписує Договір з його сторони, має повноваження на підписання цього Договору, та зобов’язується на запит </w:t>
      </w:r>
      <w:r>
        <w:rPr>
          <w:rFonts w:eastAsia="Arial Unicode MS"/>
          <w:lang w:eastAsia="uk-UA"/>
        </w:rPr>
        <w:t>Покупця</w:t>
      </w:r>
      <w:r w:rsidRPr="00893614">
        <w:rPr>
          <w:rFonts w:eastAsia="Arial Unicode MS"/>
          <w:lang w:eastAsia="uk-UA"/>
        </w:rPr>
        <w:t xml:space="preserve"> надати скановані копії документів у підтвердження своїх запевнень.</w:t>
      </w:r>
    </w:p>
    <w:p w:rsidR="00A23E6F" w:rsidRDefault="00A23E6F" w:rsidP="00A23E6F">
      <w:pPr>
        <w:ind w:firstLine="283"/>
        <w:jc w:val="both"/>
        <w:rPr>
          <w:rFonts w:eastAsia="Arial Unicode MS"/>
          <w:lang w:eastAsia="uk-UA"/>
        </w:rPr>
      </w:pPr>
      <w:r>
        <w:rPr>
          <w:rFonts w:eastAsia="Arial Unicode MS"/>
          <w:lang w:eastAsia="uk-UA"/>
        </w:rPr>
        <w:t xml:space="preserve">    12.3. </w:t>
      </w:r>
      <w:r w:rsidRPr="00A05EEA">
        <w:rPr>
          <w:rFonts w:eastAsia="Arial Unicode MS"/>
          <w:lang w:eastAsia="uk-UA"/>
        </w:rPr>
        <w:t>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A23E6F" w:rsidRPr="00A65DDE" w:rsidRDefault="00A23E6F" w:rsidP="00A23E6F">
      <w:pPr>
        <w:ind w:firstLine="283"/>
        <w:jc w:val="both"/>
        <w:rPr>
          <w:rFonts w:eastAsia="Arial Unicode MS"/>
          <w:lang w:eastAsia="uk-UA"/>
        </w:rPr>
      </w:pPr>
      <w:r>
        <w:rPr>
          <w:rFonts w:eastAsia="Arial Unicode MS"/>
          <w:lang w:eastAsia="uk-UA"/>
        </w:rPr>
        <w:t xml:space="preserve">   12.4.</w:t>
      </w:r>
      <w:r w:rsidRPr="00CF7B41">
        <w:rPr>
          <w:rFonts w:eastAsia="Arial Unicode MS"/>
          <w:lang w:eastAsia="uk-UA"/>
        </w:rPr>
        <w:t xml:space="preserve"> </w:t>
      </w:r>
      <w:r w:rsidRPr="00A65DDE">
        <w:rPr>
          <w:rFonts w:eastAsia="Arial Unicode MS"/>
          <w:lang w:eastAsia="uk-UA"/>
        </w:rPr>
        <w:t>Істотні умови Договору (</w:t>
      </w:r>
      <w:r w:rsidRPr="00A65DDE">
        <w:rPr>
          <w:rFonts w:eastAsia="Times New Roman"/>
        </w:rPr>
        <w:t>предмет (найменування, кількість, якість), ціна та строк дії Договору</w:t>
      </w:r>
      <w:r w:rsidRPr="00A65DDE">
        <w:rPr>
          <w:rFonts w:eastAsia="Arial Unicode MS"/>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A65DDE">
        <w:rPr>
          <w:rFonts w:eastAsia="Times New Roman"/>
        </w:rPr>
        <w:t>урахуванням фактичного обсягу видатків Покупця; погодження зміни ціни за одиницю</w:t>
      </w:r>
      <w:r w:rsidRPr="00A65DDE">
        <w:rPr>
          <w:rFonts w:eastAsia="Times New Roman"/>
          <w:highlight w:val="white"/>
        </w:rPr>
        <w:t xml:space="preserve"> </w:t>
      </w:r>
      <w:r w:rsidRPr="00A65DDE">
        <w:rPr>
          <w:rFonts w:eastAsia="Arial Unicode MS"/>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A65DDE">
        <w:rPr>
          <w:rFonts w:eastAsia="Arial Unicode MS"/>
          <w:lang w:eastAsia="uk-UA"/>
        </w:rPr>
        <w:t>пропорційно</w:t>
      </w:r>
      <w:proofErr w:type="spellEnd"/>
      <w:r w:rsidRPr="00A65DDE">
        <w:rPr>
          <w:rFonts w:eastAsia="Arial Unicode MS"/>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A65DDE">
        <w:rPr>
          <w:rFonts w:eastAsia="Arial Unicode MS"/>
          <w:lang w:eastAsia="uk-UA"/>
        </w:rPr>
        <w:t>пропорційно</w:t>
      </w:r>
      <w:proofErr w:type="spellEnd"/>
      <w:r w:rsidRPr="00A65DDE">
        <w:rPr>
          <w:rFonts w:eastAsia="Arial Unicode MS"/>
          <w:lang w:eastAsia="uk-UA"/>
        </w:rPr>
        <w:t xml:space="preserve"> до зміни таких ставок та/або пільг з оподаткування, а також у зв’язку зі зміною системи оподаткування </w:t>
      </w:r>
      <w:proofErr w:type="spellStart"/>
      <w:r w:rsidRPr="00A65DDE">
        <w:rPr>
          <w:rFonts w:eastAsia="Arial Unicode MS"/>
          <w:lang w:eastAsia="uk-UA"/>
        </w:rPr>
        <w:t>пропорційно</w:t>
      </w:r>
      <w:proofErr w:type="spellEnd"/>
      <w:r w:rsidRPr="00A65DDE">
        <w:rPr>
          <w:rFonts w:eastAsia="Arial Unicode MS"/>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5DDE">
        <w:rPr>
          <w:rFonts w:eastAsia="Arial Unicode MS"/>
          <w:lang w:eastAsia="uk-UA"/>
        </w:rPr>
        <w:t>Platts</w:t>
      </w:r>
      <w:proofErr w:type="spellEnd"/>
      <w:r w:rsidRPr="00A65DDE">
        <w:rPr>
          <w:rFonts w:eastAsia="Arial Unicode MS"/>
          <w:lang w:eastAsia="uk-UA"/>
        </w:rPr>
        <w:t>, ARGUS регульованих цін (тарифів) і нормативів, що застосовуються в Договорі, у разі встановлення в Договорі порядку зміни ціни</w:t>
      </w:r>
      <w:r>
        <w:rPr>
          <w:rFonts w:eastAsia="Arial Unicode MS"/>
          <w:lang w:eastAsia="uk-UA"/>
        </w:rPr>
        <w:t>.</w:t>
      </w:r>
    </w:p>
    <w:p w:rsidR="00A23E6F" w:rsidRPr="00A05EEA" w:rsidRDefault="00A23E6F" w:rsidP="00A23E6F">
      <w:pPr>
        <w:ind w:firstLine="283"/>
        <w:jc w:val="both"/>
        <w:rPr>
          <w:rFonts w:eastAsia="Arial Unicode MS"/>
          <w:lang w:eastAsia="uk-UA"/>
        </w:rPr>
      </w:pPr>
      <w:r>
        <w:rPr>
          <w:rFonts w:eastAsia="Arial Unicode MS"/>
          <w:lang w:eastAsia="uk-UA"/>
        </w:rPr>
        <w:t>12</w:t>
      </w:r>
      <w:r w:rsidRPr="00A05EEA">
        <w:rPr>
          <w:rFonts w:eastAsia="Arial Unicode MS"/>
          <w:lang w:eastAsia="uk-UA"/>
        </w:rPr>
        <w:t>.</w:t>
      </w:r>
      <w:r>
        <w:rPr>
          <w:rFonts w:eastAsia="Arial Unicode MS"/>
          <w:lang w:eastAsia="uk-UA"/>
        </w:rPr>
        <w:t>5</w:t>
      </w:r>
      <w:r w:rsidRPr="00A05EEA">
        <w:rPr>
          <w:rFonts w:eastAsia="Arial Unicode MS"/>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w:t>
      </w:r>
      <w:r w:rsidRPr="00A05EEA">
        <w:rPr>
          <w:rFonts w:eastAsia="Arial Unicode MS"/>
          <w:lang w:eastAsia="uk-UA"/>
        </w:rPr>
        <w:lastRenderedPageBreak/>
        <w:t xml:space="preserve">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23E6F" w:rsidRPr="009644D0" w:rsidRDefault="00A23E6F" w:rsidP="00A23E6F">
      <w:pPr>
        <w:tabs>
          <w:tab w:val="left" w:pos="1134"/>
        </w:tabs>
        <w:ind w:firstLine="283"/>
        <w:jc w:val="both"/>
        <w:rPr>
          <w:rFonts w:eastAsia="Arial Unicode MS"/>
          <w:lang w:eastAsia="uk-UA"/>
        </w:rPr>
      </w:pPr>
      <w:r>
        <w:rPr>
          <w:rFonts w:eastAsia="Arial Unicode MS"/>
          <w:lang w:eastAsia="uk-UA"/>
        </w:rPr>
        <w:t>12</w:t>
      </w:r>
      <w:r w:rsidRPr="009644D0">
        <w:rPr>
          <w:rFonts w:eastAsia="Arial Unicode MS"/>
          <w:lang w:eastAsia="uk-UA"/>
        </w:rPr>
        <w:t>.</w:t>
      </w:r>
      <w:r>
        <w:rPr>
          <w:rFonts w:eastAsia="Arial Unicode MS"/>
          <w:lang w:eastAsia="uk-UA"/>
        </w:rPr>
        <w:t>6</w:t>
      </w:r>
      <w:r w:rsidRPr="009644D0">
        <w:rPr>
          <w:rFonts w:eastAsia="Arial Unicode MS"/>
          <w:lang w:eastAsia="uk-UA"/>
        </w:rPr>
        <w:t>.</w:t>
      </w:r>
      <w:r w:rsidRPr="009644D0">
        <w:rPr>
          <w:rFonts w:eastAsia="Arial Unicode MS"/>
          <w:lang w:eastAsia="uk-UA"/>
        </w:rPr>
        <w:tab/>
        <w:t xml:space="preserve"> У випадках, не передбачених Договором, Сторони керуються чинним законодавством України.</w:t>
      </w:r>
    </w:p>
    <w:p w:rsidR="00A23E6F" w:rsidRPr="009644D0" w:rsidRDefault="00A23E6F" w:rsidP="00A23E6F">
      <w:pPr>
        <w:tabs>
          <w:tab w:val="left" w:pos="1134"/>
        </w:tabs>
        <w:ind w:firstLine="283"/>
        <w:jc w:val="both"/>
        <w:rPr>
          <w:rFonts w:eastAsia="Arial Unicode MS"/>
          <w:lang w:eastAsia="uk-UA"/>
        </w:rPr>
      </w:pPr>
      <w:r>
        <w:rPr>
          <w:rFonts w:eastAsia="Arial Unicode MS"/>
          <w:lang w:eastAsia="uk-UA"/>
        </w:rPr>
        <w:t>12</w:t>
      </w:r>
      <w:r w:rsidRPr="009644D0">
        <w:rPr>
          <w:rFonts w:eastAsia="Arial Unicode MS"/>
          <w:lang w:eastAsia="uk-UA"/>
        </w:rPr>
        <w:t>.</w:t>
      </w:r>
      <w:r>
        <w:rPr>
          <w:rFonts w:eastAsia="Arial Unicode MS"/>
          <w:lang w:eastAsia="uk-UA"/>
        </w:rPr>
        <w:t>7</w:t>
      </w:r>
      <w:r w:rsidRPr="009644D0">
        <w:rPr>
          <w:rFonts w:eastAsia="Arial Unicode MS"/>
          <w:lang w:eastAsia="uk-UA"/>
        </w:rPr>
        <w:t>.</w:t>
      </w:r>
      <w:r w:rsidRPr="009644D0">
        <w:rPr>
          <w:rFonts w:eastAsia="Arial Unicode MS"/>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A23E6F" w:rsidRPr="009644D0" w:rsidRDefault="00A23E6F" w:rsidP="00A23E6F">
      <w:pPr>
        <w:tabs>
          <w:tab w:val="left" w:pos="1134"/>
        </w:tabs>
        <w:ind w:firstLine="283"/>
        <w:jc w:val="both"/>
        <w:rPr>
          <w:rFonts w:eastAsia="Arial Unicode MS"/>
          <w:lang w:eastAsia="uk-UA"/>
        </w:rPr>
      </w:pPr>
      <w:r>
        <w:rPr>
          <w:rFonts w:eastAsia="Arial Unicode MS"/>
          <w:lang w:eastAsia="uk-UA"/>
        </w:rPr>
        <w:t>12</w:t>
      </w:r>
      <w:r w:rsidRPr="009644D0">
        <w:rPr>
          <w:rFonts w:eastAsia="Arial Unicode MS"/>
          <w:lang w:eastAsia="uk-UA"/>
        </w:rPr>
        <w:t>.</w:t>
      </w:r>
      <w:r>
        <w:rPr>
          <w:rFonts w:eastAsia="Arial Unicode MS"/>
          <w:lang w:eastAsia="uk-UA"/>
        </w:rPr>
        <w:t>8</w:t>
      </w:r>
      <w:r w:rsidRPr="009644D0">
        <w:rPr>
          <w:rFonts w:eastAsia="Arial Unicode MS"/>
          <w:lang w:eastAsia="uk-UA"/>
        </w:rPr>
        <w:t>.</w:t>
      </w:r>
      <w:r w:rsidRPr="009644D0">
        <w:rPr>
          <w:rFonts w:eastAsia="Arial Unicode MS"/>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A23E6F" w:rsidRPr="009644D0" w:rsidRDefault="00A23E6F" w:rsidP="00A23E6F">
      <w:pPr>
        <w:tabs>
          <w:tab w:val="left" w:pos="1134"/>
        </w:tabs>
        <w:ind w:firstLine="283"/>
        <w:jc w:val="both"/>
        <w:rPr>
          <w:rFonts w:eastAsia="Arial Unicode MS"/>
          <w:lang w:eastAsia="uk-UA"/>
        </w:rPr>
      </w:pPr>
      <w:r>
        <w:rPr>
          <w:rFonts w:eastAsia="Arial Unicode MS"/>
          <w:lang w:eastAsia="uk-UA"/>
        </w:rPr>
        <w:t>12</w:t>
      </w:r>
      <w:r w:rsidRPr="009644D0">
        <w:rPr>
          <w:rFonts w:eastAsia="Arial Unicode MS"/>
          <w:lang w:eastAsia="uk-UA"/>
        </w:rPr>
        <w:t>.</w:t>
      </w:r>
      <w:r>
        <w:rPr>
          <w:rFonts w:eastAsia="Arial Unicode MS"/>
          <w:lang w:eastAsia="uk-UA"/>
        </w:rPr>
        <w:t>9</w:t>
      </w:r>
      <w:r w:rsidRPr="009644D0">
        <w:rPr>
          <w:rFonts w:eastAsia="Arial Unicode MS"/>
          <w:lang w:eastAsia="uk-UA"/>
        </w:rPr>
        <w:t>.</w:t>
      </w:r>
      <w:r w:rsidRPr="009644D0">
        <w:rPr>
          <w:rFonts w:eastAsia="Arial Unicode MS"/>
          <w:lang w:eastAsia="uk-UA"/>
        </w:rPr>
        <w:tab/>
        <w:t xml:space="preserve"> </w:t>
      </w:r>
      <w:r w:rsidRPr="00A05EEA">
        <w:rPr>
          <w:rFonts w:eastAsia="Arial Unicode MS"/>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w:t>
      </w:r>
      <w:r w:rsidRPr="009644D0">
        <w:rPr>
          <w:rFonts w:eastAsia="Arial Unicode MS"/>
          <w:lang w:eastAsia="uk-UA"/>
        </w:rPr>
        <w:t xml:space="preserve">повідомленням або на адресу електронної пошти, вказаної у розділі </w:t>
      </w:r>
      <w:r>
        <w:rPr>
          <w:rFonts w:eastAsia="Arial Unicode MS"/>
          <w:lang w:eastAsia="uk-UA"/>
        </w:rPr>
        <w:t>14</w:t>
      </w:r>
      <w:r w:rsidRPr="009644D0">
        <w:rPr>
          <w:rFonts w:eastAsia="Arial Unicode MS"/>
          <w:lang w:eastAsia="uk-UA"/>
        </w:rPr>
        <w:t xml:space="preserve"> Договору, а у разі неповідомлення несуть ризик настання пов'язаних із цим наслідків.</w:t>
      </w:r>
    </w:p>
    <w:p w:rsidR="00A23E6F" w:rsidRPr="00A92142" w:rsidRDefault="00A23E6F" w:rsidP="00A23E6F">
      <w:pPr>
        <w:ind w:left="-284" w:firstLine="568"/>
        <w:jc w:val="both"/>
      </w:pPr>
      <w:r>
        <w:t>12</w:t>
      </w:r>
      <w:r w:rsidRPr="00A92142">
        <w:t>.</w:t>
      </w:r>
      <w:r>
        <w:t>10</w:t>
      </w:r>
      <w:r w:rsidRPr="00A92142">
        <w:t>.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w:t>
      </w:r>
      <w:r>
        <w:t>,</w:t>
      </w:r>
      <w:r w:rsidRPr="00A92142">
        <w:t xml:space="preserve"> породжують права та обов’язки для Сторін, і не можуть заперечуватись Стороною, від імені якої вони були підписані та відправлені.</w:t>
      </w:r>
      <w:r>
        <w:t xml:space="preserve"> </w:t>
      </w:r>
      <w:r w:rsidRPr="00A92142">
        <w:t xml:space="preserve">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w:t>
      </w:r>
      <w:r>
        <w:t>14</w:t>
      </w:r>
      <w:r w:rsidRPr="00A92142">
        <w:t xml:space="preserve"> Договору,</w:t>
      </w:r>
      <w:r>
        <w:t xml:space="preserve"> </w:t>
      </w:r>
      <w:r w:rsidRPr="00C6464F">
        <w:t xml:space="preserve">такі повідомлення мають повну юридичну силу </w:t>
      </w:r>
      <w:r w:rsidRPr="00A92142">
        <w:t>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Pr>
          <w:rFonts w:eastAsia="Arial Unicode MS"/>
          <w:lang w:eastAsia="uk-UA"/>
        </w:rPr>
        <w:t xml:space="preserve"> </w:t>
      </w:r>
    </w:p>
    <w:p w:rsidR="00A23E6F" w:rsidRPr="00A92142" w:rsidRDefault="00A23E6F" w:rsidP="00A23E6F">
      <w:pPr>
        <w:ind w:left="-284" w:firstLine="568"/>
        <w:jc w:val="both"/>
        <w:rPr>
          <w:rFonts w:eastAsia="Arial Unicode MS"/>
          <w:lang w:eastAsia="uk-UA"/>
        </w:rPr>
      </w:pPr>
      <w:r w:rsidRPr="00A05EEA">
        <w:rPr>
          <w:rFonts w:eastAsia="Arial Unicode MS"/>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w:t>
      </w:r>
      <w:r>
        <w:rPr>
          <w:rFonts w:eastAsia="Arial Unicode MS"/>
          <w:lang w:eastAsia="uk-UA"/>
        </w:rPr>
        <w:t>Д</w:t>
      </w:r>
      <w:r w:rsidRPr="00A05EEA">
        <w:rPr>
          <w:rFonts w:eastAsia="Arial Unicode MS"/>
          <w:lang w:eastAsia="uk-UA"/>
        </w:rPr>
        <w:t>оговором та / або вимогами законодавства України.</w:t>
      </w:r>
      <w:r>
        <w:rPr>
          <w:rFonts w:eastAsia="Arial Unicode MS"/>
          <w:lang w:eastAsia="uk-UA"/>
        </w:rPr>
        <w:t xml:space="preserve"> </w:t>
      </w:r>
    </w:p>
    <w:p w:rsidR="00A23E6F" w:rsidRPr="00A92142" w:rsidRDefault="00A23E6F" w:rsidP="00A23E6F">
      <w:pPr>
        <w:ind w:left="-284" w:firstLine="568"/>
        <w:jc w:val="both"/>
        <w:rPr>
          <w:rFonts w:eastAsia="Arial Unicode MS"/>
          <w:lang w:eastAsia="uk-UA"/>
        </w:rPr>
      </w:pPr>
      <w:r w:rsidRPr="00A05EEA">
        <w:rPr>
          <w:rFonts w:eastAsia="Arial Unicode MS"/>
          <w:lang w:eastAsia="uk-UA"/>
        </w:rPr>
        <w:t>Обмін оригіналами документів здійснюється рекомендованими листами з повідомленням.</w:t>
      </w:r>
      <w:r>
        <w:rPr>
          <w:rFonts w:eastAsia="Arial Unicode MS"/>
          <w:lang w:eastAsia="uk-UA"/>
        </w:rPr>
        <w:t xml:space="preserve"> </w:t>
      </w:r>
    </w:p>
    <w:p w:rsidR="00A23E6F" w:rsidRPr="00A05EEA" w:rsidRDefault="00A23E6F" w:rsidP="00A23E6F">
      <w:pPr>
        <w:ind w:left="-284" w:firstLine="568"/>
        <w:jc w:val="both"/>
        <w:rPr>
          <w:rFonts w:eastAsia="Arial Unicode MS"/>
          <w:lang w:eastAsia="uk-UA"/>
        </w:rPr>
      </w:pPr>
      <w:r w:rsidRPr="00A05EEA">
        <w:rPr>
          <w:rFonts w:eastAsia="Arial Unicode MS"/>
          <w:lang w:eastAsia="uk-UA"/>
        </w:rPr>
        <w:t xml:space="preserve">У разі якщо представник оператора поштового зв’язку не може вручити </w:t>
      </w:r>
      <w:r>
        <w:rPr>
          <w:rFonts w:eastAsia="Arial Unicode MS"/>
          <w:lang w:eastAsia="uk-UA"/>
        </w:rPr>
        <w:t>Постачальнику</w:t>
      </w:r>
      <w:r w:rsidRPr="00A05EEA">
        <w:rPr>
          <w:rFonts w:eastAsia="Arial Unicode MS"/>
          <w:lang w:eastAsia="uk-UA"/>
        </w:rPr>
        <w:t xml:space="preserve"> документи, передбачені умовами Договору (далі – документи) через відсутність за місцезнаходженням</w:t>
      </w:r>
      <w:r>
        <w:rPr>
          <w:rFonts w:eastAsia="Arial Unicode MS"/>
          <w:lang w:eastAsia="uk-UA"/>
        </w:rPr>
        <w:t xml:space="preserve"> посадових осіб</w:t>
      </w:r>
      <w:r w:rsidRPr="00A05EEA">
        <w:rPr>
          <w:rFonts w:eastAsia="Arial Unicode MS"/>
          <w:lang w:eastAsia="uk-UA"/>
        </w:rPr>
        <w:t xml:space="preserve"> </w:t>
      </w:r>
      <w:r>
        <w:rPr>
          <w:rFonts w:eastAsia="Arial Unicode MS"/>
          <w:lang w:eastAsia="uk-UA"/>
        </w:rPr>
        <w:t>Постачальника</w:t>
      </w:r>
      <w:r w:rsidRPr="00A05EEA">
        <w:rPr>
          <w:rFonts w:eastAsia="Arial Unicode MS"/>
          <w:lang w:eastAsia="uk-UA"/>
        </w:rPr>
        <w:t xml:space="preserve">, його відмову прийняти документ, незнаходження фактичного місця розташування (місцезнаходження) </w:t>
      </w:r>
      <w:r>
        <w:rPr>
          <w:rFonts w:eastAsia="Arial Unicode MS"/>
          <w:lang w:eastAsia="uk-UA"/>
        </w:rPr>
        <w:t>Постачальника</w:t>
      </w:r>
      <w:r w:rsidRPr="00A05EEA">
        <w:rPr>
          <w:rFonts w:eastAsia="Arial Unicode MS"/>
          <w:lang w:eastAsia="uk-UA"/>
        </w:rPr>
        <w:t xml:space="preserve"> або з інших причин, документи вважаються врученими </w:t>
      </w:r>
      <w:r>
        <w:rPr>
          <w:rFonts w:eastAsia="Arial Unicode MS"/>
          <w:lang w:eastAsia="uk-UA"/>
        </w:rPr>
        <w:t>Постачальнику</w:t>
      </w:r>
      <w:r w:rsidRPr="00A05EEA">
        <w:rPr>
          <w:rFonts w:eastAsia="Arial Unicode MS"/>
          <w:lang w:eastAsia="uk-UA"/>
        </w:rPr>
        <w:t xml:space="preserve"> в день, зазначений оператором поштового зв’язку в повідомленні про вручення із зазначенням причин невручення.</w:t>
      </w:r>
    </w:p>
    <w:p w:rsidR="004B2567" w:rsidRPr="000649B5" w:rsidRDefault="004B2567" w:rsidP="00A23E6F">
      <w:pPr>
        <w:tabs>
          <w:tab w:val="left" w:pos="1134"/>
        </w:tabs>
        <w:ind w:firstLine="567"/>
        <w:jc w:val="both"/>
      </w:pPr>
      <w:r w:rsidRPr="000649B5">
        <w:t xml:space="preserve">за підписом </w:t>
      </w:r>
      <w:r>
        <w:t>уповноважених осіб</w:t>
      </w:r>
      <w:r w:rsidRPr="000649B5">
        <w:t xml:space="preserve"> Сторін.</w:t>
      </w:r>
    </w:p>
    <w:p w:rsidR="004B2567" w:rsidRPr="000649B5" w:rsidRDefault="004B2567" w:rsidP="004B2567">
      <w:pPr>
        <w:shd w:val="clear" w:color="auto" w:fill="FFFFFF"/>
        <w:jc w:val="center"/>
        <w:rPr>
          <w:b/>
        </w:rPr>
      </w:pPr>
    </w:p>
    <w:p w:rsidR="004B2567" w:rsidRPr="000649B5" w:rsidRDefault="004B2567" w:rsidP="004B2567">
      <w:pPr>
        <w:shd w:val="clear" w:color="auto" w:fill="FFFFFF"/>
        <w:jc w:val="center"/>
        <w:rPr>
          <w:b/>
        </w:rPr>
      </w:pPr>
      <w:r>
        <w:rPr>
          <w:b/>
        </w:rPr>
        <w:t>13</w:t>
      </w:r>
      <w:r w:rsidRPr="000649B5">
        <w:rPr>
          <w:b/>
        </w:rPr>
        <w:t>. ДОДАТКИ ДО ДОГОВОРУ</w:t>
      </w:r>
    </w:p>
    <w:p w:rsidR="004B2567" w:rsidRPr="000649B5" w:rsidRDefault="004B2567" w:rsidP="004B2567">
      <w:pPr>
        <w:shd w:val="clear" w:color="auto" w:fill="FFFFFF"/>
        <w:jc w:val="both"/>
      </w:pPr>
      <w:r w:rsidRPr="000649B5">
        <w:t>Невід'ємною частиною цього Договору є:</w:t>
      </w:r>
    </w:p>
    <w:p w:rsidR="004B2567" w:rsidRPr="000649B5" w:rsidRDefault="004B2567" w:rsidP="004B2567">
      <w:pPr>
        <w:shd w:val="clear" w:color="auto" w:fill="FFFFFF"/>
        <w:jc w:val="both"/>
      </w:pPr>
      <w:r w:rsidRPr="000649B5">
        <w:t xml:space="preserve">Додаток № 1 – </w:t>
      </w:r>
      <w:proofErr w:type="spellStart"/>
      <w:r w:rsidRPr="008B6F1A">
        <w:rPr>
          <w:lang w:val="ru-RU"/>
        </w:rPr>
        <w:t>Технічний</w:t>
      </w:r>
      <w:proofErr w:type="spellEnd"/>
      <w:r w:rsidRPr="008B6F1A">
        <w:rPr>
          <w:lang w:val="ru-RU"/>
        </w:rPr>
        <w:t xml:space="preserve"> </w:t>
      </w:r>
      <w:proofErr w:type="spellStart"/>
      <w:r w:rsidRPr="008B6F1A">
        <w:rPr>
          <w:lang w:val="ru-RU"/>
        </w:rPr>
        <w:t>опис</w:t>
      </w:r>
      <w:proofErr w:type="spellEnd"/>
      <w:r>
        <w:rPr>
          <w:lang w:val="ru-RU"/>
        </w:rPr>
        <w:t xml:space="preserve"> Товару;</w:t>
      </w:r>
    </w:p>
    <w:p w:rsidR="004B2567" w:rsidRDefault="004B2567" w:rsidP="004B2567">
      <w:pPr>
        <w:shd w:val="clear" w:color="auto" w:fill="FFFFFF"/>
        <w:jc w:val="both"/>
      </w:pPr>
      <w:r w:rsidRPr="000649B5">
        <w:t>Додаток № 2 – Специфікація Товару</w:t>
      </w:r>
      <w:r>
        <w:t>;</w:t>
      </w:r>
    </w:p>
    <w:p w:rsidR="004B2567" w:rsidRPr="001417D8" w:rsidRDefault="004B2567" w:rsidP="004B2567">
      <w:pPr>
        <w:shd w:val="clear" w:color="auto" w:fill="FFFFFF"/>
        <w:tabs>
          <w:tab w:val="left" w:pos="6237"/>
        </w:tabs>
        <w:rPr>
          <w:bCs/>
        </w:rPr>
      </w:pPr>
      <w:r>
        <w:rPr>
          <w:bCs/>
        </w:rPr>
        <w:t xml:space="preserve">Додаток № 3 -  </w:t>
      </w:r>
      <w:r w:rsidRPr="001417D8">
        <w:rPr>
          <w:bCs/>
        </w:rPr>
        <w:t>Зразок замовлення на персоналізацію бланків службових посвідчень</w:t>
      </w:r>
      <w:r>
        <w:rPr>
          <w:bCs/>
        </w:rPr>
        <w:t>.</w:t>
      </w:r>
    </w:p>
    <w:p w:rsidR="004B2567" w:rsidRPr="00B800FF" w:rsidRDefault="004B2567" w:rsidP="004B2567">
      <w:pPr>
        <w:ind w:firstLine="360"/>
        <w:jc w:val="both"/>
        <w:rPr>
          <w:color w:val="000000"/>
        </w:rPr>
      </w:pPr>
    </w:p>
    <w:p w:rsidR="004B2567" w:rsidRPr="00B800FF" w:rsidRDefault="004B2567" w:rsidP="004B2567">
      <w:pPr>
        <w:ind w:firstLine="360"/>
        <w:jc w:val="both"/>
      </w:pPr>
      <w:r w:rsidRPr="00B800FF">
        <w:t xml:space="preserve">          </w:t>
      </w:r>
    </w:p>
    <w:p w:rsidR="004B2567" w:rsidRPr="00B800FF" w:rsidRDefault="004B2567" w:rsidP="004B2567">
      <w:pPr>
        <w:ind w:firstLine="360"/>
        <w:jc w:val="center"/>
        <w:outlineLvl w:val="0"/>
        <w:rPr>
          <w:b/>
        </w:rPr>
      </w:pPr>
      <w:r>
        <w:rPr>
          <w:b/>
        </w:rPr>
        <w:t>14</w:t>
      </w:r>
      <w:r w:rsidRPr="00B800FF">
        <w:rPr>
          <w:b/>
        </w:rPr>
        <w:t xml:space="preserve"> РЕКВІЗИТИ СТОРІН</w:t>
      </w:r>
    </w:p>
    <w:tbl>
      <w:tblPr>
        <w:tblW w:w="10116" w:type="dxa"/>
        <w:tblLayout w:type="fixed"/>
        <w:tblLook w:val="0000" w:firstRow="0" w:lastRow="0" w:firstColumn="0" w:lastColumn="0" w:noHBand="0" w:noVBand="0"/>
      </w:tblPr>
      <w:tblGrid>
        <w:gridCol w:w="5058"/>
        <w:gridCol w:w="5058"/>
      </w:tblGrid>
      <w:tr w:rsidR="004B2567" w:rsidRPr="00B800FF" w:rsidTr="002B191B">
        <w:trPr>
          <w:trHeight w:val="1640"/>
        </w:trPr>
        <w:tc>
          <w:tcPr>
            <w:tcW w:w="5058" w:type="dxa"/>
          </w:tcPr>
          <w:p w:rsidR="004B2567" w:rsidRDefault="004B2567" w:rsidP="002B191B">
            <w:pPr>
              <w:ind w:firstLine="360"/>
              <w:jc w:val="center"/>
              <w:rPr>
                <w:b/>
              </w:rPr>
            </w:pPr>
            <w:bookmarkStart w:id="3" w:name="_Hlk10190545"/>
          </w:p>
          <w:p w:rsidR="004B2567" w:rsidRPr="00431F20" w:rsidRDefault="004B2567" w:rsidP="002B191B">
            <w:pPr>
              <w:ind w:firstLine="360"/>
              <w:jc w:val="center"/>
              <w:rPr>
                <w:b/>
              </w:rPr>
            </w:pPr>
            <w:r w:rsidRPr="00431F20">
              <w:rPr>
                <w:b/>
              </w:rPr>
              <w:t>ПОКУПЕЦЬ</w:t>
            </w:r>
          </w:p>
          <w:p w:rsidR="004B2567" w:rsidRPr="00431F20" w:rsidRDefault="004B2567" w:rsidP="002B191B">
            <w:pPr>
              <w:ind w:firstLine="360"/>
              <w:jc w:val="center"/>
              <w:rPr>
                <w:b/>
              </w:rPr>
            </w:pPr>
          </w:p>
          <w:p w:rsidR="004B2567" w:rsidRPr="00431F20" w:rsidRDefault="004B2567" w:rsidP="002B191B">
            <w:pPr>
              <w:rPr>
                <w:b/>
              </w:rPr>
            </w:pPr>
            <w:r w:rsidRPr="00431F20">
              <w:rPr>
                <w:b/>
              </w:rPr>
              <w:t>Державна митна служба України</w:t>
            </w:r>
          </w:p>
          <w:p w:rsidR="004B2567" w:rsidRPr="00B800FF" w:rsidRDefault="004B2567" w:rsidP="002B191B">
            <w:pPr>
              <w:ind w:firstLine="360"/>
            </w:pPr>
          </w:p>
          <w:p w:rsidR="004B2567" w:rsidRPr="00B800FF" w:rsidRDefault="004B2567" w:rsidP="002B191B">
            <w:pPr>
              <w:rPr>
                <w:b/>
              </w:rPr>
            </w:pPr>
          </w:p>
        </w:tc>
        <w:tc>
          <w:tcPr>
            <w:tcW w:w="5058" w:type="dxa"/>
          </w:tcPr>
          <w:p w:rsidR="004B2567" w:rsidRPr="00F36B69" w:rsidRDefault="004B2567" w:rsidP="002B191B">
            <w:pPr>
              <w:pStyle w:val="2"/>
              <w:ind w:firstLine="360"/>
              <w:rPr>
                <w:rFonts w:ascii="Times New Roman" w:hAnsi="Times New Roman" w:cs="Times New Roman"/>
                <w:i w:val="0"/>
                <w:sz w:val="24"/>
              </w:rPr>
            </w:pPr>
            <w:r w:rsidRPr="00F36B69">
              <w:rPr>
                <w:rFonts w:ascii="Times New Roman" w:hAnsi="Times New Roman" w:cs="Times New Roman"/>
                <w:i w:val="0"/>
                <w:sz w:val="24"/>
              </w:rPr>
              <w:t>ПОСТАЧАЛЬНИК</w:t>
            </w:r>
          </w:p>
          <w:p w:rsidR="004B2567" w:rsidRPr="00B800FF" w:rsidRDefault="004B2567" w:rsidP="002B191B"/>
        </w:tc>
      </w:tr>
      <w:bookmarkEnd w:id="3"/>
    </w:tbl>
    <w:p w:rsidR="004B2567" w:rsidRPr="00B800FF" w:rsidRDefault="004B2567" w:rsidP="004B2567"/>
    <w:p w:rsidR="004B2567" w:rsidRDefault="004B2567" w:rsidP="004B2567">
      <w:pPr>
        <w:jc w:val="right"/>
        <w:rPr>
          <w:sz w:val="20"/>
          <w:szCs w:val="20"/>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Pr="00431F20"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jc w:val="right"/>
        <w:rPr>
          <w:sz w:val="20"/>
          <w:szCs w:val="20"/>
          <w:lang w:val="ru-RU"/>
        </w:rPr>
      </w:pPr>
    </w:p>
    <w:p w:rsidR="004B2567" w:rsidRDefault="004B2567" w:rsidP="004B2567">
      <w:pPr>
        <w:rPr>
          <w:sz w:val="20"/>
          <w:szCs w:val="20"/>
          <w:lang w:val="ru-RU"/>
        </w:rPr>
      </w:pPr>
      <w:r>
        <w:rPr>
          <w:sz w:val="20"/>
          <w:szCs w:val="20"/>
          <w:lang w:val="ru-RU"/>
        </w:rPr>
        <w:br w:type="page"/>
      </w:r>
    </w:p>
    <w:p w:rsidR="004B2567" w:rsidRDefault="004B2567" w:rsidP="004B2567">
      <w:pPr>
        <w:jc w:val="right"/>
        <w:rPr>
          <w:sz w:val="20"/>
          <w:szCs w:val="20"/>
          <w:lang w:val="ru-RU"/>
        </w:rPr>
      </w:pPr>
    </w:p>
    <w:p w:rsidR="004B2567" w:rsidRPr="00004147" w:rsidRDefault="004B2567" w:rsidP="004B2567">
      <w:pPr>
        <w:ind w:firstLine="6804"/>
        <w:rPr>
          <w:sz w:val="20"/>
          <w:szCs w:val="20"/>
          <w:lang w:val="ru-RU"/>
        </w:rPr>
      </w:pPr>
      <w:r>
        <w:rPr>
          <w:sz w:val="20"/>
          <w:szCs w:val="20"/>
          <w:lang w:val="ru-RU"/>
        </w:rPr>
        <w:t xml:space="preserve"> </w:t>
      </w:r>
      <w:r w:rsidRPr="007D742D">
        <w:t>Додаток 1</w:t>
      </w:r>
    </w:p>
    <w:p w:rsidR="004B2567" w:rsidRPr="007D742D" w:rsidRDefault="004B2567" w:rsidP="004B2567">
      <w:pPr>
        <w:jc w:val="center"/>
      </w:pPr>
      <w:r>
        <w:t xml:space="preserve">                                                                                                         </w:t>
      </w:r>
      <w:r w:rsidRPr="007D742D">
        <w:t>до договору № _____</w:t>
      </w:r>
      <w:r>
        <w:t>__</w:t>
      </w:r>
    </w:p>
    <w:p w:rsidR="004B2567" w:rsidRPr="002C2693" w:rsidRDefault="004B2567" w:rsidP="004B2567">
      <w:pPr>
        <w:jc w:val="center"/>
        <w:rPr>
          <w:sz w:val="20"/>
          <w:szCs w:val="20"/>
        </w:rPr>
      </w:pPr>
      <w:r>
        <w:t xml:space="preserve">                                                                                                                 від ___________ 202</w:t>
      </w:r>
      <w:r w:rsidR="003720BF">
        <w:rPr>
          <w:lang w:val="en-US"/>
        </w:rPr>
        <w:t>4</w:t>
      </w:r>
      <w:r w:rsidRPr="007D742D">
        <w:t>р</w:t>
      </w:r>
      <w:r>
        <w:t>оку</w:t>
      </w:r>
    </w:p>
    <w:p w:rsidR="004B2567" w:rsidRPr="004E764E" w:rsidRDefault="004B2567" w:rsidP="004B2567">
      <w:pPr>
        <w:autoSpaceDE w:val="0"/>
        <w:autoSpaceDN w:val="0"/>
        <w:adjustRightInd w:val="0"/>
        <w:spacing w:before="37"/>
        <w:ind w:right="2210"/>
        <w:jc w:val="center"/>
        <w:rPr>
          <w:b/>
          <w:bCs/>
          <w:sz w:val="20"/>
          <w:szCs w:val="20"/>
        </w:rPr>
      </w:pPr>
    </w:p>
    <w:p w:rsidR="004B2567" w:rsidRPr="009F2B68" w:rsidRDefault="004B2567" w:rsidP="004B2567">
      <w:pPr>
        <w:spacing w:after="120"/>
        <w:jc w:val="center"/>
        <w:rPr>
          <w:b/>
        </w:rPr>
      </w:pPr>
      <w:r w:rsidRPr="007D742D">
        <w:rPr>
          <w:b/>
        </w:rPr>
        <w:t>ТЕХНІЧНИЙ ОПИС</w:t>
      </w:r>
      <w:r>
        <w:rPr>
          <w:b/>
        </w:rPr>
        <w:t xml:space="preserve"> ТОВАРУ</w:t>
      </w:r>
    </w:p>
    <w:p w:rsidR="004B2567" w:rsidRPr="009F2B68" w:rsidRDefault="004B2567" w:rsidP="004B2567">
      <w:pPr>
        <w:autoSpaceDE w:val="0"/>
        <w:autoSpaceDN w:val="0"/>
        <w:adjustRightInd w:val="0"/>
        <w:ind w:firstLine="426"/>
        <w:jc w:val="both"/>
        <w:rPr>
          <w:bCs/>
          <w:sz w:val="22"/>
          <w:szCs w:val="22"/>
        </w:rPr>
      </w:pPr>
      <w:r w:rsidRPr="009F2B68">
        <w:rPr>
          <w:bCs/>
          <w:sz w:val="22"/>
          <w:szCs w:val="22"/>
        </w:rPr>
        <w:t>Технічні характеристики Бланку службового посвідчення з безконтактним електронним носієм повинні відповідати технічним вимогам до Бланку службового посвідчення посадових осіб та працівників органів виконавчої влади та Секретаріату Кабінету Міністрів України з безконтактним електронним носієм згідно з вимогами Постанови КМУ від 27.12.2018 № 1137</w:t>
      </w:r>
      <w:r w:rsidR="00C877BE" w:rsidRPr="00C877BE">
        <w:t xml:space="preserve"> </w:t>
      </w:r>
      <w:r w:rsidR="00C877BE">
        <w:t>та наказу Міністерства фінансів України від 24.04.2023 № 207 «Про затвердження Положення про службове посвідчення працівника митних органів та його зразка»</w:t>
      </w:r>
      <w:r w:rsidR="00806209">
        <w:t xml:space="preserve"> зі змінами</w:t>
      </w:r>
      <w:r w:rsidR="00C877BE">
        <w:t xml:space="preserve"> (сайт.</w:t>
      </w:r>
      <w:r w:rsidR="00C877BE">
        <w:rPr>
          <w:lang w:val="en-US"/>
        </w:rPr>
        <w:t>customs</w:t>
      </w:r>
      <w:r w:rsidR="00C877BE" w:rsidRPr="00C877BE">
        <w:t>.</w:t>
      </w:r>
      <w:proofErr w:type="spellStart"/>
      <w:r w:rsidR="00C877BE">
        <w:rPr>
          <w:lang w:val="en-US"/>
        </w:rPr>
        <w:t>gov</w:t>
      </w:r>
      <w:proofErr w:type="spellEnd"/>
      <w:r w:rsidR="00C877BE" w:rsidRPr="00C877BE">
        <w:t>.</w:t>
      </w:r>
      <w:proofErr w:type="spellStart"/>
      <w:r w:rsidR="00C877BE">
        <w:rPr>
          <w:lang w:val="en-US"/>
        </w:rPr>
        <w:t>ua</w:t>
      </w:r>
      <w:proofErr w:type="spellEnd"/>
      <w:r w:rsidR="00C877BE" w:rsidRPr="00C877BE">
        <w:t>/</w:t>
      </w:r>
      <w:proofErr w:type="spellStart"/>
      <w:r w:rsidR="00C877BE">
        <w:rPr>
          <w:lang w:val="en-US"/>
        </w:rPr>
        <w:t>robota</w:t>
      </w:r>
      <w:proofErr w:type="spellEnd"/>
      <w:r w:rsidR="00C877BE" w:rsidRPr="00C877BE">
        <w:t>-</w:t>
      </w:r>
      <w:r w:rsidR="00C877BE">
        <w:rPr>
          <w:lang w:val="en-US"/>
        </w:rPr>
        <w:t>z</w:t>
      </w:r>
      <w:r w:rsidR="00C877BE" w:rsidRPr="00C877BE">
        <w:t>-</w:t>
      </w:r>
      <w:proofErr w:type="spellStart"/>
      <w:r w:rsidR="00C877BE">
        <w:rPr>
          <w:lang w:val="en-US"/>
        </w:rPr>
        <w:t>personalom</w:t>
      </w:r>
      <w:proofErr w:type="spellEnd"/>
      <w:r w:rsidR="00C877BE" w:rsidRPr="00C877BE">
        <w:t>)</w:t>
      </w:r>
      <w:r w:rsidRPr="009F2B68">
        <w:rPr>
          <w:bCs/>
          <w:sz w:val="22"/>
          <w:szCs w:val="22"/>
        </w:rPr>
        <w:t>.</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1. Бланк службового посвідчення посадових осіб Державної митної служби України з безконтактним електронним носієм (далі - бланк посвідчення) виготовляється у формі пластикової картки формату ID-1, що містить безконтактний електронний носій, розміром 54 х 85,6 міліметра та може мати допустимі відхилення відповідно до вимог ДСТУ ISO/IEC 7810:2008.</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2. У бланк посвідчення імплантовано безконтактний електронний носій, який відповідає вимогам ISO/IEC 14443 щодо запису і зчитування даних.</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3. Для виготовлення бланка посвідчення використовується багатошаровий </w:t>
      </w:r>
      <w:proofErr w:type="spellStart"/>
      <w:r w:rsidRPr="009F2B68">
        <w:rPr>
          <w:sz w:val="22"/>
          <w:szCs w:val="22"/>
        </w:rPr>
        <w:t>полівінілхлоридний</w:t>
      </w:r>
      <w:proofErr w:type="spellEnd"/>
      <w:r w:rsidRPr="009F2B68">
        <w:rPr>
          <w:sz w:val="22"/>
          <w:szCs w:val="22"/>
        </w:rPr>
        <w:t xml:space="preserve"> матеріал або композитний полімер з включенням полівінілхлориду.</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4. Дизайн бланка посвідчення відтворюється з використанням офсетного, ірисного офсетного та трафаретного друку, а також спеціальних захисних фонових сіток регулярної та нерегулярної структури, орнаментальних рисунків, елементів </w:t>
      </w:r>
      <w:proofErr w:type="spellStart"/>
      <w:r w:rsidRPr="009F2B68">
        <w:rPr>
          <w:sz w:val="22"/>
          <w:szCs w:val="22"/>
        </w:rPr>
        <w:t>псевдорельєфу</w:t>
      </w:r>
      <w:proofErr w:type="spellEnd"/>
      <w:r w:rsidRPr="009F2B68">
        <w:rPr>
          <w:sz w:val="22"/>
          <w:szCs w:val="22"/>
        </w:rPr>
        <w:t xml:space="preserve"> і </w:t>
      </w:r>
      <w:proofErr w:type="spellStart"/>
      <w:r w:rsidRPr="009F2B68">
        <w:rPr>
          <w:sz w:val="22"/>
          <w:szCs w:val="22"/>
        </w:rPr>
        <w:t>спецрастру</w:t>
      </w:r>
      <w:proofErr w:type="spellEnd"/>
      <w:r w:rsidRPr="009F2B68">
        <w:rPr>
          <w:sz w:val="22"/>
          <w:szCs w:val="22"/>
        </w:rPr>
        <w:t xml:space="preserve"> та елементів, виконаних методом </w:t>
      </w:r>
      <w:proofErr w:type="spellStart"/>
      <w:r w:rsidRPr="009F2B68">
        <w:rPr>
          <w:sz w:val="22"/>
          <w:szCs w:val="22"/>
        </w:rPr>
        <w:t>гільйошування</w:t>
      </w:r>
      <w:proofErr w:type="spellEnd"/>
      <w:r w:rsidRPr="009F2B68">
        <w:rPr>
          <w:sz w:val="22"/>
          <w:szCs w:val="22"/>
        </w:rPr>
        <w:t>. Для друкування бланка посвідчення використовуються фарби синього, жовтого, сірого, світло-коричневого, блакитного кольорів, а також фарби синього та жовтого кольорів, які під дією ультрафіолетового опромінення набувають свічення власного кольору.</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5. На лицьовому боці бланка посвідчення надруковано чотири захисні сітки нерегулярної структури, що створюють зображення у вигляді орнаментального рисунка з елементами </w:t>
      </w:r>
      <w:proofErr w:type="spellStart"/>
      <w:r w:rsidRPr="009F2B68">
        <w:rPr>
          <w:sz w:val="22"/>
          <w:szCs w:val="22"/>
        </w:rPr>
        <w:t>гільйошної</w:t>
      </w:r>
      <w:proofErr w:type="spellEnd"/>
      <w:r w:rsidRPr="009F2B68">
        <w:rPr>
          <w:sz w:val="22"/>
          <w:szCs w:val="22"/>
        </w:rPr>
        <w:t xml:space="preserve"> розетки.</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Одну із захисних сіток виконано способом ірисного офсетного друку, що створює плавний перехід синього кольору, що набуває під дією джерела ультрафіолетового опромінення синього свічення, у жовтий колір.</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Іншу захисну сітку виконано способом ірисного офсетного друку, що створює плавний перехід жовтого кольору, що набуває під дією джерела ультрафіолетового опромінення жовтого свічення, у синій колір.</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У лівій частині лицьового боку бланка посвідчення відведено місце для внесення від</w:t>
      </w:r>
      <w:r w:rsidRPr="009F2B68">
        <w:rPr>
          <w:sz w:val="22"/>
          <w:szCs w:val="22"/>
          <w:lang w:val="ru-RU"/>
        </w:rPr>
        <w:t xml:space="preserve"> </w:t>
      </w:r>
      <w:r w:rsidRPr="009F2B68">
        <w:rPr>
          <w:sz w:val="22"/>
          <w:szCs w:val="22"/>
        </w:rPr>
        <w:t>цифрованого образу обличчя особи, якій надається посвідчення.</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На лицьовому боці бланка посвідчення способом лазерного гравіювання виконано серію та номер бланка посвідчення, які складаються з двох літер та шести цифр.</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6. На зворотному боці бланка посвідчення надруковано захисну сітку сірого кольору регулярної структури.</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На фоні сітки надруковано стилізоване зображення малого Державного Герба України та смуги, що виконані фарбами синього і жовтого кольорів.</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Також фарбою синього кольору надруковано слово “ПОСВІДЧЕННЯ”.</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Уздовж смуг у кольорі сірої сітки виконано позитивний </w:t>
      </w:r>
      <w:proofErr w:type="spellStart"/>
      <w:r w:rsidRPr="009F2B68">
        <w:rPr>
          <w:sz w:val="22"/>
          <w:szCs w:val="22"/>
        </w:rPr>
        <w:t>мікротекст</w:t>
      </w:r>
      <w:proofErr w:type="spellEnd"/>
      <w:r w:rsidRPr="009F2B68">
        <w:rPr>
          <w:sz w:val="22"/>
          <w:szCs w:val="22"/>
        </w:rPr>
        <w:t xml:space="preserve"> “УКРАЇНА”, що повторюється.</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У лівій частині бланка посвідчення оптико-перемінною фарбою надруковано способом трафаретного друку стилізоване зображення карти України.</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7. Для друкування бланка посвідчення використовуються захисні офсетні фарби, які під дією джерела ультрафіолетового опромінення набувають свічення: жовта - жовтого кольору, синя - синього кольору, та захисна невидима при денному світлі фарба, яка під дією джерела ультрафіолетового опромінення набуває свічення червоного кольору.</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На лицьовому боці бланка посвідчення фарбою, невидимою при денному світлі, яка під дією джерела ультрафіолетового опромінення набуває червоного кольору, надруковано зображення </w:t>
      </w:r>
      <w:proofErr w:type="spellStart"/>
      <w:r w:rsidRPr="009F2B68">
        <w:rPr>
          <w:sz w:val="22"/>
          <w:szCs w:val="22"/>
        </w:rPr>
        <w:t>гільйошної</w:t>
      </w:r>
      <w:proofErr w:type="spellEnd"/>
      <w:r w:rsidRPr="009F2B68">
        <w:rPr>
          <w:sz w:val="22"/>
          <w:szCs w:val="22"/>
        </w:rPr>
        <w:t xml:space="preserve"> розетки із стилізованим зображенням малого Державного Герба України.</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8. Персоналізація бланка посвідчення здійснюється способом кольорового </w:t>
      </w:r>
      <w:proofErr w:type="spellStart"/>
      <w:r w:rsidRPr="009F2B68">
        <w:rPr>
          <w:sz w:val="22"/>
          <w:szCs w:val="22"/>
        </w:rPr>
        <w:t>термодруку</w:t>
      </w:r>
      <w:proofErr w:type="spellEnd"/>
      <w:r w:rsidRPr="009F2B68">
        <w:rPr>
          <w:sz w:val="22"/>
          <w:szCs w:val="22"/>
        </w:rPr>
        <w:t>.</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З лицьового боку бланка посвідчення зазначається така інформація:</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lastRenderedPageBreak/>
        <w:t>у лівій частині відтворюється кольоровий від цифрований образ обличчя особи, якій надається посвідчення, розміром 2,5 х 3,15 сантиметра;</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у правій частині у відповідних зонах (зазначених на схематичній діаграмі) послідовно згори донизу:</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 прізвище, ім’я та по батькові особи, якій надається посвідчення, державною мовою (прізвище - великими літерами шрифтом </w:t>
      </w:r>
      <w:proofErr w:type="spellStart"/>
      <w:r w:rsidRPr="009F2B68">
        <w:rPr>
          <w:sz w:val="22"/>
          <w:szCs w:val="22"/>
        </w:rPr>
        <w:t>Arial</w:t>
      </w:r>
      <w:proofErr w:type="spellEnd"/>
      <w:r w:rsidRPr="009F2B68">
        <w:rPr>
          <w:sz w:val="22"/>
          <w:szCs w:val="22"/>
        </w:rPr>
        <w:t xml:space="preserve"> від 10 до 12,5 </w:t>
      </w:r>
      <w:proofErr w:type="spellStart"/>
      <w:r w:rsidRPr="009F2B68">
        <w:rPr>
          <w:sz w:val="22"/>
          <w:szCs w:val="22"/>
        </w:rPr>
        <w:t>пункта</w:t>
      </w:r>
      <w:proofErr w:type="spellEnd"/>
      <w:r w:rsidRPr="009F2B68">
        <w:rPr>
          <w:sz w:val="22"/>
          <w:szCs w:val="22"/>
        </w:rPr>
        <w:t xml:space="preserve">; ім’я та по батькові - шрифтом </w:t>
      </w:r>
      <w:proofErr w:type="spellStart"/>
      <w:r w:rsidRPr="009F2B68">
        <w:rPr>
          <w:sz w:val="22"/>
          <w:szCs w:val="22"/>
        </w:rPr>
        <w:t>Arial</w:t>
      </w:r>
      <w:proofErr w:type="spellEnd"/>
      <w:r w:rsidRPr="009F2B68">
        <w:rPr>
          <w:sz w:val="22"/>
          <w:szCs w:val="22"/>
        </w:rPr>
        <w:t xml:space="preserve"> від 10 до 12,5 </w:t>
      </w:r>
      <w:proofErr w:type="spellStart"/>
      <w:r w:rsidRPr="009F2B68">
        <w:rPr>
          <w:sz w:val="22"/>
          <w:szCs w:val="22"/>
        </w:rPr>
        <w:t>пункта</w:t>
      </w:r>
      <w:proofErr w:type="spellEnd"/>
      <w:r w:rsidRPr="009F2B68">
        <w:rPr>
          <w:sz w:val="22"/>
          <w:szCs w:val="22"/>
        </w:rPr>
        <w:t>), максимальна кількість рядків з прізвищем - два, з ім’ям та по батькові - два;</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 найменування посади особи, якій надається посвідчення, державною мовою шрифтом </w:t>
      </w:r>
      <w:proofErr w:type="spellStart"/>
      <w:r w:rsidRPr="009F2B68">
        <w:rPr>
          <w:sz w:val="22"/>
          <w:szCs w:val="22"/>
        </w:rPr>
        <w:t>Arial</w:t>
      </w:r>
      <w:proofErr w:type="spellEnd"/>
      <w:r w:rsidRPr="009F2B68">
        <w:rPr>
          <w:sz w:val="22"/>
          <w:szCs w:val="22"/>
        </w:rPr>
        <w:t xml:space="preserve"> мінімум 8 пунктів, максимальна кількість рядків - шість;</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слова “Дата видачі”</w:t>
      </w:r>
      <w:r w:rsidR="00157CAA">
        <w:rPr>
          <w:sz w:val="22"/>
          <w:szCs w:val="22"/>
        </w:rPr>
        <w:t xml:space="preserve">, </w:t>
      </w:r>
      <w:r w:rsidR="00157CAA" w:rsidRPr="00C877BE">
        <w:t>“Посвідчення дійсне протягом 3 років з дати видачі”</w:t>
      </w:r>
      <w:r w:rsidR="00157CAA">
        <w:t xml:space="preserve"> </w:t>
      </w:r>
      <w:r w:rsidRPr="009F2B68">
        <w:rPr>
          <w:sz w:val="22"/>
          <w:szCs w:val="22"/>
        </w:rPr>
        <w:t xml:space="preserve">та сама дата видачі зазначаються шрифтом </w:t>
      </w:r>
      <w:proofErr w:type="spellStart"/>
      <w:r w:rsidRPr="009F2B68">
        <w:rPr>
          <w:sz w:val="22"/>
          <w:szCs w:val="22"/>
        </w:rPr>
        <w:t>Arial</w:t>
      </w:r>
      <w:proofErr w:type="spellEnd"/>
      <w:r w:rsidRPr="009F2B68">
        <w:rPr>
          <w:sz w:val="22"/>
          <w:szCs w:val="22"/>
        </w:rPr>
        <w:t xml:space="preserve"> 6 пунктів, кількість рядків - один; дні та місяці - двома цифрами (від одиниці до дев’яти попереду ставиться нуль), між якими ставиться крапка, роки - чотирма цифрами, яким передує крапка.</w:t>
      </w:r>
    </w:p>
    <w:p w:rsidR="004B2567" w:rsidRPr="00C877BE" w:rsidRDefault="004B2567" w:rsidP="004B2567">
      <w:pPr>
        <w:pStyle w:val="rvps2"/>
        <w:shd w:val="clear" w:color="auto" w:fill="FFFFFF"/>
        <w:spacing w:before="0" w:beforeAutospacing="0" w:after="0" w:afterAutospacing="0"/>
        <w:ind w:firstLine="450"/>
        <w:jc w:val="both"/>
        <w:rPr>
          <w:b/>
          <w:color w:val="000000" w:themeColor="text1"/>
          <w:sz w:val="22"/>
          <w:szCs w:val="22"/>
        </w:rPr>
      </w:pPr>
      <w:r w:rsidRPr="00C877BE">
        <w:rPr>
          <w:b/>
          <w:color w:val="000000" w:themeColor="text1"/>
          <w:sz w:val="22"/>
          <w:szCs w:val="22"/>
        </w:rPr>
        <w:t>Персоналізації</w:t>
      </w:r>
    </w:p>
    <w:p w:rsidR="004B2567" w:rsidRPr="009F2B68" w:rsidRDefault="004B2567" w:rsidP="004B2567">
      <w:pPr>
        <w:ind w:firstLine="426"/>
        <w:jc w:val="both"/>
        <w:rPr>
          <w:sz w:val="22"/>
          <w:szCs w:val="22"/>
        </w:rPr>
      </w:pPr>
      <w:r w:rsidRPr="009F2B68">
        <w:rPr>
          <w:sz w:val="22"/>
          <w:szCs w:val="22"/>
        </w:rPr>
        <w:t>- Друк даних персоналізації згідно схематичного макету:</w:t>
      </w:r>
    </w:p>
    <w:p w:rsidR="004B2567" w:rsidRPr="009F2B68" w:rsidRDefault="004B2567" w:rsidP="004B2567">
      <w:pPr>
        <w:ind w:firstLine="426"/>
        <w:jc w:val="both"/>
        <w:rPr>
          <w:sz w:val="22"/>
          <w:szCs w:val="22"/>
        </w:rPr>
      </w:pPr>
      <w:r w:rsidRPr="009F2B68">
        <w:rPr>
          <w:sz w:val="22"/>
          <w:szCs w:val="22"/>
        </w:rPr>
        <w:t>- кольоровий друк з лицьового боку;</w:t>
      </w:r>
    </w:p>
    <w:p w:rsidR="004B2567" w:rsidRPr="009F2B68" w:rsidRDefault="004B2567" w:rsidP="004B2567">
      <w:pPr>
        <w:ind w:firstLine="426"/>
        <w:jc w:val="both"/>
        <w:rPr>
          <w:sz w:val="22"/>
          <w:szCs w:val="22"/>
          <w:lang w:val="ru-RU"/>
        </w:rPr>
      </w:pPr>
      <w:r w:rsidRPr="009F2B68">
        <w:rPr>
          <w:sz w:val="22"/>
          <w:szCs w:val="22"/>
        </w:rPr>
        <w:t>- монохромний (чорний) друк зі зворотного боку.</w:t>
      </w:r>
    </w:p>
    <w:p w:rsidR="004B2567" w:rsidRDefault="004B2567" w:rsidP="004B2567">
      <w:pPr>
        <w:ind w:firstLine="426"/>
        <w:jc w:val="both"/>
        <w:rPr>
          <w:sz w:val="22"/>
          <w:szCs w:val="22"/>
        </w:rPr>
      </w:pPr>
      <w:r w:rsidRPr="009F2B68">
        <w:rPr>
          <w:sz w:val="22"/>
          <w:szCs w:val="22"/>
        </w:rPr>
        <w:t xml:space="preserve">Способом </w:t>
      </w:r>
      <w:proofErr w:type="spellStart"/>
      <w:r w:rsidRPr="009F2B68">
        <w:rPr>
          <w:sz w:val="22"/>
          <w:szCs w:val="22"/>
        </w:rPr>
        <w:t>ретрансферного</w:t>
      </w:r>
      <w:proofErr w:type="spellEnd"/>
      <w:r w:rsidRPr="009F2B68">
        <w:rPr>
          <w:sz w:val="22"/>
          <w:szCs w:val="22"/>
        </w:rPr>
        <w:t xml:space="preserve"> друку, найвища роздільна здатність – </w:t>
      </w:r>
      <w:r w:rsidRPr="009F2B68">
        <w:rPr>
          <w:b/>
          <w:sz w:val="22"/>
          <w:szCs w:val="22"/>
        </w:rPr>
        <w:t xml:space="preserve">600 </w:t>
      </w:r>
      <w:r w:rsidRPr="009F2B68">
        <w:rPr>
          <w:b/>
          <w:sz w:val="22"/>
          <w:szCs w:val="22"/>
          <w:lang w:val="en-US"/>
        </w:rPr>
        <w:t>dpi</w:t>
      </w:r>
      <w:r w:rsidRPr="009F2B68">
        <w:rPr>
          <w:sz w:val="22"/>
          <w:szCs w:val="22"/>
        </w:rPr>
        <w:t xml:space="preserve">, найкраща якість відтворення кольорових зображень, </w:t>
      </w:r>
      <w:proofErr w:type="spellStart"/>
      <w:r w:rsidRPr="009F2B68">
        <w:rPr>
          <w:sz w:val="22"/>
          <w:szCs w:val="22"/>
        </w:rPr>
        <w:t>кольоро</w:t>
      </w:r>
      <w:proofErr w:type="spellEnd"/>
      <w:r w:rsidRPr="009F2B68">
        <w:rPr>
          <w:sz w:val="22"/>
          <w:szCs w:val="22"/>
          <w:lang w:val="ru-RU"/>
        </w:rPr>
        <w:t xml:space="preserve"> </w:t>
      </w:r>
      <w:r w:rsidRPr="009F2B68">
        <w:rPr>
          <w:sz w:val="22"/>
          <w:szCs w:val="22"/>
        </w:rPr>
        <w:t xml:space="preserve">передача та чіткість зображень. </w:t>
      </w:r>
    </w:p>
    <w:p w:rsidR="00157CAA" w:rsidRPr="009F2B68" w:rsidRDefault="00157CAA" w:rsidP="004B2567">
      <w:pPr>
        <w:ind w:firstLine="426"/>
        <w:jc w:val="both"/>
        <w:rPr>
          <w:sz w:val="22"/>
          <w:szCs w:val="22"/>
        </w:rPr>
      </w:pPr>
    </w:p>
    <w:p w:rsidR="004B2567" w:rsidRPr="009F2B68" w:rsidRDefault="004B2567" w:rsidP="004B2567">
      <w:pPr>
        <w:ind w:firstLine="426"/>
        <w:rPr>
          <w:sz w:val="22"/>
          <w:szCs w:val="22"/>
        </w:rPr>
      </w:pPr>
      <w:r w:rsidRPr="009F2B68">
        <w:rPr>
          <w:b/>
          <w:sz w:val="22"/>
          <w:szCs w:val="22"/>
        </w:rPr>
        <w:t xml:space="preserve">Захисна ламінація </w:t>
      </w:r>
      <w:r w:rsidRPr="009F2B68">
        <w:rPr>
          <w:b/>
          <w:sz w:val="22"/>
          <w:szCs w:val="22"/>
        </w:rPr>
        <w:br/>
      </w:r>
      <w:r w:rsidRPr="009F2B68">
        <w:rPr>
          <w:sz w:val="22"/>
          <w:szCs w:val="22"/>
        </w:rPr>
        <w:t>(захист  персональних даних від підробки та продовження строку дії посвідчення)</w:t>
      </w:r>
    </w:p>
    <w:p w:rsidR="004B2567" w:rsidRPr="009F2B68" w:rsidRDefault="004B2567" w:rsidP="004B2567">
      <w:pPr>
        <w:ind w:firstLine="426"/>
        <w:rPr>
          <w:bCs/>
          <w:sz w:val="22"/>
          <w:szCs w:val="22"/>
        </w:rPr>
      </w:pPr>
      <w:r w:rsidRPr="009F2B68">
        <w:rPr>
          <w:sz w:val="22"/>
          <w:szCs w:val="22"/>
        </w:rPr>
        <w:t xml:space="preserve">Покриття посвідчення </w:t>
      </w:r>
      <w:r w:rsidRPr="009F2B68">
        <w:rPr>
          <w:bCs/>
          <w:sz w:val="22"/>
          <w:szCs w:val="22"/>
        </w:rPr>
        <w:t>захисним зовнішнім шаром напівпрозорих художніх та захисних елементів над персональними даними з метою захисту від спроб внесення змін в посвідчення та з метою продовження строку дії посвідчення. Захисні елементи ламінації містять елементи захисту трьох рівнів: видимі, невидимі та приховані (судово-експертні).</w:t>
      </w:r>
    </w:p>
    <w:p w:rsidR="004B2567" w:rsidRPr="009F2B68"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 xml:space="preserve">Із зворотного боку бланка посвідчення державною мовою шрифтом </w:t>
      </w:r>
      <w:proofErr w:type="spellStart"/>
      <w:r w:rsidRPr="009F2B68">
        <w:rPr>
          <w:sz w:val="22"/>
          <w:szCs w:val="22"/>
        </w:rPr>
        <w:t>Arial</w:t>
      </w:r>
      <w:proofErr w:type="spellEnd"/>
      <w:r w:rsidRPr="009F2B68">
        <w:rPr>
          <w:sz w:val="22"/>
          <w:szCs w:val="22"/>
        </w:rPr>
        <w:t xml:space="preserve"> розміром 14 пунктів темно-синім кольором: за схемою </w:t>
      </w:r>
      <w:r w:rsidRPr="009F2B68">
        <w:rPr>
          <w:sz w:val="22"/>
          <w:szCs w:val="22"/>
          <w:lang w:val="en-US"/>
        </w:rPr>
        <w:t>RGB</w:t>
      </w:r>
      <w:r w:rsidRPr="009F2B68">
        <w:rPr>
          <w:sz w:val="22"/>
          <w:szCs w:val="22"/>
        </w:rPr>
        <w:t xml:space="preserve"> (</w:t>
      </w:r>
      <w:r w:rsidRPr="009F2B68">
        <w:rPr>
          <w:sz w:val="22"/>
          <w:szCs w:val="22"/>
          <w:lang w:val="en-US"/>
        </w:rPr>
        <w:t>R</w:t>
      </w:r>
      <w:r w:rsidRPr="009F2B68">
        <w:rPr>
          <w:sz w:val="22"/>
          <w:szCs w:val="22"/>
        </w:rPr>
        <w:t xml:space="preserve">:0, </w:t>
      </w:r>
      <w:r w:rsidRPr="009F2B68">
        <w:rPr>
          <w:sz w:val="22"/>
          <w:szCs w:val="22"/>
          <w:lang w:val="en-US"/>
        </w:rPr>
        <w:t>G</w:t>
      </w:r>
      <w:r w:rsidRPr="009F2B68">
        <w:rPr>
          <w:sz w:val="22"/>
          <w:szCs w:val="22"/>
        </w:rPr>
        <w:t xml:space="preserve">:19, </w:t>
      </w:r>
      <w:r w:rsidRPr="009F2B68">
        <w:rPr>
          <w:sz w:val="22"/>
          <w:szCs w:val="22"/>
          <w:lang w:val="en-US"/>
        </w:rPr>
        <w:t>B</w:t>
      </w:r>
      <w:r w:rsidRPr="009F2B68">
        <w:rPr>
          <w:sz w:val="22"/>
          <w:szCs w:val="22"/>
        </w:rPr>
        <w:t xml:space="preserve">:127), за схемою </w:t>
      </w:r>
      <w:r w:rsidRPr="009F2B68">
        <w:rPr>
          <w:sz w:val="22"/>
          <w:szCs w:val="22"/>
          <w:lang w:val="en-US"/>
        </w:rPr>
        <w:t>HSV</w:t>
      </w:r>
      <w:r w:rsidRPr="009F2B68">
        <w:rPr>
          <w:sz w:val="22"/>
          <w:szCs w:val="22"/>
        </w:rPr>
        <w:t xml:space="preserve">( </w:t>
      </w:r>
      <w:r w:rsidRPr="009F2B68">
        <w:rPr>
          <w:sz w:val="22"/>
          <w:szCs w:val="22"/>
          <w:lang w:val="en-US"/>
        </w:rPr>
        <w:t>H</w:t>
      </w:r>
      <w:r w:rsidRPr="009F2B68">
        <w:rPr>
          <w:sz w:val="22"/>
          <w:szCs w:val="22"/>
        </w:rPr>
        <w:t xml:space="preserve">:231, </w:t>
      </w:r>
      <w:r w:rsidRPr="009F2B68">
        <w:rPr>
          <w:sz w:val="22"/>
          <w:szCs w:val="22"/>
          <w:lang w:val="en-US"/>
        </w:rPr>
        <w:t>S</w:t>
      </w:r>
      <w:r w:rsidRPr="009F2B68">
        <w:rPr>
          <w:sz w:val="22"/>
          <w:szCs w:val="22"/>
        </w:rPr>
        <w:t xml:space="preserve">:100, </w:t>
      </w:r>
      <w:r w:rsidRPr="009F2B68">
        <w:rPr>
          <w:sz w:val="22"/>
          <w:szCs w:val="22"/>
          <w:lang w:val="en-US"/>
        </w:rPr>
        <w:t>V</w:t>
      </w:r>
      <w:r w:rsidRPr="009F2B68">
        <w:rPr>
          <w:sz w:val="22"/>
          <w:szCs w:val="22"/>
        </w:rPr>
        <w:t xml:space="preserve">:49), Нех:00137 </w:t>
      </w:r>
      <w:r w:rsidRPr="009F2B68">
        <w:rPr>
          <w:sz w:val="22"/>
          <w:szCs w:val="22"/>
          <w:lang w:val="en-US"/>
        </w:rPr>
        <w:t>F</w:t>
      </w:r>
      <w:r w:rsidRPr="009F2B68">
        <w:rPr>
          <w:sz w:val="22"/>
          <w:szCs w:val="22"/>
        </w:rPr>
        <w:t xml:space="preserve">  зазначається напис наступного змісту: «назва територіального органу Державної митної служби України».</w:t>
      </w:r>
    </w:p>
    <w:p w:rsidR="004B2567" w:rsidRDefault="004B2567" w:rsidP="004B2567">
      <w:pPr>
        <w:pStyle w:val="rvps2"/>
        <w:shd w:val="clear" w:color="auto" w:fill="FFFFFF"/>
        <w:spacing w:before="0" w:beforeAutospacing="0" w:after="0" w:afterAutospacing="0"/>
        <w:ind w:firstLine="450"/>
        <w:jc w:val="both"/>
        <w:rPr>
          <w:sz w:val="22"/>
          <w:szCs w:val="22"/>
        </w:rPr>
      </w:pPr>
      <w:r w:rsidRPr="009F2B68">
        <w:rPr>
          <w:sz w:val="22"/>
          <w:szCs w:val="22"/>
        </w:rPr>
        <w:t>9. Розміри на схематичній діаграмі посвідчення зазначені без урахування допустимих технологічних відхилень під час виробництва.</w:t>
      </w:r>
    </w:p>
    <w:p w:rsidR="004B2567" w:rsidRPr="009F2B68" w:rsidRDefault="004B2567" w:rsidP="004B2567">
      <w:pPr>
        <w:pStyle w:val="rvps2"/>
        <w:shd w:val="clear" w:color="auto" w:fill="FFFFFF"/>
        <w:spacing w:before="0" w:beforeAutospacing="0" w:after="0" w:afterAutospacing="0"/>
        <w:ind w:firstLine="450"/>
        <w:jc w:val="both"/>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19"/>
      </w:tblGrid>
      <w:tr w:rsidR="004B2567" w:rsidRPr="00E17C13" w:rsidTr="002B191B">
        <w:tc>
          <w:tcPr>
            <w:tcW w:w="10348" w:type="dxa"/>
            <w:gridSpan w:val="2"/>
            <w:tcBorders>
              <w:bottom w:val="single" w:sz="4" w:space="0" w:color="auto"/>
            </w:tcBorders>
            <w:shd w:val="clear" w:color="auto" w:fill="auto"/>
          </w:tcPr>
          <w:p w:rsidR="004B2567" w:rsidRPr="007D742D" w:rsidRDefault="004B2567" w:rsidP="002B191B">
            <w:pPr>
              <w:autoSpaceDE w:val="0"/>
              <w:autoSpaceDN w:val="0"/>
              <w:adjustRightInd w:val="0"/>
              <w:spacing w:before="37"/>
              <w:jc w:val="center"/>
              <w:rPr>
                <w:b/>
                <w:bCs/>
                <w:lang w:val="ru-RU"/>
              </w:rPr>
            </w:pPr>
            <w:r w:rsidRPr="007D742D">
              <w:rPr>
                <w:b/>
                <w:bCs/>
              </w:rPr>
              <w:t>С</w:t>
            </w:r>
            <w:r w:rsidRPr="007D742D">
              <w:rPr>
                <w:b/>
                <w:bCs/>
                <w:spacing w:val="-2"/>
              </w:rPr>
              <w:t>х</w:t>
            </w:r>
            <w:r w:rsidRPr="007D742D">
              <w:rPr>
                <w:b/>
                <w:bCs/>
              </w:rPr>
              <w:t>ем</w:t>
            </w:r>
            <w:r w:rsidRPr="007D742D">
              <w:rPr>
                <w:b/>
                <w:bCs/>
                <w:spacing w:val="-4"/>
              </w:rPr>
              <w:t>а</w:t>
            </w:r>
            <w:r w:rsidRPr="007D742D">
              <w:rPr>
                <w:b/>
                <w:bCs/>
              </w:rPr>
              <w:t>тичний</w:t>
            </w:r>
            <w:r w:rsidRPr="007D742D">
              <w:rPr>
                <w:b/>
                <w:bCs/>
                <w:lang w:val="ru-RU"/>
              </w:rPr>
              <w:t xml:space="preserve"> </w:t>
            </w:r>
            <w:r w:rsidRPr="007D742D">
              <w:rPr>
                <w:b/>
                <w:bCs/>
              </w:rPr>
              <w:t>макет нанесення даних персоналізації*</w:t>
            </w:r>
          </w:p>
        </w:tc>
      </w:tr>
      <w:tr w:rsidR="004B2567" w:rsidRPr="00E17C13" w:rsidTr="002B191B">
        <w:tc>
          <w:tcPr>
            <w:tcW w:w="5529" w:type="dxa"/>
            <w:tcBorders>
              <w:bottom w:val="nil"/>
              <w:right w:val="nil"/>
            </w:tcBorders>
            <w:shd w:val="clear" w:color="auto" w:fill="auto"/>
          </w:tcPr>
          <w:p w:rsidR="004B2567" w:rsidRPr="007D742D" w:rsidRDefault="004B2567" w:rsidP="002B191B">
            <w:pPr>
              <w:tabs>
                <w:tab w:val="left" w:pos="5421"/>
              </w:tabs>
              <w:autoSpaceDE w:val="0"/>
              <w:autoSpaceDN w:val="0"/>
              <w:adjustRightInd w:val="0"/>
              <w:spacing w:before="37"/>
              <w:ind w:right="33"/>
              <w:jc w:val="center"/>
              <w:rPr>
                <w:bCs/>
                <w:u w:val="single"/>
              </w:rPr>
            </w:pPr>
            <w:r w:rsidRPr="007D742D">
              <w:rPr>
                <w:bCs/>
                <w:u w:val="single"/>
              </w:rPr>
              <w:t>Лицьовий бік</w:t>
            </w:r>
          </w:p>
        </w:tc>
        <w:tc>
          <w:tcPr>
            <w:tcW w:w="4819" w:type="dxa"/>
            <w:tcBorders>
              <w:left w:val="nil"/>
              <w:bottom w:val="nil"/>
            </w:tcBorders>
            <w:shd w:val="clear" w:color="auto" w:fill="auto"/>
          </w:tcPr>
          <w:p w:rsidR="004B2567" w:rsidRPr="007D742D" w:rsidRDefault="004B2567" w:rsidP="002B191B">
            <w:pPr>
              <w:autoSpaceDE w:val="0"/>
              <w:autoSpaceDN w:val="0"/>
              <w:adjustRightInd w:val="0"/>
              <w:spacing w:before="37"/>
              <w:jc w:val="center"/>
              <w:rPr>
                <w:bCs/>
                <w:u w:val="single"/>
              </w:rPr>
            </w:pPr>
            <w:r w:rsidRPr="007D742D">
              <w:rPr>
                <w:bCs/>
                <w:u w:val="single"/>
              </w:rPr>
              <w:t>Зворотний бік</w:t>
            </w:r>
          </w:p>
        </w:tc>
      </w:tr>
      <w:tr w:rsidR="004B2567" w:rsidRPr="00E17C13" w:rsidTr="002B191B">
        <w:tc>
          <w:tcPr>
            <w:tcW w:w="5529" w:type="dxa"/>
            <w:tcBorders>
              <w:top w:val="nil"/>
              <w:bottom w:val="nil"/>
              <w:right w:val="nil"/>
            </w:tcBorders>
            <w:shd w:val="clear" w:color="auto" w:fill="auto"/>
          </w:tcPr>
          <w:p w:rsidR="004B2567" w:rsidRPr="00E17C13" w:rsidRDefault="004B2567" w:rsidP="002B191B">
            <w:pPr>
              <w:autoSpaceDE w:val="0"/>
              <w:autoSpaceDN w:val="0"/>
              <w:adjustRightInd w:val="0"/>
              <w:spacing w:before="37"/>
              <w:ind w:right="2210"/>
              <w:rPr>
                <w:b/>
                <w:bCs/>
                <w:sz w:val="20"/>
                <w:szCs w:val="20"/>
                <w:lang w:val="ru-RU"/>
              </w:rPr>
            </w:pPr>
            <w:r>
              <w:rPr>
                <w:noProof/>
                <w:lang w:eastAsia="uk-UA"/>
              </w:rPr>
              <w:drawing>
                <wp:inline distT="0" distB="0" distL="0" distR="0" wp14:anchorId="6E7C9F1A" wp14:editId="3DF0A25B">
                  <wp:extent cx="3450590" cy="21577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450590" cy="2157730"/>
                          </a:xfrm>
                          <a:prstGeom prst="rect">
                            <a:avLst/>
                          </a:prstGeom>
                          <a:noFill/>
                          <a:ln w="9525">
                            <a:noFill/>
                            <a:miter lim="800000"/>
                            <a:headEnd/>
                            <a:tailEnd/>
                          </a:ln>
                        </pic:spPr>
                      </pic:pic>
                    </a:graphicData>
                  </a:graphic>
                </wp:inline>
              </w:drawing>
            </w:r>
          </w:p>
        </w:tc>
        <w:tc>
          <w:tcPr>
            <w:tcW w:w="4819" w:type="dxa"/>
            <w:tcBorders>
              <w:top w:val="nil"/>
              <w:left w:val="nil"/>
              <w:bottom w:val="nil"/>
            </w:tcBorders>
            <w:shd w:val="clear" w:color="auto" w:fill="auto"/>
          </w:tcPr>
          <w:p w:rsidR="004B2567" w:rsidRPr="00E17C13" w:rsidRDefault="004B2567" w:rsidP="002B191B">
            <w:pPr>
              <w:autoSpaceDE w:val="0"/>
              <w:autoSpaceDN w:val="0"/>
              <w:adjustRightInd w:val="0"/>
              <w:spacing w:before="37"/>
              <w:ind w:right="2210"/>
              <w:rPr>
                <w:b/>
                <w:bCs/>
                <w:sz w:val="20"/>
                <w:szCs w:val="20"/>
                <w:lang w:val="ru-RU"/>
              </w:rPr>
            </w:pPr>
            <w:r>
              <w:rPr>
                <w:noProof/>
                <w:lang w:eastAsia="uk-UA"/>
              </w:rPr>
              <w:drawing>
                <wp:inline distT="0" distB="0" distL="0" distR="0" wp14:anchorId="539144EA" wp14:editId="070DA645">
                  <wp:extent cx="3011170" cy="215773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011170" cy="2157730"/>
                          </a:xfrm>
                          <a:prstGeom prst="rect">
                            <a:avLst/>
                          </a:prstGeom>
                          <a:noFill/>
                          <a:ln w="9525">
                            <a:noFill/>
                            <a:miter lim="800000"/>
                            <a:headEnd/>
                            <a:tailEnd/>
                          </a:ln>
                        </pic:spPr>
                      </pic:pic>
                    </a:graphicData>
                  </a:graphic>
                </wp:inline>
              </w:drawing>
            </w:r>
          </w:p>
        </w:tc>
      </w:tr>
      <w:tr w:rsidR="004B2567" w:rsidRPr="00E17C13" w:rsidTr="002B191B">
        <w:tc>
          <w:tcPr>
            <w:tcW w:w="10348" w:type="dxa"/>
            <w:gridSpan w:val="2"/>
            <w:tcBorders>
              <w:top w:val="nil"/>
            </w:tcBorders>
            <w:shd w:val="clear" w:color="auto" w:fill="auto"/>
          </w:tcPr>
          <w:p w:rsidR="004B2567" w:rsidRPr="00F659C5" w:rsidRDefault="004B2567" w:rsidP="002B191B">
            <w:pPr>
              <w:tabs>
                <w:tab w:val="left" w:pos="8539"/>
                <w:tab w:val="left" w:pos="10524"/>
              </w:tabs>
              <w:autoSpaceDE w:val="0"/>
              <w:autoSpaceDN w:val="0"/>
              <w:adjustRightInd w:val="0"/>
              <w:spacing w:before="37"/>
              <w:ind w:right="33"/>
              <w:rPr>
                <w:noProof/>
              </w:rPr>
            </w:pPr>
            <w:r>
              <w:rPr>
                <w:noProof/>
              </w:rPr>
              <w:t>*</w:t>
            </w:r>
            <w:r w:rsidRPr="00BD566C">
              <w:t xml:space="preserve"> Розміри </w:t>
            </w:r>
            <w:r>
              <w:t xml:space="preserve">вказані в міліметрах </w:t>
            </w:r>
            <w:r w:rsidRPr="00BD566C">
              <w:t>без урахування допустимих технологічних відхилень під час виробництва</w:t>
            </w:r>
            <w:r>
              <w:t xml:space="preserve"> та процесу персоналізації</w:t>
            </w:r>
            <w:r w:rsidRPr="00BD566C">
              <w:t>.</w:t>
            </w:r>
          </w:p>
        </w:tc>
      </w:tr>
    </w:tbl>
    <w:p w:rsidR="004B2567" w:rsidRDefault="004B2567" w:rsidP="004B2567">
      <w:pPr>
        <w:autoSpaceDE w:val="0"/>
        <w:autoSpaceDN w:val="0"/>
        <w:adjustRightInd w:val="0"/>
        <w:ind w:left="100" w:right="-20"/>
        <w:jc w:val="center"/>
        <w:rPr>
          <w:bCs/>
          <w:sz w:val="20"/>
          <w:szCs w:val="20"/>
          <w:lang w:val="ru-RU"/>
        </w:rPr>
      </w:pPr>
    </w:p>
    <w:p w:rsidR="004B2567" w:rsidRPr="00C62B18" w:rsidRDefault="004B2567" w:rsidP="004B2567">
      <w:pPr>
        <w:autoSpaceDE w:val="0"/>
        <w:autoSpaceDN w:val="0"/>
        <w:adjustRightInd w:val="0"/>
        <w:ind w:left="100" w:right="-20"/>
        <w:jc w:val="center"/>
        <w:rPr>
          <w:bCs/>
          <w:sz w:val="20"/>
          <w:szCs w:val="20"/>
          <w:lang w:val="ru-RU"/>
        </w:rPr>
      </w:pPr>
    </w:p>
    <w:p w:rsidR="004B2567" w:rsidRDefault="004B2567" w:rsidP="004B2567">
      <w:pPr>
        <w:rPr>
          <w:bCs/>
          <w:sz w:val="20"/>
          <w:szCs w:val="20"/>
          <w:lang w:val="ru-RU"/>
        </w:rPr>
      </w:pPr>
    </w:p>
    <w:tbl>
      <w:tblPr>
        <w:tblW w:w="10053" w:type="dxa"/>
        <w:tblInd w:w="108" w:type="dxa"/>
        <w:tblLook w:val="0000" w:firstRow="0" w:lastRow="0" w:firstColumn="0" w:lastColumn="0" w:noHBand="0" w:noVBand="0"/>
      </w:tblPr>
      <w:tblGrid>
        <w:gridCol w:w="4580"/>
        <w:gridCol w:w="5473"/>
      </w:tblGrid>
      <w:tr w:rsidR="004B2567" w:rsidRPr="008C545B" w:rsidTr="002B191B">
        <w:trPr>
          <w:trHeight w:val="315"/>
        </w:trPr>
        <w:tc>
          <w:tcPr>
            <w:tcW w:w="4580" w:type="dxa"/>
            <w:noWrap/>
            <w:vAlign w:val="bottom"/>
          </w:tcPr>
          <w:p w:rsidR="004B2567" w:rsidRPr="00004147" w:rsidRDefault="004B2567" w:rsidP="002B191B">
            <w:pPr>
              <w:jc w:val="center"/>
              <w:rPr>
                <w:b/>
              </w:rPr>
            </w:pPr>
            <w:r w:rsidRPr="00004147">
              <w:rPr>
                <w:b/>
              </w:rPr>
              <w:t>ПОКУПЕЦЬ:</w:t>
            </w:r>
          </w:p>
        </w:tc>
        <w:tc>
          <w:tcPr>
            <w:tcW w:w="5473" w:type="dxa"/>
            <w:noWrap/>
            <w:vAlign w:val="bottom"/>
          </w:tcPr>
          <w:p w:rsidR="004B2567" w:rsidRPr="00004147" w:rsidRDefault="004B2567" w:rsidP="002B191B">
            <w:pPr>
              <w:jc w:val="center"/>
              <w:rPr>
                <w:b/>
              </w:rPr>
            </w:pPr>
            <w:r w:rsidRPr="00004147">
              <w:rPr>
                <w:b/>
              </w:rPr>
              <w:t>ПОСТАЧАЛЬНИК:</w:t>
            </w:r>
          </w:p>
        </w:tc>
      </w:tr>
      <w:tr w:rsidR="004B2567" w:rsidRPr="008C545B" w:rsidTr="002B191B">
        <w:trPr>
          <w:trHeight w:val="315"/>
        </w:trPr>
        <w:tc>
          <w:tcPr>
            <w:tcW w:w="4580" w:type="dxa"/>
            <w:noWrap/>
          </w:tcPr>
          <w:p w:rsidR="004B2567" w:rsidRPr="00431F20" w:rsidRDefault="004B2567" w:rsidP="002B191B">
            <w:pPr>
              <w:outlineLvl w:val="0"/>
              <w:rPr>
                <w:b/>
                <w:bCs/>
              </w:rPr>
            </w:pPr>
            <w:r>
              <w:rPr>
                <w:b/>
                <w:bCs/>
              </w:rPr>
              <w:t xml:space="preserve"> </w:t>
            </w:r>
            <w:r w:rsidRPr="00431F20">
              <w:rPr>
                <w:b/>
              </w:rPr>
              <w:t>Державна митна служба України</w:t>
            </w:r>
          </w:p>
        </w:tc>
        <w:tc>
          <w:tcPr>
            <w:tcW w:w="5473" w:type="dxa"/>
            <w:noWrap/>
          </w:tcPr>
          <w:p w:rsidR="004B2567" w:rsidRPr="00431F20" w:rsidRDefault="004B2567" w:rsidP="002B191B">
            <w:pPr>
              <w:rPr>
                <w:b/>
              </w:rPr>
            </w:pPr>
            <w:r>
              <w:rPr>
                <w:bCs/>
              </w:rPr>
              <w:t xml:space="preserve">   </w:t>
            </w:r>
          </w:p>
          <w:p w:rsidR="004B2567" w:rsidRPr="00431F20" w:rsidRDefault="004B2567" w:rsidP="002B191B">
            <w:pPr>
              <w:ind w:left="692" w:right="-94"/>
            </w:pPr>
          </w:p>
          <w:p w:rsidR="004B2567" w:rsidRPr="00431F20" w:rsidRDefault="004B2567" w:rsidP="002B191B">
            <w:pPr>
              <w:ind w:left="692" w:right="-94"/>
            </w:pPr>
          </w:p>
        </w:tc>
      </w:tr>
      <w:tr w:rsidR="004B2567" w:rsidRPr="008C545B" w:rsidTr="002B191B">
        <w:trPr>
          <w:trHeight w:val="315"/>
        </w:trPr>
        <w:tc>
          <w:tcPr>
            <w:tcW w:w="4580" w:type="dxa"/>
            <w:noWrap/>
          </w:tcPr>
          <w:p w:rsidR="004B2567" w:rsidRPr="00431F20" w:rsidRDefault="004B2567" w:rsidP="002B191B">
            <w:pPr>
              <w:ind w:firstLine="34"/>
              <w:rPr>
                <w:bCs/>
              </w:rPr>
            </w:pPr>
          </w:p>
        </w:tc>
        <w:tc>
          <w:tcPr>
            <w:tcW w:w="5473" w:type="dxa"/>
            <w:noWrap/>
            <w:vAlign w:val="bottom"/>
          </w:tcPr>
          <w:p w:rsidR="004B2567" w:rsidRPr="00431F20" w:rsidRDefault="004B2567" w:rsidP="002B191B">
            <w:pPr>
              <w:suppressAutoHyphens/>
              <w:rPr>
                <w:bCs/>
              </w:rPr>
            </w:pPr>
            <w:r>
              <w:t xml:space="preserve">    </w:t>
            </w:r>
            <w:r w:rsidRPr="00431F20">
              <w:t xml:space="preserve"> </w:t>
            </w:r>
          </w:p>
        </w:tc>
      </w:tr>
    </w:tbl>
    <w:p w:rsidR="004B2567" w:rsidRDefault="004B2567" w:rsidP="004B2567">
      <w:pPr>
        <w:rPr>
          <w:bCs/>
          <w:sz w:val="20"/>
          <w:szCs w:val="20"/>
          <w:lang w:val="ru-RU"/>
        </w:rPr>
      </w:pPr>
    </w:p>
    <w:p w:rsidR="004B2567" w:rsidRPr="0049319E" w:rsidRDefault="004B2567" w:rsidP="004B2567">
      <w:pPr>
        <w:rPr>
          <w:sz w:val="20"/>
          <w:szCs w:val="20"/>
        </w:rPr>
      </w:pPr>
      <w:r w:rsidRPr="0049319E">
        <w:rPr>
          <w:sz w:val="20"/>
          <w:szCs w:val="20"/>
        </w:rPr>
        <w:t xml:space="preserve">                                                                                                                   </w:t>
      </w:r>
    </w:p>
    <w:p w:rsidR="004B2567" w:rsidRPr="007D742D" w:rsidRDefault="004B2567" w:rsidP="004B2567">
      <w:r>
        <w:t xml:space="preserve">                                     </w:t>
      </w:r>
      <w:r w:rsidR="00740BFA">
        <w:t xml:space="preserve">                                                                        </w:t>
      </w:r>
      <w:r>
        <w:t xml:space="preserve">         Додаток 2</w:t>
      </w:r>
    </w:p>
    <w:p w:rsidR="004B2567" w:rsidRPr="007D742D" w:rsidRDefault="004B2567" w:rsidP="004B2567">
      <w:pPr>
        <w:jc w:val="center"/>
      </w:pPr>
      <w:r>
        <w:t xml:space="preserve">                                                                                                                </w:t>
      </w:r>
      <w:r w:rsidRPr="007D742D">
        <w:t>до договору № _____</w:t>
      </w:r>
      <w:r>
        <w:t>__</w:t>
      </w:r>
    </w:p>
    <w:p w:rsidR="004B2567" w:rsidRPr="002C2693" w:rsidRDefault="004B2567" w:rsidP="004B2567">
      <w:pPr>
        <w:jc w:val="center"/>
        <w:rPr>
          <w:sz w:val="20"/>
          <w:szCs w:val="20"/>
        </w:rPr>
      </w:pPr>
      <w:r>
        <w:t xml:space="preserve">                                                                                                                     від __________   202</w:t>
      </w:r>
      <w:r w:rsidR="00010697">
        <w:rPr>
          <w:lang w:val="en-US"/>
        </w:rPr>
        <w:t>4</w:t>
      </w:r>
      <w:r w:rsidRPr="007D742D">
        <w:t xml:space="preserve"> р</w:t>
      </w:r>
      <w:r>
        <w:t>оку</w:t>
      </w:r>
    </w:p>
    <w:p w:rsidR="004B2567" w:rsidRDefault="004B2567" w:rsidP="004B2567">
      <w:pPr>
        <w:shd w:val="clear" w:color="auto" w:fill="FFFFFF"/>
        <w:tabs>
          <w:tab w:val="left" w:pos="6237"/>
        </w:tabs>
        <w:jc w:val="right"/>
        <w:rPr>
          <w:sz w:val="20"/>
          <w:szCs w:val="20"/>
        </w:rPr>
      </w:pPr>
    </w:p>
    <w:p w:rsidR="004B2567" w:rsidRPr="008C545B" w:rsidRDefault="004B2567" w:rsidP="004B2567">
      <w:pPr>
        <w:ind w:right="-81"/>
        <w:rPr>
          <w:sz w:val="20"/>
          <w:szCs w:val="20"/>
        </w:rPr>
      </w:pPr>
    </w:p>
    <w:p w:rsidR="004B2567" w:rsidRPr="008C545B" w:rsidRDefault="004B2567" w:rsidP="004B2567">
      <w:pPr>
        <w:ind w:right="-81"/>
        <w:rPr>
          <w:sz w:val="20"/>
          <w:szCs w:val="20"/>
        </w:rPr>
      </w:pPr>
    </w:p>
    <w:p w:rsidR="004B2567" w:rsidRPr="007D742D" w:rsidRDefault="004B2567" w:rsidP="004B2567">
      <w:pPr>
        <w:shd w:val="clear" w:color="auto" w:fill="FFFFFF"/>
        <w:tabs>
          <w:tab w:val="left" w:pos="6237"/>
        </w:tabs>
        <w:jc w:val="center"/>
        <w:rPr>
          <w:b/>
        </w:rPr>
      </w:pPr>
      <w:r w:rsidRPr="007D742D">
        <w:rPr>
          <w:b/>
        </w:rPr>
        <w:t xml:space="preserve">СПЕЦИФІКАЦІЯ </w:t>
      </w:r>
      <w:r>
        <w:rPr>
          <w:b/>
        </w:rPr>
        <w:t>ТОВАРУ</w:t>
      </w:r>
    </w:p>
    <w:p w:rsidR="004B2567" w:rsidRPr="004B0947" w:rsidRDefault="004B2567" w:rsidP="004B2567">
      <w:pPr>
        <w:shd w:val="clear" w:color="auto" w:fill="FFFFFF"/>
        <w:tabs>
          <w:tab w:val="left" w:pos="6237"/>
        </w:tabs>
        <w:ind w:firstLine="360"/>
        <w:jc w:val="center"/>
        <w:rPr>
          <w:sz w:val="20"/>
          <w:szCs w:val="20"/>
        </w:rPr>
      </w:pPr>
    </w:p>
    <w:tbl>
      <w:tblPr>
        <w:tblW w:w="5046"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695"/>
        <w:gridCol w:w="1553"/>
        <w:gridCol w:w="1334"/>
        <w:gridCol w:w="1539"/>
        <w:gridCol w:w="1586"/>
      </w:tblGrid>
      <w:tr w:rsidR="004B2567" w:rsidRPr="007D742D" w:rsidTr="002B191B">
        <w:tc>
          <w:tcPr>
            <w:tcW w:w="256" w:type="pct"/>
            <w:shd w:val="clear" w:color="auto" w:fill="FFFFFF"/>
            <w:vAlign w:val="center"/>
          </w:tcPr>
          <w:p w:rsidR="004B2567" w:rsidRPr="007D742D" w:rsidRDefault="004B2567" w:rsidP="002B191B">
            <w:pPr>
              <w:jc w:val="center"/>
              <w:rPr>
                <w:b/>
              </w:rPr>
            </w:pPr>
            <w:r w:rsidRPr="007D742D">
              <w:rPr>
                <w:b/>
                <w:bCs/>
              </w:rPr>
              <w:t>№ з/п</w:t>
            </w:r>
          </w:p>
        </w:tc>
        <w:tc>
          <w:tcPr>
            <w:tcW w:w="1806" w:type="pct"/>
            <w:shd w:val="clear" w:color="auto" w:fill="FFFFFF"/>
            <w:vAlign w:val="center"/>
          </w:tcPr>
          <w:p w:rsidR="004B2567" w:rsidRPr="007D742D" w:rsidRDefault="004B2567" w:rsidP="002B191B">
            <w:pPr>
              <w:ind w:firstLine="360"/>
              <w:jc w:val="center"/>
              <w:rPr>
                <w:b/>
              </w:rPr>
            </w:pPr>
            <w:r w:rsidRPr="007D742D">
              <w:rPr>
                <w:b/>
                <w:bCs/>
              </w:rPr>
              <w:t>Найменування Товару</w:t>
            </w:r>
          </w:p>
        </w:tc>
        <w:tc>
          <w:tcPr>
            <w:tcW w:w="759" w:type="pct"/>
            <w:shd w:val="clear" w:color="auto" w:fill="FFFFFF"/>
            <w:vAlign w:val="center"/>
          </w:tcPr>
          <w:p w:rsidR="004B2567" w:rsidRPr="007D742D" w:rsidRDefault="004B2567" w:rsidP="002B191B">
            <w:pPr>
              <w:jc w:val="center"/>
              <w:rPr>
                <w:b/>
              </w:rPr>
            </w:pPr>
            <w:r w:rsidRPr="007D742D">
              <w:rPr>
                <w:b/>
              </w:rPr>
              <w:t>Одиниця виміру</w:t>
            </w:r>
          </w:p>
        </w:tc>
        <w:tc>
          <w:tcPr>
            <w:tcW w:w="652" w:type="pct"/>
            <w:shd w:val="clear" w:color="auto" w:fill="FFFFFF"/>
            <w:vAlign w:val="center"/>
          </w:tcPr>
          <w:p w:rsidR="004B2567" w:rsidRPr="007D742D" w:rsidRDefault="004B2567" w:rsidP="002B191B">
            <w:pPr>
              <w:jc w:val="center"/>
              <w:rPr>
                <w:b/>
                <w:bCs/>
              </w:rPr>
            </w:pPr>
            <w:r w:rsidRPr="007D742D">
              <w:rPr>
                <w:b/>
                <w:bCs/>
              </w:rPr>
              <w:t xml:space="preserve">Кількість </w:t>
            </w:r>
          </w:p>
        </w:tc>
        <w:tc>
          <w:tcPr>
            <w:tcW w:w="752" w:type="pct"/>
            <w:shd w:val="clear" w:color="auto" w:fill="FFFFFF"/>
            <w:vAlign w:val="center"/>
          </w:tcPr>
          <w:p w:rsidR="004B2567" w:rsidRPr="007D742D" w:rsidRDefault="004B2567" w:rsidP="002B191B">
            <w:pPr>
              <w:jc w:val="center"/>
              <w:rPr>
                <w:b/>
                <w:bCs/>
              </w:rPr>
            </w:pPr>
            <w:r w:rsidRPr="007D742D">
              <w:rPr>
                <w:b/>
                <w:bCs/>
              </w:rPr>
              <w:t xml:space="preserve">Ціна </w:t>
            </w:r>
          </w:p>
          <w:p w:rsidR="004B2567" w:rsidRPr="007D742D" w:rsidRDefault="004B2567" w:rsidP="002B191B">
            <w:pPr>
              <w:jc w:val="center"/>
              <w:rPr>
                <w:b/>
                <w:bCs/>
              </w:rPr>
            </w:pPr>
            <w:r w:rsidRPr="007D742D">
              <w:rPr>
                <w:b/>
                <w:bCs/>
              </w:rPr>
              <w:t>за одиницю виміру</w:t>
            </w:r>
          </w:p>
          <w:p w:rsidR="004B2567" w:rsidRPr="007D742D" w:rsidRDefault="004B2567" w:rsidP="002B191B">
            <w:pPr>
              <w:jc w:val="center"/>
              <w:rPr>
                <w:b/>
              </w:rPr>
            </w:pPr>
            <w:r w:rsidRPr="007D742D">
              <w:rPr>
                <w:b/>
                <w:bCs/>
              </w:rPr>
              <w:t>без ПДВ (грн)</w:t>
            </w:r>
          </w:p>
        </w:tc>
        <w:tc>
          <w:tcPr>
            <w:tcW w:w="775" w:type="pct"/>
            <w:shd w:val="clear" w:color="auto" w:fill="FFFFFF"/>
            <w:vAlign w:val="center"/>
          </w:tcPr>
          <w:p w:rsidR="004B2567" w:rsidRPr="007D742D" w:rsidRDefault="004B2567" w:rsidP="002B191B">
            <w:pPr>
              <w:jc w:val="center"/>
              <w:rPr>
                <w:b/>
              </w:rPr>
            </w:pPr>
            <w:r w:rsidRPr="007D742D">
              <w:rPr>
                <w:b/>
              </w:rPr>
              <w:t>Вартість (грн)</w:t>
            </w:r>
          </w:p>
        </w:tc>
      </w:tr>
      <w:tr w:rsidR="004B2567" w:rsidRPr="007D742D" w:rsidTr="002B191B">
        <w:trPr>
          <w:trHeight w:val="1228"/>
        </w:trPr>
        <w:tc>
          <w:tcPr>
            <w:tcW w:w="256" w:type="pct"/>
            <w:vAlign w:val="center"/>
          </w:tcPr>
          <w:p w:rsidR="004B2567" w:rsidRPr="00010697" w:rsidRDefault="00010697" w:rsidP="002B191B">
            <w:pPr>
              <w:jc w:val="center"/>
              <w:rPr>
                <w:bCs/>
                <w:lang w:val="en-US"/>
              </w:rPr>
            </w:pPr>
            <w:r>
              <w:rPr>
                <w:bCs/>
                <w:lang w:val="en-US"/>
              </w:rPr>
              <w:t>1</w:t>
            </w:r>
          </w:p>
        </w:tc>
        <w:tc>
          <w:tcPr>
            <w:tcW w:w="1806" w:type="pct"/>
            <w:vAlign w:val="center"/>
          </w:tcPr>
          <w:p w:rsidR="004B2567" w:rsidRPr="007D742D" w:rsidRDefault="004B2567" w:rsidP="00EE1388">
            <w:pPr>
              <w:autoSpaceDE w:val="0"/>
              <w:autoSpaceDN w:val="0"/>
              <w:adjustRightInd w:val="0"/>
              <w:spacing w:before="47"/>
              <w:ind w:right="294"/>
            </w:pPr>
            <w:r w:rsidRPr="007D742D">
              <w:t>Бланк службового посвідчення з безконтактним електронним носієм (Б</w:t>
            </w:r>
            <w:r w:rsidR="00157CAA">
              <w:t>РЛ</w:t>
            </w:r>
            <w:r w:rsidRPr="007D742D">
              <w:t>)</w:t>
            </w:r>
          </w:p>
        </w:tc>
        <w:tc>
          <w:tcPr>
            <w:tcW w:w="759" w:type="pct"/>
            <w:shd w:val="clear" w:color="auto" w:fill="auto"/>
            <w:vAlign w:val="center"/>
          </w:tcPr>
          <w:p w:rsidR="004B2567" w:rsidRPr="007D742D" w:rsidRDefault="00740BFA" w:rsidP="002B191B">
            <w:proofErr w:type="spellStart"/>
            <w:r>
              <w:t>шт</w:t>
            </w:r>
            <w:proofErr w:type="spellEnd"/>
          </w:p>
        </w:tc>
        <w:tc>
          <w:tcPr>
            <w:tcW w:w="652" w:type="pct"/>
            <w:vAlign w:val="center"/>
          </w:tcPr>
          <w:p w:rsidR="004B2567" w:rsidRPr="007D742D" w:rsidRDefault="0063772B" w:rsidP="002B191B">
            <w:pPr>
              <w:ind w:right="271"/>
              <w:jc w:val="center"/>
              <w:rPr>
                <w:lang w:val="ru-RU"/>
              </w:rPr>
            </w:pPr>
            <w:r>
              <w:rPr>
                <w:lang w:val="ru-RU"/>
              </w:rPr>
              <w:t>1560</w:t>
            </w:r>
          </w:p>
        </w:tc>
        <w:tc>
          <w:tcPr>
            <w:tcW w:w="752" w:type="pct"/>
            <w:vAlign w:val="center"/>
          </w:tcPr>
          <w:p w:rsidR="004B2567" w:rsidRPr="007D742D" w:rsidRDefault="004B2567" w:rsidP="002B191B">
            <w:pPr>
              <w:ind w:firstLine="21"/>
              <w:jc w:val="center"/>
              <w:rPr>
                <w:b/>
                <w:lang w:val="ru-RU"/>
              </w:rPr>
            </w:pPr>
          </w:p>
        </w:tc>
        <w:tc>
          <w:tcPr>
            <w:tcW w:w="775" w:type="pct"/>
            <w:vAlign w:val="center"/>
          </w:tcPr>
          <w:p w:rsidR="004B2567" w:rsidRPr="00C97624" w:rsidRDefault="004B2567" w:rsidP="002B191B">
            <w:pPr>
              <w:ind w:firstLine="360"/>
              <w:rPr>
                <w:b/>
                <w:highlight w:val="yellow"/>
                <w:lang w:val="ru-RU"/>
              </w:rPr>
            </w:pPr>
          </w:p>
        </w:tc>
      </w:tr>
      <w:tr w:rsidR="004B2567" w:rsidRPr="007D742D" w:rsidTr="002B191B">
        <w:tc>
          <w:tcPr>
            <w:tcW w:w="4225" w:type="pct"/>
            <w:gridSpan w:val="5"/>
            <w:vAlign w:val="center"/>
          </w:tcPr>
          <w:p w:rsidR="004B2567" w:rsidRPr="007D742D" w:rsidRDefault="004B2567" w:rsidP="002B191B">
            <w:pPr>
              <w:ind w:firstLine="3742"/>
              <w:jc w:val="right"/>
              <w:rPr>
                <w:b/>
              </w:rPr>
            </w:pPr>
            <w:r w:rsidRPr="007D742D">
              <w:rPr>
                <w:b/>
              </w:rPr>
              <w:t>Всього</w:t>
            </w:r>
          </w:p>
        </w:tc>
        <w:tc>
          <w:tcPr>
            <w:tcW w:w="775" w:type="pct"/>
            <w:vAlign w:val="center"/>
          </w:tcPr>
          <w:p w:rsidR="004B2567" w:rsidRPr="00C97624" w:rsidRDefault="004B2567" w:rsidP="002B191B">
            <w:pPr>
              <w:jc w:val="center"/>
              <w:rPr>
                <w:b/>
                <w:lang w:val="ru-RU"/>
              </w:rPr>
            </w:pPr>
          </w:p>
        </w:tc>
      </w:tr>
      <w:tr w:rsidR="004B2567" w:rsidRPr="007D742D" w:rsidTr="002B191B">
        <w:trPr>
          <w:trHeight w:val="242"/>
        </w:trPr>
        <w:tc>
          <w:tcPr>
            <w:tcW w:w="4225" w:type="pct"/>
            <w:gridSpan w:val="5"/>
            <w:vAlign w:val="center"/>
          </w:tcPr>
          <w:p w:rsidR="004B2567" w:rsidRPr="007D742D" w:rsidRDefault="004B2567" w:rsidP="002B191B">
            <w:pPr>
              <w:ind w:firstLine="360"/>
              <w:jc w:val="right"/>
              <w:rPr>
                <w:b/>
              </w:rPr>
            </w:pPr>
            <w:r w:rsidRPr="007D742D">
              <w:rPr>
                <w:b/>
              </w:rPr>
              <w:t>ПДВ</w:t>
            </w:r>
          </w:p>
        </w:tc>
        <w:tc>
          <w:tcPr>
            <w:tcW w:w="775" w:type="pct"/>
            <w:vAlign w:val="center"/>
          </w:tcPr>
          <w:p w:rsidR="004B2567" w:rsidRPr="00C97624" w:rsidRDefault="004B2567" w:rsidP="002B191B">
            <w:pPr>
              <w:jc w:val="center"/>
              <w:rPr>
                <w:b/>
              </w:rPr>
            </w:pPr>
          </w:p>
        </w:tc>
      </w:tr>
      <w:tr w:rsidR="004B2567" w:rsidRPr="007D742D" w:rsidTr="002B191B">
        <w:tc>
          <w:tcPr>
            <w:tcW w:w="4225" w:type="pct"/>
            <w:gridSpan w:val="5"/>
            <w:vAlign w:val="center"/>
          </w:tcPr>
          <w:p w:rsidR="004B2567" w:rsidRPr="007D742D" w:rsidRDefault="004B2567" w:rsidP="002B191B">
            <w:pPr>
              <w:ind w:firstLine="360"/>
              <w:jc w:val="right"/>
              <w:rPr>
                <w:b/>
              </w:rPr>
            </w:pPr>
            <w:r w:rsidRPr="007D742D">
              <w:rPr>
                <w:b/>
              </w:rPr>
              <w:t>Всього з ПДВ</w:t>
            </w:r>
          </w:p>
        </w:tc>
        <w:tc>
          <w:tcPr>
            <w:tcW w:w="775" w:type="pct"/>
            <w:vAlign w:val="center"/>
          </w:tcPr>
          <w:p w:rsidR="004B2567" w:rsidRPr="00C97624" w:rsidRDefault="004B2567" w:rsidP="002B191B">
            <w:pPr>
              <w:jc w:val="center"/>
              <w:rPr>
                <w:b/>
                <w:lang w:val="ru-RU"/>
              </w:rPr>
            </w:pPr>
          </w:p>
        </w:tc>
      </w:tr>
    </w:tbl>
    <w:p w:rsidR="004B2567" w:rsidRPr="007D742D" w:rsidRDefault="004B2567" w:rsidP="004B2567">
      <w:pPr>
        <w:ind w:left="720"/>
        <w:jc w:val="center"/>
        <w:rPr>
          <w:b/>
          <w:bCs/>
          <w:color w:val="000000"/>
        </w:rPr>
      </w:pPr>
    </w:p>
    <w:p w:rsidR="004B2567" w:rsidRDefault="004B2567" w:rsidP="004B2567">
      <w:pPr>
        <w:shd w:val="clear" w:color="auto" w:fill="FFFFFF"/>
        <w:tabs>
          <w:tab w:val="left" w:pos="6804"/>
        </w:tabs>
        <w:outlineLvl w:val="0"/>
        <w:rPr>
          <w:bCs/>
          <w:lang w:val="ru-RU"/>
        </w:rPr>
      </w:pPr>
    </w:p>
    <w:p w:rsidR="004B2567" w:rsidRDefault="004B2567" w:rsidP="004B2567">
      <w:pPr>
        <w:shd w:val="clear" w:color="auto" w:fill="FFFFFF"/>
        <w:tabs>
          <w:tab w:val="left" w:pos="6804"/>
        </w:tabs>
        <w:ind w:firstLine="567"/>
        <w:jc w:val="both"/>
        <w:outlineLvl w:val="0"/>
        <w:rPr>
          <w:bCs/>
          <w:lang w:val="ru-RU"/>
        </w:rPr>
      </w:pPr>
      <w:r w:rsidRPr="000649B5">
        <w:t xml:space="preserve">Ціна Товару становить </w:t>
      </w:r>
      <w:r w:rsidRPr="000649B5">
        <w:rPr>
          <w:color w:val="000000"/>
        </w:rPr>
        <w:t>______________ грн</w:t>
      </w:r>
      <w:r>
        <w:rPr>
          <w:color w:val="000000"/>
        </w:rPr>
        <w:t xml:space="preserve"> </w:t>
      </w:r>
      <w:r w:rsidRPr="000649B5">
        <w:rPr>
          <w:color w:val="000000"/>
        </w:rPr>
        <w:t>(_________________ грн ___ коп.), у тому числі ПДВ (20 %) – __________ грн. (__________ грн. ___ коп.).</w:t>
      </w:r>
    </w:p>
    <w:p w:rsidR="004B2567" w:rsidRPr="007D742D" w:rsidRDefault="004B2567" w:rsidP="004B2567">
      <w:pPr>
        <w:shd w:val="clear" w:color="auto" w:fill="FFFFFF"/>
        <w:tabs>
          <w:tab w:val="left" w:pos="6804"/>
        </w:tabs>
        <w:outlineLvl w:val="0"/>
        <w:rPr>
          <w:bCs/>
          <w:lang w:val="ru-RU"/>
        </w:rPr>
      </w:pPr>
    </w:p>
    <w:tbl>
      <w:tblPr>
        <w:tblW w:w="10053" w:type="dxa"/>
        <w:tblInd w:w="108" w:type="dxa"/>
        <w:tblLook w:val="0000" w:firstRow="0" w:lastRow="0" w:firstColumn="0" w:lastColumn="0" w:noHBand="0" w:noVBand="0"/>
      </w:tblPr>
      <w:tblGrid>
        <w:gridCol w:w="4580"/>
        <w:gridCol w:w="5473"/>
      </w:tblGrid>
      <w:tr w:rsidR="004B2567" w:rsidRPr="007D742D" w:rsidTr="002B191B">
        <w:trPr>
          <w:trHeight w:val="84"/>
        </w:trPr>
        <w:tc>
          <w:tcPr>
            <w:tcW w:w="4580" w:type="dxa"/>
            <w:noWrap/>
            <w:vAlign w:val="bottom"/>
          </w:tcPr>
          <w:p w:rsidR="004B2567" w:rsidRPr="00004147" w:rsidRDefault="004B2567" w:rsidP="002B191B">
            <w:pPr>
              <w:jc w:val="center"/>
              <w:rPr>
                <w:b/>
              </w:rPr>
            </w:pPr>
            <w:bookmarkStart w:id="4" w:name="_Hlk10474676"/>
            <w:r w:rsidRPr="00004147">
              <w:rPr>
                <w:b/>
              </w:rPr>
              <w:t>ПОКУПЕЦЬ:</w:t>
            </w:r>
          </w:p>
        </w:tc>
        <w:tc>
          <w:tcPr>
            <w:tcW w:w="5473" w:type="dxa"/>
            <w:noWrap/>
            <w:vAlign w:val="bottom"/>
          </w:tcPr>
          <w:p w:rsidR="004B2567" w:rsidRPr="00004147" w:rsidRDefault="004B2567" w:rsidP="002B191B">
            <w:pPr>
              <w:jc w:val="center"/>
              <w:rPr>
                <w:b/>
              </w:rPr>
            </w:pPr>
            <w:r w:rsidRPr="00004147">
              <w:rPr>
                <w:b/>
              </w:rPr>
              <w:t>ПОСТАЧАЛЬНИК:</w:t>
            </w:r>
          </w:p>
        </w:tc>
      </w:tr>
      <w:tr w:rsidR="004B2567" w:rsidRPr="007D742D" w:rsidTr="002B191B">
        <w:trPr>
          <w:trHeight w:val="315"/>
        </w:trPr>
        <w:tc>
          <w:tcPr>
            <w:tcW w:w="4580" w:type="dxa"/>
            <w:noWrap/>
          </w:tcPr>
          <w:p w:rsidR="004B2567" w:rsidRPr="00431F20" w:rsidRDefault="004B2567" w:rsidP="002B191B">
            <w:pPr>
              <w:rPr>
                <w:b/>
              </w:rPr>
            </w:pPr>
            <w:r>
              <w:rPr>
                <w:b/>
                <w:bCs/>
              </w:rPr>
              <w:t xml:space="preserve"> </w:t>
            </w:r>
            <w:r w:rsidRPr="00431F20">
              <w:rPr>
                <w:b/>
              </w:rPr>
              <w:t>Державна митна служба України</w:t>
            </w:r>
          </w:p>
          <w:p w:rsidR="004B2567" w:rsidRPr="00431F20" w:rsidRDefault="004B2567" w:rsidP="002B191B">
            <w:pPr>
              <w:ind w:left="692" w:right="-94"/>
            </w:pPr>
          </w:p>
          <w:p w:rsidR="004B2567" w:rsidRPr="00431F20" w:rsidRDefault="004B2567" w:rsidP="002B191B">
            <w:pPr>
              <w:outlineLvl w:val="0"/>
              <w:rPr>
                <w:b/>
                <w:bCs/>
              </w:rPr>
            </w:pPr>
          </w:p>
        </w:tc>
        <w:tc>
          <w:tcPr>
            <w:tcW w:w="5473" w:type="dxa"/>
            <w:noWrap/>
          </w:tcPr>
          <w:p w:rsidR="004B2567" w:rsidRPr="00431F20" w:rsidRDefault="004B2567" w:rsidP="002B191B">
            <w:r>
              <w:rPr>
                <w:bCs/>
              </w:rPr>
              <w:t xml:space="preserve">   </w:t>
            </w:r>
          </w:p>
        </w:tc>
      </w:tr>
      <w:tr w:rsidR="004B2567" w:rsidRPr="007D742D" w:rsidTr="002B191B">
        <w:trPr>
          <w:trHeight w:val="315"/>
        </w:trPr>
        <w:tc>
          <w:tcPr>
            <w:tcW w:w="4580" w:type="dxa"/>
            <w:noWrap/>
          </w:tcPr>
          <w:p w:rsidR="004B2567" w:rsidRPr="00431F20" w:rsidRDefault="004B2567" w:rsidP="002B191B">
            <w:pPr>
              <w:ind w:firstLine="34"/>
              <w:rPr>
                <w:bCs/>
              </w:rPr>
            </w:pPr>
          </w:p>
        </w:tc>
        <w:tc>
          <w:tcPr>
            <w:tcW w:w="5473" w:type="dxa"/>
            <w:noWrap/>
            <w:vAlign w:val="bottom"/>
          </w:tcPr>
          <w:p w:rsidR="004B2567" w:rsidRPr="00431F20" w:rsidRDefault="004B2567" w:rsidP="002B191B">
            <w:pPr>
              <w:rPr>
                <w:bCs/>
              </w:rPr>
            </w:pPr>
          </w:p>
        </w:tc>
      </w:tr>
    </w:tbl>
    <w:p w:rsidR="004B2567" w:rsidRPr="007D742D" w:rsidRDefault="004B2567" w:rsidP="004B2567">
      <w:pPr>
        <w:shd w:val="clear" w:color="auto" w:fill="FFFFFF"/>
        <w:tabs>
          <w:tab w:val="left" w:pos="6804"/>
        </w:tabs>
        <w:ind w:firstLine="357"/>
        <w:outlineLvl w:val="0"/>
        <w:rPr>
          <w:bCs/>
          <w:spacing w:val="-8"/>
        </w:rPr>
      </w:pPr>
    </w:p>
    <w:bookmarkEnd w:id="4"/>
    <w:p w:rsidR="004B2567" w:rsidRPr="0049319E" w:rsidRDefault="004B2567" w:rsidP="004B2567">
      <w:pPr>
        <w:rPr>
          <w:sz w:val="20"/>
          <w:szCs w:val="20"/>
        </w:rPr>
      </w:pPr>
    </w:p>
    <w:p w:rsidR="004B2567" w:rsidRDefault="004B2567" w:rsidP="004B2567">
      <w:pPr>
        <w:jc w:val="right"/>
        <w:rPr>
          <w:sz w:val="20"/>
          <w:szCs w:val="20"/>
        </w:rPr>
      </w:pPr>
    </w:p>
    <w:p w:rsidR="004B2567" w:rsidRDefault="004B2567" w:rsidP="004B2567">
      <w:pPr>
        <w:jc w:val="right"/>
        <w:rPr>
          <w:sz w:val="20"/>
          <w:szCs w:val="20"/>
        </w:rPr>
      </w:pPr>
    </w:p>
    <w:p w:rsidR="004B2567" w:rsidRDefault="004B2567" w:rsidP="004B2567">
      <w:pPr>
        <w:ind w:left="6663"/>
        <w:rPr>
          <w:bCs/>
        </w:rPr>
      </w:pPr>
      <w:r>
        <w:rPr>
          <w:bCs/>
        </w:rPr>
        <w:t xml:space="preserve">      </w:t>
      </w:r>
    </w:p>
    <w:p w:rsidR="004B2567" w:rsidRDefault="004B2567" w:rsidP="004B2567">
      <w:pPr>
        <w:ind w:left="6663"/>
        <w:rPr>
          <w:bCs/>
        </w:rPr>
      </w:pPr>
    </w:p>
    <w:p w:rsidR="004B2567" w:rsidRDefault="004B2567" w:rsidP="004B2567">
      <w:pPr>
        <w:ind w:left="6663"/>
        <w:rPr>
          <w:bCs/>
        </w:rPr>
      </w:pPr>
    </w:p>
    <w:p w:rsidR="004B2567" w:rsidRDefault="004B2567" w:rsidP="004B2567">
      <w:pPr>
        <w:rPr>
          <w:bCs/>
        </w:rPr>
      </w:pPr>
      <w:r>
        <w:rPr>
          <w:bCs/>
        </w:rPr>
        <w:br w:type="page"/>
      </w:r>
    </w:p>
    <w:p w:rsidR="004B2567" w:rsidRPr="00B37839" w:rsidRDefault="004B2567" w:rsidP="004B2567">
      <w:pPr>
        <w:ind w:left="6663" w:firstLine="425"/>
        <w:rPr>
          <w:bCs/>
        </w:rPr>
      </w:pPr>
      <w:r w:rsidRPr="00B37839">
        <w:rPr>
          <w:bCs/>
        </w:rPr>
        <w:lastRenderedPageBreak/>
        <w:t xml:space="preserve">Додаток  </w:t>
      </w:r>
      <w:r>
        <w:rPr>
          <w:bCs/>
        </w:rPr>
        <w:t>3</w:t>
      </w:r>
    </w:p>
    <w:p w:rsidR="004B2567" w:rsidRPr="00B37839" w:rsidRDefault="004B2567" w:rsidP="004B2567">
      <w:pPr>
        <w:ind w:left="7088"/>
        <w:rPr>
          <w:bCs/>
        </w:rPr>
      </w:pPr>
      <w:r w:rsidRPr="00B37839">
        <w:rPr>
          <w:bCs/>
        </w:rPr>
        <w:t xml:space="preserve">до Договору №______ </w:t>
      </w:r>
    </w:p>
    <w:p w:rsidR="004B2567" w:rsidRPr="00B37839" w:rsidRDefault="004B2567" w:rsidP="004B2567">
      <w:pPr>
        <w:ind w:left="7088"/>
        <w:rPr>
          <w:bCs/>
        </w:rPr>
      </w:pPr>
      <w:r w:rsidRPr="00B37839">
        <w:rPr>
          <w:bCs/>
        </w:rPr>
        <w:t>від ___________  20</w:t>
      </w:r>
      <w:r>
        <w:rPr>
          <w:bCs/>
        </w:rPr>
        <w:t>2</w:t>
      </w:r>
      <w:r w:rsidR="00010697">
        <w:rPr>
          <w:bCs/>
          <w:lang w:val="en-US"/>
        </w:rPr>
        <w:t>4</w:t>
      </w:r>
      <w:r w:rsidRPr="00B37839">
        <w:rPr>
          <w:bCs/>
        </w:rPr>
        <w:t xml:space="preserve"> року</w:t>
      </w:r>
    </w:p>
    <w:p w:rsidR="004B2567" w:rsidRPr="00B37839" w:rsidRDefault="004B2567" w:rsidP="004B2567">
      <w:pPr>
        <w:jc w:val="center"/>
        <w:rPr>
          <w:b/>
          <w:bCs/>
        </w:rPr>
      </w:pPr>
    </w:p>
    <w:p w:rsidR="004B2567" w:rsidRPr="007A68EF" w:rsidRDefault="004B2567" w:rsidP="004B2567">
      <w:pPr>
        <w:ind w:firstLine="360"/>
        <w:jc w:val="right"/>
        <w:rPr>
          <w:rFonts w:ascii="Calibri" w:hAnsi="Calibri" w:cs="Calibri"/>
          <w:sz w:val="20"/>
          <w:szCs w:val="20"/>
        </w:rPr>
      </w:pPr>
      <w:r w:rsidRPr="007A68EF">
        <w:rPr>
          <w:rFonts w:ascii="Calibri" w:hAnsi="Calibri" w:cs="Calibri"/>
          <w:sz w:val="20"/>
          <w:szCs w:val="20"/>
        </w:rPr>
        <w:t>.</w:t>
      </w:r>
    </w:p>
    <w:p w:rsidR="004B2567" w:rsidRPr="001417D8" w:rsidRDefault="004B2567" w:rsidP="004B2567">
      <w:pPr>
        <w:shd w:val="clear" w:color="auto" w:fill="FFFFFF"/>
        <w:tabs>
          <w:tab w:val="left" w:pos="6237"/>
        </w:tabs>
        <w:jc w:val="center"/>
        <w:rPr>
          <w:sz w:val="96"/>
          <w:szCs w:val="56"/>
        </w:rPr>
      </w:pPr>
      <w:r w:rsidRPr="001417D8">
        <w:rPr>
          <w:b/>
          <w:bCs/>
          <w:sz w:val="36"/>
          <w:szCs w:val="22"/>
        </w:rPr>
        <w:t>ЗРАЗОК</w:t>
      </w:r>
    </w:p>
    <w:p w:rsidR="004B2567" w:rsidRPr="001417D8" w:rsidRDefault="004B2567" w:rsidP="004B2567">
      <w:pPr>
        <w:shd w:val="clear" w:color="auto" w:fill="FFFFFF"/>
        <w:tabs>
          <w:tab w:val="left" w:pos="6804"/>
        </w:tabs>
        <w:outlineLvl w:val="0"/>
        <w:rPr>
          <w:bCs/>
          <w:sz w:val="22"/>
          <w:szCs w:val="22"/>
        </w:rPr>
      </w:pPr>
    </w:p>
    <w:p w:rsidR="004B2567" w:rsidRPr="001417D8" w:rsidRDefault="004B2567" w:rsidP="004B2567">
      <w:pPr>
        <w:shd w:val="clear" w:color="auto" w:fill="FFFFFF"/>
        <w:tabs>
          <w:tab w:val="left" w:pos="6804"/>
        </w:tabs>
        <w:ind w:firstLine="357"/>
        <w:jc w:val="center"/>
        <w:outlineLvl w:val="0"/>
        <w:rPr>
          <w:b/>
          <w:bCs/>
          <w:szCs w:val="22"/>
        </w:rPr>
      </w:pPr>
      <w:r w:rsidRPr="001417D8">
        <w:rPr>
          <w:b/>
          <w:bCs/>
          <w:szCs w:val="22"/>
        </w:rPr>
        <w:t xml:space="preserve">ЗАМОВЛЕННЯ НА ПЕРСОНАЛІЗАЦІЮ </w:t>
      </w:r>
    </w:p>
    <w:p w:rsidR="004B2567" w:rsidRPr="001417D8" w:rsidRDefault="004B2567" w:rsidP="004B2567">
      <w:pPr>
        <w:shd w:val="clear" w:color="auto" w:fill="FFFFFF"/>
        <w:tabs>
          <w:tab w:val="left" w:pos="6804"/>
        </w:tabs>
        <w:ind w:firstLine="357"/>
        <w:jc w:val="center"/>
        <w:outlineLvl w:val="0"/>
        <w:rPr>
          <w:b/>
          <w:bCs/>
          <w:szCs w:val="22"/>
        </w:rPr>
      </w:pPr>
      <w:r w:rsidRPr="001417D8">
        <w:rPr>
          <w:b/>
          <w:bCs/>
          <w:szCs w:val="22"/>
        </w:rPr>
        <w:t>бланків службових посвідчень</w:t>
      </w:r>
    </w:p>
    <w:p w:rsidR="004B2567" w:rsidRPr="001417D8" w:rsidRDefault="004B2567" w:rsidP="004B2567">
      <w:pPr>
        <w:shd w:val="clear" w:color="auto" w:fill="FFFFFF"/>
        <w:tabs>
          <w:tab w:val="left" w:pos="6804"/>
        </w:tabs>
        <w:ind w:firstLine="357"/>
        <w:jc w:val="center"/>
        <w:outlineLvl w:val="0"/>
        <w:rPr>
          <w:b/>
          <w:bCs/>
          <w:szCs w:val="22"/>
        </w:rPr>
      </w:pPr>
    </w:p>
    <w:tbl>
      <w:tblPr>
        <w:tblW w:w="4888"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363"/>
        <w:gridCol w:w="6547"/>
      </w:tblGrid>
      <w:tr w:rsidR="004B2567" w:rsidRPr="001417D8" w:rsidTr="002B191B">
        <w:tc>
          <w:tcPr>
            <w:tcW w:w="1697" w:type="pct"/>
          </w:tcPr>
          <w:p w:rsidR="004B2567" w:rsidRPr="001417D8" w:rsidRDefault="004B2567" w:rsidP="002B191B">
            <w:pPr>
              <w:pStyle w:val="a7"/>
              <w:spacing w:after="120"/>
              <w:rPr>
                <w:b/>
                <w:sz w:val="22"/>
                <w:szCs w:val="22"/>
                <w:lang w:val="uk-UA"/>
              </w:rPr>
            </w:pPr>
            <w:r w:rsidRPr="001417D8">
              <w:rPr>
                <w:b/>
                <w:sz w:val="22"/>
                <w:szCs w:val="22"/>
                <w:lang w:val="uk-UA"/>
              </w:rPr>
              <w:t>Номер з</w:t>
            </w:r>
            <w:r>
              <w:rPr>
                <w:b/>
                <w:sz w:val="22"/>
                <w:szCs w:val="22"/>
                <w:lang w:val="uk-UA"/>
              </w:rPr>
              <w:t>амовлення</w:t>
            </w:r>
            <w:r w:rsidRPr="001417D8">
              <w:rPr>
                <w:b/>
                <w:sz w:val="22"/>
                <w:szCs w:val="22"/>
                <w:lang w:val="uk-UA"/>
              </w:rPr>
              <w:t>:</w:t>
            </w:r>
          </w:p>
        </w:tc>
        <w:tc>
          <w:tcPr>
            <w:tcW w:w="3303" w:type="pct"/>
            <w:vAlign w:val="center"/>
          </w:tcPr>
          <w:p w:rsidR="004B2567" w:rsidRPr="001417D8" w:rsidRDefault="004B2567" w:rsidP="002B191B">
            <w:pPr>
              <w:pStyle w:val="a7"/>
              <w:spacing w:after="120"/>
              <w:rPr>
                <w:sz w:val="24"/>
                <w:szCs w:val="24"/>
                <w:lang w:val="uk-UA"/>
              </w:rPr>
            </w:pPr>
          </w:p>
        </w:tc>
      </w:tr>
      <w:tr w:rsidR="004B2567" w:rsidRPr="001417D8" w:rsidTr="002B191B">
        <w:tc>
          <w:tcPr>
            <w:tcW w:w="1697" w:type="pct"/>
          </w:tcPr>
          <w:p w:rsidR="004B2567" w:rsidRPr="001417D8" w:rsidRDefault="004B2567" w:rsidP="002B191B">
            <w:pPr>
              <w:pStyle w:val="a7"/>
              <w:spacing w:after="120"/>
              <w:rPr>
                <w:b/>
                <w:sz w:val="22"/>
                <w:szCs w:val="22"/>
                <w:lang w:val="uk-UA"/>
              </w:rPr>
            </w:pPr>
            <w:r w:rsidRPr="001417D8">
              <w:rPr>
                <w:b/>
                <w:sz w:val="22"/>
                <w:szCs w:val="22"/>
                <w:lang w:val="uk-UA"/>
              </w:rPr>
              <w:t xml:space="preserve">Дата </w:t>
            </w:r>
            <w:r>
              <w:rPr>
                <w:b/>
                <w:sz w:val="22"/>
                <w:szCs w:val="22"/>
                <w:lang w:val="uk-UA"/>
              </w:rPr>
              <w:t>замовлення</w:t>
            </w:r>
            <w:r w:rsidRPr="001417D8">
              <w:rPr>
                <w:b/>
                <w:sz w:val="22"/>
                <w:szCs w:val="22"/>
                <w:lang w:val="uk-UA"/>
              </w:rPr>
              <w:t>:</w:t>
            </w:r>
          </w:p>
        </w:tc>
        <w:tc>
          <w:tcPr>
            <w:tcW w:w="3303" w:type="pct"/>
            <w:vAlign w:val="center"/>
          </w:tcPr>
          <w:p w:rsidR="004B2567" w:rsidRPr="001417D8" w:rsidRDefault="004B2567" w:rsidP="002B191B">
            <w:pPr>
              <w:pStyle w:val="a7"/>
              <w:spacing w:after="120"/>
              <w:rPr>
                <w:sz w:val="24"/>
                <w:szCs w:val="24"/>
                <w:lang w:val="uk-UA"/>
              </w:rPr>
            </w:pPr>
          </w:p>
        </w:tc>
      </w:tr>
      <w:tr w:rsidR="004B2567" w:rsidRPr="001417D8" w:rsidTr="002B191B">
        <w:tc>
          <w:tcPr>
            <w:tcW w:w="1697" w:type="pct"/>
          </w:tcPr>
          <w:p w:rsidR="004B2567" w:rsidRPr="001417D8" w:rsidRDefault="004B2567" w:rsidP="002B191B">
            <w:pPr>
              <w:pStyle w:val="a7"/>
              <w:spacing w:after="120"/>
              <w:rPr>
                <w:b/>
                <w:sz w:val="22"/>
                <w:szCs w:val="22"/>
                <w:lang w:val="uk-UA"/>
              </w:rPr>
            </w:pPr>
            <w:r>
              <w:rPr>
                <w:b/>
                <w:sz w:val="22"/>
                <w:szCs w:val="22"/>
                <w:lang w:val="uk-UA"/>
              </w:rPr>
              <w:t>Покупець</w:t>
            </w:r>
            <w:r w:rsidRPr="001417D8">
              <w:rPr>
                <w:b/>
                <w:sz w:val="22"/>
                <w:szCs w:val="22"/>
                <w:lang w:val="uk-UA"/>
              </w:rPr>
              <w:t>:</w:t>
            </w:r>
          </w:p>
        </w:tc>
        <w:tc>
          <w:tcPr>
            <w:tcW w:w="3303" w:type="pct"/>
            <w:vAlign w:val="center"/>
          </w:tcPr>
          <w:p w:rsidR="004B2567" w:rsidRPr="001417D8" w:rsidRDefault="004B2567" w:rsidP="002B191B">
            <w:pPr>
              <w:pStyle w:val="a7"/>
              <w:spacing w:after="120"/>
              <w:rPr>
                <w:sz w:val="24"/>
                <w:szCs w:val="24"/>
                <w:lang w:val="uk-UA"/>
              </w:rPr>
            </w:pPr>
            <w:r>
              <w:rPr>
                <w:sz w:val="24"/>
                <w:szCs w:val="24"/>
                <w:lang w:val="uk-UA"/>
              </w:rPr>
              <w:t>Державна митна служба України</w:t>
            </w:r>
          </w:p>
        </w:tc>
      </w:tr>
      <w:tr w:rsidR="004B2567" w:rsidRPr="001417D8" w:rsidTr="002B191B">
        <w:tc>
          <w:tcPr>
            <w:tcW w:w="1697" w:type="pct"/>
          </w:tcPr>
          <w:p w:rsidR="004B2567" w:rsidRPr="001417D8" w:rsidRDefault="004B2567" w:rsidP="002B191B">
            <w:pPr>
              <w:pStyle w:val="a7"/>
              <w:spacing w:after="120"/>
              <w:rPr>
                <w:b/>
                <w:sz w:val="22"/>
                <w:szCs w:val="22"/>
                <w:lang w:val="uk-UA"/>
              </w:rPr>
            </w:pPr>
            <w:r w:rsidRPr="001417D8">
              <w:rPr>
                <w:b/>
                <w:sz w:val="22"/>
                <w:szCs w:val="22"/>
                <w:lang w:val="uk-UA"/>
              </w:rPr>
              <w:t xml:space="preserve">Контактна особа </w:t>
            </w:r>
            <w:r>
              <w:rPr>
                <w:b/>
                <w:sz w:val="22"/>
                <w:szCs w:val="22"/>
                <w:lang w:val="uk-UA"/>
              </w:rPr>
              <w:t>Покупця</w:t>
            </w:r>
            <w:r w:rsidRPr="001417D8">
              <w:rPr>
                <w:b/>
                <w:sz w:val="22"/>
                <w:szCs w:val="22"/>
                <w:lang w:val="uk-UA"/>
              </w:rPr>
              <w:t>:</w:t>
            </w:r>
          </w:p>
        </w:tc>
        <w:tc>
          <w:tcPr>
            <w:tcW w:w="3303" w:type="pct"/>
            <w:vAlign w:val="center"/>
          </w:tcPr>
          <w:p w:rsidR="004B2567" w:rsidRPr="001417D8" w:rsidRDefault="004B2567" w:rsidP="002B191B">
            <w:pPr>
              <w:pStyle w:val="a7"/>
              <w:spacing w:after="120"/>
              <w:rPr>
                <w:sz w:val="24"/>
                <w:szCs w:val="24"/>
                <w:lang w:val="uk-UA"/>
              </w:rPr>
            </w:pPr>
          </w:p>
        </w:tc>
      </w:tr>
      <w:tr w:rsidR="004B2567" w:rsidRPr="001417D8" w:rsidTr="002B191B">
        <w:tc>
          <w:tcPr>
            <w:tcW w:w="1697" w:type="pct"/>
          </w:tcPr>
          <w:p w:rsidR="004B2567" w:rsidRPr="001417D8" w:rsidRDefault="004B2567" w:rsidP="002B191B">
            <w:pPr>
              <w:pStyle w:val="a7"/>
              <w:spacing w:after="120"/>
              <w:rPr>
                <w:b/>
                <w:sz w:val="22"/>
                <w:szCs w:val="22"/>
                <w:lang w:val="uk-UA"/>
              </w:rPr>
            </w:pPr>
            <w:r w:rsidRPr="001417D8">
              <w:rPr>
                <w:b/>
                <w:sz w:val="22"/>
                <w:szCs w:val="22"/>
                <w:lang w:val="en-US"/>
              </w:rPr>
              <w:t>E-mail</w:t>
            </w:r>
            <w:r w:rsidRPr="001417D8">
              <w:rPr>
                <w:b/>
                <w:sz w:val="22"/>
                <w:szCs w:val="22"/>
                <w:lang w:val="uk-UA"/>
              </w:rPr>
              <w:t>:</w:t>
            </w:r>
          </w:p>
        </w:tc>
        <w:tc>
          <w:tcPr>
            <w:tcW w:w="3303" w:type="pct"/>
            <w:vAlign w:val="center"/>
          </w:tcPr>
          <w:p w:rsidR="004B2567" w:rsidRPr="001417D8" w:rsidRDefault="004B2567" w:rsidP="002B191B">
            <w:pPr>
              <w:pStyle w:val="a7"/>
              <w:spacing w:after="120"/>
              <w:rPr>
                <w:sz w:val="24"/>
                <w:szCs w:val="24"/>
                <w:lang w:val="uk-UA"/>
              </w:rPr>
            </w:pPr>
          </w:p>
        </w:tc>
      </w:tr>
      <w:tr w:rsidR="004B2567" w:rsidRPr="001417D8" w:rsidTr="002B191B">
        <w:tc>
          <w:tcPr>
            <w:tcW w:w="1697" w:type="pct"/>
          </w:tcPr>
          <w:p w:rsidR="004B2567" w:rsidRPr="001417D8" w:rsidRDefault="004B2567" w:rsidP="002B191B">
            <w:pPr>
              <w:pStyle w:val="a7"/>
              <w:spacing w:after="120"/>
              <w:rPr>
                <w:b/>
                <w:sz w:val="22"/>
                <w:szCs w:val="22"/>
                <w:lang w:val="uk-UA"/>
              </w:rPr>
            </w:pPr>
            <w:r w:rsidRPr="001417D8">
              <w:rPr>
                <w:b/>
                <w:sz w:val="22"/>
                <w:szCs w:val="22"/>
                <w:lang w:val="uk-UA"/>
              </w:rPr>
              <w:t>Телефон:</w:t>
            </w:r>
          </w:p>
        </w:tc>
        <w:tc>
          <w:tcPr>
            <w:tcW w:w="3303" w:type="pct"/>
            <w:vAlign w:val="center"/>
          </w:tcPr>
          <w:p w:rsidR="004B2567" w:rsidRPr="001417D8" w:rsidRDefault="004B2567" w:rsidP="002B191B">
            <w:pPr>
              <w:pStyle w:val="a7"/>
              <w:spacing w:after="120"/>
              <w:rPr>
                <w:sz w:val="24"/>
                <w:szCs w:val="24"/>
                <w:lang w:val="uk-UA"/>
              </w:rPr>
            </w:pPr>
          </w:p>
        </w:tc>
      </w:tr>
    </w:tbl>
    <w:p w:rsidR="004B2567" w:rsidRPr="001417D8" w:rsidRDefault="004B2567" w:rsidP="004B2567">
      <w:pPr>
        <w:shd w:val="clear" w:color="auto" w:fill="FFFFFF"/>
        <w:tabs>
          <w:tab w:val="left" w:pos="6804"/>
        </w:tabs>
        <w:ind w:firstLine="357"/>
        <w:jc w:val="center"/>
        <w:outlineLvl w:val="0"/>
        <w:rPr>
          <w:b/>
          <w:bCs/>
          <w:szCs w:val="22"/>
        </w:rPr>
      </w:pPr>
    </w:p>
    <w:tbl>
      <w:tblPr>
        <w:tblW w:w="4888"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363"/>
        <w:gridCol w:w="6547"/>
      </w:tblGrid>
      <w:tr w:rsidR="004B2567" w:rsidRPr="001417D8" w:rsidTr="002B191B">
        <w:tc>
          <w:tcPr>
            <w:tcW w:w="1697" w:type="pct"/>
          </w:tcPr>
          <w:p w:rsidR="004B2567" w:rsidRPr="001417D8" w:rsidRDefault="004B2567" w:rsidP="002B191B">
            <w:pPr>
              <w:pStyle w:val="a7"/>
              <w:spacing w:after="120"/>
              <w:rPr>
                <w:b/>
                <w:sz w:val="22"/>
                <w:szCs w:val="24"/>
                <w:lang w:val="uk-UA"/>
              </w:rPr>
            </w:pPr>
            <w:r w:rsidRPr="001417D8">
              <w:rPr>
                <w:b/>
                <w:sz w:val="22"/>
                <w:szCs w:val="24"/>
                <w:lang w:val="uk-UA"/>
              </w:rPr>
              <w:t>Договір</w:t>
            </w:r>
          </w:p>
        </w:tc>
        <w:tc>
          <w:tcPr>
            <w:tcW w:w="3303" w:type="pct"/>
            <w:vAlign w:val="center"/>
          </w:tcPr>
          <w:p w:rsidR="004B2567" w:rsidRPr="001417D8" w:rsidRDefault="004B2567" w:rsidP="002B191B">
            <w:pPr>
              <w:pStyle w:val="a7"/>
              <w:spacing w:after="120"/>
              <w:ind w:right="73"/>
              <w:rPr>
                <w:sz w:val="24"/>
                <w:szCs w:val="24"/>
                <w:lang w:val="uk-UA"/>
              </w:rPr>
            </w:pPr>
            <w:r w:rsidRPr="001417D8">
              <w:rPr>
                <w:sz w:val="24"/>
                <w:szCs w:val="24"/>
                <w:lang w:val="uk-UA"/>
              </w:rPr>
              <w:t>№________ від ______</w:t>
            </w:r>
            <w:r>
              <w:rPr>
                <w:sz w:val="24"/>
                <w:szCs w:val="24"/>
                <w:lang w:val="uk-UA"/>
              </w:rPr>
              <w:t>________</w:t>
            </w:r>
            <w:r w:rsidRPr="001417D8">
              <w:rPr>
                <w:sz w:val="24"/>
                <w:szCs w:val="24"/>
                <w:lang w:val="uk-UA"/>
              </w:rPr>
              <w:t xml:space="preserve"> р.</w:t>
            </w:r>
          </w:p>
        </w:tc>
      </w:tr>
      <w:tr w:rsidR="004B2567" w:rsidRPr="001417D8" w:rsidTr="002B191B">
        <w:tc>
          <w:tcPr>
            <w:tcW w:w="1697" w:type="pct"/>
          </w:tcPr>
          <w:p w:rsidR="004B2567" w:rsidRPr="001417D8" w:rsidRDefault="004B2567" w:rsidP="002B191B">
            <w:pPr>
              <w:pStyle w:val="a7"/>
              <w:spacing w:after="120"/>
              <w:rPr>
                <w:b/>
                <w:sz w:val="22"/>
                <w:szCs w:val="24"/>
                <w:lang w:val="uk-UA"/>
              </w:rPr>
            </w:pPr>
            <w:r>
              <w:rPr>
                <w:b/>
                <w:sz w:val="22"/>
                <w:szCs w:val="24"/>
                <w:lang w:val="uk-UA"/>
              </w:rPr>
              <w:t>Найменування товару</w:t>
            </w:r>
            <w:r w:rsidRPr="001417D8">
              <w:rPr>
                <w:b/>
                <w:sz w:val="22"/>
                <w:szCs w:val="24"/>
                <w:lang w:val="uk-UA"/>
              </w:rPr>
              <w:t xml:space="preserve"> згідно </w:t>
            </w:r>
            <w:r>
              <w:rPr>
                <w:b/>
                <w:sz w:val="22"/>
                <w:szCs w:val="24"/>
                <w:lang w:val="uk-UA"/>
              </w:rPr>
              <w:t xml:space="preserve">з </w:t>
            </w:r>
            <w:r w:rsidRPr="001417D8">
              <w:rPr>
                <w:b/>
                <w:sz w:val="22"/>
                <w:szCs w:val="24"/>
                <w:lang w:val="uk-UA"/>
              </w:rPr>
              <w:t>договор</w:t>
            </w:r>
            <w:r>
              <w:rPr>
                <w:b/>
                <w:sz w:val="22"/>
                <w:szCs w:val="24"/>
                <w:lang w:val="uk-UA"/>
              </w:rPr>
              <w:t>ом:</w:t>
            </w:r>
          </w:p>
        </w:tc>
        <w:tc>
          <w:tcPr>
            <w:tcW w:w="3303" w:type="pct"/>
            <w:vAlign w:val="center"/>
          </w:tcPr>
          <w:p w:rsidR="004B2567" w:rsidRPr="007B23F6" w:rsidRDefault="004B2567" w:rsidP="0063772B">
            <w:pPr>
              <w:pStyle w:val="a7"/>
              <w:spacing w:after="120"/>
              <w:jc w:val="both"/>
              <w:rPr>
                <w:sz w:val="22"/>
                <w:szCs w:val="22"/>
              </w:rPr>
            </w:pPr>
            <w:r w:rsidRPr="007D742D">
              <w:t xml:space="preserve">Бланк </w:t>
            </w:r>
            <w:proofErr w:type="spellStart"/>
            <w:r w:rsidRPr="007D742D">
              <w:t>службового</w:t>
            </w:r>
            <w:proofErr w:type="spellEnd"/>
            <w:r w:rsidRPr="007D742D">
              <w:t xml:space="preserve"> </w:t>
            </w:r>
            <w:proofErr w:type="spellStart"/>
            <w:r w:rsidRPr="007D742D">
              <w:t>посвідчення</w:t>
            </w:r>
            <w:proofErr w:type="spellEnd"/>
            <w:r w:rsidRPr="007D742D">
              <w:t xml:space="preserve"> з </w:t>
            </w:r>
            <w:proofErr w:type="spellStart"/>
            <w:r w:rsidRPr="007D742D">
              <w:t>безконтактним</w:t>
            </w:r>
            <w:proofErr w:type="spellEnd"/>
            <w:r w:rsidRPr="007D742D">
              <w:t xml:space="preserve"> </w:t>
            </w:r>
            <w:proofErr w:type="spellStart"/>
            <w:r w:rsidRPr="007D742D">
              <w:t>електронним</w:t>
            </w:r>
            <w:proofErr w:type="spellEnd"/>
            <w:r w:rsidRPr="007D742D">
              <w:t xml:space="preserve"> </w:t>
            </w:r>
            <w:proofErr w:type="spellStart"/>
            <w:r w:rsidRPr="007D742D">
              <w:t>носієм</w:t>
            </w:r>
            <w:proofErr w:type="spellEnd"/>
            <w:r>
              <w:rPr>
                <w:lang w:val="uk-UA"/>
              </w:rPr>
              <w:t xml:space="preserve"> </w:t>
            </w:r>
            <w:r w:rsidRPr="007D742D">
              <w:t>(Б</w:t>
            </w:r>
            <w:r w:rsidR="0063772B">
              <w:rPr>
                <w:lang w:val="uk-UA"/>
              </w:rPr>
              <w:t>РЛ</w:t>
            </w:r>
            <w:r w:rsidRPr="007D742D">
              <w:t>)</w:t>
            </w:r>
          </w:p>
        </w:tc>
      </w:tr>
      <w:tr w:rsidR="004B2567" w:rsidRPr="001417D8" w:rsidTr="002B191B">
        <w:tc>
          <w:tcPr>
            <w:tcW w:w="1697" w:type="pct"/>
          </w:tcPr>
          <w:p w:rsidR="004B2567" w:rsidRDefault="004B2567" w:rsidP="002B191B">
            <w:pPr>
              <w:pStyle w:val="a7"/>
              <w:spacing w:after="120"/>
              <w:rPr>
                <w:b/>
                <w:sz w:val="22"/>
                <w:szCs w:val="24"/>
                <w:lang w:val="uk-UA"/>
              </w:rPr>
            </w:pPr>
            <w:r w:rsidRPr="001417D8">
              <w:rPr>
                <w:b/>
                <w:sz w:val="22"/>
                <w:szCs w:val="24"/>
                <w:lang w:val="uk-UA"/>
              </w:rPr>
              <w:t>Кількість</w:t>
            </w:r>
            <w:r>
              <w:rPr>
                <w:b/>
                <w:sz w:val="22"/>
                <w:szCs w:val="24"/>
                <w:lang w:val="uk-UA"/>
              </w:rPr>
              <w:t>:</w:t>
            </w:r>
          </w:p>
        </w:tc>
        <w:tc>
          <w:tcPr>
            <w:tcW w:w="3303" w:type="pct"/>
            <w:vAlign w:val="center"/>
          </w:tcPr>
          <w:p w:rsidR="004B2567" w:rsidRPr="007B23F6" w:rsidRDefault="004B2567" w:rsidP="002B191B">
            <w:pPr>
              <w:pStyle w:val="a7"/>
              <w:spacing w:after="120"/>
              <w:jc w:val="both"/>
              <w:rPr>
                <w:sz w:val="22"/>
                <w:szCs w:val="22"/>
              </w:rPr>
            </w:pPr>
          </w:p>
        </w:tc>
      </w:tr>
      <w:tr w:rsidR="004B2567" w:rsidRPr="001417D8" w:rsidTr="002B191B">
        <w:tc>
          <w:tcPr>
            <w:tcW w:w="1697" w:type="pct"/>
          </w:tcPr>
          <w:p w:rsidR="004B2567" w:rsidRPr="001417D8" w:rsidRDefault="004B2567" w:rsidP="002B191B">
            <w:pPr>
              <w:pStyle w:val="a7"/>
              <w:spacing w:after="120"/>
              <w:rPr>
                <w:b/>
                <w:sz w:val="22"/>
                <w:szCs w:val="24"/>
                <w:lang w:val="uk-UA"/>
              </w:rPr>
            </w:pPr>
            <w:r w:rsidRPr="001417D8">
              <w:rPr>
                <w:b/>
                <w:sz w:val="22"/>
                <w:szCs w:val="24"/>
                <w:lang w:val="uk-UA"/>
              </w:rPr>
              <w:t>Умови відвантаження</w:t>
            </w:r>
            <w:r>
              <w:rPr>
                <w:b/>
                <w:sz w:val="22"/>
                <w:szCs w:val="24"/>
                <w:lang w:val="uk-UA"/>
              </w:rPr>
              <w:t>:</w:t>
            </w:r>
          </w:p>
        </w:tc>
        <w:tc>
          <w:tcPr>
            <w:tcW w:w="3303" w:type="pct"/>
            <w:vAlign w:val="center"/>
          </w:tcPr>
          <w:p w:rsidR="004B2567" w:rsidRPr="001417D8" w:rsidRDefault="004B2567" w:rsidP="002B191B">
            <w:pPr>
              <w:jc w:val="both"/>
              <w:rPr>
                <w:color w:val="000000"/>
                <w:sz w:val="20"/>
                <w:szCs w:val="20"/>
                <w:lang w:val="ru-RU"/>
              </w:rPr>
            </w:pPr>
          </w:p>
        </w:tc>
      </w:tr>
      <w:tr w:rsidR="004B2567" w:rsidRPr="001417D8" w:rsidTr="002B191B">
        <w:tc>
          <w:tcPr>
            <w:tcW w:w="1697" w:type="pct"/>
          </w:tcPr>
          <w:p w:rsidR="004B2567" w:rsidRPr="001417D8" w:rsidRDefault="004B2567" w:rsidP="002B191B">
            <w:pPr>
              <w:pStyle w:val="a7"/>
              <w:spacing w:after="120"/>
              <w:jc w:val="both"/>
              <w:rPr>
                <w:b/>
                <w:sz w:val="22"/>
                <w:szCs w:val="24"/>
                <w:lang w:val="uk-UA"/>
              </w:rPr>
            </w:pPr>
            <w:r w:rsidRPr="001417D8">
              <w:rPr>
                <w:b/>
                <w:sz w:val="22"/>
                <w:szCs w:val="24"/>
                <w:lang w:val="uk-UA"/>
              </w:rPr>
              <w:t>Додаткові вимоги до персоналізації</w:t>
            </w:r>
            <w:r>
              <w:rPr>
                <w:b/>
                <w:sz w:val="22"/>
                <w:szCs w:val="24"/>
                <w:lang w:val="uk-UA"/>
              </w:rPr>
              <w:t>:</w:t>
            </w:r>
          </w:p>
        </w:tc>
        <w:tc>
          <w:tcPr>
            <w:tcW w:w="3303" w:type="pct"/>
            <w:vAlign w:val="center"/>
          </w:tcPr>
          <w:p w:rsidR="004B2567" w:rsidRPr="001417D8" w:rsidRDefault="004B2567" w:rsidP="002B191B">
            <w:pPr>
              <w:pStyle w:val="a7"/>
              <w:jc w:val="both"/>
              <w:rPr>
                <w:bCs/>
                <w:sz w:val="22"/>
                <w:szCs w:val="22"/>
                <w:lang w:val="uk-UA"/>
              </w:rPr>
            </w:pPr>
            <w:r w:rsidRPr="001417D8">
              <w:rPr>
                <w:sz w:val="22"/>
                <w:szCs w:val="22"/>
                <w:lang w:val="uk-UA"/>
              </w:rPr>
              <w:t xml:space="preserve">У випадку неможливості друку назви посади відповідно до вимог </w:t>
            </w:r>
            <w:r w:rsidRPr="001417D8">
              <w:rPr>
                <w:bCs/>
                <w:sz w:val="22"/>
                <w:szCs w:val="22"/>
                <w:lang w:val="uk-UA"/>
              </w:rPr>
              <w:t xml:space="preserve">Постанови КМУ за № 1137 від 27.12.2018 р. (далі – Постанова), а саме «шрифтом </w:t>
            </w:r>
            <w:proofErr w:type="spellStart"/>
            <w:r w:rsidRPr="001417D8">
              <w:rPr>
                <w:bCs/>
                <w:sz w:val="22"/>
                <w:szCs w:val="22"/>
                <w:lang w:val="uk-UA"/>
              </w:rPr>
              <w:t>Arial</w:t>
            </w:r>
            <w:proofErr w:type="spellEnd"/>
            <w:r w:rsidRPr="001417D8">
              <w:rPr>
                <w:bCs/>
                <w:sz w:val="22"/>
                <w:szCs w:val="22"/>
                <w:lang w:val="uk-UA"/>
              </w:rPr>
              <w:t xml:space="preserve"> мінімум 8 пунктів, максимальна кількість рядків – шість», просимо здійснити друк з відхиленнями від вимог Постанови, а саме з дотриманням наступних вимог:</w:t>
            </w:r>
          </w:p>
          <w:p w:rsidR="004B2567" w:rsidRPr="001417D8" w:rsidRDefault="004B2567" w:rsidP="004B2567">
            <w:pPr>
              <w:pStyle w:val="a7"/>
              <w:numPr>
                <w:ilvl w:val="0"/>
                <w:numId w:val="3"/>
              </w:numPr>
              <w:ind w:left="0" w:firstLine="0"/>
              <w:jc w:val="both"/>
              <w:rPr>
                <w:sz w:val="22"/>
                <w:szCs w:val="22"/>
                <w:lang w:val="uk-UA"/>
              </w:rPr>
            </w:pPr>
            <w:r w:rsidRPr="001417D8">
              <w:rPr>
                <w:bCs/>
                <w:sz w:val="22"/>
                <w:szCs w:val="22"/>
                <w:lang w:val="uk-UA"/>
              </w:rPr>
              <w:t>Максимальна кількість рядків – вісім.</w:t>
            </w:r>
          </w:p>
          <w:p w:rsidR="004B2567" w:rsidRPr="001417D8" w:rsidRDefault="004B2567" w:rsidP="004B2567">
            <w:pPr>
              <w:pStyle w:val="a7"/>
              <w:numPr>
                <w:ilvl w:val="0"/>
                <w:numId w:val="3"/>
              </w:numPr>
              <w:ind w:left="0" w:firstLine="0"/>
              <w:jc w:val="both"/>
              <w:rPr>
                <w:sz w:val="22"/>
                <w:szCs w:val="22"/>
                <w:lang w:val="uk-UA"/>
              </w:rPr>
            </w:pPr>
            <w:r w:rsidRPr="001417D8">
              <w:rPr>
                <w:bCs/>
                <w:sz w:val="22"/>
                <w:szCs w:val="22"/>
                <w:lang w:val="uk-UA"/>
              </w:rPr>
              <w:t xml:space="preserve">Шрифтом </w:t>
            </w:r>
            <w:r w:rsidRPr="001417D8">
              <w:rPr>
                <w:bCs/>
                <w:sz w:val="22"/>
                <w:szCs w:val="22"/>
                <w:lang w:val="en-US"/>
              </w:rPr>
              <w:t>Arial</w:t>
            </w:r>
            <w:r w:rsidRPr="001417D8">
              <w:rPr>
                <w:bCs/>
                <w:sz w:val="22"/>
                <w:szCs w:val="22"/>
                <w:lang w:val="uk-UA"/>
              </w:rPr>
              <w:t xml:space="preserve"> розміром, який уможливить помістити назву посади у вісім рядків.</w:t>
            </w:r>
          </w:p>
          <w:p w:rsidR="004B2567" w:rsidRPr="001417D8" w:rsidRDefault="004B2567" w:rsidP="004B2567">
            <w:pPr>
              <w:pStyle w:val="a7"/>
              <w:numPr>
                <w:ilvl w:val="0"/>
                <w:numId w:val="3"/>
              </w:numPr>
              <w:ind w:left="0" w:firstLine="0"/>
              <w:jc w:val="both"/>
              <w:rPr>
                <w:sz w:val="22"/>
                <w:szCs w:val="22"/>
                <w:lang w:val="uk-UA"/>
              </w:rPr>
            </w:pPr>
            <w:r w:rsidRPr="001417D8">
              <w:rPr>
                <w:sz w:val="22"/>
                <w:szCs w:val="22"/>
                <w:lang w:val="uk-UA"/>
              </w:rPr>
              <w:t xml:space="preserve">Збільшенням на 20% максимальної висоти блоку для друку назви посади – з 22,2 мм (згідно до Постанови) до 26,64 мм. </w:t>
            </w:r>
          </w:p>
        </w:tc>
      </w:tr>
      <w:tr w:rsidR="004B2567" w:rsidRPr="001417D8" w:rsidTr="002B191B">
        <w:tc>
          <w:tcPr>
            <w:tcW w:w="1697" w:type="pct"/>
          </w:tcPr>
          <w:p w:rsidR="004B2567" w:rsidRPr="001417D8" w:rsidRDefault="004B2567" w:rsidP="002B191B">
            <w:pPr>
              <w:pStyle w:val="a7"/>
              <w:spacing w:after="120"/>
              <w:jc w:val="both"/>
              <w:rPr>
                <w:b/>
                <w:sz w:val="22"/>
                <w:szCs w:val="24"/>
                <w:lang w:val="uk-UA"/>
              </w:rPr>
            </w:pPr>
            <w:r>
              <w:rPr>
                <w:b/>
                <w:sz w:val="22"/>
                <w:szCs w:val="24"/>
                <w:lang w:val="uk-UA"/>
              </w:rPr>
              <w:t>Додаток до замовлення:</w:t>
            </w:r>
          </w:p>
        </w:tc>
        <w:tc>
          <w:tcPr>
            <w:tcW w:w="3303" w:type="pct"/>
            <w:vAlign w:val="center"/>
          </w:tcPr>
          <w:p w:rsidR="004B2567" w:rsidRPr="001417D8" w:rsidRDefault="004B2567" w:rsidP="002B191B">
            <w:pPr>
              <w:pStyle w:val="a7"/>
              <w:jc w:val="both"/>
              <w:rPr>
                <w:sz w:val="22"/>
                <w:szCs w:val="22"/>
                <w:lang w:val="uk-UA"/>
              </w:rPr>
            </w:pPr>
          </w:p>
        </w:tc>
      </w:tr>
    </w:tbl>
    <w:p w:rsidR="004B2567" w:rsidRPr="001417D8" w:rsidRDefault="004B2567" w:rsidP="004B2567">
      <w:pPr>
        <w:shd w:val="clear" w:color="auto" w:fill="FFFFFF"/>
        <w:tabs>
          <w:tab w:val="left" w:pos="6804"/>
        </w:tabs>
        <w:ind w:firstLine="357"/>
        <w:jc w:val="center"/>
        <w:outlineLvl w:val="0"/>
        <w:rPr>
          <w:sz w:val="22"/>
          <w:szCs w:val="22"/>
        </w:rPr>
      </w:pPr>
    </w:p>
    <w:tbl>
      <w:tblPr>
        <w:tblW w:w="7540"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933"/>
        <w:gridCol w:w="232"/>
        <w:gridCol w:w="1345"/>
        <w:gridCol w:w="2749"/>
        <w:gridCol w:w="232"/>
        <w:gridCol w:w="2336"/>
        <w:gridCol w:w="73"/>
        <w:gridCol w:w="5387"/>
      </w:tblGrid>
      <w:tr w:rsidR="004B2567" w:rsidRPr="001417D8" w:rsidTr="002B191B">
        <w:trPr>
          <w:gridAfter w:val="2"/>
          <w:wAfter w:w="1786" w:type="pct"/>
        </w:trPr>
        <w:tc>
          <w:tcPr>
            <w:tcW w:w="959" w:type="pct"/>
            <w:tcBorders>
              <w:bottom w:val="single" w:sz="4" w:space="0" w:color="auto"/>
            </w:tcBorders>
          </w:tcPr>
          <w:p w:rsidR="004B2567" w:rsidRPr="001417D8" w:rsidRDefault="004B2567" w:rsidP="002B191B">
            <w:pPr>
              <w:pStyle w:val="a7"/>
              <w:spacing w:after="120"/>
              <w:rPr>
                <w:sz w:val="22"/>
                <w:szCs w:val="22"/>
                <w:lang w:val="uk-UA"/>
              </w:rPr>
            </w:pPr>
          </w:p>
        </w:tc>
        <w:tc>
          <w:tcPr>
            <w:tcW w:w="76" w:type="pct"/>
          </w:tcPr>
          <w:p w:rsidR="004B2567" w:rsidRPr="001417D8" w:rsidRDefault="004B2567" w:rsidP="002B191B">
            <w:pPr>
              <w:pStyle w:val="a7"/>
              <w:spacing w:after="120"/>
              <w:rPr>
                <w:sz w:val="24"/>
                <w:szCs w:val="24"/>
                <w:lang w:val="uk-UA"/>
              </w:rPr>
            </w:pPr>
          </w:p>
        </w:tc>
        <w:tc>
          <w:tcPr>
            <w:tcW w:w="1339" w:type="pct"/>
            <w:gridSpan w:val="2"/>
            <w:tcBorders>
              <w:bottom w:val="single" w:sz="4" w:space="0" w:color="auto"/>
            </w:tcBorders>
            <w:vAlign w:val="center"/>
          </w:tcPr>
          <w:p w:rsidR="004B2567" w:rsidRPr="001417D8" w:rsidRDefault="004B2567" w:rsidP="002B191B">
            <w:pPr>
              <w:pStyle w:val="a7"/>
              <w:spacing w:after="120"/>
              <w:rPr>
                <w:sz w:val="24"/>
                <w:szCs w:val="24"/>
                <w:lang w:val="uk-UA"/>
              </w:rPr>
            </w:pPr>
          </w:p>
        </w:tc>
        <w:tc>
          <w:tcPr>
            <w:tcW w:w="76" w:type="pct"/>
          </w:tcPr>
          <w:p w:rsidR="004B2567" w:rsidRPr="001417D8" w:rsidRDefault="004B2567" w:rsidP="002B191B">
            <w:pPr>
              <w:pStyle w:val="a7"/>
              <w:spacing w:after="120"/>
              <w:rPr>
                <w:sz w:val="24"/>
                <w:szCs w:val="24"/>
                <w:lang w:val="uk-UA"/>
              </w:rPr>
            </w:pPr>
          </w:p>
        </w:tc>
        <w:tc>
          <w:tcPr>
            <w:tcW w:w="764" w:type="pct"/>
            <w:tcBorders>
              <w:bottom w:val="single" w:sz="4" w:space="0" w:color="auto"/>
            </w:tcBorders>
          </w:tcPr>
          <w:p w:rsidR="004B2567" w:rsidRPr="001417D8" w:rsidRDefault="004B2567" w:rsidP="002B191B">
            <w:pPr>
              <w:pStyle w:val="a7"/>
              <w:spacing w:after="120"/>
              <w:rPr>
                <w:sz w:val="24"/>
                <w:szCs w:val="24"/>
                <w:lang w:val="uk-UA"/>
              </w:rPr>
            </w:pPr>
          </w:p>
        </w:tc>
      </w:tr>
      <w:tr w:rsidR="004B2567" w:rsidRPr="001417D8" w:rsidTr="002B191B">
        <w:trPr>
          <w:gridAfter w:val="2"/>
          <w:wAfter w:w="1786" w:type="pct"/>
        </w:trPr>
        <w:tc>
          <w:tcPr>
            <w:tcW w:w="959" w:type="pct"/>
            <w:tcBorders>
              <w:top w:val="single" w:sz="4" w:space="0" w:color="auto"/>
            </w:tcBorders>
          </w:tcPr>
          <w:p w:rsidR="004B2567" w:rsidRPr="001417D8" w:rsidRDefault="004B2567" w:rsidP="002B191B">
            <w:pPr>
              <w:pStyle w:val="a7"/>
              <w:spacing w:after="120"/>
              <w:rPr>
                <w:sz w:val="22"/>
                <w:szCs w:val="22"/>
                <w:lang w:val="uk-UA"/>
              </w:rPr>
            </w:pPr>
            <w:r w:rsidRPr="001417D8">
              <w:rPr>
                <w:sz w:val="22"/>
                <w:szCs w:val="22"/>
                <w:lang w:val="uk-UA"/>
              </w:rPr>
              <w:t>Посада уповноваженої особи</w:t>
            </w:r>
          </w:p>
        </w:tc>
        <w:tc>
          <w:tcPr>
            <w:tcW w:w="76" w:type="pct"/>
          </w:tcPr>
          <w:p w:rsidR="004B2567" w:rsidRPr="001417D8" w:rsidRDefault="004B2567" w:rsidP="002B191B">
            <w:pPr>
              <w:pStyle w:val="a7"/>
              <w:spacing w:after="120"/>
              <w:rPr>
                <w:sz w:val="22"/>
                <w:szCs w:val="22"/>
                <w:lang w:val="uk-UA"/>
              </w:rPr>
            </w:pPr>
          </w:p>
        </w:tc>
        <w:tc>
          <w:tcPr>
            <w:tcW w:w="1339" w:type="pct"/>
            <w:gridSpan w:val="2"/>
            <w:tcBorders>
              <w:top w:val="single" w:sz="4" w:space="0" w:color="auto"/>
            </w:tcBorders>
            <w:vAlign w:val="center"/>
          </w:tcPr>
          <w:p w:rsidR="004B2567" w:rsidRPr="001417D8" w:rsidRDefault="004B2567" w:rsidP="002B191B">
            <w:pPr>
              <w:pStyle w:val="a7"/>
              <w:spacing w:after="120"/>
              <w:rPr>
                <w:sz w:val="22"/>
                <w:szCs w:val="22"/>
                <w:lang w:val="uk-UA"/>
              </w:rPr>
            </w:pPr>
            <w:r w:rsidRPr="001417D8">
              <w:rPr>
                <w:sz w:val="22"/>
                <w:szCs w:val="22"/>
                <w:lang w:val="uk-UA"/>
              </w:rPr>
              <w:t xml:space="preserve">Прізвище, </w:t>
            </w:r>
            <w:proofErr w:type="spellStart"/>
            <w:r w:rsidRPr="001417D8">
              <w:rPr>
                <w:sz w:val="22"/>
                <w:szCs w:val="22"/>
                <w:lang w:val="uk-UA"/>
              </w:rPr>
              <w:t>імя</w:t>
            </w:r>
            <w:proofErr w:type="spellEnd"/>
            <w:r w:rsidRPr="001417D8">
              <w:rPr>
                <w:sz w:val="22"/>
                <w:szCs w:val="22"/>
                <w:lang w:val="uk-UA"/>
              </w:rPr>
              <w:t>, по-батькові</w:t>
            </w:r>
          </w:p>
        </w:tc>
        <w:tc>
          <w:tcPr>
            <w:tcW w:w="76" w:type="pct"/>
          </w:tcPr>
          <w:p w:rsidR="004B2567" w:rsidRPr="001417D8" w:rsidRDefault="004B2567" w:rsidP="002B191B">
            <w:pPr>
              <w:pStyle w:val="a7"/>
              <w:spacing w:after="120"/>
              <w:rPr>
                <w:sz w:val="22"/>
                <w:szCs w:val="22"/>
                <w:lang w:val="uk-UA"/>
              </w:rPr>
            </w:pPr>
          </w:p>
        </w:tc>
        <w:tc>
          <w:tcPr>
            <w:tcW w:w="764" w:type="pct"/>
            <w:tcBorders>
              <w:top w:val="single" w:sz="4" w:space="0" w:color="auto"/>
            </w:tcBorders>
          </w:tcPr>
          <w:p w:rsidR="004B2567" w:rsidRPr="001417D8" w:rsidRDefault="004B2567" w:rsidP="002B191B">
            <w:pPr>
              <w:pStyle w:val="a7"/>
              <w:spacing w:after="120"/>
              <w:rPr>
                <w:sz w:val="22"/>
                <w:szCs w:val="22"/>
                <w:lang w:val="uk-UA"/>
              </w:rPr>
            </w:pPr>
            <w:r w:rsidRPr="001417D8">
              <w:rPr>
                <w:sz w:val="22"/>
                <w:szCs w:val="22"/>
                <w:lang w:val="uk-UA"/>
              </w:rPr>
              <w:t>Підпис</w:t>
            </w:r>
          </w:p>
        </w:tc>
      </w:tr>
      <w:tr w:rsidR="004B2567" w:rsidRPr="001417D8" w:rsidTr="002B1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1475" w:type="pct"/>
            <w:gridSpan w:val="3"/>
            <w:noWrap/>
            <w:vAlign w:val="bottom"/>
          </w:tcPr>
          <w:p w:rsidR="004B2567" w:rsidRPr="00004147" w:rsidRDefault="004B2567" w:rsidP="002B191B">
            <w:pPr>
              <w:jc w:val="center"/>
              <w:rPr>
                <w:b/>
              </w:rPr>
            </w:pPr>
          </w:p>
          <w:p w:rsidR="004B2567" w:rsidRPr="00004147" w:rsidRDefault="004B2567" w:rsidP="002B191B">
            <w:pPr>
              <w:jc w:val="center"/>
              <w:rPr>
                <w:b/>
              </w:rPr>
            </w:pPr>
            <w:r w:rsidRPr="00004147">
              <w:rPr>
                <w:b/>
              </w:rPr>
              <w:t>ПОКУПЕЦЬ:</w:t>
            </w:r>
          </w:p>
        </w:tc>
        <w:tc>
          <w:tcPr>
            <w:tcW w:w="1763" w:type="pct"/>
            <w:gridSpan w:val="4"/>
            <w:vAlign w:val="bottom"/>
          </w:tcPr>
          <w:p w:rsidR="004B2567" w:rsidRPr="00004147" w:rsidRDefault="004B2567" w:rsidP="002B191B">
            <w:pPr>
              <w:jc w:val="center"/>
              <w:rPr>
                <w:b/>
              </w:rPr>
            </w:pPr>
            <w:r w:rsidRPr="00004147">
              <w:rPr>
                <w:b/>
              </w:rPr>
              <w:t>ПОСТАЧАЛЬНИК:</w:t>
            </w:r>
          </w:p>
        </w:tc>
        <w:tc>
          <w:tcPr>
            <w:tcW w:w="1762" w:type="pct"/>
            <w:noWrap/>
            <w:vAlign w:val="bottom"/>
          </w:tcPr>
          <w:p w:rsidR="004B2567" w:rsidRPr="001417D8" w:rsidRDefault="004B2567" w:rsidP="002B191B">
            <w:pPr>
              <w:jc w:val="center"/>
              <w:rPr>
                <w:bCs/>
                <w:sz w:val="20"/>
                <w:szCs w:val="20"/>
              </w:rPr>
            </w:pPr>
            <w:r w:rsidRPr="001417D8">
              <w:rPr>
                <w:bCs/>
                <w:sz w:val="20"/>
                <w:szCs w:val="20"/>
              </w:rPr>
              <w:t>Покупець:</w:t>
            </w:r>
          </w:p>
        </w:tc>
      </w:tr>
      <w:tr w:rsidR="004B2567" w:rsidRPr="001417D8" w:rsidTr="002B1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8"/>
        </w:trPr>
        <w:tc>
          <w:tcPr>
            <w:tcW w:w="1475" w:type="pct"/>
            <w:gridSpan w:val="3"/>
            <w:noWrap/>
          </w:tcPr>
          <w:p w:rsidR="004B2567" w:rsidRPr="00431F20" w:rsidRDefault="004B2567" w:rsidP="002B191B">
            <w:pPr>
              <w:outlineLvl w:val="0"/>
              <w:rPr>
                <w:b/>
                <w:bCs/>
              </w:rPr>
            </w:pPr>
            <w:r>
              <w:rPr>
                <w:b/>
                <w:bCs/>
              </w:rPr>
              <w:t xml:space="preserve"> </w:t>
            </w:r>
            <w:r w:rsidRPr="00431F20">
              <w:rPr>
                <w:b/>
              </w:rPr>
              <w:t>Державна митна служба України</w:t>
            </w:r>
          </w:p>
        </w:tc>
        <w:tc>
          <w:tcPr>
            <w:tcW w:w="1763" w:type="pct"/>
            <w:gridSpan w:val="4"/>
          </w:tcPr>
          <w:p w:rsidR="004B2567" w:rsidRPr="00431F20" w:rsidRDefault="004B2567" w:rsidP="002B191B">
            <w:pPr>
              <w:rPr>
                <w:b/>
              </w:rPr>
            </w:pPr>
            <w:r>
              <w:rPr>
                <w:bCs/>
              </w:rPr>
              <w:t xml:space="preserve">   </w:t>
            </w:r>
          </w:p>
          <w:p w:rsidR="004B2567" w:rsidRPr="00431F20" w:rsidRDefault="004B2567" w:rsidP="002B191B">
            <w:pPr>
              <w:ind w:left="692" w:right="-94"/>
            </w:pPr>
          </w:p>
        </w:tc>
        <w:tc>
          <w:tcPr>
            <w:tcW w:w="1762" w:type="pct"/>
            <w:noWrap/>
          </w:tcPr>
          <w:p w:rsidR="004B2567" w:rsidRPr="001417D8" w:rsidRDefault="004B2567" w:rsidP="002B191B">
            <w:pPr>
              <w:ind w:right="-94"/>
              <w:rPr>
                <w:sz w:val="20"/>
                <w:szCs w:val="20"/>
              </w:rPr>
            </w:pPr>
          </w:p>
        </w:tc>
      </w:tr>
      <w:tr w:rsidR="004B2567" w:rsidRPr="001417D8" w:rsidTr="002B1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1475" w:type="pct"/>
            <w:gridSpan w:val="3"/>
            <w:noWrap/>
          </w:tcPr>
          <w:p w:rsidR="004B2567" w:rsidRPr="00431F20" w:rsidRDefault="004B2567" w:rsidP="002B191B">
            <w:pPr>
              <w:ind w:firstLine="34"/>
              <w:rPr>
                <w:bCs/>
              </w:rPr>
            </w:pPr>
          </w:p>
        </w:tc>
        <w:tc>
          <w:tcPr>
            <w:tcW w:w="1763" w:type="pct"/>
            <w:gridSpan w:val="4"/>
            <w:vAlign w:val="bottom"/>
          </w:tcPr>
          <w:p w:rsidR="004B2567" w:rsidRPr="00431F20" w:rsidRDefault="004B2567" w:rsidP="002B191B">
            <w:pPr>
              <w:rPr>
                <w:bCs/>
              </w:rPr>
            </w:pPr>
          </w:p>
        </w:tc>
        <w:tc>
          <w:tcPr>
            <w:tcW w:w="1762" w:type="pct"/>
            <w:noWrap/>
            <w:vAlign w:val="bottom"/>
          </w:tcPr>
          <w:p w:rsidR="004B2567" w:rsidRPr="001417D8" w:rsidRDefault="004B2567" w:rsidP="002B191B">
            <w:pPr>
              <w:ind w:left="692" w:right="-94"/>
              <w:rPr>
                <w:sz w:val="20"/>
                <w:szCs w:val="20"/>
              </w:rPr>
            </w:pPr>
            <w:r w:rsidRPr="001417D8">
              <w:rPr>
                <w:sz w:val="20"/>
                <w:szCs w:val="20"/>
              </w:rPr>
              <w:t xml:space="preserve">             </w:t>
            </w:r>
          </w:p>
          <w:p w:rsidR="004B2567" w:rsidRPr="001417D8" w:rsidRDefault="004B2567" w:rsidP="002B191B">
            <w:pPr>
              <w:ind w:left="692"/>
              <w:outlineLvl w:val="0"/>
              <w:rPr>
                <w:bCs/>
                <w:sz w:val="20"/>
                <w:szCs w:val="20"/>
              </w:rPr>
            </w:pPr>
            <w:r w:rsidRPr="001417D8">
              <w:rPr>
                <w:sz w:val="20"/>
                <w:szCs w:val="20"/>
              </w:rPr>
              <w:t xml:space="preserve">         _______________________      О.І. </w:t>
            </w:r>
            <w:proofErr w:type="spellStart"/>
            <w:r w:rsidRPr="001417D8">
              <w:rPr>
                <w:sz w:val="20"/>
                <w:szCs w:val="20"/>
              </w:rPr>
              <w:t>Куць</w:t>
            </w:r>
            <w:proofErr w:type="spellEnd"/>
            <w:r w:rsidRPr="001417D8">
              <w:rPr>
                <w:sz w:val="20"/>
                <w:szCs w:val="20"/>
              </w:rPr>
              <w:t xml:space="preserve">                                                                              </w:t>
            </w:r>
          </w:p>
        </w:tc>
      </w:tr>
    </w:tbl>
    <w:p w:rsidR="004B2567" w:rsidRPr="00F534E3" w:rsidRDefault="004B2567" w:rsidP="004B2567">
      <w:pPr>
        <w:shd w:val="clear" w:color="auto" w:fill="FFFFFF"/>
        <w:rPr>
          <w:b/>
        </w:rPr>
      </w:pPr>
    </w:p>
    <w:p w:rsidR="002700D1" w:rsidRDefault="002700D1"/>
    <w:sectPr w:rsidR="002700D1" w:rsidSect="00D00459">
      <w:headerReference w:type="even" r:id="rId9"/>
      <w:headerReference w:type="default" r:id="rId10"/>
      <w:footerReference w:type="even" r:id="rId11"/>
      <w:footerReference w:type="first" r:id="rId12"/>
      <w:pgSz w:w="11906" w:h="16838" w:code="9"/>
      <w:pgMar w:top="284"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E9" w:rsidRDefault="000B7FE9">
      <w:r>
        <w:separator/>
      </w:r>
    </w:p>
  </w:endnote>
  <w:endnote w:type="continuationSeparator" w:id="0">
    <w:p w:rsidR="000B7FE9" w:rsidRDefault="000B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32" w:rsidRDefault="00D76B9A" w:rsidP="00581987">
    <w:pPr>
      <w:framePr w:wrap="around" w:vAnchor="text" w:hAnchor="margin" w:xAlign="center" w:y="1"/>
    </w:pPr>
    <w:r>
      <w:fldChar w:fldCharType="begin"/>
    </w:r>
    <w:r>
      <w:instrText xml:space="preserve">PAGE  </w:instrText>
    </w:r>
    <w:r>
      <w:fldChar w:fldCharType="separate"/>
    </w:r>
    <w:r>
      <w:rPr>
        <w:noProof/>
      </w:rPr>
      <w:t>13</w:t>
    </w:r>
    <w:r>
      <w:fldChar w:fldCharType="end"/>
    </w:r>
  </w:p>
  <w:p w:rsidR="00F17332" w:rsidRDefault="00656DE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32" w:rsidRPr="008E329B" w:rsidRDefault="00D76B9A" w:rsidP="00581987">
    <w:pPr>
      <w:jc w:val="center"/>
      <w:rPr>
        <w:lang w:val="ru-RU"/>
      </w:rPr>
    </w:pPr>
    <w:r>
      <w:t>м. </w:t>
    </w:r>
    <w:r w:rsidRPr="00472486">
      <w:t>Київ</w:t>
    </w:r>
    <w:r>
      <w:t> – 20</w:t>
    </w:r>
    <w:r>
      <w:rPr>
        <w:lang w:val="ru-RU"/>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E9" w:rsidRDefault="000B7FE9">
      <w:r>
        <w:separator/>
      </w:r>
    </w:p>
  </w:footnote>
  <w:footnote w:type="continuationSeparator" w:id="0">
    <w:p w:rsidR="000B7FE9" w:rsidRDefault="000B7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32" w:rsidRDefault="00D76B9A" w:rsidP="00581987">
    <w:pPr>
      <w:framePr w:wrap="around" w:vAnchor="text" w:hAnchor="margin" w:xAlign="center" w:y="1"/>
    </w:pPr>
    <w:r>
      <w:fldChar w:fldCharType="begin"/>
    </w:r>
    <w:r>
      <w:instrText xml:space="preserve">PAGE  </w:instrText>
    </w:r>
    <w:r>
      <w:fldChar w:fldCharType="end"/>
    </w:r>
  </w:p>
  <w:p w:rsidR="00F17332" w:rsidRDefault="00656DE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32" w:rsidRPr="00B451D9" w:rsidRDefault="00D76B9A" w:rsidP="00581987">
    <w:pPr>
      <w:jc w:val="center"/>
      <w:rPr>
        <w:color w:val="FFFFFF"/>
      </w:rPr>
    </w:pPr>
    <w:r w:rsidRPr="00B451D9">
      <w:rPr>
        <w:color w:val="FFFFFF"/>
      </w:rPr>
      <w:fldChar w:fldCharType="begin"/>
    </w:r>
    <w:r w:rsidRPr="00B451D9">
      <w:rPr>
        <w:color w:val="FFFFFF"/>
      </w:rPr>
      <w:instrText>PAGE   \* MERGEFORMAT</w:instrText>
    </w:r>
    <w:r w:rsidRPr="00B451D9">
      <w:rPr>
        <w:color w:val="FFFFFF"/>
      </w:rPr>
      <w:fldChar w:fldCharType="separate"/>
    </w:r>
    <w:r w:rsidR="00656DE6">
      <w:rPr>
        <w:noProof/>
        <w:color w:val="FFFFFF"/>
      </w:rPr>
      <w:t>14</w:t>
    </w:r>
    <w:r w:rsidRPr="00B451D9">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F61"/>
    <w:multiLevelType w:val="multilevel"/>
    <w:tmpl w:val="A094CC72"/>
    <w:lvl w:ilvl="0">
      <w:start w:val="1"/>
      <w:numFmt w:val="decimal"/>
      <w:lvlText w:val="%1."/>
      <w:lvlJc w:val="left"/>
      <w:pPr>
        <w:ind w:left="420" w:hanging="420"/>
      </w:pPr>
      <w:rPr>
        <w:rFonts w:hint="default"/>
      </w:rPr>
    </w:lvl>
    <w:lvl w:ilvl="1">
      <w:start w:val="1"/>
      <w:numFmt w:val="decimal"/>
      <w:lvlText w:val="%1.%2."/>
      <w:lvlJc w:val="left"/>
      <w:pPr>
        <w:ind w:left="1161" w:hanging="4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728" w:hanging="1800"/>
      </w:pPr>
      <w:rPr>
        <w:rFonts w:hint="default"/>
      </w:rPr>
    </w:lvl>
  </w:abstractNum>
  <w:abstractNum w:abstractNumId="1"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F14134E"/>
    <w:multiLevelType w:val="hybridMultilevel"/>
    <w:tmpl w:val="CFC8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67"/>
    <w:rsid w:val="00010697"/>
    <w:rsid w:val="000B7FE9"/>
    <w:rsid w:val="00157CAA"/>
    <w:rsid w:val="001C59F3"/>
    <w:rsid w:val="002700D1"/>
    <w:rsid w:val="002C3DB4"/>
    <w:rsid w:val="003720BF"/>
    <w:rsid w:val="00386658"/>
    <w:rsid w:val="004B2567"/>
    <w:rsid w:val="00522D74"/>
    <w:rsid w:val="005311A7"/>
    <w:rsid w:val="00567DDA"/>
    <w:rsid w:val="005A3573"/>
    <w:rsid w:val="0063772B"/>
    <w:rsid w:val="00656DE6"/>
    <w:rsid w:val="00740BFA"/>
    <w:rsid w:val="007763D6"/>
    <w:rsid w:val="00806209"/>
    <w:rsid w:val="008236B8"/>
    <w:rsid w:val="00903665"/>
    <w:rsid w:val="00912821"/>
    <w:rsid w:val="00942D5D"/>
    <w:rsid w:val="00946562"/>
    <w:rsid w:val="009E1EE6"/>
    <w:rsid w:val="00A23E6F"/>
    <w:rsid w:val="00AD4919"/>
    <w:rsid w:val="00B14F0D"/>
    <w:rsid w:val="00B93335"/>
    <w:rsid w:val="00C05A54"/>
    <w:rsid w:val="00C877BE"/>
    <w:rsid w:val="00D76B9A"/>
    <w:rsid w:val="00DB40A9"/>
    <w:rsid w:val="00E41BBB"/>
    <w:rsid w:val="00EE1388"/>
    <w:rsid w:val="00F60952"/>
    <w:rsid w:val="00F94D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277D"/>
  <w15:docId w15:val="{404A9BF1-1FB1-4F9C-91B7-43AE12F2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6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4B2567"/>
    <w:pPr>
      <w:keepNext/>
      <w:spacing w:before="240" w:after="60"/>
      <w:outlineLvl w:val="1"/>
    </w:pPr>
    <w:rPr>
      <w:rFonts w:ascii="Calibri Light" w:eastAsia="Times New Roman" w:hAnsi="Calibri Light" w:cs="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2567"/>
    <w:rPr>
      <w:rFonts w:ascii="Calibri Light" w:eastAsia="Times New Roman" w:hAnsi="Calibri Light" w:cs="Calibri"/>
      <w:b/>
      <w:bCs/>
      <w:i/>
      <w:iCs/>
      <w:sz w:val="28"/>
      <w:szCs w:val="28"/>
      <w:lang w:eastAsia="ru-RU"/>
    </w:rPr>
  </w:style>
  <w:style w:type="paragraph" w:styleId="a3">
    <w:name w:val="footer"/>
    <w:basedOn w:val="a"/>
    <w:link w:val="a4"/>
    <w:uiPriority w:val="99"/>
    <w:rsid w:val="004B2567"/>
    <w:pPr>
      <w:tabs>
        <w:tab w:val="center" w:pos="4819"/>
        <w:tab w:val="right" w:pos="9639"/>
      </w:tabs>
    </w:pPr>
    <w:rPr>
      <w:rFonts w:eastAsia="Times New Roman"/>
      <w:szCs w:val="20"/>
      <w:lang w:val="en-US"/>
    </w:rPr>
  </w:style>
  <w:style w:type="character" w:customStyle="1" w:styleId="a4">
    <w:name w:val="Нижний колонтитул Знак"/>
    <w:basedOn w:val="a0"/>
    <w:link w:val="a3"/>
    <w:uiPriority w:val="99"/>
    <w:rsid w:val="004B2567"/>
    <w:rPr>
      <w:rFonts w:ascii="Times New Roman" w:eastAsia="Times New Roman" w:hAnsi="Times New Roman" w:cs="Times New Roman"/>
      <w:sz w:val="24"/>
      <w:szCs w:val="20"/>
      <w:lang w:val="en-US" w:eastAsia="ru-RU"/>
    </w:rPr>
  </w:style>
  <w:style w:type="paragraph" w:styleId="a5">
    <w:name w:val="header"/>
    <w:basedOn w:val="a"/>
    <w:link w:val="a6"/>
    <w:uiPriority w:val="99"/>
    <w:rsid w:val="004B2567"/>
    <w:pPr>
      <w:tabs>
        <w:tab w:val="center" w:pos="4819"/>
        <w:tab w:val="right" w:pos="9639"/>
      </w:tabs>
    </w:pPr>
    <w:rPr>
      <w:rFonts w:eastAsia="Times New Roman"/>
      <w:szCs w:val="20"/>
      <w:lang w:val="en-US"/>
    </w:rPr>
  </w:style>
  <w:style w:type="character" w:customStyle="1" w:styleId="a6">
    <w:name w:val="Верхний колонтитул Знак"/>
    <w:basedOn w:val="a0"/>
    <w:link w:val="a5"/>
    <w:uiPriority w:val="99"/>
    <w:rsid w:val="004B2567"/>
    <w:rPr>
      <w:rFonts w:ascii="Times New Roman" w:eastAsia="Times New Roman" w:hAnsi="Times New Roman" w:cs="Times New Roman"/>
      <w:sz w:val="24"/>
      <w:szCs w:val="20"/>
      <w:lang w:val="en-US" w:eastAsia="ru-RU"/>
    </w:rPr>
  </w:style>
  <w:style w:type="character" w:customStyle="1" w:styleId="postbody">
    <w:name w:val="postbody"/>
    <w:rsid w:val="004B2567"/>
  </w:style>
  <w:style w:type="paragraph" w:customStyle="1" w:styleId="a7">
    <w:name w:val="Текст таблицы"/>
    <w:basedOn w:val="a"/>
    <w:link w:val="a8"/>
    <w:uiPriority w:val="99"/>
    <w:rsid w:val="004B2567"/>
    <w:rPr>
      <w:rFonts w:eastAsia="Times New Roman"/>
      <w:sz w:val="20"/>
      <w:szCs w:val="20"/>
      <w:lang w:val="ru-RU"/>
    </w:rPr>
  </w:style>
  <w:style w:type="character" w:customStyle="1" w:styleId="a8">
    <w:name w:val="Текст таблицы Знак"/>
    <w:link w:val="a7"/>
    <w:uiPriority w:val="99"/>
    <w:locked/>
    <w:rsid w:val="004B2567"/>
    <w:rPr>
      <w:rFonts w:ascii="Times New Roman" w:eastAsia="Times New Roman" w:hAnsi="Times New Roman" w:cs="Times New Roman"/>
      <w:sz w:val="20"/>
      <w:szCs w:val="20"/>
      <w:lang w:val="ru-RU" w:eastAsia="ru-RU"/>
    </w:rPr>
  </w:style>
  <w:style w:type="paragraph" w:customStyle="1" w:styleId="rvps2">
    <w:name w:val="rvps2"/>
    <w:basedOn w:val="a"/>
    <w:rsid w:val="004B2567"/>
    <w:pPr>
      <w:spacing w:before="100" w:beforeAutospacing="1" w:after="100" w:afterAutospacing="1"/>
    </w:pPr>
    <w:rPr>
      <w:rFonts w:eastAsia="Times New Roman"/>
      <w:lang w:eastAsia="uk-UA"/>
    </w:rPr>
  </w:style>
  <w:style w:type="paragraph" w:customStyle="1" w:styleId="1">
    <w:name w:val="Обычный1"/>
    <w:uiPriority w:val="99"/>
    <w:rsid w:val="004B2567"/>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Normal1">
    <w:name w:val="Normal1"/>
    <w:uiPriority w:val="99"/>
    <w:rsid w:val="004B2567"/>
    <w:pPr>
      <w:widowControl w:val="0"/>
      <w:spacing w:after="0" w:line="300" w:lineRule="auto"/>
      <w:jc w:val="both"/>
    </w:pPr>
    <w:rPr>
      <w:rFonts w:ascii="Times New Roman" w:eastAsia="Times New Roman" w:hAnsi="Times New Roman" w:cs="Times New Roman"/>
      <w:lang w:eastAsia="ru-RU"/>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a"/>
    <w:uiPriority w:val="99"/>
    <w:unhideWhenUsed/>
    <w:qFormat/>
    <w:rsid w:val="00A23E6F"/>
    <w:pPr>
      <w:spacing w:before="100" w:beforeAutospacing="1" w:after="100" w:afterAutospacing="1"/>
    </w:pPr>
    <w:rPr>
      <w:rFonts w:eastAsia="Times New Roman"/>
      <w:lang w:eastAsia="uk-UA"/>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rsid w:val="00A23E6F"/>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010697"/>
    <w:rPr>
      <w:rFonts w:ascii="Tahoma" w:hAnsi="Tahoma" w:cs="Tahoma"/>
      <w:sz w:val="16"/>
      <w:szCs w:val="16"/>
    </w:rPr>
  </w:style>
  <w:style w:type="character" w:customStyle="1" w:styleId="ac">
    <w:name w:val="Текст выноски Знак"/>
    <w:basedOn w:val="a0"/>
    <w:link w:val="ab"/>
    <w:uiPriority w:val="99"/>
    <w:semiHidden/>
    <w:rsid w:val="0001069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28105</Words>
  <Characters>16020</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28</cp:revision>
  <dcterms:created xsi:type="dcterms:W3CDTF">2024-01-08T10:55:00Z</dcterms:created>
  <dcterms:modified xsi:type="dcterms:W3CDTF">2024-01-23T10:17:00Z</dcterms:modified>
</cp:coreProperties>
</file>