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2.2. Виконавець зобов’язується щоденно проводити бракераж страв у відповідності з діючим законодавством України.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</w:t>
      </w:r>
      <w:r w:rsidRPr="008D48FA">
        <w:rPr>
          <w:rFonts w:ascii="Times New Roman" w:hAnsi="Times New Roman" w:cs="Times New Roman"/>
        </w:rPr>
        <w:lastRenderedPageBreak/>
        <w:t>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5.2. Місце надання послуг: </w:t>
      </w:r>
      <w:r w:rsidRPr="00F235BE">
        <w:rPr>
          <w:rFonts w:ascii="Times New Roman" w:hAnsi="Times New Roman" w:cs="Times New Roman"/>
        </w:rPr>
        <w:t>790</w:t>
      </w:r>
      <w:r w:rsidR="00F235BE" w:rsidRPr="00F235BE">
        <w:rPr>
          <w:rFonts w:ascii="Times New Roman" w:hAnsi="Times New Roman" w:cs="Times New Roman"/>
        </w:rPr>
        <w:t>40</w:t>
      </w:r>
      <w:r w:rsidRPr="00F235BE">
        <w:rPr>
          <w:rFonts w:ascii="Times New Roman" w:hAnsi="Times New Roman" w:cs="Times New Roman"/>
        </w:rPr>
        <w:t>, м. Львів, вул</w:t>
      </w:r>
      <w:r w:rsidR="00F235BE" w:rsidRPr="00F235BE">
        <w:rPr>
          <w:rFonts w:ascii="Times New Roman" w:hAnsi="Times New Roman" w:cs="Times New Roman"/>
        </w:rPr>
        <w:t>. П.Полтави,32</w:t>
      </w:r>
      <w:r w:rsidRPr="00F235BE">
        <w:rPr>
          <w:rFonts w:ascii="Times New Roman" w:hAnsi="Times New Roman" w:cs="Times New Roman"/>
        </w:rPr>
        <w:t xml:space="preserve"> (СЗШ № </w:t>
      </w:r>
      <w:r w:rsidR="00F235BE" w:rsidRPr="00F235BE">
        <w:rPr>
          <w:rFonts w:ascii="Times New Roman" w:hAnsi="Times New Roman" w:cs="Times New Roman"/>
        </w:rPr>
        <w:t>60</w:t>
      </w:r>
      <w:r w:rsidRPr="00F235BE">
        <w:rPr>
          <w:rFonts w:ascii="Times New Roman" w:hAnsi="Times New Roman" w:cs="Times New Roman"/>
        </w:rPr>
        <w:t xml:space="preserve"> м. Львова</w:t>
      </w:r>
      <w:r w:rsidR="00F235BE" w:rsidRPr="00F235BE">
        <w:rPr>
          <w:rFonts w:ascii="Times New Roman" w:hAnsi="Times New Roman" w:cs="Times New Roman"/>
        </w:rPr>
        <w:t>)</w:t>
      </w:r>
      <w:r w:rsidRPr="00F235BE">
        <w:rPr>
          <w:rFonts w:ascii="Times New Roman" w:hAnsi="Times New Roman" w:cs="Times New Roman"/>
        </w:rPr>
        <w:t>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Замовник може проводити перевірку надання послуги за цим Договором в частині якості та обсягів як окремих продуктів, так і готової порції наданої послуги, для чого Замовником утворюється відповідна робоча група з числа працівників Замовника.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За результатами перевірки складається Акт про проведення перевірки, який підписується представниками обох Сторін.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.2. 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.3. Виконавець зобов’язаний підписати Акт, передбачений п. 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.4. 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6.1.4. У разі зміни реквізитів повідомити Виконавця письмово протягом 5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Договором, за погодженням з Виконавцем.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навчального закладу.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8D48FA">
        <w:rPr>
          <w:rFonts w:ascii="Times New Roman" w:hAnsi="Times New Roman" w:cs="Times New Roman"/>
        </w:rPr>
        <w:t>. 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Мати спеціалізований персонал для забезпечення постачання якісної продукції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Забезпечувати приготування їжі лише з безпечних і якісних продуктів харчування, продовольчої сировини у необхідній кількості, дотримуватись</w:t>
      </w:r>
      <w:r w:rsidRPr="008D48FA">
        <w:rPr>
          <w:rFonts w:ascii="Times New Roman" w:hAnsi="Times New Roman" w:cs="Times New Roman"/>
          <w:color w:val="FF0000"/>
        </w:rPr>
        <w:t xml:space="preserve"> </w:t>
      </w:r>
      <w:r w:rsidRPr="008D48FA">
        <w:rPr>
          <w:rFonts w:ascii="Times New Roman" w:hAnsi="Times New Roman" w:cs="Times New Roman"/>
        </w:rPr>
        <w:t>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</w:t>
      </w:r>
      <w:r w:rsidRPr="008D48FA">
        <w:rPr>
          <w:rFonts w:ascii="Times New Roman" w:hAnsi="Times New Roman" w:cs="Times New Roman"/>
          <w:i/>
        </w:rPr>
        <w:t>відповідно до норм законодавства</w:t>
      </w:r>
      <w:r w:rsidRPr="008D48FA">
        <w:rPr>
          <w:rFonts w:ascii="Times New Roman" w:hAnsi="Times New Roman" w:cs="Times New Roman"/>
        </w:rPr>
        <w:t xml:space="preserve"> у разі невиконання зобов’язань Замовником за цим Договором, письмово повідомивши його за 30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6017F7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7.2. У разі порушення Виконавцем своїх зобов’язань за цим Договором </w:t>
      </w:r>
      <w:r w:rsidRPr="00E43EA3">
        <w:rPr>
          <w:rFonts w:ascii="Times New Roman" w:hAnsi="Times New Roman" w:cs="Times New Roman"/>
        </w:rPr>
        <w:t xml:space="preserve">і </w:t>
      </w:r>
      <w:r>
        <w:rPr>
          <w:rFonts w:ascii="Times New Roman" w:hAnsi="Times New Roman" w:cs="Times New Roman"/>
        </w:rPr>
        <w:t>З</w:t>
      </w:r>
      <w:r w:rsidRPr="00E43EA3">
        <w:rPr>
          <w:rFonts w:ascii="Times New Roman" w:hAnsi="Times New Roman" w:cs="Times New Roman"/>
        </w:rPr>
        <w:t>аконом Виконавець сплачує  пеню у розмірі подвійної облікової ставки НБУ.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7.3. Факт порушення зобов’язання або невиконання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8.4. У разі порушення Виконавцем умов щодо порядку строків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 xml:space="preserve"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</w:t>
      </w:r>
      <w:r w:rsidRPr="00902E23">
        <w:rPr>
          <w:rFonts w:ascii="Times New Roman" w:hAnsi="Times New Roman" w:cs="Times New Roman"/>
        </w:rPr>
        <w:lastRenderedPageBreak/>
        <w:t>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останнього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перевищувати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gramStart"/>
      <w:r w:rsidRPr="00902E23">
        <w:rPr>
          <w:rFonts w:ascii="Times New Roman" w:hAnsi="Times New Roman" w:cs="Times New Roman"/>
          <w:position w:val="-1"/>
          <w:lang w:val="ru-RU"/>
        </w:rPr>
        <w:t>на ринку</w:t>
      </w:r>
      <w:proofErr w:type="gramEnd"/>
      <w:r w:rsidRPr="00902E23">
        <w:rPr>
          <w:rFonts w:ascii="Times New Roman" w:hAnsi="Times New Roman" w:cs="Times New Roman"/>
          <w:position w:val="-1"/>
          <w:lang w:val="ru-RU"/>
        </w:rPr>
        <w:t xml:space="preserve"> “на добу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.5. Цей Договір може бути достроково розірваний за згодою Сторін та в інших випадках, передбачених законодавством України.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.6. 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</w:t>
      </w:r>
      <w:r w:rsidRPr="008D48FA">
        <w:rPr>
          <w:rFonts w:ascii="Times New Roman" w:hAnsi="Times New Roman" w:cs="Times New Roman"/>
        </w:rPr>
        <w:lastRenderedPageBreak/>
        <w:t>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F7"/>
    <w:rsid w:val="0052783F"/>
    <w:rsid w:val="006017F7"/>
    <w:rsid w:val="00F2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6770"/>
  <w15:chartTrackingRefBased/>
  <w15:docId w15:val="{03555341-9E2F-4D71-8A72-63390095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3545</Words>
  <Characters>20211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Уляна</dc:creator>
  <cp:keywords/>
  <dc:description/>
  <cp:lastModifiedBy>Буся)</cp:lastModifiedBy>
  <cp:revision>3</cp:revision>
  <dcterms:created xsi:type="dcterms:W3CDTF">2023-01-11T10:24:00Z</dcterms:created>
  <dcterms:modified xsi:type="dcterms:W3CDTF">2023-01-22T18:17:00Z</dcterms:modified>
</cp:coreProperties>
</file>