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46" w:rsidRPr="0080144C" w:rsidRDefault="00414B46" w:rsidP="00414B46">
      <w:pPr>
        <w:tabs>
          <w:tab w:val="left" w:pos="851"/>
        </w:tabs>
        <w:suppressAutoHyphens/>
        <w:ind w:firstLine="567"/>
        <w:jc w:val="right"/>
        <w:rPr>
          <w:b/>
          <w:sz w:val="24"/>
          <w:szCs w:val="24"/>
        </w:rPr>
      </w:pPr>
      <w:r w:rsidRPr="0080144C">
        <w:rPr>
          <w:b/>
          <w:sz w:val="24"/>
          <w:szCs w:val="24"/>
        </w:rPr>
        <w:t>Додаток 3</w:t>
      </w:r>
    </w:p>
    <w:p w:rsidR="00414B46" w:rsidRPr="0080144C" w:rsidRDefault="00414B46" w:rsidP="00414B46">
      <w:pPr>
        <w:tabs>
          <w:tab w:val="left" w:pos="851"/>
        </w:tabs>
        <w:suppressAutoHyphens/>
        <w:ind w:firstLine="567"/>
        <w:jc w:val="right"/>
        <w:rPr>
          <w:b/>
          <w:sz w:val="24"/>
          <w:szCs w:val="24"/>
        </w:rPr>
      </w:pPr>
      <w:r w:rsidRPr="0080144C">
        <w:rPr>
          <w:b/>
          <w:sz w:val="24"/>
          <w:szCs w:val="24"/>
        </w:rPr>
        <w:t>до тендерної документації</w:t>
      </w:r>
    </w:p>
    <w:p w:rsidR="00D161B9" w:rsidRPr="0080144C" w:rsidRDefault="00D161B9" w:rsidP="00D161B9">
      <w:pPr>
        <w:ind w:left="7655"/>
        <w:jc w:val="both"/>
        <w:rPr>
          <w:b/>
          <w:i/>
          <w:sz w:val="24"/>
          <w:szCs w:val="24"/>
          <w:u w:val="single"/>
        </w:rPr>
      </w:pPr>
      <w:r w:rsidRPr="0080144C">
        <w:rPr>
          <w:b/>
          <w:i/>
          <w:sz w:val="24"/>
          <w:szCs w:val="24"/>
          <w:u w:val="single"/>
        </w:rPr>
        <w:t xml:space="preserve">Проект договору </w:t>
      </w:r>
    </w:p>
    <w:p w:rsidR="00D161B9" w:rsidRPr="0080144C" w:rsidRDefault="00D161B9" w:rsidP="00414B46">
      <w:pPr>
        <w:tabs>
          <w:tab w:val="left" w:pos="851"/>
        </w:tabs>
        <w:suppressAutoHyphens/>
        <w:ind w:firstLine="567"/>
        <w:jc w:val="right"/>
        <w:rPr>
          <w:color w:val="000000"/>
          <w:sz w:val="24"/>
          <w:szCs w:val="24"/>
          <w:lang w:eastAsia="ar-SA"/>
        </w:rPr>
      </w:pPr>
    </w:p>
    <w:p w:rsidR="00E27A40" w:rsidRDefault="00D161B9" w:rsidP="00D1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80144C">
        <w:rPr>
          <w:b/>
          <w:bCs/>
          <w:sz w:val="24"/>
          <w:szCs w:val="24"/>
        </w:rPr>
        <w:t>ДОГОВІР № ___</w:t>
      </w:r>
    </w:p>
    <w:p w:rsidR="00D161B9" w:rsidRPr="0080144C" w:rsidRDefault="00D161B9" w:rsidP="00D1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80144C">
        <w:rPr>
          <w:b/>
          <w:bCs/>
          <w:sz w:val="24"/>
          <w:szCs w:val="24"/>
        </w:rPr>
        <w:t xml:space="preserve"> про закупівлю товарів за бюджетні кошти</w:t>
      </w:r>
    </w:p>
    <w:p w:rsidR="00D161B9" w:rsidRPr="0080144C" w:rsidRDefault="00D161B9" w:rsidP="00D161B9">
      <w:pPr>
        <w:rPr>
          <w:sz w:val="24"/>
          <w:szCs w:val="24"/>
        </w:rPr>
      </w:pPr>
    </w:p>
    <w:p w:rsidR="00D161B9" w:rsidRPr="0080144C" w:rsidRDefault="00D161B9" w:rsidP="00D161B9">
      <w:pPr>
        <w:rPr>
          <w:sz w:val="24"/>
          <w:szCs w:val="24"/>
        </w:rPr>
      </w:pPr>
      <w:proofErr w:type="spellStart"/>
      <w:r w:rsidRPr="0080144C">
        <w:rPr>
          <w:sz w:val="24"/>
          <w:szCs w:val="24"/>
        </w:rPr>
        <w:t>смт</w:t>
      </w:r>
      <w:proofErr w:type="spellEnd"/>
      <w:r w:rsidRPr="0080144C">
        <w:rPr>
          <w:sz w:val="24"/>
          <w:szCs w:val="24"/>
        </w:rPr>
        <w:t xml:space="preserve">. </w:t>
      </w:r>
      <w:proofErr w:type="spellStart"/>
      <w:r w:rsidRPr="0080144C">
        <w:rPr>
          <w:sz w:val="24"/>
          <w:szCs w:val="24"/>
        </w:rPr>
        <w:t>Парафіївк</w:t>
      </w:r>
      <w:r w:rsidR="00E27A40">
        <w:rPr>
          <w:sz w:val="24"/>
          <w:szCs w:val="24"/>
        </w:rPr>
        <w:t>а</w:t>
      </w:r>
      <w:proofErr w:type="spellEnd"/>
      <w:r w:rsidR="00E27A40">
        <w:rPr>
          <w:sz w:val="24"/>
          <w:szCs w:val="24"/>
        </w:rPr>
        <w:tab/>
      </w:r>
      <w:r w:rsidR="00E27A40">
        <w:rPr>
          <w:sz w:val="24"/>
          <w:szCs w:val="24"/>
        </w:rPr>
        <w:tab/>
      </w:r>
      <w:r w:rsidR="00E27A40">
        <w:rPr>
          <w:sz w:val="24"/>
          <w:szCs w:val="24"/>
        </w:rPr>
        <w:tab/>
      </w:r>
      <w:r w:rsidR="00E27A40">
        <w:rPr>
          <w:sz w:val="24"/>
          <w:szCs w:val="24"/>
        </w:rPr>
        <w:tab/>
      </w:r>
      <w:r w:rsidR="00E27A40">
        <w:rPr>
          <w:sz w:val="24"/>
          <w:szCs w:val="24"/>
        </w:rPr>
        <w:tab/>
      </w:r>
      <w:r w:rsidR="00E27A40">
        <w:rPr>
          <w:sz w:val="24"/>
          <w:szCs w:val="24"/>
        </w:rPr>
        <w:tab/>
      </w:r>
      <w:r w:rsidR="00E27A40">
        <w:rPr>
          <w:sz w:val="24"/>
          <w:szCs w:val="24"/>
        </w:rPr>
        <w:tab/>
        <w:t>"_____"_____________20__</w:t>
      </w:r>
      <w:r w:rsidRPr="0080144C">
        <w:rPr>
          <w:sz w:val="24"/>
          <w:szCs w:val="24"/>
        </w:rPr>
        <w:t xml:space="preserve"> р.</w:t>
      </w:r>
    </w:p>
    <w:p w:rsidR="00D161B9" w:rsidRPr="0080144C" w:rsidRDefault="00D161B9" w:rsidP="00D161B9">
      <w:pPr>
        <w:rPr>
          <w:sz w:val="24"/>
          <w:szCs w:val="24"/>
        </w:rPr>
      </w:pPr>
    </w:p>
    <w:p w:rsidR="00BA4D19" w:rsidRPr="00302F2F" w:rsidRDefault="00BA4D19" w:rsidP="00BA4D19">
      <w:pPr>
        <w:jc w:val="both"/>
        <w:rPr>
          <w:sz w:val="24"/>
          <w:szCs w:val="24"/>
        </w:rPr>
      </w:pPr>
      <w:proofErr w:type="spellStart"/>
      <w:r w:rsidRPr="00302F2F">
        <w:rPr>
          <w:b/>
          <w:sz w:val="24"/>
          <w:szCs w:val="24"/>
        </w:rPr>
        <w:t>Парафіївська</w:t>
      </w:r>
      <w:proofErr w:type="spellEnd"/>
      <w:r w:rsidRPr="00302F2F">
        <w:rPr>
          <w:b/>
          <w:sz w:val="24"/>
          <w:szCs w:val="24"/>
        </w:rPr>
        <w:t xml:space="preserve"> селищна рада</w:t>
      </w:r>
      <w:r w:rsidRPr="00302F2F">
        <w:rPr>
          <w:sz w:val="24"/>
          <w:szCs w:val="24"/>
        </w:rPr>
        <w:t xml:space="preserve">, в особі селищного </w:t>
      </w:r>
      <w:r>
        <w:rPr>
          <w:sz w:val="24"/>
          <w:szCs w:val="24"/>
        </w:rPr>
        <w:t xml:space="preserve">голови </w:t>
      </w:r>
      <w:proofErr w:type="spellStart"/>
      <w:r>
        <w:rPr>
          <w:sz w:val="24"/>
          <w:szCs w:val="24"/>
        </w:rPr>
        <w:t>Петруші</w:t>
      </w:r>
      <w:proofErr w:type="spellEnd"/>
      <w:r w:rsidRPr="00302F2F">
        <w:rPr>
          <w:sz w:val="24"/>
          <w:szCs w:val="24"/>
        </w:rPr>
        <w:t xml:space="preserve"> Галини Леонідівни, що  діє на підставі </w:t>
      </w:r>
      <w:r>
        <w:rPr>
          <w:sz w:val="24"/>
          <w:szCs w:val="24"/>
        </w:rPr>
        <w:t>Закону України «Про місцеве самоврядування в Україні»</w:t>
      </w:r>
      <w:r w:rsidRPr="00302F2F">
        <w:rPr>
          <w:sz w:val="24"/>
          <w:szCs w:val="24"/>
        </w:rPr>
        <w:t xml:space="preserve"> (далі - Покупець), з однієї сторони, і </w:t>
      </w:r>
      <w:r>
        <w:rPr>
          <w:sz w:val="24"/>
          <w:szCs w:val="24"/>
        </w:rPr>
        <w:t xml:space="preserve">____________ </w:t>
      </w:r>
      <w:r w:rsidRPr="00302F2F">
        <w:rPr>
          <w:sz w:val="24"/>
          <w:szCs w:val="24"/>
        </w:rPr>
        <w:t xml:space="preserve">в </w:t>
      </w:r>
      <w:proofErr w:type="spellStart"/>
      <w:r w:rsidRPr="00302F2F">
        <w:rPr>
          <w:sz w:val="24"/>
          <w:szCs w:val="24"/>
        </w:rPr>
        <w:t>особі</w:t>
      </w:r>
      <w:r>
        <w:rPr>
          <w:sz w:val="24"/>
          <w:szCs w:val="24"/>
        </w:rPr>
        <w:t>_____________________</w:t>
      </w:r>
      <w:proofErr w:type="spellEnd"/>
      <w:r>
        <w:rPr>
          <w:sz w:val="24"/>
          <w:szCs w:val="24"/>
        </w:rPr>
        <w:t>______</w:t>
      </w:r>
      <w:r w:rsidRPr="00302F2F">
        <w:rPr>
          <w:sz w:val="24"/>
          <w:szCs w:val="24"/>
        </w:rPr>
        <w:t>,</w:t>
      </w:r>
      <w:r>
        <w:rPr>
          <w:sz w:val="24"/>
          <w:szCs w:val="24"/>
        </w:rPr>
        <w:t xml:space="preserve"> </w:t>
      </w:r>
      <w:r w:rsidRPr="00302F2F">
        <w:rPr>
          <w:sz w:val="24"/>
          <w:szCs w:val="24"/>
        </w:rPr>
        <w:t>який</w:t>
      </w:r>
      <w:r>
        <w:rPr>
          <w:sz w:val="24"/>
          <w:szCs w:val="24"/>
        </w:rPr>
        <w:t>(</w:t>
      </w:r>
      <w:proofErr w:type="spellStart"/>
      <w:r>
        <w:rPr>
          <w:sz w:val="24"/>
          <w:szCs w:val="24"/>
        </w:rPr>
        <w:t>ка</w:t>
      </w:r>
      <w:proofErr w:type="spellEnd"/>
      <w:r>
        <w:rPr>
          <w:sz w:val="24"/>
          <w:szCs w:val="24"/>
        </w:rPr>
        <w:t>)</w:t>
      </w:r>
      <w:r w:rsidRPr="00302F2F">
        <w:rPr>
          <w:sz w:val="24"/>
          <w:szCs w:val="24"/>
        </w:rPr>
        <w:t xml:space="preserve"> діє на підставі </w:t>
      </w:r>
      <w:r>
        <w:rPr>
          <w:sz w:val="24"/>
          <w:szCs w:val="24"/>
        </w:rPr>
        <w:t xml:space="preserve">____________ </w:t>
      </w:r>
      <w:r w:rsidRPr="00302F2F">
        <w:rPr>
          <w:sz w:val="24"/>
          <w:szCs w:val="24"/>
        </w:rPr>
        <w:t>(далі – Продавець), з іншої сторони, разом – Сторони, уклали цей договір (далі - Договір) про наступне:</w:t>
      </w:r>
    </w:p>
    <w:p w:rsidR="00414B46" w:rsidRPr="0080144C" w:rsidRDefault="00414B46" w:rsidP="00414B46">
      <w:pPr>
        <w:suppressAutoHyphens/>
        <w:jc w:val="both"/>
        <w:rPr>
          <w:sz w:val="24"/>
          <w:szCs w:val="24"/>
          <w:lang w:eastAsia="zh-CN"/>
        </w:rPr>
      </w:pPr>
    </w:p>
    <w:p w:rsidR="00414B46" w:rsidRPr="0080144C" w:rsidRDefault="00414B46" w:rsidP="00414B46">
      <w:pPr>
        <w:suppressAutoHyphens/>
        <w:jc w:val="center"/>
        <w:rPr>
          <w:b/>
          <w:bCs/>
          <w:sz w:val="24"/>
          <w:szCs w:val="24"/>
          <w:lang w:eastAsia="zh-CN"/>
        </w:rPr>
      </w:pPr>
      <w:r w:rsidRPr="0080144C">
        <w:rPr>
          <w:b/>
          <w:bCs/>
          <w:sz w:val="24"/>
          <w:szCs w:val="24"/>
          <w:lang w:eastAsia="zh-CN"/>
        </w:rPr>
        <w:t>1. ПРЕДМЕТ ДОГОВОРУ</w:t>
      </w:r>
    </w:p>
    <w:p w:rsidR="005A5E14" w:rsidRPr="005A5E14" w:rsidRDefault="00414B46" w:rsidP="005A5E14">
      <w:pPr>
        <w:jc w:val="both"/>
        <w:rPr>
          <w:sz w:val="24"/>
          <w:szCs w:val="24"/>
        </w:rPr>
      </w:pPr>
      <w:r w:rsidRPr="0080144C">
        <w:rPr>
          <w:sz w:val="24"/>
          <w:szCs w:val="24"/>
          <w:lang w:eastAsia="zh-CN"/>
        </w:rPr>
        <w:t xml:space="preserve">1.1. </w:t>
      </w:r>
      <w:r w:rsidR="005A5E14" w:rsidRPr="005A5E14">
        <w:rPr>
          <w:bCs/>
          <w:sz w:val="24"/>
          <w:szCs w:val="24"/>
        </w:rPr>
        <w:t>Продавець</w:t>
      </w:r>
      <w:r w:rsidR="005A5E14" w:rsidRPr="005A5E14">
        <w:rPr>
          <w:sz w:val="24"/>
          <w:szCs w:val="24"/>
        </w:rPr>
        <w:t xml:space="preserve"> зобов'язується у 20</w:t>
      </w:r>
      <w:r w:rsidR="005A5E14">
        <w:rPr>
          <w:sz w:val="24"/>
          <w:szCs w:val="24"/>
        </w:rPr>
        <w:t>2</w:t>
      </w:r>
      <w:r w:rsidR="005A5E14" w:rsidRPr="005A5E14">
        <w:rPr>
          <w:sz w:val="24"/>
          <w:szCs w:val="24"/>
          <w:lang w:val="ru-RU"/>
        </w:rPr>
        <w:t>3</w:t>
      </w:r>
      <w:r w:rsidR="005A5E14" w:rsidRPr="005A5E14">
        <w:rPr>
          <w:sz w:val="24"/>
          <w:szCs w:val="24"/>
        </w:rPr>
        <w:t xml:space="preserve"> році поставити Покупцю </w:t>
      </w:r>
      <w:r w:rsidR="00370304" w:rsidRPr="005A5E14">
        <w:rPr>
          <w:b/>
          <w:sz w:val="24"/>
          <w:szCs w:val="24"/>
        </w:rPr>
        <w:t>Бензин А-95</w:t>
      </w:r>
      <w:r w:rsidR="00370304" w:rsidRPr="005A5E14">
        <w:rPr>
          <w:b/>
          <w:sz w:val="24"/>
          <w:szCs w:val="24"/>
          <w:lang w:val="ru-RU"/>
        </w:rPr>
        <w:t xml:space="preserve">, </w:t>
      </w:r>
      <w:r w:rsidR="00370304" w:rsidRPr="005A5E14">
        <w:rPr>
          <w:b/>
          <w:bCs/>
          <w:sz w:val="24"/>
          <w:szCs w:val="24"/>
        </w:rPr>
        <w:t>Дизельне паливо</w:t>
      </w:r>
      <w:r w:rsidR="00370304" w:rsidRPr="005A5E14">
        <w:rPr>
          <w:bCs/>
          <w:sz w:val="24"/>
          <w:szCs w:val="24"/>
        </w:rPr>
        <w:t xml:space="preserve"> </w:t>
      </w:r>
      <w:r w:rsidR="00370304" w:rsidRPr="00370304">
        <w:rPr>
          <w:bCs/>
          <w:sz w:val="24"/>
          <w:szCs w:val="24"/>
          <w:lang w:val="ru-RU"/>
        </w:rPr>
        <w:t>(</w:t>
      </w:r>
      <w:proofErr w:type="spellStart"/>
      <w:r w:rsidR="005A5E14" w:rsidRPr="005A5E14">
        <w:rPr>
          <w:bCs/>
          <w:sz w:val="24"/>
          <w:szCs w:val="24"/>
        </w:rPr>
        <w:t>ДК</w:t>
      </w:r>
      <w:proofErr w:type="spellEnd"/>
      <w:r w:rsidR="005A5E14" w:rsidRPr="005A5E14">
        <w:rPr>
          <w:bCs/>
          <w:sz w:val="24"/>
          <w:szCs w:val="24"/>
        </w:rPr>
        <w:t xml:space="preserve"> 021:2015-</w:t>
      </w:r>
      <w:r w:rsidR="005A5E14" w:rsidRPr="005A5E14">
        <w:rPr>
          <w:sz w:val="24"/>
          <w:szCs w:val="24"/>
        </w:rPr>
        <w:t xml:space="preserve"> 09130000-9- </w:t>
      </w:r>
      <w:r w:rsidR="005A5E14" w:rsidRPr="005A5E14">
        <w:rPr>
          <w:bCs/>
          <w:sz w:val="24"/>
          <w:szCs w:val="24"/>
        </w:rPr>
        <w:t>Нафта і дистиляти</w:t>
      </w:r>
      <w:r w:rsidR="00370304" w:rsidRPr="00370304">
        <w:rPr>
          <w:bCs/>
          <w:sz w:val="24"/>
          <w:szCs w:val="24"/>
          <w:lang w:val="ru-RU"/>
        </w:rPr>
        <w:t>)</w:t>
      </w:r>
      <w:r w:rsidR="005A5E14" w:rsidRPr="005A5E14">
        <w:rPr>
          <w:bCs/>
          <w:sz w:val="24"/>
          <w:szCs w:val="24"/>
        </w:rPr>
        <w:t xml:space="preserve"> </w:t>
      </w:r>
      <w:r w:rsidR="005A5E14" w:rsidRPr="005A5E14">
        <w:rPr>
          <w:sz w:val="24"/>
          <w:szCs w:val="24"/>
        </w:rPr>
        <w:t xml:space="preserve">(надалі – Товар) зазначені у п.1.2. цього Договору, зазначені в Специфікації (Додаток № 1), що є невід’ємною частиною Договору, а </w:t>
      </w:r>
      <w:r w:rsidR="005A5E14" w:rsidRPr="005A5E14">
        <w:rPr>
          <w:bCs/>
          <w:sz w:val="24"/>
          <w:szCs w:val="24"/>
        </w:rPr>
        <w:t xml:space="preserve">Покупець </w:t>
      </w:r>
      <w:r w:rsidR="005A5E14" w:rsidRPr="005A5E14">
        <w:rPr>
          <w:sz w:val="24"/>
          <w:szCs w:val="24"/>
        </w:rPr>
        <w:t xml:space="preserve"> - прийняти і оплатити товар на умовах даного Договору.</w:t>
      </w:r>
    </w:p>
    <w:p w:rsidR="005A5E14" w:rsidRPr="005A5E14" w:rsidRDefault="005A5E14" w:rsidP="005A5E14">
      <w:pPr>
        <w:jc w:val="both"/>
        <w:rPr>
          <w:spacing w:val="2"/>
          <w:sz w:val="24"/>
          <w:szCs w:val="24"/>
        </w:rPr>
      </w:pPr>
      <w:r w:rsidRPr="005A5E14">
        <w:rPr>
          <w:sz w:val="24"/>
          <w:szCs w:val="24"/>
        </w:rPr>
        <w:t xml:space="preserve">1.2. Найменування товару: </w:t>
      </w:r>
      <w:proofErr w:type="spellStart"/>
      <w:r w:rsidRPr="005A5E14">
        <w:rPr>
          <w:sz w:val="24"/>
          <w:szCs w:val="24"/>
        </w:rPr>
        <w:t>ДК</w:t>
      </w:r>
      <w:proofErr w:type="spellEnd"/>
      <w:r w:rsidRPr="005A5E14">
        <w:rPr>
          <w:sz w:val="24"/>
          <w:szCs w:val="24"/>
        </w:rPr>
        <w:t xml:space="preserve"> 021:2015 код 09130000-9 – Нафта і дистиляти (</w:t>
      </w:r>
      <w:r w:rsidRPr="005A5E14">
        <w:rPr>
          <w:b/>
          <w:sz w:val="24"/>
          <w:szCs w:val="24"/>
        </w:rPr>
        <w:t>Бензин А-95</w:t>
      </w:r>
      <w:r w:rsidRPr="005A5E14">
        <w:rPr>
          <w:b/>
          <w:sz w:val="24"/>
          <w:szCs w:val="24"/>
          <w:lang w:val="ru-RU"/>
        </w:rPr>
        <w:t xml:space="preserve">, </w:t>
      </w:r>
      <w:r w:rsidRPr="005A5E14">
        <w:rPr>
          <w:b/>
          <w:bCs/>
          <w:sz w:val="24"/>
          <w:szCs w:val="24"/>
        </w:rPr>
        <w:t>Дизельне паливо</w:t>
      </w:r>
      <w:r w:rsidRPr="005A5E14">
        <w:rPr>
          <w:sz w:val="24"/>
          <w:szCs w:val="24"/>
        </w:rPr>
        <w:t>).</w:t>
      </w:r>
    </w:p>
    <w:p w:rsidR="005A5E14" w:rsidRPr="005A5E14" w:rsidRDefault="005A5E14" w:rsidP="005A5E14">
      <w:pPr>
        <w:jc w:val="both"/>
        <w:rPr>
          <w:sz w:val="24"/>
          <w:szCs w:val="24"/>
        </w:rPr>
      </w:pPr>
      <w:r w:rsidRPr="005A5E14">
        <w:rPr>
          <w:sz w:val="24"/>
          <w:szCs w:val="24"/>
        </w:rPr>
        <w:t xml:space="preserve">1.3. Кількість товарів: Визначено у </w:t>
      </w:r>
      <w:r w:rsidRPr="005A5E14">
        <w:rPr>
          <w:b/>
          <w:sz w:val="24"/>
          <w:szCs w:val="24"/>
        </w:rPr>
        <w:t>Додатку 1</w:t>
      </w:r>
      <w:r w:rsidRPr="005A5E14">
        <w:rPr>
          <w:sz w:val="24"/>
          <w:szCs w:val="24"/>
        </w:rPr>
        <w:t xml:space="preserve"> до Договору </w:t>
      </w:r>
      <w:r w:rsidRPr="005A5E14">
        <w:rPr>
          <w:sz w:val="24"/>
          <w:szCs w:val="24"/>
          <w:lang w:val="ru-RU"/>
        </w:rPr>
        <w:t>(</w:t>
      </w:r>
      <w:r w:rsidRPr="005A5E14">
        <w:rPr>
          <w:sz w:val="24"/>
          <w:szCs w:val="24"/>
        </w:rPr>
        <w:t>Специфікація</w:t>
      </w:r>
      <w:r w:rsidRPr="005A5E14">
        <w:rPr>
          <w:sz w:val="24"/>
          <w:szCs w:val="24"/>
          <w:lang w:val="ru-RU"/>
        </w:rPr>
        <w:t>)</w:t>
      </w:r>
      <w:r w:rsidRPr="005A5E14">
        <w:rPr>
          <w:sz w:val="24"/>
          <w:szCs w:val="24"/>
        </w:rPr>
        <w:t>.</w:t>
      </w:r>
    </w:p>
    <w:p w:rsidR="005A5E14" w:rsidRPr="005A5E14" w:rsidRDefault="005A5E14" w:rsidP="005A5E14">
      <w:pPr>
        <w:jc w:val="both"/>
        <w:rPr>
          <w:sz w:val="24"/>
          <w:szCs w:val="24"/>
        </w:rPr>
      </w:pPr>
      <w:r w:rsidRPr="005A5E14">
        <w:rPr>
          <w:sz w:val="24"/>
          <w:szCs w:val="24"/>
        </w:rPr>
        <w:t xml:space="preserve">1.4. Обсяги закупівлі товарів можуть  бути зменшені залежно від реального фінансування видатків. </w:t>
      </w:r>
    </w:p>
    <w:p w:rsidR="00414B46" w:rsidRPr="0080144C" w:rsidRDefault="00414B46" w:rsidP="00414B46">
      <w:pPr>
        <w:suppressAutoHyphens/>
        <w:jc w:val="both"/>
        <w:rPr>
          <w:b/>
          <w:bCs/>
          <w:sz w:val="24"/>
          <w:szCs w:val="24"/>
          <w:lang w:eastAsia="zh-CN"/>
        </w:rPr>
      </w:pPr>
    </w:p>
    <w:p w:rsidR="00414B46" w:rsidRPr="0080144C" w:rsidRDefault="00414B46" w:rsidP="00414B46">
      <w:pPr>
        <w:suppressAutoHyphens/>
        <w:jc w:val="center"/>
        <w:rPr>
          <w:b/>
          <w:bCs/>
          <w:sz w:val="24"/>
          <w:szCs w:val="24"/>
          <w:lang w:eastAsia="zh-CN"/>
        </w:rPr>
      </w:pPr>
      <w:r w:rsidRPr="0080144C">
        <w:rPr>
          <w:b/>
          <w:bCs/>
          <w:sz w:val="24"/>
          <w:szCs w:val="24"/>
          <w:lang w:eastAsia="zh-CN"/>
        </w:rPr>
        <w:t>2. ЯКІСТЬ ТОВАРУ</w:t>
      </w:r>
    </w:p>
    <w:p w:rsidR="00414B46" w:rsidRPr="0080144C" w:rsidRDefault="00414B46" w:rsidP="00414B46">
      <w:pPr>
        <w:suppressAutoHyphens/>
        <w:jc w:val="both"/>
        <w:rPr>
          <w:sz w:val="24"/>
          <w:szCs w:val="24"/>
          <w:lang w:eastAsia="zh-CN"/>
        </w:rPr>
      </w:pPr>
      <w:r w:rsidRPr="0080144C">
        <w:rPr>
          <w:sz w:val="24"/>
          <w:szCs w:val="24"/>
          <w:lang w:eastAsia="zh-CN"/>
        </w:rPr>
        <w:t>2.1. Товар вважається</w:t>
      </w:r>
      <w:r w:rsidR="00824500" w:rsidRPr="00824500">
        <w:rPr>
          <w:sz w:val="24"/>
          <w:szCs w:val="24"/>
          <w:lang w:val="ru-RU" w:eastAsia="zh-CN"/>
        </w:rPr>
        <w:t xml:space="preserve"> </w:t>
      </w:r>
      <w:r w:rsidRPr="0080144C">
        <w:rPr>
          <w:sz w:val="24"/>
          <w:szCs w:val="24"/>
          <w:lang w:eastAsia="zh-CN"/>
        </w:rPr>
        <w:t>переданим</w:t>
      </w:r>
      <w:r w:rsidR="00824500" w:rsidRPr="00824500">
        <w:rPr>
          <w:sz w:val="24"/>
          <w:szCs w:val="24"/>
          <w:lang w:val="ru-RU" w:eastAsia="zh-CN"/>
        </w:rPr>
        <w:t xml:space="preserve"> </w:t>
      </w:r>
      <w:r w:rsidRPr="0080144C">
        <w:rPr>
          <w:sz w:val="24"/>
          <w:szCs w:val="24"/>
          <w:lang w:eastAsia="zh-CN"/>
        </w:rPr>
        <w:t>Постачальником і прийнятим</w:t>
      </w:r>
      <w:r w:rsidR="00824500" w:rsidRPr="00824500">
        <w:rPr>
          <w:sz w:val="24"/>
          <w:szCs w:val="24"/>
          <w:lang w:val="ru-RU" w:eastAsia="zh-CN"/>
        </w:rPr>
        <w:t xml:space="preserve"> </w:t>
      </w:r>
      <w:r w:rsidRPr="0080144C">
        <w:rPr>
          <w:sz w:val="24"/>
          <w:szCs w:val="24"/>
          <w:lang w:eastAsia="zh-CN"/>
        </w:rPr>
        <w:t>Замовником по кількості і Якості з моменту фактичного отримання Товару згідно умов Договору.</w:t>
      </w:r>
    </w:p>
    <w:p w:rsidR="00414B46" w:rsidRPr="0080144C" w:rsidRDefault="00414B46" w:rsidP="00414B46">
      <w:pPr>
        <w:suppressAutoHyphens/>
        <w:jc w:val="both"/>
        <w:rPr>
          <w:sz w:val="24"/>
          <w:szCs w:val="24"/>
          <w:lang w:eastAsia="zh-CN"/>
        </w:rPr>
      </w:pPr>
      <w:r w:rsidRPr="0080144C">
        <w:rPr>
          <w:sz w:val="24"/>
          <w:szCs w:val="24"/>
          <w:lang w:eastAsia="zh-CN"/>
        </w:rPr>
        <w:t>2.2. Якість товару повинна відповідати</w:t>
      </w:r>
      <w:r w:rsidR="00824500" w:rsidRPr="00824500">
        <w:rPr>
          <w:sz w:val="24"/>
          <w:szCs w:val="24"/>
          <w:lang w:val="ru-RU" w:eastAsia="zh-CN"/>
        </w:rPr>
        <w:t xml:space="preserve"> </w:t>
      </w:r>
      <w:r w:rsidRPr="0080144C">
        <w:rPr>
          <w:sz w:val="24"/>
          <w:szCs w:val="24"/>
          <w:lang w:eastAsia="zh-CN"/>
        </w:rPr>
        <w:t>дійсним</w:t>
      </w:r>
      <w:r w:rsidR="00824500" w:rsidRPr="00824500">
        <w:rPr>
          <w:sz w:val="24"/>
          <w:szCs w:val="24"/>
          <w:lang w:val="ru-RU" w:eastAsia="zh-CN"/>
        </w:rPr>
        <w:t xml:space="preserve"> </w:t>
      </w:r>
      <w:r w:rsidRPr="0080144C">
        <w:rPr>
          <w:sz w:val="24"/>
          <w:szCs w:val="24"/>
          <w:lang w:eastAsia="zh-CN"/>
        </w:rPr>
        <w:t>вимогам ДСТУ, ГСТУ, ТУ та інших нормативних документів. Сторони передбачають можливість покращення якості  Товару за умови, якщо таке покращення не призведе до збільшення суми, визначеної у цьому Договорі.</w:t>
      </w:r>
    </w:p>
    <w:p w:rsidR="00414B46" w:rsidRPr="0080144C" w:rsidRDefault="00414B46" w:rsidP="00414B46">
      <w:pPr>
        <w:suppressAutoHyphens/>
        <w:jc w:val="both"/>
        <w:rPr>
          <w:b/>
          <w:bCs/>
          <w:sz w:val="24"/>
          <w:szCs w:val="24"/>
          <w:lang w:eastAsia="zh-CN"/>
        </w:rPr>
      </w:pPr>
    </w:p>
    <w:p w:rsidR="00414B46" w:rsidRPr="0080144C" w:rsidRDefault="00414B46" w:rsidP="00414B46">
      <w:pPr>
        <w:suppressAutoHyphens/>
        <w:jc w:val="center"/>
        <w:rPr>
          <w:b/>
          <w:bCs/>
          <w:sz w:val="24"/>
          <w:szCs w:val="24"/>
          <w:lang w:eastAsia="zh-CN"/>
        </w:rPr>
      </w:pPr>
      <w:r w:rsidRPr="0080144C">
        <w:rPr>
          <w:b/>
          <w:bCs/>
          <w:sz w:val="24"/>
          <w:szCs w:val="24"/>
          <w:lang w:eastAsia="zh-CN"/>
        </w:rPr>
        <w:t>3. ЦІНА ДОГОВОРУ ТА ПОРЯДОК РОЗРАХУНКУ</w:t>
      </w:r>
    </w:p>
    <w:p w:rsidR="00AE363E" w:rsidRPr="00302F2F" w:rsidRDefault="00414B46" w:rsidP="00AE363E">
      <w:pPr>
        <w:jc w:val="both"/>
        <w:rPr>
          <w:bCs/>
          <w:sz w:val="24"/>
          <w:szCs w:val="24"/>
        </w:rPr>
      </w:pPr>
      <w:r w:rsidRPr="0080144C">
        <w:rPr>
          <w:sz w:val="24"/>
          <w:szCs w:val="24"/>
          <w:lang w:eastAsia="zh-CN"/>
        </w:rPr>
        <w:t xml:space="preserve">3.1. </w:t>
      </w:r>
      <w:r w:rsidR="00AE363E" w:rsidRPr="00302F2F">
        <w:rPr>
          <w:bCs/>
          <w:sz w:val="24"/>
          <w:szCs w:val="24"/>
        </w:rPr>
        <w:t xml:space="preserve">Ціна </w:t>
      </w:r>
      <w:r w:rsidR="00AE363E" w:rsidRPr="00302F2F">
        <w:rPr>
          <w:sz w:val="24"/>
          <w:szCs w:val="24"/>
        </w:rPr>
        <w:t>на Товар за цим договором включає: вартість Товару, всі податки, збори, інші обов'язкові платежі, що встановлені українським законодавством.</w:t>
      </w:r>
    </w:p>
    <w:p w:rsidR="00AE363E" w:rsidRPr="005C20D5" w:rsidRDefault="00AE363E" w:rsidP="00AE363E">
      <w:pPr>
        <w:jc w:val="both"/>
        <w:rPr>
          <w:color w:val="000000" w:themeColor="text1"/>
          <w:sz w:val="24"/>
          <w:szCs w:val="24"/>
        </w:rPr>
      </w:pPr>
      <w:r w:rsidRPr="00302F2F">
        <w:rPr>
          <w:bCs/>
          <w:sz w:val="24"/>
          <w:szCs w:val="24"/>
        </w:rPr>
        <w:t>3.2</w:t>
      </w:r>
      <w:r w:rsidRPr="005C20D5">
        <w:rPr>
          <w:bCs/>
          <w:color w:val="000000" w:themeColor="text1"/>
          <w:sz w:val="24"/>
          <w:szCs w:val="24"/>
        </w:rPr>
        <w:t xml:space="preserve">. Ціна цього Договору становить </w:t>
      </w:r>
      <w:r w:rsidRPr="005C20D5">
        <w:rPr>
          <w:bCs/>
          <w:color w:val="000000" w:themeColor="text1"/>
          <w:sz w:val="24"/>
          <w:szCs w:val="24"/>
          <w:lang w:val="ru-RU"/>
        </w:rPr>
        <w:t xml:space="preserve"> </w:t>
      </w:r>
      <w:r w:rsidRPr="00AE363E">
        <w:rPr>
          <w:bCs/>
          <w:color w:val="000000" w:themeColor="text1"/>
          <w:sz w:val="24"/>
          <w:szCs w:val="24"/>
          <w:lang w:val="ru-RU"/>
        </w:rPr>
        <w:t>_________</w:t>
      </w:r>
      <w:r w:rsidRPr="005C20D5">
        <w:rPr>
          <w:bCs/>
          <w:color w:val="000000" w:themeColor="text1"/>
          <w:sz w:val="24"/>
          <w:szCs w:val="24"/>
        </w:rPr>
        <w:t xml:space="preserve"> </w:t>
      </w:r>
      <w:r w:rsidRPr="005C20D5">
        <w:rPr>
          <w:bCs/>
          <w:color w:val="000000" w:themeColor="text1"/>
          <w:sz w:val="24"/>
          <w:szCs w:val="24"/>
          <w:lang w:val="ru-RU"/>
        </w:rPr>
        <w:t xml:space="preserve"> </w:t>
      </w:r>
      <w:r w:rsidRPr="005C20D5">
        <w:rPr>
          <w:bCs/>
          <w:color w:val="000000" w:themeColor="text1"/>
          <w:sz w:val="24"/>
          <w:szCs w:val="24"/>
        </w:rPr>
        <w:t>грн. (</w:t>
      </w:r>
      <w:r w:rsidRPr="009D5095">
        <w:rPr>
          <w:bCs/>
          <w:color w:val="000000" w:themeColor="text1"/>
          <w:sz w:val="24"/>
          <w:szCs w:val="24"/>
          <w:lang w:val="ru-RU"/>
        </w:rPr>
        <w:t>_________________________________</w:t>
      </w:r>
      <w:r w:rsidRPr="005C20D5">
        <w:rPr>
          <w:bCs/>
          <w:color w:val="000000" w:themeColor="text1"/>
          <w:sz w:val="24"/>
          <w:szCs w:val="24"/>
        </w:rPr>
        <w:t xml:space="preserve">) з  ПДВ. </w:t>
      </w:r>
      <w:r w:rsidRPr="005C20D5">
        <w:rPr>
          <w:color w:val="000000" w:themeColor="text1"/>
          <w:sz w:val="24"/>
          <w:szCs w:val="24"/>
        </w:rPr>
        <w:t>Ціна даного Договору може бути зменшена за взаємною згодою Сторін.</w:t>
      </w:r>
    </w:p>
    <w:p w:rsidR="00AE363E" w:rsidRPr="009A031A" w:rsidRDefault="00AE363E" w:rsidP="00AE363E">
      <w:pPr>
        <w:shd w:val="clear" w:color="auto" w:fill="FFFFFF"/>
        <w:jc w:val="both"/>
        <w:rPr>
          <w:sz w:val="24"/>
          <w:szCs w:val="24"/>
          <w:shd w:val="clear" w:color="auto" w:fill="FFFFFF"/>
        </w:rPr>
      </w:pPr>
      <w:r w:rsidRPr="00302F2F">
        <w:rPr>
          <w:sz w:val="24"/>
          <w:szCs w:val="24"/>
          <w:shd w:val="clear" w:color="auto" w:fill="FFFFFF"/>
        </w:rPr>
        <w:t xml:space="preserve">3.3. </w:t>
      </w:r>
      <w:r w:rsidRPr="009A031A">
        <w:rPr>
          <w:sz w:val="24"/>
          <w:szCs w:val="24"/>
          <w:shd w:val="clear" w:color="auto" w:fill="FFFFFF"/>
        </w:rPr>
        <w:t xml:space="preserve">Ціна  за одиницю товару : </w:t>
      </w:r>
      <w:r w:rsidRPr="009A031A">
        <w:rPr>
          <w:sz w:val="24"/>
          <w:szCs w:val="24"/>
        </w:rPr>
        <w:t xml:space="preserve">Визначено у </w:t>
      </w:r>
      <w:r w:rsidRPr="009A031A">
        <w:rPr>
          <w:b/>
          <w:sz w:val="24"/>
          <w:szCs w:val="24"/>
        </w:rPr>
        <w:t>Додатку 1</w:t>
      </w:r>
      <w:r w:rsidRPr="009A031A">
        <w:rPr>
          <w:sz w:val="24"/>
          <w:szCs w:val="24"/>
        </w:rPr>
        <w:t xml:space="preserve"> до Договору </w:t>
      </w:r>
      <w:r w:rsidRPr="009A031A">
        <w:rPr>
          <w:sz w:val="24"/>
          <w:szCs w:val="24"/>
          <w:lang w:val="ru-RU"/>
        </w:rPr>
        <w:t>(</w:t>
      </w:r>
      <w:r w:rsidRPr="009A031A">
        <w:rPr>
          <w:sz w:val="24"/>
          <w:szCs w:val="24"/>
        </w:rPr>
        <w:t>Специфікація</w:t>
      </w:r>
      <w:r w:rsidRPr="009A031A">
        <w:rPr>
          <w:sz w:val="24"/>
          <w:szCs w:val="24"/>
          <w:lang w:val="ru-RU"/>
        </w:rPr>
        <w:t>)</w:t>
      </w:r>
      <w:r w:rsidRPr="009A031A">
        <w:rPr>
          <w:sz w:val="24"/>
          <w:szCs w:val="24"/>
        </w:rPr>
        <w:t>.</w:t>
      </w:r>
    </w:p>
    <w:p w:rsidR="00AE363E" w:rsidRPr="00302F2F" w:rsidRDefault="00AE363E" w:rsidP="00AE363E">
      <w:pPr>
        <w:jc w:val="both"/>
        <w:rPr>
          <w:sz w:val="24"/>
          <w:szCs w:val="24"/>
        </w:rPr>
      </w:pPr>
      <w:r w:rsidRPr="00302F2F">
        <w:rPr>
          <w:sz w:val="24"/>
          <w:szCs w:val="24"/>
        </w:rPr>
        <w:t>3.4 Обсяги закупівлі товару може бути зменшено залежно від реального фінансування видатків.</w:t>
      </w:r>
    </w:p>
    <w:p w:rsidR="00AE363E" w:rsidRDefault="00AE363E" w:rsidP="00AE363E">
      <w:pPr>
        <w:jc w:val="both"/>
        <w:rPr>
          <w:sz w:val="24"/>
          <w:szCs w:val="24"/>
        </w:rPr>
      </w:pPr>
      <w:r w:rsidRPr="00302F2F">
        <w:rPr>
          <w:sz w:val="24"/>
          <w:szCs w:val="24"/>
        </w:rPr>
        <w:t>3.5 Ціна цього Договору може бути зменшена за взаємною згодою Сторін.</w:t>
      </w:r>
    </w:p>
    <w:p w:rsidR="00414B46" w:rsidRPr="0080144C" w:rsidRDefault="00414B46" w:rsidP="00414B46">
      <w:pPr>
        <w:suppressAutoHyphens/>
        <w:jc w:val="both"/>
        <w:rPr>
          <w:sz w:val="24"/>
          <w:szCs w:val="24"/>
          <w:lang w:eastAsia="zh-CN"/>
        </w:rPr>
      </w:pPr>
      <w:r w:rsidRPr="0080144C">
        <w:rPr>
          <w:sz w:val="24"/>
          <w:szCs w:val="24"/>
          <w:lang w:eastAsia="zh-CN"/>
        </w:rPr>
        <w:t>3.</w:t>
      </w:r>
      <w:r w:rsidR="00C66895" w:rsidRPr="00C66895">
        <w:rPr>
          <w:sz w:val="24"/>
          <w:szCs w:val="24"/>
          <w:lang w:val="ru-RU" w:eastAsia="zh-CN"/>
        </w:rPr>
        <w:t>6</w:t>
      </w:r>
      <w:r w:rsidRPr="0080144C">
        <w:rPr>
          <w:sz w:val="24"/>
          <w:szCs w:val="24"/>
          <w:lang w:eastAsia="zh-CN"/>
        </w:rPr>
        <w:t>. У разі</w:t>
      </w:r>
      <w:r w:rsidR="00205B48" w:rsidRPr="00205B48">
        <w:rPr>
          <w:sz w:val="24"/>
          <w:szCs w:val="24"/>
          <w:lang w:val="ru-RU" w:eastAsia="zh-CN"/>
        </w:rPr>
        <w:t xml:space="preserve"> </w:t>
      </w:r>
      <w:r w:rsidRPr="0080144C">
        <w:rPr>
          <w:sz w:val="24"/>
          <w:szCs w:val="24"/>
          <w:lang w:eastAsia="zh-CN"/>
        </w:rPr>
        <w:t>зміни</w:t>
      </w:r>
      <w:r w:rsidR="00205B48" w:rsidRPr="00205B48">
        <w:rPr>
          <w:sz w:val="24"/>
          <w:szCs w:val="24"/>
          <w:lang w:val="ru-RU" w:eastAsia="zh-CN"/>
        </w:rPr>
        <w:t xml:space="preserve"> </w:t>
      </w:r>
      <w:r w:rsidRPr="0080144C">
        <w:rPr>
          <w:sz w:val="24"/>
          <w:szCs w:val="24"/>
          <w:lang w:eastAsia="zh-CN"/>
        </w:rPr>
        <w:t>ціни за одиницю Товару Постачальник</w:t>
      </w:r>
      <w:r w:rsidR="00205B48" w:rsidRPr="00205B48">
        <w:rPr>
          <w:sz w:val="24"/>
          <w:szCs w:val="24"/>
          <w:lang w:val="ru-RU" w:eastAsia="zh-CN"/>
        </w:rPr>
        <w:t xml:space="preserve"> </w:t>
      </w:r>
      <w:r w:rsidRPr="0080144C">
        <w:rPr>
          <w:sz w:val="24"/>
          <w:szCs w:val="24"/>
          <w:lang w:eastAsia="zh-CN"/>
        </w:rPr>
        <w:t>зобов’язаний</w:t>
      </w:r>
      <w:r w:rsidR="00205B48" w:rsidRPr="00205B48">
        <w:rPr>
          <w:sz w:val="24"/>
          <w:szCs w:val="24"/>
          <w:lang w:val="ru-RU" w:eastAsia="zh-CN"/>
        </w:rPr>
        <w:t xml:space="preserve"> </w:t>
      </w:r>
      <w:r w:rsidRPr="0080144C">
        <w:rPr>
          <w:sz w:val="24"/>
          <w:szCs w:val="24"/>
          <w:lang w:eastAsia="zh-CN"/>
        </w:rPr>
        <w:t>сповістити про це</w:t>
      </w:r>
      <w:r w:rsidR="00205B48" w:rsidRPr="00205B48">
        <w:rPr>
          <w:sz w:val="24"/>
          <w:szCs w:val="24"/>
          <w:lang w:val="ru-RU" w:eastAsia="zh-CN"/>
        </w:rPr>
        <w:t xml:space="preserve"> </w:t>
      </w:r>
      <w:r w:rsidRPr="0080144C">
        <w:rPr>
          <w:sz w:val="24"/>
          <w:szCs w:val="24"/>
          <w:lang w:eastAsia="zh-CN"/>
        </w:rPr>
        <w:t>Замовника за 20 (двадцять) календарних</w:t>
      </w:r>
      <w:r w:rsidR="00205B48" w:rsidRPr="00205B48">
        <w:rPr>
          <w:sz w:val="24"/>
          <w:szCs w:val="24"/>
          <w:lang w:val="ru-RU" w:eastAsia="zh-CN"/>
        </w:rPr>
        <w:t xml:space="preserve"> </w:t>
      </w:r>
      <w:r w:rsidRPr="0080144C">
        <w:rPr>
          <w:sz w:val="24"/>
          <w:szCs w:val="24"/>
          <w:lang w:eastAsia="zh-CN"/>
        </w:rPr>
        <w:t>днів з наданням</w:t>
      </w:r>
      <w:r w:rsidR="00205B48" w:rsidRPr="00205B48">
        <w:rPr>
          <w:sz w:val="24"/>
          <w:szCs w:val="24"/>
          <w:lang w:val="ru-RU" w:eastAsia="zh-CN"/>
        </w:rPr>
        <w:t xml:space="preserve"> </w:t>
      </w:r>
      <w:r w:rsidRPr="0080144C">
        <w:rPr>
          <w:sz w:val="24"/>
          <w:szCs w:val="24"/>
          <w:lang w:eastAsia="zh-CN"/>
        </w:rPr>
        <w:t>відповідних</w:t>
      </w:r>
      <w:r w:rsidR="00205B48" w:rsidRPr="00205B48">
        <w:rPr>
          <w:sz w:val="24"/>
          <w:szCs w:val="24"/>
          <w:lang w:val="ru-RU" w:eastAsia="zh-CN"/>
        </w:rPr>
        <w:t xml:space="preserve"> </w:t>
      </w:r>
      <w:r w:rsidRPr="0080144C">
        <w:rPr>
          <w:sz w:val="24"/>
          <w:szCs w:val="24"/>
          <w:lang w:eastAsia="zh-CN"/>
        </w:rPr>
        <w:t>документів.</w:t>
      </w:r>
    </w:p>
    <w:p w:rsidR="00414B46" w:rsidRPr="0080144C" w:rsidRDefault="00C66895" w:rsidP="00414B46">
      <w:pPr>
        <w:suppressAutoHyphens/>
        <w:jc w:val="both"/>
        <w:rPr>
          <w:sz w:val="24"/>
          <w:szCs w:val="24"/>
          <w:lang w:eastAsia="zh-CN"/>
        </w:rPr>
      </w:pPr>
      <w:r>
        <w:rPr>
          <w:sz w:val="24"/>
          <w:szCs w:val="24"/>
          <w:lang w:eastAsia="zh-CN"/>
        </w:rPr>
        <w:t>3.</w:t>
      </w:r>
      <w:r w:rsidRPr="0083739D">
        <w:rPr>
          <w:sz w:val="24"/>
          <w:szCs w:val="24"/>
          <w:lang w:eastAsia="zh-CN"/>
        </w:rPr>
        <w:t>7</w:t>
      </w:r>
      <w:r w:rsidR="00414B46" w:rsidRPr="0080144C">
        <w:rPr>
          <w:sz w:val="24"/>
          <w:szCs w:val="24"/>
          <w:lang w:eastAsia="zh-CN"/>
        </w:rPr>
        <w:t xml:space="preserve">. </w:t>
      </w:r>
      <w:r w:rsidR="00DC7313">
        <w:rPr>
          <w:sz w:val="24"/>
          <w:szCs w:val="24"/>
          <w:lang w:eastAsia="zh-CN"/>
        </w:rPr>
        <w:t>Оп</w:t>
      </w:r>
      <w:r w:rsidR="00414B46" w:rsidRPr="0080144C">
        <w:rPr>
          <w:sz w:val="24"/>
          <w:szCs w:val="24"/>
          <w:lang w:eastAsia="zh-CN"/>
        </w:rPr>
        <w:t>лата вартості</w:t>
      </w:r>
      <w:r w:rsidR="00DC7313" w:rsidRPr="00DC7313">
        <w:rPr>
          <w:sz w:val="24"/>
          <w:szCs w:val="24"/>
          <w:lang w:eastAsia="zh-CN"/>
        </w:rPr>
        <w:t xml:space="preserve"> </w:t>
      </w:r>
      <w:r w:rsidR="00414B46" w:rsidRPr="0080144C">
        <w:rPr>
          <w:sz w:val="24"/>
          <w:szCs w:val="24"/>
          <w:lang w:eastAsia="zh-CN"/>
        </w:rPr>
        <w:t>пального</w:t>
      </w:r>
      <w:r w:rsidR="00DC7313" w:rsidRPr="00DC7313">
        <w:rPr>
          <w:sz w:val="24"/>
          <w:szCs w:val="24"/>
          <w:lang w:eastAsia="zh-CN"/>
        </w:rPr>
        <w:t xml:space="preserve"> </w:t>
      </w:r>
      <w:r w:rsidR="00DC7313">
        <w:rPr>
          <w:sz w:val="24"/>
          <w:szCs w:val="24"/>
          <w:lang w:eastAsia="zh-CN"/>
        </w:rPr>
        <w:t>з</w:t>
      </w:r>
      <w:r w:rsidR="00414B46" w:rsidRPr="0080144C">
        <w:rPr>
          <w:sz w:val="24"/>
          <w:szCs w:val="24"/>
          <w:lang w:eastAsia="zh-CN"/>
        </w:rPr>
        <w:t>дійснюється</w:t>
      </w:r>
      <w:r w:rsidR="00DC7313">
        <w:rPr>
          <w:sz w:val="24"/>
          <w:szCs w:val="24"/>
          <w:lang w:eastAsia="zh-CN"/>
        </w:rPr>
        <w:t xml:space="preserve"> </w:t>
      </w:r>
      <w:r w:rsidR="00414B46" w:rsidRPr="0080144C">
        <w:rPr>
          <w:sz w:val="24"/>
          <w:szCs w:val="24"/>
          <w:lang w:eastAsia="zh-CN"/>
        </w:rPr>
        <w:t>протягом</w:t>
      </w:r>
      <w:r w:rsidR="00DC7313" w:rsidRPr="00DC7313">
        <w:rPr>
          <w:sz w:val="24"/>
          <w:szCs w:val="24"/>
          <w:lang w:eastAsia="zh-CN"/>
        </w:rPr>
        <w:t xml:space="preserve"> </w:t>
      </w:r>
      <w:r w:rsidR="00414B46" w:rsidRPr="0080144C">
        <w:rPr>
          <w:sz w:val="24"/>
          <w:szCs w:val="24"/>
          <w:lang w:eastAsia="zh-CN"/>
        </w:rPr>
        <w:t>15 (п'ятнадцяти) банківських</w:t>
      </w:r>
      <w:r w:rsidR="00DC7313" w:rsidRPr="00DC7313">
        <w:rPr>
          <w:sz w:val="24"/>
          <w:szCs w:val="24"/>
          <w:lang w:eastAsia="zh-CN"/>
        </w:rPr>
        <w:t xml:space="preserve"> </w:t>
      </w:r>
      <w:r w:rsidR="00414B46" w:rsidRPr="0080144C">
        <w:rPr>
          <w:sz w:val="24"/>
          <w:szCs w:val="24"/>
          <w:lang w:eastAsia="zh-CN"/>
        </w:rPr>
        <w:t>днів шляхом безготівкового</w:t>
      </w:r>
      <w:r w:rsidR="00442449">
        <w:rPr>
          <w:sz w:val="24"/>
          <w:szCs w:val="24"/>
          <w:lang w:eastAsia="zh-CN"/>
        </w:rPr>
        <w:t xml:space="preserve"> </w:t>
      </w:r>
      <w:r w:rsidR="00414B46" w:rsidRPr="0080144C">
        <w:rPr>
          <w:sz w:val="24"/>
          <w:szCs w:val="24"/>
          <w:lang w:eastAsia="zh-CN"/>
        </w:rPr>
        <w:t>перерахунку</w:t>
      </w:r>
      <w:r w:rsidR="00442449">
        <w:rPr>
          <w:sz w:val="24"/>
          <w:szCs w:val="24"/>
          <w:lang w:eastAsia="zh-CN"/>
        </w:rPr>
        <w:t xml:space="preserve"> </w:t>
      </w:r>
      <w:r w:rsidR="00414B46" w:rsidRPr="0080144C">
        <w:rPr>
          <w:sz w:val="24"/>
          <w:szCs w:val="24"/>
          <w:lang w:eastAsia="zh-CN"/>
        </w:rPr>
        <w:t>грошових</w:t>
      </w:r>
      <w:r w:rsidR="00442449">
        <w:rPr>
          <w:sz w:val="24"/>
          <w:szCs w:val="24"/>
          <w:lang w:eastAsia="zh-CN"/>
        </w:rPr>
        <w:t xml:space="preserve"> </w:t>
      </w:r>
      <w:r w:rsidR="00414B46" w:rsidRPr="0080144C">
        <w:rPr>
          <w:sz w:val="24"/>
          <w:szCs w:val="24"/>
          <w:lang w:eastAsia="zh-CN"/>
        </w:rPr>
        <w:t>коштів на поточний</w:t>
      </w:r>
      <w:r w:rsidR="00442449">
        <w:rPr>
          <w:sz w:val="24"/>
          <w:szCs w:val="24"/>
          <w:lang w:eastAsia="zh-CN"/>
        </w:rPr>
        <w:t xml:space="preserve"> </w:t>
      </w:r>
      <w:r w:rsidR="00414B46" w:rsidRPr="0080144C">
        <w:rPr>
          <w:sz w:val="24"/>
          <w:szCs w:val="24"/>
          <w:lang w:eastAsia="zh-CN"/>
        </w:rPr>
        <w:t>рахунок</w:t>
      </w:r>
      <w:r w:rsidR="00442449">
        <w:rPr>
          <w:sz w:val="24"/>
          <w:szCs w:val="24"/>
          <w:lang w:eastAsia="zh-CN"/>
        </w:rPr>
        <w:t xml:space="preserve"> </w:t>
      </w:r>
      <w:r w:rsidR="00414B46" w:rsidRPr="0080144C">
        <w:rPr>
          <w:sz w:val="24"/>
          <w:szCs w:val="24"/>
          <w:lang w:eastAsia="zh-CN"/>
        </w:rPr>
        <w:t>Постачальника</w:t>
      </w:r>
      <w:r w:rsidR="00442449">
        <w:rPr>
          <w:sz w:val="24"/>
          <w:szCs w:val="24"/>
          <w:lang w:eastAsia="zh-CN"/>
        </w:rPr>
        <w:t xml:space="preserve"> </w:t>
      </w:r>
      <w:r w:rsidR="00414B46" w:rsidRPr="0080144C">
        <w:rPr>
          <w:sz w:val="24"/>
          <w:szCs w:val="24"/>
          <w:lang w:eastAsia="zh-CN"/>
        </w:rPr>
        <w:t>після</w:t>
      </w:r>
      <w:r w:rsidR="00442449">
        <w:rPr>
          <w:sz w:val="24"/>
          <w:szCs w:val="24"/>
          <w:lang w:eastAsia="zh-CN"/>
        </w:rPr>
        <w:t xml:space="preserve"> </w:t>
      </w:r>
      <w:r w:rsidR="00414B46" w:rsidRPr="0080144C">
        <w:rPr>
          <w:sz w:val="24"/>
          <w:szCs w:val="24"/>
          <w:lang w:eastAsia="zh-CN"/>
        </w:rPr>
        <w:t>одержання Товару, на підставі</w:t>
      </w:r>
      <w:r w:rsidR="00AC2A2C">
        <w:rPr>
          <w:sz w:val="24"/>
          <w:szCs w:val="24"/>
          <w:lang w:eastAsia="zh-CN"/>
        </w:rPr>
        <w:t xml:space="preserve"> </w:t>
      </w:r>
      <w:r w:rsidR="00414B46" w:rsidRPr="0080144C">
        <w:rPr>
          <w:sz w:val="24"/>
          <w:szCs w:val="24"/>
          <w:lang w:eastAsia="zh-CN"/>
        </w:rPr>
        <w:t>наданого</w:t>
      </w:r>
      <w:r w:rsidR="00AC2A2C">
        <w:rPr>
          <w:sz w:val="24"/>
          <w:szCs w:val="24"/>
          <w:lang w:eastAsia="zh-CN"/>
        </w:rPr>
        <w:t xml:space="preserve"> </w:t>
      </w:r>
      <w:r w:rsidR="00414B46" w:rsidRPr="0080144C">
        <w:rPr>
          <w:sz w:val="24"/>
          <w:szCs w:val="24"/>
          <w:lang w:eastAsia="zh-CN"/>
        </w:rPr>
        <w:t>Постачальником</w:t>
      </w:r>
      <w:r w:rsidR="00AC2A2C">
        <w:rPr>
          <w:sz w:val="24"/>
          <w:szCs w:val="24"/>
          <w:lang w:eastAsia="zh-CN"/>
        </w:rPr>
        <w:t xml:space="preserve"> </w:t>
      </w:r>
      <w:r w:rsidR="00414B46" w:rsidRPr="0080144C">
        <w:rPr>
          <w:sz w:val="24"/>
          <w:szCs w:val="24"/>
          <w:lang w:eastAsia="zh-CN"/>
        </w:rPr>
        <w:t>рахунку, акту прийому-передач, видаткової</w:t>
      </w:r>
      <w:r w:rsidR="00AC2A2C">
        <w:rPr>
          <w:sz w:val="24"/>
          <w:szCs w:val="24"/>
          <w:lang w:eastAsia="zh-CN"/>
        </w:rPr>
        <w:t xml:space="preserve"> </w:t>
      </w:r>
      <w:r w:rsidR="00414B46" w:rsidRPr="0080144C">
        <w:rPr>
          <w:sz w:val="24"/>
          <w:szCs w:val="24"/>
          <w:lang w:eastAsia="zh-CN"/>
        </w:rPr>
        <w:t>накладної.</w:t>
      </w:r>
    </w:p>
    <w:p w:rsidR="00414B46" w:rsidRPr="0080144C" w:rsidRDefault="00414B46" w:rsidP="00414B46">
      <w:pPr>
        <w:suppressAutoHyphens/>
        <w:jc w:val="both"/>
        <w:rPr>
          <w:sz w:val="24"/>
          <w:szCs w:val="24"/>
          <w:lang w:eastAsia="zh-CN"/>
        </w:rPr>
      </w:pPr>
      <w:r w:rsidRPr="0080144C">
        <w:rPr>
          <w:sz w:val="24"/>
          <w:szCs w:val="24"/>
          <w:lang w:eastAsia="zh-CN"/>
        </w:rPr>
        <w:t>3.7. Сплата</w:t>
      </w:r>
      <w:r w:rsidR="00DB7F87" w:rsidRPr="00DB7F87">
        <w:rPr>
          <w:sz w:val="24"/>
          <w:szCs w:val="24"/>
          <w:lang w:val="ru-RU" w:eastAsia="zh-CN"/>
        </w:rPr>
        <w:t xml:space="preserve"> </w:t>
      </w:r>
      <w:r w:rsidRPr="0080144C">
        <w:rPr>
          <w:sz w:val="24"/>
          <w:szCs w:val="24"/>
          <w:lang w:eastAsia="zh-CN"/>
        </w:rPr>
        <w:t>вартості</w:t>
      </w:r>
      <w:r w:rsidR="00DB7F87" w:rsidRPr="00DB7F87">
        <w:rPr>
          <w:sz w:val="24"/>
          <w:szCs w:val="24"/>
          <w:lang w:val="ru-RU" w:eastAsia="zh-CN"/>
        </w:rPr>
        <w:t xml:space="preserve"> </w:t>
      </w:r>
      <w:r w:rsidRPr="0080144C">
        <w:rPr>
          <w:sz w:val="24"/>
          <w:szCs w:val="24"/>
          <w:lang w:eastAsia="zh-CN"/>
        </w:rPr>
        <w:t>пального</w:t>
      </w:r>
      <w:r w:rsidR="00DB7F87" w:rsidRPr="00DB7F87">
        <w:rPr>
          <w:sz w:val="24"/>
          <w:szCs w:val="24"/>
          <w:lang w:val="ru-RU" w:eastAsia="zh-CN"/>
        </w:rPr>
        <w:t xml:space="preserve"> </w:t>
      </w:r>
      <w:r w:rsidRPr="0080144C">
        <w:rPr>
          <w:sz w:val="24"/>
          <w:szCs w:val="24"/>
          <w:lang w:eastAsia="zh-CN"/>
        </w:rPr>
        <w:t>здійснюється</w:t>
      </w:r>
      <w:r w:rsidR="00DB7F87" w:rsidRPr="00DB7F87">
        <w:rPr>
          <w:sz w:val="24"/>
          <w:szCs w:val="24"/>
          <w:lang w:val="ru-RU" w:eastAsia="zh-CN"/>
        </w:rPr>
        <w:t xml:space="preserve"> </w:t>
      </w:r>
      <w:r w:rsidRPr="0080144C">
        <w:rPr>
          <w:sz w:val="24"/>
          <w:szCs w:val="24"/>
          <w:lang w:eastAsia="zh-CN"/>
        </w:rPr>
        <w:t>Покупцем в порядку та на умовах, визначених Договором, в термін</w:t>
      </w:r>
      <w:r w:rsidR="00DB7F87" w:rsidRPr="00DB7F87">
        <w:rPr>
          <w:sz w:val="24"/>
          <w:szCs w:val="24"/>
          <w:lang w:val="ru-RU" w:eastAsia="zh-CN"/>
        </w:rPr>
        <w:t xml:space="preserve"> </w:t>
      </w:r>
      <w:r w:rsidRPr="0080144C">
        <w:rPr>
          <w:sz w:val="24"/>
          <w:szCs w:val="24"/>
          <w:lang w:eastAsia="zh-CN"/>
        </w:rPr>
        <w:t>визначений</w:t>
      </w:r>
      <w:r w:rsidR="00DB7F87" w:rsidRPr="00DB7F87">
        <w:rPr>
          <w:sz w:val="24"/>
          <w:szCs w:val="24"/>
          <w:lang w:val="ru-RU" w:eastAsia="zh-CN"/>
        </w:rPr>
        <w:t xml:space="preserve"> </w:t>
      </w:r>
      <w:r w:rsidRPr="0080144C">
        <w:rPr>
          <w:sz w:val="24"/>
          <w:szCs w:val="24"/>
          <w:lang w:eastAsia="zh-CN"/>
        </w:rPr>
        <w:t>Продавцем у наданих</w:t>
      </w:r>
      <w:r w:rsidR="00DB7F87" w:rsidRPr="00DB7F87">
        <w:rPr>
          <w:sz w:val="24"/>
          <w:szCs w:val="24"/>
          <w:lang w:val="ru-RU" w:eastAsia="zh-CN"/>
        </w:rPr>
        <w:t xml:space="preserve"> </w:t>
      </w:r>
      <w:r w:rsidRPr="0080144C">
        <w:rPr>
          <w:sz w:val="24"/>
          <w:szCs w:val="24"/>
          <w:lang w:eastAsia="zh-CN"/>
        </w:rPr>
        <w:t>рахунках</w:t>
      </w:r>
      <w:r w:rsidR="00DB7F87" w:rsidRPr="00DB7F87">
        <w:rPr>
          <w:sz w:val="24"/>
          <w:szCs w:val="24"/>
          <w:lang w:val="ru-RU" w:eastAsia="zh-CN"/>
        </w:rPr>
        <w:t xml:space="preserve"> </w:t>
      </w:r>
      <w:r w:rsidRPr="0080144C">
        <w:rPr>
          <w:sz w:val="24"/>
          <w:szCs w:val="24"/>
          <w:lang w:eastAsia="zh-CN"/>
        </w:rPr>
        <w:t>або</w:t>
      </w:r>
      <w:r w:rsidR="00DB7F87" w:rsidRPr="00DB7F87">
        <w:rPr>
          <w:sz w:val="24"/>
          <w:szCs w:val="24"/>
          <w:lang w:val="ru-RU" w:eastAsia="zh-CN"/>
        </w:rPr>
        <w:t xml:space="preserve"> </w:t>
      </w:r>
      <w:r w:rsidRPr="0080144C">
        <w:rPr>
          <w:sz w:val="24"/>
          <w:szCs w:val="24"/>
          <w:lang w:eastAsia="zh-CN"/>
        </w:rPr>
        <w:t>видаткових</w:t>
      </w:r>
      <w:r w:rsidR="00DB7F87" w:rsidRPr="00DB7F87">
        <w:rPr>
          <w:sz w:val="24"/>
          <w:szCs w:val="24"/>
          <w:lang w:val="ru-RU" w:eastAsia="zh-CN"/>
        </w:rPr>
        <w:t xml:space="preserve"> </w:t>
      </w:r>
      <w:r w:rsidRPr="0080144C">
        <w:rPr>
          <w:sz w:val="24"/>
          <w:szCs w:val="24"/>
          <w:lang w:eastAsia="zh-CN"/>
        </w:rPr>
        <w:t>накладних.</w:t>
      </w:r>
    </w:p>
    <w:p w:rsidR="00414B46" w:rsidRPr="0080144C" w:rsidRDefault="00414B46" w:rsidP="00414B46">
      <w:pPr>
        <w:suppressAutoHyphens/>
        <w:jc w:val="both"/>
        <w:rPr>
          <w:sz w:val="24"/>
          <w:szCs w:val="24"/>
          <w:lang w:eastAsia="zh-CN"/>
        </w:rPr>
      </w:pPr>
      <w:r w:rsidRPr="0080144C">
        <w:rPr>
          <w:sz w:val="24"/>
          <w:szCs w:val="24"/>
          <w:lang w:eastAsia="zh-CN"/>
        </w:rPr>
        <w:t>3.8. Усі</w:t>
      </w:r>
      <w:r w:rsidR="00DB7F87" w:rsidRPr="00DB7F87">
        <w:rPr>
          <w:sz w:val="24"/>
          <w:szCs w:val="24"/>
          <w:lang w:val="ru-RU" w:eastAsia="zh-CN"/>
        </w:rPr>
        <w:t xml:space="preserve"> </w:t>
      </w:r>
      <w:r w:rsidRPr="0080144C">
        <w:rPr>
          <w:sz w:val="24"/>
          <w:szCs w:val="24"/>
          <w:lang w:eastAsia="zh-CN"/>
        </w:rPr>
        <w:t>розрахунки за Договором здійснюються в національній</w:t>
      </w:r>
      <w:r w:rsidR="00DB7F87" w:rsidRPr="00DB7F87">
        <w:rPr>
          <w:sz w:val="24"/>
          <w:szCs w:val="24"/>
          <w:lang w:val="ru-RU" w:eastAsia="zh-CN"/>
        </w:rPr>
        <w:t xml:space="preserve"> </w:t>
      </w:r>
      <w:r w:rsidRPr="0080144C">
        <w:rPr>
          <w:sz w:val="24"/>
          <w:szCs w:val="24"/>
          <w:lang w:eastAsia="zh-CN"/>
        </w:rPr>
        <w:t>валюті</w:t>
      </w:r>
      <w:r w:rsidR="00DB7F87" w:rsidRPr="00DB7F87">
        <w:rPr>
          <w:sz w:val="24"/>
          <w:szCs w:val="24"/>
          <w:lang w:val="ru-RU" w:eastAsia="zh-CN"/>
        </w:rPr>
        <w:t xml:space="preserve"> </w:t>
      </w:r>
      <w:r w:rsidRPr="0080144C">
        <w:rPr>
          <w:sz w:val="24"/>
          <w:szCs w:val="24"/>
          <w:lang w:eastAsia="zh-CN"/>
        </w:rPr>
        <w:t>України.</w:t>
      </w:r>
    </w:p>
    <w:p w:rsidR="00414B46" w:rsidRPr="0080144C" w:rsidRDefault="00414B46" w:rsidP="00414B46">
      <w:pPr>
        <w:suppressAutoHyphens/>
        <w:jc w:val="both"/>
        <w:rPr>
          <w:sz w:val="24"/>
          <w:szCs w:val="24"/>
          <w:lang w:eastAsia="zh-CN"/>
        </w:rPr>
      </w:pPr>
      <w:r w:rsidRPr="0080144C">
        <w:rPr>
          <w:sz w:val="24"/>
          <w:szCs w:val="24"/>
          <w:lang w:eastAsia="zh-CN"/>
        </w:rPr>
        <w:t>3.9. Строк поставки предмета закупівлі за договором: до 31 грудня 2023 року.</w:t>
      </w:r>
    </w:p>
    <w:p w:rsidR="00414B46" w:rsidRPr="0080144C" w:rsidRDefault="00414B46" w:rsidP="00414B46">
      <w:pPr>
        <w:suppressAutoHyphens/>
        <w:jc w:val="both"/>
        <w:rPr>
          <w:sz w:val="24"/>
          <w:szCs w:val="24"/>
          <w:lang w:eastAsia="zh-CN"/>
        </w:rPr>
      </w:pPr>
      <w:r w:rsidRPr="0080144C">
        <w:rPr>
          <w:sz w:val="24"/>
          <w:szCs w:val="24"/>
          <w:lang w:eastAsia="zh-CN"/>
        </w:rPr>
        <w:t>3.10. Зміна істотних умов Договору допускається у таких випадках:</w:t>
      </w:r>
    </w:p>
    <w:p w:rsidR="00414B46" w:rsidRPr="00EB7D5E" w:rsidRDefault="00414B46" w:rsidP="00414B46">
      <w:pPr>
        <w:suppressAutoHyphens/>
        <w:jc w:val="both"/>
        <w:rPr>
          <w:sz w:val="24"/>
          <w:szCs w:val="24"/>
          <w:lang w:eastAsia="zh-CN"/>
        </w:rPr>
      </w:pPr>
      <w:r w:rsidRPr="00EB7D5E">
        <w:rPr>
          <w:sz w:val="24"/>
          <w:szCs w:val="24"/>
          <w:lang w:eastAsia="zh-CN"/>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14B46" w:rsidRPr="0080144C" w:rsidRDefault="00414B46" w:rsidP="00414B46">
      <w:pPr>
        <w:numPr>
          <w:ilvl w:val="0"/>
          <w:numId w:val="1"/>
        </w:numPr>
        <w:suppressAutoHyphens/>
        <w:jc w:val="both"/>
        <w:rPr>
          <w:sz w:val="24"/>
          <w:szCs w:val="24"/>
          <w:lang w:eastAsia="zh-CN"/>
        </w:rPr>
      </w:pPr>
      <w:r w:rsidRPr="0080144C">
        <w:rPr>
          <w:sz w:val="24"/>
          <w:szCs w:val="24"/>
          <w:lang w:eastAsia="zh-CN"/>
        </w:rPr>
        <w:t>зменшення обсягів закупівлі, зокрема з урахуванням фактичного обсягу видатків замовника;</w:t>
      </w:r>
    </w:p>
    <w:p w:rsidR="00414B46" w:rsidRPr="0080144C" w:rsidRDefault="005D3691" w:rsidP="00414B46">
      <w:pPr>
        <w:numPr>
          <w:ilvl w:val="0"/>
          <w:numId w:val="1"/>
        </w:numPr>
        <w:suppressAutoHyphens/>
        <w:jc w:val="both"/>
        <w:rPr>
          <w:sz w:val="24"/>
          <w:szCs w:val="24"/>
          <w:lang w:eastAsia="zh-CN"/>
        </w:rPr>
      </w:pPr>
      <w:r w:rsidRPr="005D3691">
        <w:rPr>
          <w:sz w:val="24"/>
          <w:szCs w:val="24"/>
          <w:lang w:eastAsia="zh-C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4B46" w:rsidRPr="0080144C" w:rsidRDefault="005D3691" w:rsidP="00414B46">
      <w:pPr>
        <w:numPr>
          <w:ilvl w:val="0"/>
          <w:numId w:val="1"/>
        </w:numPr>
        <w:suppressAutoHyphens/>
        <w:jc w:val="both"/>
        <w:rPr>
          <w:sz w:val="24"/>
          <w:szCs w:val="24"/>
          <w:lang w:eastAsia="zh-CN"/>
        </w:rPr>
      </w:pPr>
      <w:r w:rsidRPr="005D3691">
        <w:rPr>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rsidR="00414B46" w:rsidRPr="0080144C" w:rsidRDefault="005D3691" w:rsidP="00414B46">
      <w:pPr>
        <w:numPr>
          <w:ilvl w:val="0"/>
          <w:numId w:val="1"/>
        </w:numPr>
        <w:suppressAutoHyphens/>
        <w:jc w:val="both"/>
        <w:rPr>
          <w:sz w:val="24"/>
          <w:szCs w:val="24"/>
          <w:lang w:eastAsia="zh-CN"/>
        </w:rPr>
      </w:pPr>
      <w:r w:rsidRPr="005D3691">
        <w:rPr>
          <w:sz w:val="24"/>
          <w:szCs w:val="24"/>
          <w:lang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4B46" w:rsidRPr="0080144C" w:rsidRDefault="005D3691" w:rsidP="00414B46">
      <w:pPr>
        <w:numPr>
          <w:ilvl w:val="0"/>
          <w:numId w:val="1"/>
        </w:numPr>
        <w:suppressAutoHyphens/>
        <w:jc w:val="both"/>
        <w:rPr>
          <w:sz w:val="24"/>
          <w:szCs w:val="24"/>
          <w:lang w:eastAsia="zh-CN"/>
        </w:rPr>
      </w:pPr>
      <w:r w:rsidRPr="005D3691">
        <w:rPr>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p>
    <w:p w:rsidR="00414B46" w:rsidRPr="0080144C" w:rsidRDefault="005D3691" w:rsidP="00414B46">
      <w:pPr>
        <w:numPr>
          <w:ilvl w:val="0"/>
          <w:numId w:val="1"/>
        </w:numPr>
        <w:suppressAutoHyphens/>
        <w:jc w:val="both"/>
        <w:rPr>
          <w:sz w:val="24"/>
          <w:szCs w:val="24"/>
          <w:lang w:eastAsia="zh-CN"/>
        </w:rPr>
      </w:pPr>
      <w:r w:rsidRPr="005D3691">
        <w:rPr>
          <w:sz w:val="24"/>
          <w:szCs w:val="24"/>
          <w:lang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14B46" w:rsidRPr="0080144C" w:rsidRDefault="005D3691" w:rsidP="00414B46">
      <w:pPr>
        <w:numPr>
          <w:ilvl w:val="0"/>
          <w:numId w:val="1"/>
        </w:numPr>
        <w:suppressAutoHyphens/>
        <w:jc w:val="both"/>
        <w:rPr>
          <w:sz w:val="24"/>
          <w:szCs w:val="24"/>
          <w:lang w:eastAsia="zh-CN"/>
        </w:rPr>
      </w:pPr>
      <w:r w:rsidRPr="005D3691">
        <w:rPr>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691">
        <w:rPr>
          <w:sz w:val="24"/>
          <w:szCs w:val="24"/>
          <w:lang w:eastAsia="zh-CN"/>
        </w:rPr>
        <w:t>Platts</w:t>
      </w:r>
      <w:proofErr w:type="spellEnd"/>
      <w:r w:rsidRPr="005D3691">
        <w:rPr>
          <w:sz w:val="24"/>
          <w:szCs w:val="24"/>
          <w:lang w:eastAsia="zh-CN"/>
        </w:rPr>
        <w:t xml:space="preserve">, ARGUS, регульованих цін (тарифів), нормативів, середньозважених цін на електроенергію на ринку </w:t>
      </w:r>
      <w:proofErr w:type="spellStart"/>
      <w:r w:rsidRPr="005D3691">
        <w:rPr>
          <w:sz w:val="24"/>
          <w:szCs w:val="24"/>
          <w:lang w:eastAsia="zh-CN"/>
        </w:rPr>
        <w:t>“на</w:t>
      </w:r>
      <w:proofErr w:type="spellEnd"/>
      <w:r w:rsidRPr="005D3691">
        <w:rPr>
          <w:sz w:val="24"/>
          <w:szCs w:val="24"/>
          <w:lang w:eastAsia="zh-CN"/>
        </w:rPr>
        <w:t xml:space="preserve"> добу </w:t>
      </w:r>
      <w:proofErr w:type="spellStart"/>
      <w:r w:rsidRPr="005D3691">
        <w:rPr>
          <w:sz w:val="24"/>
          <w:szCs w:val="24"/>
          <w:lang w:eastAsia="zh-CN"/>
        </w:rPr>
        <w:t>наперед”</w:t>
      </w:r>
      <w:proofErr w:type="spellEnd"/>
      <w:r w:rsidRPr="005D3691">
        <w:rPr>
          <w:sz w:val="24"/>
          <w:szCs w:val="24"/>
          <w:lang w:eastAsia="zh-CN"/>
        </w:rPr>
        <w:t>, що застосовуються в договорі про закупівлю, у разі встановлення в договорі про закупівлю порядку зміни ціни;</w:t>
      </w:r>
    </w:p>
    <w:p w:rsidR="00414B46" w:rsidRPr="0080144C" w:rsidRDefault="005D3691" w:rsidP="00414B46">
      <w:pPr>
        <w:numPr>
          <w:ilvl w:val="0"/>
          <w:numId w:val="1"/>
        </w:numPr>
        <w:suppressAutoHyphens/>
        <w:jc w:val="both"/>
        <w:rPr>
          <w:sz w:val="24"/>
          <w:szCs w:val="24"/>
          <w:lang w:eastAsia="zh-CN"/>
        </w:rPr>
      </w:pPr>
      <w:r w:rsidRPr="005D3691">
        <w:rPr>
          <w:sz w:val="24"/>
          <w:szCs w:val="24"/>
          <w:lang w:eastAsia="zh-CN"/>
        </w:rPr>
        <w:t>зміни умов у зв’язку із застосуванням положень </w:t>
      </w:r>
      <w:hyperlink r:id="rId6" w:anchor="n1778" w:tgtFrame="_blank" w:history="1">
        <w:r w:rsidRPr="005D3691">
          <w:rPr>
            <w:rStyle w:val="a4"/>
            <w:color w:val="auto"/>
            <w:sz w:val="24"/>
            <w:szCs w:val="24"/>
            <w:u w:val="none"/>
            <w:lang w:eastAsia="zh-CN"/>
          </w:rPr>
          <w:t>частини шостої</w:t>
        </w:r>
      </w:hyperlink>
      <w:r w:rsidRPr="005D3691">
        <w:rPr>
          <w:sz w:val="24"/>
          <w:szCs w:val="24"/>
          <w:lang w:eastAsia="zh-CN"/>
        </w:rPr>
        <w:t> статті 41 Закону.</w:t>
      </w:r>
    </w:p>
    <w:p w:rsidR="00414B46" w:rsidRPr="0080144C" w:rsidRDefault="00414B46" w:rsidP="00414B46">
      <w:pPr>
        <w:suppressAutoHyphens/>
        <w:jc w:val="both"/>
        <w:rPr>
          <w:sz w:val="24"/>
          <w:szCs w:val="24"/>
          <w:lang w:eastAsia="zh-CN"/>
        </w:rPr>
      </w:pPr>
    </w:p>
    <w:p w:rsidR="00414B46" w:rsidRPr="0080144C" w:rsidRDefault="00414B46" w:rsidP="00414B46">
      <w:pPr>
        <w:suppressAutoHyphens/>
        <w:jc w:val="center"/>
        <w:rPr>
          <w:b/>
          <w:bCs/>
          <w:sz w:val="24"/>
          <w:szCs w:val="24"/>
          <w:lang w:eastAsia="zh-CN"/>
        </w:rPr>
      </w:pPr>
      <w:r w:rsidRPr="0080144C">
        <w:rPr>
          <w:b/>
          <w:bCs/>
          <w:sz w:val="24"/>
          <w:szCs w:val="24"/>
          <w:lang w:eastAsia="zh-CN"/>
        </w:rPr>
        <w:t>4. ПОРЯДОК ТА УМОВИ ПОСТАЧАННЯ</w:t>
      </w:r>
    </w:p>
    <w:p w:rsidR="00414B46" w:rsidRPr="0080144C" w:rsidRDefault="00414B46" w:rsidP="00414B46">
      <w:pPr>
        <w:suppressAutoHyphens/>
        <w:jc w:val="both"/>
        <w:rPr>
          <w:sz w:val="24"/>
          <w:szCs w:val="24"/>
          <w:lang w:eastAsia="zh-CN"/>
        </w:rPr>
      </w:pPr>
      <w:r w:rsidRPr="0080144C">
        <w:rPr>
          <w:sz w:val="24"/>
          <w:szCs w:val="24"/>
          <w:lang w:eastAsia="zh-CN"/>
        </w:rPr>
        <w:t>4.1.</w:t>
      </w:r>
      <w:r w:rsidR="009D5095" w:rsidRPr="009D5095">
        <w:rPr>
          <w:sz w:val="24"/>
          <w:szCs w:val="24"/>
          <w:lang w:val="ru-RU" w:eastAsia="zh-CN"/>
        </w:rPr>
        <w:t xml:space="preserve"> </w:t>
      </w:r>
      <w:r w:rsidRPr="0080144C">
        <w:rPr>
          <w:sz w:val="24"/>
          <w:szCs w:val="24"/>
          <w:lang w:eastAsia="zh-CN"/>
        </w:rPr>
        <w:t>Відпуск Товарів</w:t>
      </w:r>
      <w:r w:rsidR="0084340D" w:rsidRPr="0084340D">
        <w:rPr>
          <w:sz w:val="24"/>
          <w:szCs w:val="24"/>
          <w:lang w:val="ru-RU" w:eastAsia="zh-CN"/>
        </w:rPr>
        <w:t xml:space="preserve"> </w:t>
      </w:r>
      <w:r w:rsidRPr="0080144C">
        <w:rPr>
          <w:sz w:val="24"/>
          <w:szCs w:val="24"/>
          <w:lang w:eastAsia="zh-CN"/>
        </w:rPr>
        <w:t>Замовнику здійснюється партіями на підставі заявки Замовника протягом 1 робочого дня, з моменту отримання такої заявки Постачальником. Заявка може бути передана Постачальнику або електронною поштою, або особисто, або телефонним зв’язком.</w:t>
      </w:r>
    </w:p>
    <w:p w:rsidR="00414B46" w:rsidRPr="0080144C" w:rsidRDefault="00414B46" w:rsidP="00414B46">
      <w:pPr>
        <w:suppressAutoHyphens/>
        <w:jc w:val="both"/>
        <w:rPr>
          <w:sz w:val="24"/>
          <w:szCs w:val="24"/>
          <w:lang w:eastAsia="zh-CN"/>
        </w:rPr>
      </w:pPr>
      <w:r w:rsidRPr="0080144C">
        <w:rPr>
          <w:sz w:val="24"/>
          <w:szCs w:val="24"/>
          <w:lang w:eastAsia="zh-CN"/>
        </w:rPr>
        <w:t>4.2.</w:t>
      </w:r>
      <w:r w:rsidR="009D5095" w:rsidRPr="009D5095">
        <w:rPr>
          <w:sz w:val="24"/>
          <w:szCs w:val="24"/>
          <w:lang w:val="ru-RU" w:eastAsia="zh-CN"/>
        </w:rPr>
        <w:t xml:space="preserve"> </w:t>
      </w:r>
      <w:r w:rsidRPr="0080144C">
        <w:rPr>
          <w:sz w:val="24"/>
          <w:szCs w:val="24"/>
          <w:lang w:eastAsia="zh-CN"/>
        </w:rPr>
        <w:t>Після одержання Товару Замовник</w:t>
      </w:r>
      <w:r w:rsidR="0084340D" w:rsidRPr="0084340D">
        <w:rPr>
          <w:sz w:val="24"/>
          <w:szCs w:val="24"/>
          <w:lang w:val="ru-RU" w:eastAsia="zh-CN"/>
        </w:rPr>
        <w:t xml:space="preserve"> </w:t>
      </w:r>
      <w:r w:rsidRPr="0080144C">
        <w:rPr>
          <w:sz w:val="24"/>
          <w:szCs w:val="24"/>
          <w:lang w:eastAsia="zh-CN"/>
        </w:rPr>
        <w:t>протягом 15 (п'ятнадцяти) банківських</w:t>
      </w:r>
      <w:r w:rsidR="0084340D" w:rsidRPr="0084340D">
        <w:rPr>
          <w:sz w:val="24"/>
          <w:szCs w:val="24"/>
          <w:lang w:val="ru-RU" w:eastAsia="zh-CN"/>
        </w:rPr>
        <w:t xml:space="preserve"> </w:t>
      </w:r>
      <w:r w:rsidRPr="0080144C">
        <w:rPr>
          <w:sz w:val="24"/>
          <w:szCs w:val="24"/>
          <w:lang w:eastAsia="zh-CN"/>
        </w:rPr>
        <w:t>днів проводить 100% оплату.</w:t>
      </w:r>
      <w:r w:rsidR="007B49AC" w:rsidRPr="007B49AC">
        <w:rPr>
          <w:sz w:val="24"/>
          <w:szCs w:val="24"/>
          <w:lang w:val="ru-RU" w:eastAsia="zh-CN"/>
        </w:rPr>
        <w:t xml:space="preserve"> </w:t>
      </w:r>
      <w:r w:rsidR="007B49AC" w:rsidRPr="00302F2F">
        <w:rPr>
          <w:b/>
          <w:sz w:val="24"/>
          <w:szCs w:val="24"/>
        </w:rPr>
        <w:t xml:space="preserve">Згідно чинного законодавства платіжні зобов’язання Покупця за Договором виникають за умови наявності відповідного бюджетного асигнування, встановленого кошторисом. </w:t>
      </w:r>
      <w:r w:rsidRPr="0080144C">
        <w:rPr>
          <w:sz w:val="24"/>
          <w:szCs w:val="24"/>
          <w:lang w:eastAsia="zh-CN"/>
        </w:rPr>
        <w:t xml:space="preserve"> </w:t>
      </w:r>
    </w:p>
    <w:p w:rsidR="00414B46" w:rsidRPr="0080144C" w:rsidRDefault="00414B46" w:rsidP="00414B46">
      <w:pPr>
        <w:suppressAutoHyphens/>
        <w:jc w:val="both"/>
        <w:rPr>
          <w:sz w:val="24"/>
          <w:szCs w:val="24"/>
          <w:lang w:eastAsia="zh-CN"/>
        </w:rPr>
      </w:pPr>
      <w:r w:rsidRPr="0080144C">
        <w:rPr>
          <w:sz w:val="24"/>
          <w:szCs w:val="24"/>
          <w:lang w:eastAsia="zh-CN"/>
        </w:rPr>
        <w:t>4.3.</w:t>
      </w:r>
      <w:r w:rsidR="009D5095" w:rsidRPr="009D5095">
        <w:rPr>
          <w:sz w:val="24"/>
          <w:szCs w:val="24"/>
          <w:lang w:val="ru-RU" w:eastAsia="zh-CN"/>
        </w:rPr>
        <w:t xml:space="preserve"> </w:t>
      </w:r>
      <w:r w:rsidRPr="0080144C">
        <w:rPr>
          <w:sz w:val="24"/>
          <w:szCs w:val="24"/>
          <w:lang w:eastAsia="zh-CN"/>
        </w:rPr>
        <w:t>Передача Замовнику товару за цим Договором здійснюється Постачальником на АЗС шляхом заправки автомобіля Замовника при пред’явленні довіреними особами Замовника талонів на пальне.</w:t>
      </w:r>
    </w:p>
    <w:p w:rsidR="00414B46" w:rsidRPr="0080144C" w:rsidRDefault="00414B46" w:rsidP="00414B46">
      <w:pPr>
        <w:suppressAutoHyphens/>
        <w:jc w:val="both"/>
        <w:rPr>
          <w:sz w:val="24"/>
          <w:szCs w:val="24"/>
          <w:lang w:eastAsia="zh-CN"/>
        </w:rPr>
      </w:pPr>
      <w:r w:rsidRPr="0080144C">
        <w:rPr>
          <w:sz w:val="24"/>
          <w:szCs w:val="24"/>
          <w:lang w:eastAsia="zh-CN"/>
        </w:rPr>
        <w:t>4.4. Покупець</w:t>
      </w:r>
      <w:r w:rsidR="0084340D" w:rsidRPr="0084340D">
        <w:rPr>
          <w:sz w:val="24"/>
          <w:szCs w:val="24"/>
          <w:lang w:val="ru-RU" w:eastAsia="zh-CN"/>
        </w:rPr>
        <w:t xml:space="preserve"> </w:t>
      </w:r>
      <w:r w:rsidRPr="0080144C">
        <w:rPr>
          <w:sz w:val="24"/>
          <w:szCs w:val="24"/>
          <w:lang w:eastAsia="zh-CN"/>
        </w:rPr>
        <w:t>зобов’язується</w:t>
      </w:r>
      <w:r w:rsidR="0084340D" w:rsidRPr="0084340D">
        <w:rPr>
          <w:sz w:val="24"/>
          <w:szCs w:val="24"/>
          <w:lang w:val="ru-RU" w:eastAsia="zh-CN"/>
        </w:rPr>
        <w:t xml:space="preserve"> </w:t>
      </w:r>
      <w:r w:rsidRPr="0080144C">
        <w:rPr>
          <w:sz w:val="24"/>
          <w:szCs w:val="24"/>
          <w:lang w:eastAsia="zh-CN"/>
        </w:rPr>
        <w:t>використати товар до закінчення</w:t>
      </w:r>
      <w:r w:rsidR="0084340D" w:rsidRPr="0084340D">
        <w:rPr>
          <w:sz w:val="24"/>
          <w:szCs w:val="24"/>
          <w:lang w:val="ru-RU" w:eastAsia="zh-CN"/>
        </w:rPr>
        <w:t xml:space="preserve"> </w:t>
      </w:r>
      <w:r w:rsidRPr="0080144C">
        <w:rPr>
          <w:sz w:val="24"/>
          <w:szCs w:val="24"/>
          <w:lang w:eastAsia="zh-CN"/>
        </w:rPr>
        <w:t>терміну</w:t>
      </w:r>
      <w:r w:rsidR="0084340D" w:rsidRPr="0084340D">
        <w:rPr>
          <w:sz w:val="24"/>
          <w:szCs w:val="24"/>
          <w:lang w:val="ru-RU" w:eastAsia="zh-CN"/>
        </w:rPr>
        <w:t xml:space="preserve"> </w:t>
      </w:r>
      <w:r w:rsidRPr="0080144C">
        <w:rPr>
          <w:sz w:val="24"/>
          <w:szCs w:val="24"/>
          <w:lang w:eastAsia="zh-CN"/>
        </w:rPr>
        <w:t>дії талону (скетч-карти) на товар, який в ньому</w:t>
      </w:r>
      <w:r w:rsidR="00C52125" w:rsidRPr="00C52125">
        <w:rPr>
          <w:sz w:val="24"/>
          <w:szCs w:val="24"/>
          <w:lang w:val="ru-RU" w:eastAsia="zh-CN"/>
        </w:rPr>
        <w:t xml:space="preserve"> </w:t>
      </w:r>
      <w:r w:rsidRPr="0080144C">
        <w:rPr>
          <w:sz w:val="24"/>
          <w:szCs w:val="24"/>
          <w:lang w:eastAsia="zh-CN"/>
        </w:rPr>
        <w:t>зазначений.</w:t>
      </w:r>
    </w:p>
    <w:p w:rsidR="00414B46" w:rsidRPr="0080144C" w:rsidRDefault="00414B46" w:rsidP="00414B46">
      <w:pPr>
        <w:suppressAutoHyphens/>
        <w:jc w:val="both"/>
        <w:rPr>
          <w:sz w:val="24"/>
          <w:szCs w:val="24"/>
          <w:lang w:eastAsia="zh-CN"/>
        </w:rPr>
      </w:pPr>
      <w:r w:rsidRPr="0080144C">
        <w:rPr>
          <w:sz w:val="24"/>
          <w:szCs w:val="24"/>
          <w:lang w:eastAsia="zh-CN"/>
        </w:rPr>
        <w:t>4.5.</w:t>
      </w:r>
      <w:r w:rsidR="009D5095" w:rsidRPr="009D5095">
        <w:rPr>
          <w:sz w:val="24"/>
          <w:szCs w:val="24"/>
          <w:lang w:val="ru-RU" w:eastAsia="zh-CN"/>
        </w:rPr>
        <w:t xml:space="preserve"> </w:t>
      </w:r>
      <w:r w:rsidRPr="0080144C">
        <w:rPr>
          <w:sz w:val="24"/>
          <w:szCs w:val="24"/>
          <w:lang w:eastAsia="zh-CN"/>
        </w:rPr>
        <w:t>Талон на пальне є підставою для видачі (заправки) на АЗС товару.</w:t>
      </w:r>
    </w:p>
    <w:p w:rsidR="00414B46" w:rsidRPr="0080144C" w:rsidRDefault="00414B46" w:rsidP="00414B46">
      <w:pPr>
        <w:suppressAutoHyphens/>
        <w:jc w:val="both"/>
        <w:rPr>
          <w:sz w:val="24"/>
          <w:szCs w:val="24"/>
          <w:lang w:eastAsia="zh-CN"/>
        </w:rPr>
      </w:pPr>
    </w:p>
    <w:p w:rsidR="00414B46" w:rsidRPr="0080144C" w:rsidRDefault="00414B46" w:rsidP="00414B46">
      <w:pPr>
        <w:suppressAutoHyphens/>
        <w:jc w:val="center"/>
        <w:rPr>
          <w:b/>
          <w:bCs/>
          <w:sz w:val="24"/>
          <w:szCs w:val="24"/>
          <w:lang w:eastAsia="zh-CN"/>
        </w:rPr>
      </w:pPr>
      <w:r w:rsidRPr="0080144C">
        <w:rPr>
          <w:b/>
          <w:bCs/>
          <w:sz w:val="24"/>
          <w:szCs w:val="24"/>
          <w:lang w:eastAsia="zh-CN"/>
        </w:rPr>
        <w:t>5. ВІДПОВІДАЛЬНІСТЬ СТОРІН</w:t>
      </w:r>
    </w:p>
    <w:p w:rsidR="00414B46" w:rsidRPr="0080144C" w:rsidRDefault="00414B46" w:rsidP="00414B46">
      <w:pPr>
        <w:suppressAutoHyphens/>
        <w:jc w:val="both"/>
        <w:rPr>
          <w:sz w:val="24"/>
          <w:szCs w:val="24"/>
          <w:lang w:eastAsia="zh-CN"/>
        </w:rPr>
      </w:pPr>
      <w:r w:rsidRPr="0080144C">
        <w:rPr>
          <w:sz w:val="24"/>
          <w:szCs w:val="24"/>
          <w:lang w:eastAsia="zh-CN"/>
        </w:rPr>
        <w:t>5.1. У разі</w:t>
      </w:r>
      <w:r w:rsidR="00C52125" w:rsidRPr="00C52125">
        <w:rPr>
          <w:sz w:val="24"/>
          <w:szCs w:val="24"/>
          <w:lang w:val="ru-RU" w:eastAsia="zh-CN"/>
        </w:rPr>
        <w:t xml:space="preserve"> </w:t>
      </w:r>
      <w:r w:rsidRPr="0080144C">
        <w:rPr>
          <w:sz w:val="24"/>
          <w:szCs w:val="24"/>
          <w:lang w:eastAsia="zh-CN"/>
        </w:rPr>
        <w:t>невиконання</w:t>
      </w:r>
      <w:r w:rsidR="00C52125" w:rsidRPr="00C52125">
        <w:rPr>
          <w:sz w:val="24"/>
          <w:szCs w:val="24"/>
          <w:lang w:val="ru-RU" w:eastAsia="zh-CN"/>
        </w:rPr>
        <w:t xml:space="preserve"> </w:t>
      </w:r>
      <w:r w:rsidRPr="0080144C">
        <w:rPr>
          <w:sz w:val="24"/>
          <w:szCs w:val="24"/>
          <w:lang w:eastAsia="zh-CN"/>
        </w:rPr>
        <w:t>або</w:t>
      </w:r>
      <w:r w:rsidR="00C52125" w:rsidRPr="00C52125">
        <w:rPr>
          <w:sz w:val="24"/>
          <w:szCs w:val="24"/>
          <w:lang w:val="ru-RU" w:eastAsia="zh-CN"/>
        </w:rPr>
        <w:t xml:space="preserve"> </w:t>
      </w:r>
      <w:r w:rsidRPr="0080144C">
        <w:rPr>
          <w:sz w:val="24"/>
          <w:szCs w:val="24"/>
          <w:lang w:eastAsia="zh-CN"/>
        </w:rPr>
        <w:t>неналежного</w:t>
      </w:r>
      <w:r w:rsidR="00C52125" w:rsidRPr="00C52125">
        <w:rPr>
          <w:sz w:val="24"/>
          <w:szCs w:val="24"/>
          <w:lang w:val="ru-RU" w:eastAsia="zh-CN"/>
        </w:rPr>
        <w:t xml:space="preserve"> </w:t>
      </w:r>
      <w:r w:rsidRPr="0080144C">
        <w:rPr>
          <w:sz w:val="24"/>
          <w:szCs w:val="24"/>
          <w:lang w:eastAsia="zh-CN"/>
        </w:rPr>
        <w:t>виконання</w:t>
      </w:r>
      <w:r w:rsidR="00C52125" w:rsidRPr="00C52125">
        <w:rPr>
          <w:sz w:val="24"/>
          <w:szCs w:val="24"/>
          <w:lang w:val="ru-RU" w:eastAsia="zh-CN"/>
        </w:rPr>
        <w:t xml:space="preserve"> </w:t>
      </w:r>
      <w:r w:rsidRPr="0080144C">
        <w:rPr>
          <w:sz w:val="24"/>
          <w:szCs w:val="24"/>
          <w:lang w:eastAsia="zh-CN"/>
        </w:rPr>
        <w:t>своїх</w:t>
      </w:r>
      <w:r w:rsidR="00C52125" w:rsidRPr="00C52125">
        <w:rPr>
          <w:sz w:val="24"/>
          <w:szCs w:val="24"/>
          <w:lang w:val="ru-RU" w:eastAsia="zh-CN"/>
        </w:rPr>
        <w:t xml:space="preserve"> </w:t>
      </w:r>
      <w:r w:rsidRPr="0080144C">
        <w:rPr>
          <w:sz w:val="24"/>
          <w:szCs w:val="24"/>
          <w:lang w:eastAsia="zh-CN"/>
        </w:rPr>
        <w:t>зобов’язань за Договором Сторони</w:t>
      </w:r>
      <w:r w:rsidR="00C52125" w:rsidRPr="00C52125">
        <w:rPr>
          <w:sz w:val="24"/>
          <w:szCs w:val="24"/>
          <w:lang w:val="ru-RU" w:eastAsia="zh-CN"/>
        </w:rPr>
        <w:t xml:space="preserve"> </w:t>
      </w:r>
      <w:r w:rsidRPr="0080144C">
        <w:rPr>
          <w:sz w:val="24"/>
          <w:szCs w:val="24"/>
          <w:lang w:eastAsia="zh-CN"/>
        </w:rPr>
        <w:t>несуть</w:t>
      </w:r>
      <w:r w:rsidR="00C52125" w:rsidRPr="00C52125">
        <w:rPr>
          <w:sz w:val="24"/>
          <w:szCs w:val="24"/>
          <w:lang w:val="ru-RU" w:eastAsia="zh-CN"/>
        </w:rPr>
        <w:t xml:space="preserve"> </w:t>
      </w:r>
      <w:r w:rsidRPr="0080144C">
        <w:rPr>
          <w:sz w:val="24"/>
          <w:szCs w:val="24"/>
          <w:lang w:eastAsia="zh-CN"/>
        </w:rPr>
        <w:t>відповідальність, передбачену</w:t>
      </w:r>
      <w:r w:rsidR="00C52125" w:rsidRPr="00C52125">
        <w:rPr>
          <w:sz w:val="24"/>
          <w:szCs w:val="24"/>
          <w:lang w:val="ru-RU" w:eastAsia="zh-CN"/>
        </w:rPr>
        <w:t xml:space="preserve"> </w:t>
      </w:r>
      <w:r w:rsidRPr="0080144C">
        <w:rPr>
          <w:sz w:val="24"/>
          <w:szCs w:val="24"/>
          <w:lang w:eastAsia="zh-CN"/>
        </w:rPr>
        <w:t>чинним</w:t>
      </w:r>
      <w:r w:rsidR="00C52125" w:rsidRPr="00C52125">
        <w:rPr>
          <w:sz w:val="24"/>
          <w:szCs w:val="24"/>
          <w:lang w:val="ru-RU" w:eastAsia="zh-CN"/>
        </w:rPr>
        <w:t xml:space="preserve"> </w:t>
      </w:r>
      <w:r w:rsidRPr="0080144C">
        <w:rPr>
          <w:sz w:val="24"/>
          <w:szCs w:val="24"/>
          <w:lang w:eastAsia="zh-CN"/>
        </w:rPr>
        <w:t>законодавством</w:t>
      </w:r>
      <w:r w:rsidR="00C52125" w:rsidRPr="00C52125">
        <w:rPr>
          <w:sz w:val="24"/>
          <w:szCs w:val="24"/>
          <w:lang w:val="ru-RU" w:eastAsia="zh-CN"/>
        </w:rPr>
        <w:t xml:space="preserve"> </w:t>
      </w:r>
      <w:r w:rsidRPr="0080144C">
        <w:rPr>
          <w:sz w:val="24"/>
          <w:szCs w:val="24"/>
          <w:lang w:eastAsia="zh-CN"/>
        </w:rPr>
        <w:t>України та цим Договором.</w:t>
      </w:r>
    </w:p>
    <w:p w:rsidR="00414B46" w:rsidRPr="0080144C" w:rsidRDefault="00414B46" w:rsidP="00414B46">
      <w:pPr>
        <w:suppressAutoHyphens/>
        <w:jc w:val="both"/>
        <w:rPr>
          <w:sz w:val="24"/>
          <w:szCs w:val="24"/>
          <w:lang w:eastAsia="zh-CN"/>
        </w:rPr>
      </w:pPr>
      <w:r w:rsidRPr="0080144C">
        <w:rPr>
          <w:sz w:val="24"/>
          <w:szCs w:val="24"/>
          <w:lang w:eastAsia="zh-CN"/>
        </w:rPr>
        <w:lastRenderedPageBreak/>
        <w:t>5.2. У разі</w:t>
      </w:r>
      <w:r w:rsidR="00E97FB1" w:rsidRPr="00E97FB1">
        <w:rPr>
          <w:sz w:val="24"/>
          <w:szCs w:val="24"/>
          <w:lang w:eastAsia="zh-CN"/>
        </w:rPr>
        <w:t xml:space="preserve"> </w:t>
      </w:r>
      <w:r w:rsidRPr="0080144C">
        <w:rPr>
          <w:sz w:val="24"/>
          <w:szCs w:val="24"/>
          <w:lang w:eastAsia="zh-CN"/>
        </w:rPr>
        <w:t>невиконання</w:t>
      </w:r>
      <w:r w:rsidR="00E97FB1" w:rsidRPr="00E97FB1">
        <w:rPr>
          <w:sz w:val="24"/>
          <w:szCs w:val="24"/>
          <w:lang w:eastAsia="zh-CN"/>
        </w:rPr>
        <w:t xml:space="preserve"> </w:t>
      </w:r>
      <w:r w:rsidRPr="0080144C">
        <w:rPr>
          <w:sz w:val="24"/>
          <w:szCs w:val="24"/>
          <w:lang w:eastAsia="zh-CN"/>
        </w:rPr>
        <w:t>або</w:t>
      </w:r>
      <w:r w:rsidR="00E97FB1" w:rsidRPr="00E97FB1">
        <w:rPr>
          <w:sz w:val="24"/>
          <w:szCs w:val="24"/>
          <w:lang w:eastAsia="zh-CN"/>
        </w:rPr>
        <w:t xml:space="preserve"> </w:t>
      </w:r>
      <w:r w:rsidRPr="0080144C">
        <w:rPr>
          <w:sz w:val="24"/>
          <w:szCs w:val="24"/>
          <w:lang w:eastAsia="zh-CN"/>
        </w:rPr>
        <w:t>несвоєчасного</w:t>
      </w:r>
      <w:r w:rsidR="006520A1" w:rsidRPr="006520A1">
        <w:rPr>
          <w:sz w:val="24"/>
          <w:szCs w:val="24"/>
          <w:lang w:eastAsia="zh-CN"/>
        </w:rPr>
        <w:t xml:space="preserve"> </w:t>
      </w:r>
      <w:r w:rsidRPr="0080144C">
        <w:rPr>
          <w:sz w:val="24"/>
          <w:szCs w:val="24"/>
          <w:lang w:eastAsia="zh-CN"/>
        </w:rPr>
        <w:t>виконання</w:t>
      </w:r>
      <w:r w:rsidR="006520A1" w:rsidRPr="006520A1">
        <w:rPr>
          <w:sz w:val="24"/>
          <w:szCs w:val="24"/>
          <w:lang w:eastAsia="zh-CN"/>
        </w:rPr>
        <w:t xml:space="preserve"> </w:t>
      </w:r>
      <w:r w:rsidRPr="0080144C">
        <w:rPr>
          <w:sz w:val="24"/>
          <w:szCs w:val="24"/>
          <w:lang w:eastAsia="zh-CN"/>
        </w:rPr>
        <w:t>зобов’язань при закупівлі Товару за бюджетні</w:t>
      </w:r>
      <w:r w:rsidR="006520A1" w:rsidRPr="006520A1">
        <w:rPr>
          <w:sz w:val="24"/>
          <w:szCs w:val="24"/>
          <w:lang w:eastAsia="zh-CN"/>
        </w:rPr>
        <w:t xml:space="preserve"> </w:t>
      </w:r>
      <w:r w:rsidRPr="0080144C">
        <w:rPr>
          <w:sz w:val="24"/>
          <w:szCs w:val="24"/>
          <w:lang w:eastAsia="zh-CN"/>
        </w:rPr>
        <w:t>кошти</w:t>
      </w:r>
      <w:r w:rsidR="006520A1" w:rsidRPr="006520A1">
        <w:rPr>
          <w:sz w:val="24"/>
          <w:szCs w:val="24"/>
          <w:lang w:eastAsia="zh-CN"/>
        </w:rPr>
        <w:t xml:space="preserve"> </w:t>
      </w:r>
      <w:r w:rsidRPr="0080144C">
        <w:rPr>
          <w:sz w:val="24"/>
          <w:szCs w:val="24"/>
          <w:lang w:eastAsia="zh-CN"/>
        </w:rPr>
        <w:t>Постачальник</w:t>
      </w:r>
      <w:r w:rsidR="006520A1" w:rsidRPr="006520A1">
        <w:rPr>
          <w:sz w:val="24"/>
          <w:szCs w:val="24"/>
          <w:lang w:eastAsia="zh-CN"/>
        </w:rPr>
        <w:t xml:space="preserve"> </w:t>
      </w:r>
      <w:r w:rsidRPr="0080144C">
        <w:rPr>
          <w:sz w:val="24"/>
          <w:szCs w:val="24"/>
          <w:lang w:eastAsia="zh-CN"/>
        </w:rPr>
        <w:t>сплачує</w:t>
      </w:r>
      <w:r w:rsidR="006520A1" w:rsidRPr="006520A1">
        <w:rPr>
          <w:sz w:val="24"/>
          <w:szCs w:val="24"/>
          <w:lang w:eastAsia="zh-CN"/>
        </w:rPr>
        <w:t xml:space="preserve"> </w:t>
      </w:r>
      <w:r w:rsidRPr="0080144C">
        <w:rPr>
          <w:sz w:val="24"/>
          <w:szCs w:val="24"/>
          <w:lang w:eastAsia="zh-CN"/>
        </w:rPr>
        <w:t>Замовнику</w:t>
      </w:r>
      <w:r w:rsidR="006520A1" w:rsidRPr="006520A1">
        <w:rPr>
          <w:sz w:val="24"/>
          <w:szCs w:val="24"/>
          <w:lang w:eastAsia="zh-CN"/>
        </w:rPr>
        <w:t xml:space="preserve"> </w:t>
      </w:r>
      <w:r w:rsidRPr="0080144C">
        <w:rPr>
          <w:sz w:val="24"/>
          <w:szCs w:val="24"/>
          <w:lang w:eastAsia="zh-CN"/>
        </w:rPr>
        <w:t>штрафні</w:t>
      </w:r>
      <w:r w:rsidR="006520A1" w:rsidRPr="006520A1">
        <w:rPr>
          <w:sz w:val="24"/>
          <w:szCs w:val="24"/>
          <w:lang w:eastAsia="zh-CN"/>
        </w:rPr>
        <w:t xml:space="preserve"> </w:t>
      </w:r>
      <w:r w:rsidRPr="0080144C">
        <w:rPr>
          <w:sz w:val="24"/>
          <w:szCs w:val="24"/>
          <w:lang w:eastAsia="zh-CN"/>
        </w:rPr>
        <w:t>санкції у розмірі</w:t>
      </w:r>
      <w:r w:rsidR="006520A1" w:rsidRPr="006520A1">
        <w:rPr>
          <w:sz w:val="24"/>
          <w:szCs w:val="24"/>
          <w:lang w:eastAsia="zh-CN"/>
        </w:rPr>
        <w:t xml:space="preserve"> </w:t>
      </w:r>
      <w:r w:rsidRPr="0080144C">
        <w:rPr>
          <w:sz w:val="24"/>
          <w:szCs w:val="24"/>
          <w:lang w:eastAsia="zh-CN"/>
        </w:rPr>
        <w:t>подвійної</w:t>
      </w:r>
      <w:r w:rsidR="006520A1" w:rsidRPr="006520A1">
        <w:rPr>
          <w:sz w:val="24"/>
          <w:szCs w:val="24"/>
          <w:lang w:eastAsia="zh-CN"/>
        </w:rPr>
        <w:t xml:space="preserve"> </w:t>
      </w:r>
      <w:r w:rsidRPr="0080144C">
        <w:rPr>
          <w:sz w:val="24"/>
          <w:szCs w:val="24"/>
          <w:lang w:eastAsia="zh-CN"/>
        </w:rPr>
        <w:t>облікової ставки НБУ від</w:t>
      </w:r>
      <w:r w:rsidR="006520A1" w:rsidRPr="006520A1">
        <w:rPr>
          <w:sz w:val="24"/>
          <w:szCs w:val="24"/>
          <w:lang w:eastAsia="zh-CN"/>
        </w:rPr>
        <w:t xml:space="preserve"> </w:t>
      </w:r>
      <w:r w:rsidRPr="0080144C">
        <w:rPr>
          <w:sz w:val="24"/>
          <w:szCs w:val="24"/>
          <w:lang w:eastAsia="zh-CN"/>
        </w:rPr>
        <w:t>вартості</w:t>
      </w:r>
      <w:r w:rsidR="006520A1" w:rsidRPr="006520A1">
        <w:rPr>
          <w:sz w:val="24"/>
          <w:szCs w:val="24"/>
          <w:lang w:eastAsia="zh-CN"/>
        </w:rPr>
        <w:t xml:space="preserve"> </w:t>
      </w:r>
      <w:r w:rsidRPr="0080144C">
        <w:rPr>
          <w:sz w:val="24"/>
          <w:szCs w:val="24"/>
          <w:lang w:eastAsia="zh-CN"/>
        </w:rPr>
        <w:t>не</w:t>
      </w:r>
      <w:r w:rsidR="001C3E24" w:rsidRPr="001C3E24">
        <w:rPr>
          <w:sz w:val="24"/>
          <w:szCs w:val="24"/>
          <w:lang w:eastAsia="zh-CN"/>
        </w:rPr>
        <w:t xml:space="preserve"> </w:t>
      </w:r>
      <w:r w:rsidRPr="0080144C">
        <w:rPr>
          <w:sz w:val="24"/>
          <w:szCs w:val="24"/>
          <w:lang w:eastAsia="zh-CN"/>
        </w:rPr>
        <w:t>відвантаженого Товару за кожен день прострочення. За прострочення</w:t>
      </w:r>
      <w:r w:rsidR="006520A1" w:rsidRPr="006520A1">
        <w:rPr>
          <w:sz w:val="24"/>
          <w:szCs w:val="24"/>
          <w:lang w:val="ru-RU" w:eastAsia="zh-CN"/>
        </w:rPr>
        <w:t xml:space="preserve"> </w:t>
      </w:r>
      <w:r w:rsidRPr="0080144C">
        <w:rPr>
          <w:sz w:val="24"/>
          <w:szCs w:val="24"/>
          <w:lang w:eastAsia="zh-CN"/>
        </w:rPr>
        <w:t>терміну</w:t>
      </w:r>
      <w:r w:rsidR="006520A1" w:rsidRPr="006520A1">
        <w:rPr>
          <w:sz w:val="24"/>
          <w:szCs w:val="24"/>
          <w:lang w:val="ru-RU" w:eastAsia="zh-CN"/>
        </w:rPr>
        <w:t xml:space="preserve"> </w:t>
      </w:r>
      <w:r w:rsidRPr="0080144C">
        <w:rPr>
          <w:sz w:val="24"/>
          <w:szCs w:val="24"/>
          <w:lang w:eastAsia="zh-CN"/>
        </w:rPr>
        <w:t>розрахунків, передбачених Договором, Замовник за кожен день прострочення платежу сплачує</w:t>
      </w:r>
      <w:r w:rsidR="006520A1" w:rsidRPr="006520A1">
        <w:rPr>
          <w:sz w:val="24"/>
          <w:szCs w:val="24"/>
          <w:lang w:val="ru-RU" w:eastAsia="zh-CN"/>
        </w:rPr>
        <w:t xml:space="preserve"> </w:t>
      </w:r>
      <w:r w:rsidRPr="0080144C">
        <w:rPr>
          <w:sz w:val="24"/>
          <w:szCs w:val="24"/>
          <w:lang w:eastAsia="zh-CN"/>
        </w:rPr>
        <w:t>Постачальнику пеню у розмірі</w:t>
      </w:r>
      <w:r w:rsidR="006520A1" w:rsidRPr="006520A1">
        <w:rPr>
          <w:sz w:val="24"/>
          <w:szCs w:val="24"/>
          <w:lang w:val="ru-RU" w:eastAsia="zh-CN"/>
        </w:rPr>
        <w:t xml:space="preserve"> </w:t>
      </w:r>
      <w:r w:rsidRPr="0080144C">
        <w:rPr>
          <w:sz w:val="24"/>
          <w:szCs w:val="24"/>
          <w:lang w:eastAsia="zh-CN"/>
        </w:rPr>
        <w:t>подвійної</w:t>
      </w:r>
      <w:r w:rsidR="006520A1" w:rsidRPr="006520A1">
        <w:rPr>
          <w:sz w:val="24"/>
          <w:szCs w:val="24"/>
          <w:lang w:val="ru-RU" w:eastAsia="zh-CN"/>
        </w:rPr>
        <w:t xml:space="preserve"> </w:t>
      </w:r>
      <w:r w:rsidRPr="0080144C">
        <w:rPr>
          <w:sz w:val="24"/>
          <w:szCs w:val="24"/>
          <w:lang w:eastAsia="zh-CN"/>
        </w:rPr>
        <w:t>облікової ставки НБУ, яка діє у період</w:t>
      </w:r>
      <w:r w:rsidR="006520A1" w:rsidRPr="006520A1">
        <w:rPr>
          <w:sz w:val="24"/>
          <w:szCs w:val="24"/>
          <w:lang w:val="ru-RU" w:eastAsia="zh-CN"/>
        </w:rPr>
        <w:t xml:space="preserve"> </w:t>
      </w:r>
      <w:r w:rsidRPr="0080144C">
        <w:rPr>
          <w:sz w:val="24"/>
          <w:szCs w:val="24"/>
          <w:lang w:eastAsia="zh-CN"/>
        </w:rPr>
        <w:t>нарахування</w:t>
      </w:r>
      <w:r w:rsidR="006520A1" w:rsidRPr="006520A1">
        <w:rPr>
          <w:sz w:val="24"/>
          <w:szCs w:val="24"/>
          <w:lang w:val="ru-RU" w:eastAsia="zh-CN"/>
        </w:rPr>
        <w:t xml:space="preserve"> </w:t>
      </w:r>
      <w:r w:rsidRPr="0080144C">
        <w:rPr>
          <w:sz w:val="24"/>
          <w:szCs w:val="24"/>
          <w:lang w:eastAsia="zh-CN"/>
        </w:rPr>
        <w:t>пені, від</w:t>
      </w:r>
      <w:r w:rsidR="006520A1" w:rsidRPr="006520A1">
        <w:rPr>
          <w:sz w:val="24"/>
          <w:szCs w:val="24"/>
          <w:lang w:val="ru-RU" w:eastAsia="zh-CN"/>
        </w:rPr>
        <w:t xml:space="preserve"> </w:t>
      </w:r>
      <w:r w:rsidRPr="0080144C">
        <w:rPr>
          <w:sz w:val="24"/>
          <w:szCs w:val="24"/>
          <w:lang w:eastAsia="zh-CN"/>
        </w:rPr>
        <w:t>суми</w:t>
      </w:r>
      <w:r w:rsidR="000D4C26" w:rsidRPr="000D4C26">
        <w:rPr>
          <w:sz w:val="24"/>
          <w:szCs w:val="24"/>
          <w:lang w:val="ru-RU" w:eastAsia="zh-CN"/>
        </w:rPr>
        <w:t xml:space="preserve"> </w:t>
      </w:r>
      <w:r w:rsidRPr="0080144C">
        <w:rPr>
          <w:sz w:val="24"/>
          <w:szCs w:val="24"/>
          <w:lang w:eastAsia="zh-CN"/>
        </w:rPr>
        <w:t>заборгованості.</w:t>
      </w:r>
    </w:p>
    <w:p w:rsidR="00414B46" w:rsidRPr="0080144C" w:rsidRDefault="00414B46" w:rsidP="00414B46">
      <w:pPr>
        <w:suppressAutoHyphens/>
        <w:jc w:val="both"/>
        <w:rPr>
          <w:sz w:val="24"/>
          <w:szCs w:val="24"/>
          <w:lang w:eastAsia="zh-CN"/>
        </w:rPr>
      </w:pPr>
      <w:r w:rsidRPr="0080144C">
        <w:rPr>
          <w:sz w:val="24"/>
          <w:szCs w:val="24"/>
          <w:lang w:eastAsia="zh-CN"/>
        </w:rPr>
        <w:t>5.3. Замовник</w:t>
      </w:r>
      <w:r w:rsidR="006520A1" w:rsidRPr="006520A1">
        <w:rPr>
          <w:sz w:val="24"/>
          <w:szCs w:val="24"/>
          <w:lang w:val="ru-RU" w:eastAsia="zh-CN"/>
        </w:rPr>
        <w:t xml:space="preserve"> </w:t>
      </w:r>
      <w:r w:rsidRPr="0080144C">
        <w:rPr>
          <w:sz w:val="24"/>
          <w:szCs w:val="24"/>
          <w:lang w:eastAsia="zh-CN"/>
        </w:rPr>
        <w:t>зобов’язується</w:t>
      </w:r>
      <w:r w:rsidR="006520A1" w:rsidRPr="006520A1">
        <w:rPr>
          <w:sz w:val="24"/>
          <w:szCs w:val="24"/>
          <w:lang w:val="ru-RU" w:eastAsia="zh-CN"/>
        </w:rPr>
        <w:t xml:space="preserve"> </w:t>
      </w:r>
      <w:r w:rsidRPr="0080144C">
        <w:rPr>
          <w:sz w:val="24"/>
          <w:szCs w:val="24"/>
          <w:lang w:eastAsia="zh-CN"/>
        </w:rPr>
        <w:t>своєчасно та у повному</w:t>
      </w:r>
      <w:r w:rsidR="006520A1" w:rsidRPr="006520A1">
        <w:rPr>
          <w:sz w:val="24"/>
          <w:szCs w:val="24"/>
          <w:lang w:val="ru-RU" w:eastAsia="zh-CN"/>
        </w:rPr>
        <w:t xml:space="preserve"> </w:t>
      </w:r>
      <w:r w:rsidRPr="0080144C">
        <w:rPr>
          <w:sz w:val="24"/>
          <w:szCs w:val="24"/>
          <w:lang w:eastAsia="zh-CN"/>
        </w:rPr>
        <w:t>обсязі</w:t>
      </w:r>
      <w:r w:rsidR="006520A1" w:rsidRPr="006520A1">
        <w:rPr>
          <w:sz w:val="24"/>
          <w:szCs w:val="24"/>
          <w:lang w:val="ru-RU" w:eastAsia="zh-CN"/>
        </w:rPr>
        <w:t xml:space="preserve"> </w:t>
      </w:r>
      <w:r w:rsidRPr="0080144C">
        <w:rPr>
          <w:sz w:val="24"/>
          <w:szCs w:val="24"/>
          <w:lang w:eastAsia="zh-CN"/>
        </w:rPr>
        <w:t>сплачувати</w:t>
      </w:r>
      <w:r w:rsidR="006520A1" w:rsidRPr="006520A1">
        <w:rPr>
          <w:sz w:val="24"/>
          <w:szCs w:val="24"/>
          <w:lang w:val="ru-RU" w:eastAsia="zh-CN"/>
        </w:rPr>
        <w:t xml:space="preserve"> </w:t>
      </w:r>
      <w:r w:rsidRPr="0080144C">
        <w:rPr>
          <w:sz w:val="24"/>
          <w:szCs w:val="24"/>
          <w:lang w:eastAsia="zh-CN"/>
        </w:rPr>
        <w:t>Учаснику</w:t>
      </w:r>
      <w:r w:rsidR="006520A1" w:rsidRPr="006520A1">
        <w:rPr>
          <w:sz w:val="24"/>
          <w:szCs w:val="24"/>
          <w:lang w:val="ru-RU" w:eastAsia="zh-CN"/>
        </w:rPr>
        <w:t xml:space="preserve"> </w:t>
      </w:r>
      <w:r w:rsidRPr="0080144C">
        <w:rPr>
          <w:sz w:val="24"/>
          <w:szCs w:val="24"/>
          <w:lang w:eastAsia="zh-CN"/>
        </w:rPr>
        <w:t>належні за даним Договором платежі.</w:t>
      </w:r>
    </w:p>
    <w:p w:rsidR="00414B46" w:rsidRPr="0080144C" w:rsidRDefault="00414B46" w:rsidP="00414B46">
      <w:pPr>
        <w:suppressAutoHyphens/>
        <w:jc w:val="both"/>
        <w:rPr>
          <w:sz w:val="24"/>
          <w:szCs w:val="24"/>
          <w:lang w:eastAsia="zh-CN"/>
        </w:rPr>
      </w:pPr>
      <w:r w:rsidRPr="0080144C">
        <w:rPr>
          <w:sz w:val="24"/>
          <w:szCs w:val="24"/>
          <w:lang w:eastAsia="zh-CN"/>
        </w:rPr>
        <w:t>5.4.</w:t>
      </w:r>
      <w:r w:rsidR="00075DE6" w:rsidRPr="00075DE6">
        <w:rPr>
          <w:sz w:val="24"/>
          <w:szCs w:val="24"/>
          <w:lang w:val="ru-RU" w:eastAsia="zh-CN"/>
        </w:rPr>
        <w:t xml:space="preserve"> </w:t>
      </w:r>
      <w:r w:rsidRPr="0080144C">
        <w:rPr>
          <w:sz w:val="24"/>
          <w:szCs w:val="24"/>
          <w:lang w:eastAsia="zh-CN"/>
        </w:rPr>
        <w:t>Виплата штрафних</w:t>
      </w:r>
      <w:r w:rsidR="006520A1" w:rsidRPr="006520A1">
        <w:rPr>
          <w:sz w:val="24"/>
          <w:szCs w:val="24"/>
          <w:lang w:val="ru-RU" w:eastAsia="zh-CN"/>
        </w:rPr>
        <w:t xml:space="preserve"> </w:t>
      </w:r>
      <w:r w:rsidRPr="0080144C">
        <w:rPr>
          <w:sz w:val="24"/>
          <w:szCs w:val="24"/>
          <w:lang w:eastAsia="zh-CN"/>
        </w:rPr>
        <w:t>санкцій не звільняють</w:t>
      </w:r>
      <w:r w:rsidR="006520A1" w:rsidRPr="006520A1">
        <w:rPr>
          <w:sz w:val="24"/>
          <w:szCs w:val="24"/>
          <w:lang w:val="ru-RU" w:eastAsia="zh-CN"/>
        </w:rPr>
        <w:t xml:space="preserve"> </w:t>
      </w:r>
      <w:r w:rsidRPr="0080144C">
        <w:rPr>
          <w:sz w:val="24"/>
          <w:szCs w:val="24"/>
          <w:lang w:eastAsia="zh-CN"/>
        </w:rPr>
        <w:t>Сторони</w:t>
      </w:r>
      <w:r w:rsidR="006520A1" w:rsidRPr="006520A1">
        <w:rPr>
          <w:sz w:val="24"/>
          <w:szCs w:val="24"/>
          <w:lang w:val="ru-RU" w:eastAsia="zh-CN"/>
        </w:rPr>
        <w:t xml:space="preserve"> </w:t>
      </w:r>
      <w:r w:rsidRPr="0080144C">
        <w:rPr>
          <w:sz w:val="24"/>
          <w:szCs w:val="24"/>
          <w:lang w:eastAsia="zh-CN"/>
        </w:rPr>
        <w:t>від</w:t>
      </w:r>
      <w:r w:rsidR="006520A1" w:rsidRPr="006520A1">
        <w:rPr>
          <w:sz w:val="24"/>
          <w:szCs w:val="24"/>
          <w:lang w:val="ru-RU" w:eastAsia="zh-CN"/>
        </w:rPr>
        <w:t xml:space="preserve"> </w:t>
      </w:r>
      <w:r w:rsidRPr="0080144C">
        <w:rPr>
          <w:sz w:val="24"/>
          <w:szCs w:val="24"/>
          <w:lang w:eastAsia="zh-CN"/>
        </w:rPr>
        <w:t>виконання</w:t>
      </w:r>
      <w:r w:rsidR="006520A1" w:rsidRPr="006520A1">
        <w:rPr>
          <w:sz w:val="24"/>
          <w:szCs w:val="24"/>
          <w:lang w:val="ru-RU" w:eastAsia="zh-CN"/>
        </w:rPr>
        <w:t xml:space="preserve"> </w:t>
      </w:r>
      <w:r w:rsidRPr="0080144C">
        <w:rPr>
          <w:sz w:val="24"/>
          <w:szCs w:val="24"/>
          <w:lang w:eastAsia="zh-CN"/>
        </w:rPr>
        <w:t>своїх</w:t>
      </w:r>
      <w:r w:rsidR="006520A1" w:rsidRPr="006520A1">
        <w:rPr>
          <w:sz w:val="24"/>
          <w:szCs w:val="24"/>
          <w:lang w:val="ru-RU" w:eastAsia="zh-CN"/>
        </w:rPr>
        <w:t xml:space="preserve"> </w:t>
      </w:r>
      <w:r w:rsidRPr="0080144C">
        <w:rPr>
          <w:sz w:val="24"/>
          <w:szCs w:val="24"/>
          <w:lang w:eastAsia="zh-CN"/>
        </w:rPr>
        <w:t>обов’язків по Договору. Крім</w:t>
      </w:r>
      <w:r w:rsidR="000D4C26" w:rsidRPr="000D4C26">
        <w:rPr>
          <w:sz w:val="24"/>
          <w:szCs w:val="24"/>
          <w:lang w:eastAsia="zh-CN"/>
        </w:rPr>
        <w:t xml:space="preserve"> </w:t>
      </w:r>
      <w:r w:rsidRPr="0080144C">
        <w:rPr>
          <w:sz w:val="24"/>
          <w:szCs w:val="24"/>
          <w:lang w:eastAsia="zh-CN"/>
        </w:rPr>
        <w:t>виплати</w:t>
      </w:r>
      <w:r w:rsidR="000D4C26" w:rsidRPr="000D4C26">
        <w:rPr>
          <w:sz w:val="24"/>
          <w:szCs w:val="24"/>
          <w:lang w:eastAsia="zh-CN"/>
        </w:rPr>
        <w:t xml:space="preserve"> </w:t>
      </w:r>
      <w:r w:rsidRPr="0080144C">
        <w:rPr>
          <w:sz w:val="24"/>
          <w:szCs w:val="24"/>
          <w:lang w:eastAsia="zh-CN"/>
        </w:rPr>
        <w:t>штрафних</w:t>
      </w:r>
      <w:r w:rsidR="000D4C26" w:rsidRPr="000D4C26">
        <w:rPr>
          <w:sz w:val="24"/>
          <w:szCs w:val="24"/>
          <w:lang w:eastAsia="zh-CN"/>
        </w:rPr>
        <w:t xml:space="preserve"> </w:t>
      </w:r>
      <w:r w:rsidRPr="0080144C">
        <w:rPr>
          <w:sz w:val="24"/>
          <w:szCs w:val="24"/>
          <w:lang w:eastAsia="zh-CN"/>
        </w:rPr>
        <w:t>санкцій Сторона, яка порушила умови Договору, повинна відшкодувати</w:t>
      </w:r>
      <w:r w:rsidR="000D4C26" w:rsidRPr="000D4C26">
        <w:rPr>
          <w:sz w:val="24"/>
          <w:szCs w:val="24"/>
          <w:lang w:eastAsia="zh-CN"/>
        </w:rPr>
        <w:t xml:space="preserve"> </w:t>
      </w:r>
      <w:r w:rsidRPr="0080144C">
        <w:rPr>
          <w:sz w:val="24"/>
          <w:szCs w:val="24"/>
          <w:lang w:eastAsia="zh-CN"/>
        </w:rPr>
        <w:t>іншій</w:t>
      </w:r>
      <w:r w:rsidR="000D4C26" w:rsidRPr="000D4C26">
        <w:rPr>
          <w:sz w:val="24"/>
          <w:szCs w:val="24"/>
          <w:lang w:eastAsia="zh-CN"/>
        </w:rPr>
        <w:t xml:space="preserve"> </w:t>
      </w:r>
      <w:r w:rsidRPr="0080144C">
        <w:rPr>
          <w:sz w:val="24"/>
          <w:szCs w:val="24"/>
          <w:lang w:eastAsia="zh-CN"/>
        </w:rPr>
        <w:t>Стороні</w:t>
      </w:r>
      <w:r w:rsidR="000D4C26" w:rsidRPr="000D4C26">
        <w:rPr>
          <w:sz w:val="24"/>
          <w:szCs w:val="24"/>
          <w:lang w:eastAsia="zh-CN"/>
        </w:rPr>
        <w:t xml:space="preserve"> </w:t>
      </w:r>
      <w:r w:rsidRPr="0080144C">
        <w:rPr>
          <w:sz w:val="24"/>
          <w:szCs w:val="24"/>
          <w:lang w:eastAsia="zh-CN"/>
        </w:rPr>
        <w:t>усі</w:t>
      </w:r>
      <w:r w:rsidR="000D4C26" w:rsidRPr="000D4C26">
        <w:rPr>
          <w:sz w:val="24"/>
          <w:szCs w:val="24"/>
          <w:lang w:eastAsia="zh-CN"/>
        </w:rPr>
        <w:t xml:space="preserve"> </w:t>
      </w:r>
      <w:r w:rsidRPr="0080144C">
        <w:rPr>
          <w:sz w:val="24"/>
          <w:szCs w:val="24"/>
          <w:lang w:eastAsia="zh-CN"/>
        </w:rPr>
        <w:t>збитки, які</w:t>
      </w:r>
      <w:r w:rsidR="000D4C26" w:rsidRPr="000D4C26">
        <w:rPr>
          <w:sz w:val="24"/>
          <w:szCs w:val="24"/>
          <w:lang w:eastAsia="zh-CN"/>
        </w:rPr>
        <w:t xml:space="preserve"> </w:t>
      </w:r>
      <w:r w:rsidRPr="0080144C">
        <w:rPr>
          <w:sz w:val="24"/>
          <w:szCs w:val="24"/>
          <w:lang w:eastAsia="zh-CN"/>
        </w:rPr>
        <w:t>остання</w:t>
      </w:r>
      <w:r w:rsidR="000D4C26" w:rsidRPr="000D4C26">
        <w:rPr>
          <w:sz w:val="24"/>
          <w:szCs w:val="24"/>
          <w:lang w:eastAsia="zh-CN"/>
        </w:rPr>
        <w:t xml:space="preserve"> </w:t>
      </w:r>
      <w:r w:rsidRPr="0080144C">
        <w:rPr>
          <w:sz w:val="24"/>
          <w:szCs w:val="24"/>
          <w:lang w:eastAsia="zh-CN"/>
        </w:rPr>
        <w:t>понесе</w:t>
      </w:r>
      <w:r w:rsidR="000D4C26" w:rsidRPr="000D4C26">
        <w:rPr>
          <w:sz w:val="24"/>
          <w:szCs w:val="24"/>
          <w:lang w:eastAsia="zh-CN"/>
        </w:rPr>
        <w:t xml:space="preserve"> </w:t>
      </w:r>
      <w:r w:rsidRPr="0080144C">
        <w:rPr>
          <w:sz w:val="24"/>
          <w:szCs w:val="24"/>
          <w:lang w:eastAsia="zh-CN"/>
        </w:rPr>
        <w:t>внаслідок</w:t>
      </w:r>
      <w:r w:rsidR="000D4C26" w:rsidRPr="000D4C26">
        <w:rPr>
          <w:sz w:val="24"/>
          <w:szCs w:val="24"/>
          <w:lang w:eastAsia="zh-CN"/>
        </w:rPr>
        <w:t xml:space="preserve"> </w:t>
      </w:r>
      <w:r w:rsidRPr="0080144C">
        <w:rPr>
          <w:sz w:val="24"/>
          <w:szCs w:val="24"/>
          <w:lang w:eastAsia="zh-CN"/>
        </w:rPr>
        <w:t>порушення умов Договору.</w:t>
      </w:r>
    </w:p>
    <w:p w:rsidR="00414B46" w:rsidRPr="0080144C" w:rsidRDefault="00414B46" w:rsidP="00414B46">
      <w:pPr>
        <w:suppressAutoHyphens/>
        <w:jc w:val="both"/>
        <w:rPr>
          <w:sz w:val="24"/>
          <w:szCs w:val="24"/>
          <w:lang w:eastAsia="zh-CN"/>
        </w:rPr>
      </w:pPr>
      <w:r w:rsidRPr="0080144C">
        <w:rPr>
          <w:sz w:val="24"/>
          <w:szCs w:val="24"/>
          <w:lang w:eastAsia="zh-CN"/>
        </w:rPr>
        <w:t>5.5.</w:t>
      </w:r>
      <w:r w:rsidR="00075DE6" w:rsidRPr="00075DE6">
        <w:rPr>
          <w:sz w:val="24"/>
          <w:szCs w:val="24"/>
          <w:lang w:val="ru-RU" w:eastAsia="zh-CN"/>
        </w:rPr>
        <w:t xml:space="preserve"> </w:t>
      </w:r>
      <w:r w:rsidRPr="0080144C">
        <w:rPr>
          <w:sz w:val="24"/>
          <w:szCs w:val="24"/>
          <w:lang w:eastAsia="zh-CN"/>
        </w:rPr>
        <w:t>Постачальник несе</w:t>
      </w:r>
      <w:r w:rsidR="000D4C26" w:rsidRPr="000D4C26">
        <w:rPr>
          <w:sz w:val="24"/>
          <w:szCs w:val="24"/>
          <w:lang w:val="ru-RU" w:eastAsia="zh-CN"/>
        </w:rPr>
        <w:t xml:space="preserve"> </w:t>
      </w:r>
      <w:r w:rsidRPr="0080144C">
        <w:rPr>
          <w:sz w:val="24"/>
          <w:szCs w:val="24"/>
          <w:lang w:eastAsia="zh-CN"/>
        </w:rPr>
        <w:t>відповідальність за поставлений Товар невідповідної</w:t>
      </w:r>
      <w:r w:rsidR="000D4C26" w:rsidRPr="000D4C26">
        <w:rPr>
          <w:sz w:val="24"/>
          <w:szCs w:val="24"/>
          <w:lang w:val="ru-RU" w:eastAsia="zh-CN"/>
        </w:rPr>
        <w:t xml:space="preserve"> </w:t>
      </w:r>
      <w:r w:rsidRPr="0080144C">
        <w:rPr>
          <w:sz w:val="24"/>
          <w:szCs w:val="24"/>
          <w:lang w:eastAsia="zh-CN"/>
        </w:rPr>
        <w:t>якості.</w:t>
      </w:r>
    </w:p>
    <w:p w:rsidR="00414B46" w:rsidRPr="0080144C" w:rsidRDefault="00414B46" w:rsidP="00414B46">
      <w:pPr>
        <w:suppressAutoHyphens/>
        <w:jc w:val="both"/>
        <w:rPr>
          <w:sz w:val="24"/>
          <w:szCs w:val="24"/>
          <w:lang w:eastAsia="zh-CN"/>
        </w:rPr>
      </w:pPr>
      <w:r w:rsidRPr="0080144C">
        <w:rPr>
          <w:sz w:val="24"/>
          <w:szCs w:val="24"/>
          <w:lang w:eastAsia="zh-CN"/>
        </w:rPr>
        <w:t>5.6.</w:t>
      </w:r>
      <w:r w:rsidR="00075DE6" w:rsidRPr="00075DE6">
        <w:rPr>
          <w:sz w:val="24"/>
          <w:szCs w:val="24"/>
          <w:lang w:val="ru-RU" w:eastAsia="zh-CN"/>
        </w:rPr>
        <w:t xml:space="preserve"> </w:t>
      </w:r>
      <w:r w:rsidRPr="0080144C">
        <w:rPr>
          <w:sz w:val="24"/>
          <w:szCs w:val="24"/>
          <w:lang w:eastAsia="zh-CN"/>
        </w:rPr>
        <w:t>У випадку, якщо</w:t>
      </w:r>
      <w:r w:rsidR="00B935B3" w:rsidRPr="00B935B3">
        <w:rPr>
          <w:sz w:val="24"/>
          <w:szCs w:val="24"/>
          <w:lang w:val="ru-RU" w:eastAsia="zh-CN"/>
        </w:rPr>
        <w:t xml:space="preserve"> </w:t>
      </w:r>
      <w:r w:rsidRPr="0080144C">
        <w:rPr>
          <w:sz w:val="24"/>
          <w:szCs w:val="24"/>
          <w:lang w:eastAsia="zh-CN"/>
        </w:rPr>
        <w:t>невиконання умов цього Договору сталося з вини Постачальника, Замовник</w:t>
      </w:r>
      <w:r w:rsidR="00B935B3" w:rsidRPr="00B935B3">
        <w:rPr>
          <w:sz w:val="24"/>
          <w:szCs w:val="24"/>
          <w:lang w:val="ru-RU" w:eastAsia="zh-CN"/>
        </w:rPr>
        <w:t xml:space="preserve"> </w:t>
      </w:r>
      <w:r w:rsidRPr="0080144C">
        <w:rPr>
          <w:sz w:val="24"/>
          <w:szCs w:val="24"/>
          <w:lang w:eastAsia="zh-CN"/>
        </w:rPr>
        <w:t>має право відмовитися</w:t>
      </w:r>
      <w:r w:rsidR="00B935B3" w:rsidRPr="00B935B3">
        <w:rPr>
          <w:sz w:val="24"/>
          <w:szCs w:val="24"/>
          <w:lang w:val="ru-RU" w:eastAsia="zh-CN"/>
        </w:rPr>
        <w:t xml:space="preserve"> </w:t>
      </w:r>
      <w:r w:rsidRPr="0080144C">
        <w:rPr>
          <w:sz w:val="24"/>
          <w:szCs w:val="24"/>
          <w:lang w:eastAsia="zh-CN"/>
        </w:rPr>
        <w:t>від Договору в односторонньому порядку, встановленому в пункті 8.2.1. цього Договору. При цьому, Постачальник</w:t>
      </w:r>
      <w:r w:rsidR="00B935B3" w:rsidRPr="00B935B3">
        <w:rPr>
          <w:sz w:val="24"/>
          <w:szCs w:val="24"/>
          <w:lang w:val="ru-RU" w:eastAsia="zh-CN"/>
        </w:rPr>
        <w:t xml:space="preserve"> </w:t>
      </w:r>
      <w:r w:rsidRPr="0080144C">
        <w:rPr>
          <w:sz w:val="24"/>
          <w:szCs w:val="24"/>
          <w:lang w:eastAsia="zh-CN"/>
        </w:rPr>
        <w:t>зобов'язується</w:t>
      </w:r>
      <w:r w:rsidR="00B935B3" w:rsidRPr="00B935B3">
        <w:rPr>
          <w:sz w:val="24"/>
          <w:szCs w:val="24"/>
          <w:lang w:val="ru-RU" w:eastAsia="zh-CN"/>
        </w:rPr>
        <w:t xml:space="preserve"> </w:t>
      </w:r>
      <w:r w:rsidRPr="0080144C">
        <w:rPr>
          <w:sz w:val="24"/>
          <w:szCs w:val="24"/>
          <w:lang w:eastAsia="zh-CN"/>
        </w:rPr>
        <w:t>сплатити штраф у розмірі 10 (десяти) відсотків</w:t>
      </w:r>
      <w:r w:rsidR="00B935B3" w:rsidRPr="00B935B3">
        <w:rPr>
          <w:sz w:val="24"/>
          <w:szCs w:val="24"/>
          <w:lang w:val="ru-RU" w:eastAsia="zh-CN"/>
        </w:rPr>
        <w:t xml:space="preserve"> </w:t>
      </w:r>
      <w:r w:rsidRPr="0080144C">
        <w:rPr>
          <w:sz w:val="24"/>
          <w:szCs w:val="24"/>
          <w:lang w:eastAsia="zh-CN"/>
        </w:rPr>
        <w:t>від</w:t>
      </w:r>
      <w:r w:rsidR="00B935B3" w:rsidRPr="00B935B3">
        <w:rPr>
          <w:sz w:val="24"/>
          <w:szCs w:val="24"/>
          <w:lang w:val="ru-RU" w:eastAsia="zh-CN"/>
        </w:rPr>
        <w:t xml:space="preserve"> </w:t>
      </w:r>
      <w:r w:rsidRPr="0080144C">
        <w:rPr>
          <w:sz w:val="24"/>
          <w:szCs w:val="24"/>
          <w:lang w:eastAsia="zh-CN"/>
        </w:rPr>
        <w:t>суми</w:t>
      </w:r>
      <w:r w:rsidR="00B935B3" w:rsidRPr="00B935B3">
        <w:rPr>
          <w:sz w:val="24"/>
          <w:szCs w:val="24"/>
          <w:lang w:val="ru-RU" w:eastAsia="zh-CN"/>
        </w:rPr>
        <w:t xml:space="preserve"> </w:t>
      </w:r>
      <w:r w:rsidR="00B20726">
        <w:rPr>
          <w:sz w:val="24"/>
          <w:szCs w:val="24"/>
          <w:lang w:eastAsia="zh-CN"/>
        </w:rPr>
        <w:t>визначеної в пункті 3.</w:t>
      </w:r>
      <w:r w:rsidR="00B20726" w:rsidRPr="00B20726">
        <w:rPr>
          <w:sz w:val="24"/>
          <w:szCs w:val="24"/>
          <w:lang w:val="ru-RU" w:eastAsia="zh-CN"/>
        </w:rPr>
        <w:t>2</w:t>
      </w:r>
      <w:r w:rsidRPr="0080144C">
        <w:rPr>
          <w:sz w:val="24"/>
          <w:szCs w:val="24"/>
          <w:lang w:eastAsia="zh-CN"/>
        </w:rPr>
        <w:t>. цього Договору.</w:t>
      </w:r>
    </w:p>
    <w:p w:rsidR="00414B46" w:rsidRPr="0080144C" w:rsidRDefault="00414B46" w:rsidP="00414B46">
      <w:pPr>
        <w:suppressAutoHyphens/>
        <w:jc w:val="both"/>
        <w:rPr>
          <w:sz w:val="24"/>
          <w:szCs w:val="24"/>
          <w:lang w:eastAsia="zh-CN"/>
        </w:rPr>
      </w:pPr>
    </w:p>
    <w:p w:rsidR="00414B46" w:rsidRPr="0080144C" w:rsidRDefault="00414B46" w:rsidP="00414B46">
      <w:pPr>
        <w:suppressAutoHyphens/>
        <w:jc w:val="center"/>
        <w:rPr>
          <w:b/>
          <w:bCs/>
          <w:sz w:val="24"/>
          <w:szCs w:val="24"/>
          <w:lang w:eastAsia="zh-CN"/>
        </w:rPr>
      </w:pPr>
      <w:r w:rsidRPr="0080144C">
        <w:rPr>
          <w:b/>
          <w:bCs/>
          <w:sz w:val="24"/>
          <w:szCs w:val="24"/>
          <w:lang w:eastAsia="zh-CN"/>
        </w:rPr>
        <w:t>6. ФОРС-МАЖОР</w:t>
      </w:r>
    </w:p>
    <w:p w:rsidR="00414B46" w:rsidRPr="0080144C" w:rsidRDefault="00414B46" w:rsidP="00414B46">
      <w:pPr>
        <w:suppressAutoHyphens/>
        <w:jc w:val="both"/>
        <w:rPr>
          <w:sz w:val="24"/>
          <w:szCs w:val="24"/>
          <w:lang w:eastAsia="zh-CN"/>
        </w:rPr>
      </w:pPr>
      <w:r w:rsidRPr="0080144C">
        <w:rPr>
          <w:sz w:val="24"/>
          <w:szCs w:val="24"/>
          <w:lang w:eastAsia="zh-CN"/>
        </w:rPr>
        <w:t>6.1. Сторони звільняються від виконання умов даного Договору у випадку виникнення форс-мажорних обставин, які не залежать від дій Сторін, а саме: військові дії, блокада, ембарго та інші міжнародні санкції, дії інших держав, які роблять неможливими виконання Сторонами своїх зобов’язань, пожежі, повені, інші лиха та стихійні явища.</w:t>
      </w:r>
    </w:p>
    <w:p w:rsidR="00414B46" w:rsidRPr="0080144C" w:rsidRDefault="00414B46" w:rsidP="00414B46">
      <w:pPr>
        <w:suppressAutoHyphens/>
        <w:jc w:val="both"/>
        <w:rPr>
          <w:sz w:val="24"/>
          <w:szCs w:val="24"/>
          <w:lang w:eastAsia="zh-CN"/>
        </w:rPr>
      </w:pPr>
      <w:r w:rsidRPr="0080144C">
        <w:rPr>
          <w:sz w:val="24"/>
          <w:szCs w:val="24"/>
          <w:lang w:eastAsia="zh-CN"/>
        </w:rPr>
        <w:t>6.2. Якщо</w:t>
      </w:r>
      <w:r w:rsidR="00DF3C74" w:rsidRPr="00DF3C74">
        <w:rPr>
          <w:sz w:val="24"/>
          <w:szCs w:val="24"/>
          <w:lang w:eastAsia="zh-CN"/>
        </w:rPr>
        <w:t xml:space="preserve"> </w:t>
      </w:r>
      <w:r w:rsidRPr="0080144C">
        <w:rPr>
          <w:sz w:val="24"/>
          <w:szCs w:val="24"/>
          <w:lang w:eastAsia="zh-CN"/>
        </w:rPr>
        <w:t>подібні</w:t>
      </w:r>
      <w:r w:rsidR="00DF3C74" w:rsidRPr="00DF3C74">
        <w:rPr>
          <w:sz w:val="24"/>
          <w:szCs w:val="24"/>
          <w:lang w:eastAsia="zh-CN"/>
        </w:rPr>
        <w:t xml:space="preserve"> </w:t>
      </w:r>
      <w:r w:rsidRPr="0080144C">
        <w:rPr>
          <w:sz w:val="24"/>
          <w:szCs w:val="24"/>
          <w:lang w:eastAsia="zh-CN"/>
        </w:rPr>
        <w:t>обставини (або</w:t>
      </w:r>
      <w:r w:rsidR="00486A7D" w:rsidRPr="00486A7D">
        <w:rPr>
          <w:sz w:val="24"/>
          <w:szCs w:val="24"/>
          <w:lang w:eastAsia="zh-CN"/>
        </w:rPr>
        <w:t xml:space="preserve"> </w:t>
      </w:r>
      <w:r w:rsidRPr="0080144C">
        <w:rPr>
          <w:sz w:val="24"/>
          <w:szCs w:val="24"/>
          <w:lang w:eastAsia="zh-CN"/>
        </w:rPr>
        <w:t>їх</w:t>
      </w:r>
      <w:r w:rsidR="00486A7D" w:rsidRPr="00486A7D">
        <w:rPr>
          <w:sz w:val="24"/>
          <w:szCs w:val="24"/>
          <w:lang w:eastAsia="zh-CN"/>
        </w:rPr>
        <w:t xml:space="preserve"> </w:t>
      </w:r>
      <w:r w:rsidRPr="0080144C">
        <w:rPr>
          <w:sz w:val="24"/>
          <w:szCs w:val="24"/>
          <w:lang w:eastAsia="zh-CN"/>
        </w:rPr>
        <w:t>наслідки) будуть</w:t>
      </w:r>
      <w:r w:rsidR="00486A7D" w:rsidRPr="00486A7D">
        <w:rPr>
          <w:sz w:val="24"/>
          <w:szCs w:val="24"/>
          <w:lang w:eastAsia="zh-CN"/>
        </w:rPr>
        <w:t xml:space="preserve"> </w:t>
      </w:r>
      <w:r w:rsidRPr="0080144C">
        <w:rPr>
          <w:sz w:val="24"/>
          <w:szCs w:val="24"/>
          <w:lang w:eastAsia="zh-CN"/>
        </w:rPr>
        <w:t>тривати</w:t>
      </w:r>
      <w:r w:rsidR="00486A7D" w:rsidRPr="00486A7D">
        <w:rPr>
          <w:sz w:val="24"/>
          <w:szCs w:val="24"/>
          <w:lang w:eastAsia="zh-CN"/>
        </w:rPr>
        <w:t xml:space="preserve"> </w:t>
      </w:r>
      <w:r w:rsidRPr="0080144C">
        <w:rPr>
          <w:sz w:val="24"/>
          <w:szCs w:val="24"/>
          <w:lang w:eastAsia="zh-CN"/>
        </w:rPr>
        <w:t>більше одного місяця, то одна із</w:t>
      </w:r>
      <w:r w:rsidR="00486A7D" w:rsidRPr="00486A7D">
        <w:rPr>
          <w:sz w:val="24"/>
          <w:szCs w:val="24"/>
          <w:lang w:eastAsia="zh-CN"/>
        </w:rPr>
        <w:t xml:space="preserve"> </w:t>
      </w:r>
      <w:r w:rsidRPr="0080144C">
        <w:rPr>
          <w:sz w:val="24"/>
          <w:szCs w:val="24"/>
          <w:lang w:eastAsia="zh-CN"/>
        </w:rPr>
        <w:t>сторін</w:t>
      </w:r>
      <w:r w:rsidR="00486A7D" w:rsidRPr="00486A7D">
        <w:rPr>
          <w:sz w:val="24"/>
          <w:szCs w:val="24"/>
          <w:lang w:eastAsia="zh-CN"/>
        </w:rPr>
        <w:t xml:space="preserve"> </w:t>
      </w:r>
      <w:r w:rsidRPr="0080144C">
        <w:rPr>
          <w:sz w:val="24"/>
          <w:szCs w:val="24"/>
          <w:lang w:eastAsia="zh-CN"/>
        </w:rPr>
        <w:t>може</w:t>
      </w:r>
      <w:r w:rsidR="00486A7D" w:rsidRPr="00486A7D">
        <w:rPr>
          <w:sz w:val="24"/>
          <w:szCs w:val="24"/>
          <w:lang w:val="ru-RU" w:eastAsia="zh-CN"/>
        </w:rPr>
        <w:t xml:space="preserve"> </w:t>
      </w:r>
      <w:r w:rsidRPr="0080144C">
        <w:rPr>
          <w:sz w:val="24"/>
          <w:szCs w:val="24"/>
          <w:lang w:eastAsia="zh-CN"/>
        </w:rPr>
        <w:t>відмовитись</w:t>
      </w:r>
      <w:r w:rsidR="00486A7D" w:rsidRPr="00486A7D">
        <w:rPr>
          <w:sz w:val="24"/>
          <w:szCs w:val="24"/>
          <w:lang w:val="ru-RU" w:eastAsia="zh-CN"/>
        </w:rPr>
        <w:t xml:space="preserve"> </w:t>
      </w:r>
      <w:r w:rsidRPr="0080144C">
        <w:rPr>
          <w:sz w:val="24"/>
          <w:szCs w:val="24"/>
          <w:lang w:eastAsia="zh-CN"/>
        </w:rPr>
        <w:t>від</w:t>
      </w:r>
      <w:r w:rsidR="00486A7D" w:rsidRPr="00486A7D">
        <w:rPr>
          <w:sz w:val="24"/>
          <w:szCs w:val="24"/>
          <w:lang w:val="ru-RU" w:eastAsia="zh-CN"/>
        </w:rPr>
        <w:t xml:space="preserve"> </w:t>
      </w:r>
      <w:r w:rsidRPr="0080144C">
        <w:rPr>
          <w:sz w:val="24"/>
          <w:szCs w:val="24"/>
          <w:lang w:eastAsia="zh-CN"/>
        </w:rPr>
        <w:t>виконання Договору без відшкодування</w:t>
      </w:r>
      <w:r w:rsidR="00486A7D" w:rsidRPr="00486A7D">
        <w:rPr>
          <w:sz w:val="24"/>
          <w:szCs w:val="24"/>
          <w:lang w:val="ru-RU" w:eastAsia="zh-CN"/>
        </w:rPr>
        <w:t xml:space="preserve"> </w:t>
      </w:r>
      <w:r w:rsidRPr="0080144C">
        <w:rPr>
          <w:sz w:val="24"/>
          <w:szCs w:val="24"/>
          <w:lang w:eastAsia="zh-CN"/>
        </w:rPr>
        <w:t>збитків.</w:t>
      </w:r>
    </w:p>
    <w:p w:rsidR="00414B46" w:rsidRPr="0080144C" w:rsidRDefault="00414B46" w:rsidP="00414B46">
      <w:pPr>
        <w:suppressAutoHyphens/>
        <w:jc w:val="both"/>
        <w:rPr>
          <w:sz w:val="24"/>
          <w:szCs w:val="24"/>
          <w:lang w:eastAsia="zh-CN"/>
        </w:rPr>
      </w:pPr>
      <w:r w:rsidRPr="0080144C">
        <w:rPr>
          <w:sz w:val="24"/>
          <w:szCs w:val="24"/>
          <w:lang w:eastAsia="zh-CN"/>
        </w:rPr>
        <w:t>6.3. Сторона, яка не може</w:t>
      </w:r>
      <w:r w:rsidR="00486A7D" w:rsidRPr="00486A7D">
        <w:rPr>
          <w:sz w:val="24"/>
          <w:szCs w:val="24"/>
          <w:lang w:val="ru-RU" w:eastAsia="zh-CN"/>
        </w:rPr>
        <w:t xml:space="preserve"> </w:t>
      </w:r>
      <w:r w:rsidRPr="0080144C">
        <w:rPr>
          <w:sz w:val="24"/>
          <w:szCs w:val="24"/>
          <w:lang w:eastAsia="zh-CN"/>
        </w:rPr>
        <w:t>виконати</w:t>
      </w:r>
      <w:r w:rsidR="00486A7D" w:rsidRPr="00486A7D">
        <w:rPr>
          <w:sz w:val="24"/>
          <w:szCs w:val="24"/>
          <w:lang w:val="ru-RU" w:eastAsia="zh-CN"/>
        </w:rPr>
        <w:t xml:space="preserve"> </w:t>
      </w:r>
      <w:r w:rsidRPr="0080144C">
        <w:rPr>
          <w:sz w:val="24"/>
          <w:szCs w:val="24"/>
          <w:lang w:eastAsia="zh-CN"/>
        </w:rPr>
        <w:t>обов’язки за Договором, зобов’язана</w:t>
      </w:r>
      <w:r w:rsidR="00486A7D" w:rsidRPr="00486A7D">
        <w:rPr>
          <w:sz w:val="24"/>
          <w:szCs w:val="24"/>
          <w:lang w:val="ru-RU" w:eastAsia="zh-CN"/>
        </w:rPr>
        <w:t xml:space="preserve"> </w:t>
      </w:r>
      <w:r w:rsidRPr="0080144C">
        <w:rPr>
          <w:sz w:val="24"/>
          <w:szCs w:val="24"/>
          <w:lang w:eastAsia="zh-CN"/>
        </w:rPr>
        <w:t>повідомити</w:t>
      </w:r>
      <w:r w:rsidR="00486A7D" w:rsidRPr="00486A7D">
        <w:rPr>
          <w:sz w:val="24"/>
          <w:szCs w:val="24"/>
          <w:lang w:val="ru-RU" w:eastAsia="zh-CN"/>
        </w:rPr>
        <w:t xml:space="preserve"> </w:t>
      </w:r>
      <w:r w:rsidRPr="0080144C">
        <w:rPr>
          <w:sz w:val="24"/>
          <w:szCs w:val="24"/>
          <w:lang w:eastAsia="zh-CN"/>
        </w:rPr>
        <w:t>письмово про це другу сторону протягом 15 днів.</w:t>
      </w:r>
    </w:p>
    <w:p w:rsidR="00414B46" w:rsidRPr="0080144C" w:rsidRDefault="00414B46" w:rsidP="00414B46">
      <w:pPr>
        <w:suppressAutoHyphens/>
        <w:jc w:val="both"/>
        <w:rPr>
          <w:sz w:val="24"/>
          <w:szCs w:val="24"/>
          <w:lang w:eastAsia="zh-CN"/>
        </w:rPr>
      </w:pPr>
    </w:p>
    <w:p w:rsidR="00414B46" w:rsidRPr="0080144C" w:rsidRDefault="00414B46" w:rsidP="00414B46">
      <w:pPr>
        <w:suppressAutoHyphens/>
        <w:jc w:val="center"/>
        <w:rPr>
          <w:b/>
          <w:bCs/>
          <w:sz w:val="24"/>
          <w:szCs w:val="24"/>
          <w:lang w:eastAsia="zh-CN"/>
        </w:rPr>
      </w:pPr>
      <w:r w:rsidRPr="0080144C">
        <w:rPr>
          <w:b/>
          <w:bCs/>
          <w:sz w:val="24"/>
          <w:szCs w:val="24"/>
          <w:lang w:eastAsia="zh-CN"/>
        </w:rPr>
        <w:t>7. ІНШІ УМОВИ</w:t>
      </w:r>
    </w:p>
    <w:p w:rsidR="00414B46" w:rsidRPr="0080144C" w:rsidRDefault="00414B46" w:rsidP="00414B46">
      <w:pPr>
        <w:suppressAutoHyphens/>
        <w:jc w:val="both"/>
        <w:rPr>
          <w:sz w:val="24"/>
          <w:szCs w:val="24"/>
          <w:lang w:eastAsia="zh-CN"/>
        </w:rPr>
      </w:pPr>
      <w:r w:rsidRPr="0080144C">
        <w:rPr>
          <w:sz w:val="24"/>
          <w:szCs w:val="24"/>
          <w:lang w:eastAsia="zh-CN"/>
        </w:rPr>
        <w:t>7.</w:t>
      </w:r>
      <w:r w:rsidR="003836E2" w:rsidRPr="003836E2">
        <w:rPr>
          <w:sz w:val="24"/>
          <w:szCs w:val="24"/>
          <w:lang w:val="ru-RU" w:eastAsia="zh-CN"/>
        </w:rPr>
        <w:t>1</w:t>
      </w:r>
      <w:r w:rsidRPr="0080144C">
        <w:rPr>
          <w:sz w:val="24"/>
          <w:szCs w:val="24"/>
          <w:lang w:eastAsia="zh-CN"/>
        </w:rPr>
        <w:t xml:space="preserve">. У випадку коливання ціни товару на ринку в бік збільшення, Постачальник має право письмово звернутися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80144C">
        <w:rPr>
          <w:sz w:val="24"/>
          <w:szCs w:val="24"/>
          <w:lang w:eastAsia="zh-CN"/>
        </w:rPr>
        <w:t>обгрунтована</w:t>
      </w:r>
      <w:proofErr w:type="spellEnd"/>
      <w:r w:rsidRPr="0080144C">
        <w:rPr>
          <w:sz w:val="24"/>
          <w:szCs w:val="24"/>
          <w:lang w:eastAsia="zh-CN"/>
        </w:rPr>
        <w:t xml:space="preserve"> і документально підтверджена. </w:t>
      </w:r>
    </w:p>
    <w:p w:rsidR="00414B46" w:rsidRPr="0080144C" w:rsidRDefault="00414B46" w:rsidP="00414B46">
      <w:pPr>
        <w:suppressAutoHyphens/>
        <w:jc w:val="both"/>
        <w:rPr>
          <w:sz w:val="24"/>
          <w:szCs w:val="24"/>
          <w:lang w:eastAsia="zh-CN"/>
        </w:rPr>
      </w:pPr>
      <w:r w:rsidRPr="0080144C">
        <w:rPr>
          <w:sz w:val="24"/>
          <w:szCs w:val="24"/>
          <w:lang w:eastAsia="zh-CN"/>
        </w:rPr>
        <w:t>7.</w:t>
      </w:r>
      <w:r w:rsidR="003836E2" w:rsidRPr="003836E2">
        <w:rPr>
          <w:sz w:val="24"/>
          <w:szCs w:val="24"/>
          <w:lang w:val="ru-RU" w:eastAsia="zh-CN"/>
        </w:rPr>
        <w:t>2</w:t>
      </w:r>
      <w:r w:rsidRPr="0080144C">
        <w:rPr>
          <w:sz w:val="24"/>
          <w:szCs w:val="24"/>
          <w:lang w:eastAsia="zh-CN"/>
        </w:rPr>
        <w:t>. Після</w:t>
      </w:r>
      <w:r w:rsidR="004E3FC3" w:rsidRPr="004E3FC3">
        <w:rPr>
          <w:sz w:val="24"/>
          <w:szCs w:val="24"/>
          <w:lang w:val="ru-RU" w:eastAsia="zh-CN"/>
        </w:rPr>
        <w:t xml:space="preserve"> </w:t>
      </w:r>
      <w:r w:rsidRPr="0080144C">
        <w:rPr>
          <w:sz w:val="24"/>
          <w:szCs w:val="24"/>
          <w:lang w:eastAsia="zh-CN"/>
        </w:rPr>
        <w:t>підписання</w:t>
      </w:r>
      <w:r w:rsidR="00534261" w:rsidRPr="00534261">
        <w:rPr>
          <w:sz w:val="24"/>
          <w:szCs w:val="24"/>
          <w:lang w:val="ru-RU" w:eastAsia="zh-CN"/>
        </w:rPr>
        <w:t xml:space="preserve"> </w:t>
      </w:r>
      <w:r w:rsidRPr="0080144C">
        <w:rPr>
          <w:sz w:val="24"/>
          <w:szCs w:val="24"/>
          <w:lang w:eastAsia="zh-CN"/>
        </w:rPr>
        <w:t>цього Договору усі</w:t>
      </w:r>
      <w:r w:rsidR="00534261" w:rsidRPr="00534261">
        <w:rPr>
          <w:sz w:val="24"/>
          <w:szCs w:val="24"/>
          <w:lang w:val="ru-RU" w:eastAsia="zh-CN"/>
        </w:rPr>
        <w:t xml:space="preserve"> </w:t>
      </w:r>
      <w:r w:rsidRPr="0080144C">
        <w:rPr>
          <w:sz w:val="24"/>
          <w:szCs w:val="24"/>
          <w:lang w:eastAsia="zh-CN"/>
        </w:rPr>
        <w:t>попередні переговори, листування,  протоколи про наміри</w:t>
      </w:r>
      <w:r w:rsidR="00534261" w:rsidRPr="00534261">
        <w:rPr>
          <w:sz w:val="24"/>
          <w:szCs w:val="24"/>
          <w:lang w:val="ru-RU" w:eastAsia="zh-CN"/>
        </w:rPr>
        <w:t xml:space="preserve"> </w:t>
      </w:r>
      <w:r w:rsidRPr="0080144C">
        <w:rPr>
          <w:sz w:val="24"/>
          <w:szCs w:val="24"/>
          <w:lang w:eastAsia="zh-CN"/>
        </w:rPr>
        <w:t>втрачають</w:t>
      </w:r>
      <w:r w:rsidR="00534261" w:rsidRPr="00534261">
        <w:rPr>
          <w:sz w:val="24"/>
          <w:szCs w:val="24"/>
          <w:lang w:val="ru-RU" w:eastAsia="zh-CN"/>
        </w:rPr>
        <w:t xml:space="preserve"> </w:t>
      </w:r>
      <w:r w:rsidRPr="0080144C">
        <w:rPr>
          <w:sz w:val="24"/>
          <w:szCs w:val="24"/>
          <w:lang w:eastAsia="zh-CN"/>
        </w:rPr>
        <w:t>юридичну силу.</w:t>
      </w:r>
    </w:p>
    <w:p w:rsidR="00414B46" w:rsidRPr="0080144C" w:rsidRDefault="00414B46" w:rsidP="00414B46">
      <w:pPr>
        <w:suppressAutoHyphens/>
        <w:jc w:val="both"/>
        <w:rPr>
          <w:sz w:val="24"/>
          <w:szCs w:val="24"/>
          <w:lang w:eastAsia="zh-CN"/>
        </w:rPr>
      </w:pPr>
      <w:r w:rsidRPr="0080144C">
        <w:rPr>
          <w:sz w:val="24"/>
          <w:szCs w:val="24"/>
          <w:lang w:eastAsia="zh-CN"/>
        </w:rPr>
        <w:t>7.</w:t>
      </w:r>
      <w:r w:rsidR="003836E2" w:rsidRPr="003836E2">
        <w:rPr>
          <w:sz w:val="24"/>
          <w:szCs w:val="24"/>
          <w:lang w:val="ru-RU" w:eastAsia="zh-CN"/>
        </w:rPr>
        <w:t>3</w:t>
      </w:r>
      <w:r w:rsidRPr="0080144C">
        <w:rPr>
          <w:sz w:val="24"/>
          <w:szCs w:val="24"/>
          <w:lang w:eastAsia="zh-CN"/>
        </w:rPr>
        <w:t>. Усі</w:t>
      </w:r>
      <w:r w:rsidR="0029295C" w:rsidRPr="0029295C">
        <w:rPr>
          <w:sz w:val="24"/>
          <w:szCs w:val="24"/>
          <w:lang w:val="ru-RU" w:eastAsia="zh-CN"/>
        </w:rPr>
        <w:t xml:space="preserve"> </w:t>
      </w:r>
      <w:r w:rsidRPr="0080144C">
        <w:rPr>
          <w:sz w:val="24"/>
          <w:szCs w:val="24"/>
          <w:lang w:eastAsia="zh-CN"/>
        </w:rPr>
        <w:t>доповнення, зміни, додатки до Договору повинні бути оформлені у письмовій</w:t>
      </w:r>
      <w:r w:rsidR="0029295C" w:rsidRPr="0029295C">
        <w:rPr>
          <w:sz w:val="24"/>
          <w:szCs w:val="24"/>
          <w:lang w:val="ru-RU" w:eastAsia="zh-CN"/>
        </w:rPr>
        <w:t xml:space="preserve"> </w:t>
      </w:r>
      <w:r w:rsidRPr="0080144C">
        <w:rPr>
          <w:sz w:val="24"/>
          <w:szCs w:val="24"/>
          <w:lang w:eastAsia="zh-CN"/>
        </w:rPr>
        <w:t>формі та підписані</w:t>
      </w:r>
      <w:r w:rsidR="0029295C" w:rsidRPr="0029295C">
        <w:rPr>
          <w:sz w:val="24"/>
          <w:szCs w:val="24"/>
          <w:lang w:val="ru-RU" w:eastAsia="zh-CN"/>
        </w:rPr>
        <w:t xml:space="preserve"> </w:t>
      </w:r>
      <w:r w:rsidRPr="0080144C">
        <w:rPr>
          <w:sz w:val="24"/>
          <w:szCs w:val="24"/>
          <w:lang w:eastAsia="zh-CN"/>
        </w:rPr>
        <w:t>уповноваженими</w:t>
      </w:r>
      <w:r w:rsidR="0029295C" w:rsidRPr="0029295C">
        <w:rPr>
          <w:sz w:val="24"/>
          <w:szCs w:val="24"/>
          <w:lang w:val="ru-RU" w:eastAsia="zh-CN"/>
        </w:rPr>
        <w:t xml:space="preserve"> </w:t>
      </w:r>
      <w:r w:rsidRPr="0080144C">
        <w:rPr>
          <w:sz w:val="24"/>
          <w:szCs w:val="24"/>
          <w:lang w:eastAsia="zh-CN"/>
        </w:rPr>
        <w:t>представниками</w:t>
      </w:r>
      <w:r w:rsidR="0029295C" w:rsidRPr="0029295C">
        <w:rPr>
          <w:sz w:val="24"/>
          <w:szCs w:val="24"/>
          <w:lang w:val="ru-RU" w:eastAsia="zh-CN"/>
        </w:rPr>
        <w:t xml:space="preserve"> </w:t>
      </w:r>
      <w:r w:rsidRPr="0080144C">
        <w:rPr>
          <w:sz w:val="24"/>
          <w:szCs w:val="24"/>
          <w:lang w:eastAsia="zh-CN"/>
        </w:rPr>
        <w:t>Сторін, а підписи</w:t>
      </w:r>
      <w:r w:rsidR="0029295C" w:rsidRPr="0029295C">
        <w:rPr>
          <w:sz w:val="24"/>
          <w:szCs w:val="24"/>
          <w:lang w:val="ru-RU" w:eastAsia="zh-CN"/>
        </w:rPr>
        <w:t xml:space="preserve"> </w:t>
      </w:r>
      <w:r w:rsidRPr="0080144C">
        <w:rPr>
          <w:sz w:val="24"/>
          <w:szCs w:val="24"/>
          <w:lang w:eastAsia="zh-CN"/>
        </w:rPr>
        <w:t>скріплені печатками.</w:t>
      </w:r>
    </w:p>
    <w:p w:rsidR="00AA7534" w:rsidRDefault="00414B46" w:rsidP="00414B46">
      <w:pPr>
        <w:suppressAutoHyphens/>
        <w:jc w:val="both"/>
        <w:rPr>
          <w:sz w:val="24"/>
          <w:szCs w:val="24"/>
          <w:lang w:eastAsia="zh-CN"/>
        </w:rPr>
      </w:pPr>
      <w:r w:rsidRPr="0080144C">
        <w:rPr>
          <w:sz w:val="24"/>
          <w:szCs w:val="24"/>
          <w:lang w:eastAsia="zh-CN"/>
        </w:rPr>
        <w:t>7.</w:t>
      </w:r>
      <w:r w:rsidR="003836E2" w:rsidRPr="003836E2">
        <w:rPr>
          <w:sz w:val="24"/>
          <w:szCs w:val="24"/>
          <w:lang w:val="ru-RU" w:eastAsia="zh-CN"/>
        </w:rPr>
        <w:t>4</w:t>
      </w:r>
      <w:r w:rsidRPr="0080144C">
        <w:rPr>
          <w:sz w:val="24"/>
          <w:szCs w:val="24"/>
          <w:lang w:eastAsia="zh-CN"/>
        </w:rPr>
        <w:t>. Даний Договір</w:t>
      </w:r>
      <w:r w:rsidR="0029295C" w:rsidRPr="0029295C">
        <w:rPr>
          <w:sz w:val="24"/>
          <w:szCs w:val="24"/>
          <w:lang w:val="ru-RU" w:eastAsia="zh-CN"/>
        </w:rPr>
        <w:t xml:space="preserve"> </w:t>
      </w:r>
      <w:r w:rsidRPr="0080144C">
        <w:rPr>
          <w:sz w:val="24"/>
          <w:szCs w:val="24"/>
          <w:lang w:eastAsia="zh-CN"/>
        </w:rPr>
        <w:t>вступає в силу з моменту його</w:t>
      </w:r>
      <w:r w:rsidR="0029295C" w:rsidRPr="0029295C">
        <w:rPr>
          <w:sz w:val="24"/>
          <w:szCs w:val="24"/>
          <w:lang w:val="ru-RU" w:eastAsia="zh-CN"/>
        </w:rPr>
        <w:t xml:space="preserve"> </w:t>
      </w:r>
      <w:r w:rsidRPr="0080144C">
        <w:rPr>
          <w:sz w:val="24"/>
          <w:szCs w:val="24"/>
          <w:lang w:eastAsia="zh-CN"/>
        </w:rPr>
        <w:t>підписання і діє до кінця поточного року, в частині</w:t>
      </w:r>
      <w:r w:rsidR="00AE2270">
        <w:rPr>
          <w:sz w:val="24"/>
          <w:szCs w:val="24"/>
          <w:lang w:val="ru-RU" w:eastAsia="zh-CN"/>
        </w:rPr>
        <w:t xml:space="preserve"> </w:t>
      </w:r>
      <w:r w:rsidRPr="0080144C">
        <w:rPr>
          <w:sz w:val="24"/>
          <w:szCs w:val="24"/>
          <w:lang w:eastAsia="zh-CN"/>
        </w:rPr>
        <w:t>взаєморозрахунків – до їх</w:t>
      </w:r>
      <w:r w:rsidR="00AE2270">
        <w:rPr>
          <w:sz w:val="24"/>
          <w:szCs w:val="24"/>
          <w:lang w:val="ru-RU" w:eastAsia="zh-CN"/>
        </w:rPr>
        <w:t xml:space="preserve"> </w:t>
      </w:r>
      <w:r w:rsidRPr="0080144C">
        <w:rPr>
          <w:sz w:val="24"/>
          <w:szCs w:val="24"/>
          <w:lang w:eastAsia="zh-CN"/>
        </w:rPr>
        <w:t>повного</w:t>
      </w:r>
      <w:r w:rsidR="00AE2270">
        <w:rPr>
          <w:sz w:val="24"/>
          <w:szCs w:val="24"/>
          <w:lang w:val="ru-RU" w:eastAsia="zh-CN"/>
        </w:rPr>
        <w:t xml:space="preserve"> </w:t>
      </w:r>
      <w:r w:rsidRPr="0080144C">
        <w:rPr>
          <w:sz w:val="24"/>
          <w:szCs w:val="24"/>
          <w:lang w:eastAsia="zh-CN"/>
        </w:rPr>
        <w:t xml:space="preserve">виконання. </w:t>
      </w:r>
    </w:p>
    <w:p w:rsidR="00414B46" w:rsidRPr="0080144C" w:rsidRDefault="00414B46" w:rsidP="00414B46">
      <w:pPr>
        <w:suppressAutoHyphens/>
        <w:jc w:val="both"/>
        <w:rPr>
          <w:sz w:val="24"/>
          <w:szCs w:val="24"/>
          <w:lang w:eastAsia="zh-CN"/>
        </w:rPr>
      </w:pPr>
      <w:r w:rsidRPr="0080144C">
        <w:rPr>
          <w:sz w:val="24"/>
          <w:szCs w:val="24"/>
          <w:lang w:eastAsia="zh-CN"/>
        </w:rPr>
        <w:t>7.</w:t>
      </w:r>
      <w:r w:rsidR="003836E2" w:rsidRPr="003836E2">
        <w:rPr>
          <w:sz w:val="24"/>
          <w:szCs w:val="24"/>
          <w:lang w:val="ru-RU" w:eastAsia="zh-CN"/>
        </w:rPr>
        <w:t>5</w:t>
      </w:r>
      <w:r w:rsidRPr="0080144C">
        <w:rPr>
          <w:sz w:val="24"/>
          <w:szCs w:val="24"/>
          <w:lang w:eastAsia="zh-CN"/>
        </w:rPr>
        <w:t>. Жодна</w:t>
      </w:r>
      <w:r w:rsidR="00C27613">
        <w:rPr>
          <w:sz w:val="24"/>
          <w:szCs w:val="24"/>
          <w:lang w:val="ru-RU" w:eastAsia="zh-CN"/>
        </w:rPr>
        <w:t xml:space="preserve"> </w:t>
      </w:r>
      <w:r w:rsidRPr="0080144C">
        <w:rPr>
          <w:sz w:val="24"/>
          <w:szCs w:val="24"/>
          <w:lang w:eastAsia="zh-CN"/>
        </w:rPr>
        <w:t>із</w:t>
      </w:r>
      <w:r w:rsidR="00C27613">
        <w:rPr>
          <w:sz w:val="24"/>
          <w:szCs w:val="24"/>
          <w:lang w:val="ru-RU" w:eastAsia="zh-CN"/>
        </w:rPr>
        <w:t xml:space="preserve"> </w:t>
      </w:r>
      <w:r w:rsidRPr="0080144C">
        <w:rPr>
          <w:sz w:val="24"/>
          <w:szCs w:val="24"/>
          <w:lang w:eastAsia="zh-CN"/>
        </w:rPr>
        <w:t>сторін не має права передавати</w:t>
      </w:r>
      <w:r w:rsidR="00C27613">
        <w:rPr>
          <w:sz w:val="24"/>
          <w:szCs w:val="24"/>
          <w:lang w:val="ru-RU" w:eastAsia="zh-CN"/>
        </w:rPr>
        <w:t xml:space="preserve"> </w:t>
      </w:r>
      <w:r w:rsidRPr="0080144C">
        <w:rPr>
          <w:sz w:val="24"/>
          <w:szCs w:val="24"/>
          <w:lang w:eastAsia="zh-CN"/>
        </w:rPr>
        <w:t>свої права та обов’язки по виконанню</w:t>
      </w:r>
      <w:r w:rsidR="00C27613">
        <w:rPr>
          <w:sz w:val="24"/>
          <w:szCs w:val="24"/>
          <w:lang w:val="ru-RU" w:eastAsia="zh-CN"/>
        </w:rPr>
        <w:t xml:space="preserve"> </w:t>
      </w:r>
      <w:r w:rsidRPr="0080144C">
        <w:rPr>
          <w:sz w:val="24"/>
          <w:szCs w:val="24"/>
          <w:lang w:eastAsia="zh-CN"/>
        </w:rPr>
        <w:t>цього Договору третій</w:t>
      </w:r>
      <w:r w:rsidR="00C27613">
        <w:rPr>
          <w:sz w:val="24"/>
          <w:szCs w:val="24"/>
          <w:lang w:val="ru-RU" w:eastAsia="zh-CN"/>
        </w:rPr>
        <w:t xml:space="preserve"> </w:t>
      </w:r>
      <w:r w:rsidRPr="0080144C">
        <w:rPr>
          <w:sz w:val="24"/>
          <w:szCs w:val="24"/>
          <w:lang w:eastAsia="zh-CN"/>
        </w:rPr>
        <w:t>стороні без письмової</w:t>
      </w:r>
      <w:r w:rsidR="00C27613">
        <w:rPr>
          <w:sz w:val="24"/>
          <w:szCs w:val="24"/>
          <w:lang w:val="ru-RU" w:eastAsia="zh-CN"/>
        </w:rPr>
        <w:t xml:space="preserve"> </w:t>
      </w:r>
      <w:r w:rsidRPr="0080144C">
        <w:rPr>
          <w:sz w:val="24"/>
          <w:szCs w:val="24"/>
          <w:lang w:eastAsia="zh-CN"/>
        </w:rPr>
        <w:t>згоди</w:t>
      </w:r>
      <w:r w:rsidR="00C27613">
        <w:rPr>
          <w:sz w:val="24"/>
          <w:szCs w:val="24"/>
          <w:lang w:val="ru-RU" w:eastAsia="zh-CN"/>
        </w:rPr>
        <w:t xml:space="preserve"> </w:t>
      </w:r>
      <w:r w:rsidRPr="0080144C">
        <w:rPr>
          <w:sz w:val="24"/>
          <w:szCs w:val="24"/>
          <w:lang w:eastAsia="zh-CN"/>
        </w:rPr>
        <w:t>іншої</w:t>
      </w:r>
      <w:r w:rsidR="00C27613">
        <w:rPr>
          <w:sz w:val="24"/>
          <w:szCs w:val="24"/>
          <w:lang w:val="ru-RU" w:eastAsia="zh-CN"/>
        </w:rPr>
        <w:t xml:space="preserve"> </w:t>
      </w:r>
      <w:r w:rsidRPr="0080144C">
        <w:rPr>
          <w:sz w:val="24"/>
          <w:szCs w:val="24"/>
          <w:lang w:eastAsia="zh-CN"/>
        </w:rPr>
        <w:t>сторони.</w:t>
      </w:r>
    </w:p>
    <w:p w:rsidR="00414B46" w:rsidRPr="0080144C" w:rsidRDefault="00414B46" w:rsidP="00414B46">
      <w:pPr>
        <w:suppressAutoHyphens/>
        <w:jc w:val="both"/>
        <w:rPr>
          <w:sz w:val="24"/>
          <w:szCs w:val="24"/>
          <w:lang w:eastAsia="zh-CN"/>
        </w:rPr>
      </w:pPr>
      <w:r w:rsidRPr="0080144C">
        <w:rPr>
          <w:sz w:val="24"/>
          <w:szCs w:val="24"/>
          <w:lang w:eastAsia="zh-CN"/>
        </w:rPr>
        <w:t>7.</w:t>
      </w:r>
      <w:r w:rsidR="003836E2" w:rsidRPr="003836E2">
        <w:rPr>
          <w:sz w:val="24"/>
          <w:szCs w:val="24"/>
          <w:lang w:val="ru-RU" w:eastAsia="zh-CN"/>
        </w:rPr>
        <w:t>6</w:t>
      </w:r>
      <w:r w:rsidRPr="0080144C">
        <w:rPr>
          <w:sz w:val="24"/>
          <w:szCs w:val="24"/>
          <w:lang w:eastAsia="zh-CN"/>
        </w:rPr>
        <w:t>. У випадках, не передбачених</w:t>
      </w:r>
      <w:r w:rsidR="00C27613">
        <w:rPr>
          <w:sz w:val="24"/>
          <w:szCs w:val="24"/>
          <w:lang w:val="ru-RU" w:eastAsia="zh-CN"/>
        </w:rPr>
        <w:t xml:space="preserve"> </w:t>
      </w:r>
      <w:r w:rsidRPr="0080144C">
        <w:rPr>
          <w:sz w:val="24"/>
          <w:szCs w:val="24"/>
          <w:lang w:eastAsia="zh-CN"/>
        </w:rPr>
        <w:t>цим Договором Сторони</w:t>
      </w:r>
      <w:r w:rsidR="00C27613">
        <w:rPr>
          <w:sz w:val="24"/>
          <w:szCs w:val="24"/>
          <w:lang w:val="ru-RU" w:eastAsia="zh-CN"/>
        </w:rPr>
        <w:t xml:space="preserve"> </w:t>
      </w:r>
      <w:r w:rsidRPr="0080144C">
        <w:rPr>
          <w:sz w:val="24"/>
          <w:szCs w:val="24"/>
          <w:lang w:eastAsia="zh-CN"/>
        </w:rPr>
        <w:t>керуються</w:t>
      </w:r>
      <w:r w:rsidR="00C27613">
        <w:rPr>
          <w:sz w:val="24"/>
          <w:szCs w:val="24"/>
          <w:lang w:val="ru-RU" w:eastAsia="zh-CN"/>
        </w:rPr>
        <w:t xml:space="preserve"> </w:t>
      </w:r>
      <w:r w:rsidRPr="0080144C">
        <w:rPr>
          <w:sz w:val="24"/>
          <w:szCs w:val="24"/>
          <w:lang w:eastAsia="zh-CN"/>
        </w:rPr>
        <w:t>чинним</w:t>
      </w:r>
      <w:r w:rsidR="00C27613">
        <w:rPr>
          <w:sz w:val="24"/>
          <w:szCs w:val="24"/>
          <w:lang w:val="ru-RU" w:eastAsia="zh-CN"/>
        </w:rPr>
        <w:t xml:space="preserve"> </w:t>
      </w:r>
      <w:r w:rsidRPr="0080144C">
        <w:rPr>
          <w:sz w:val="24"/>
          <w:szCs w:val="24"/>
          <w:lang w:eastAsia="zh-CN"/>
        </w:rPr>
        <w:t>законодавством</w:t>
      </w:r>
      <w:r w:rsidR="00C27613">
        <w:rPr>
          <w:sz w:val="24"/>
          <w:szCs w:val="24"/>
          <w:lang w:val="ru-RU" w:eastAsia="zh-CN"/>
        </w:rPr>
        <w:t xml:space="preserve"> </w:t>
      </w:r>
      <w:r w:rsidRPr="0080144C">
        <w:rPr>
          <w:sz w:val="24"/>
          <w:szCs w:val="24"/>
          <w:lang w:eastAsia="zh-CN"/>
        </w:rPr>
        <w:t>України.</w:t>
      </w:r>
    </w:p>
    <w:p w:rsidR="00414B46" w:rsidRPr="0080144C" w:rsidRDefault="00414B46" w:rsidP="00414B46">
      <w:pPr>
        <w:suppressAutoHyphens/>
        <w:jc w:val="both"/>
        <w:rPr>
          <w:sz w:val="24"/>
          <w:szCs w:val="24"/>
          <w:lang w:eastAsia="zh-CN"/>
        </w:rPr>
      </w:pPr>
    </w:p>
    <w:p w:rsidR="00414B46" w:rsidRPr="0080144C" w:rsidRDefault="00414B46" w:rsidP="00414B46">
      <w:pPr>
        <w:suppressAutoHyphens/>
        <w:jc w:val="center"/>
        <w:rPr>
          <w:b/>
          <w:bCs/>
          <w:sz w:val="24"/>
          <w:szCs w:val="24"/>
          <w:lang w:eastAsia="zh-CN"/>
        </w:rPr>
      </w:pPr>
      <w:r w:rsidRPr="0080144C">
        <w:rPr>
          <w:b/>
          <w:bCs/>
          <w:sz w:val="24"/>
          <w:szCs w:val="24"/>
          <w:lang w:eastAsia="zh-CN"/>
        </w:rPr>
        <w:t>8. СТРОК ДІЇ ДОГОВОРУ</w:t>
      </w:r>
    </w:p>
    <w:p w:rsidR="00414B46" w:rsidRPr="0080144C" w:rsidRDefault="00414B46" w:rsidP="00414B46">
      <w:pPr>
        <w:suppressAutoHyphens/>
        <w:jc w:val="center"/>
        <w:rPr>
          <w:b/>
          <w:bCs/>
          <w:sz w:val="24"/>
          <w:szCs w:val="24"/>
          <w:lang w:eastAsia="zh-CN"/>
        </w:rPr>
      </w:pPr>
    </w:p>
    <w:p w:rsidR="00414B46" w:rsidRPr="0080144C" w:rsidRDefault="00414B46" w:rsidP="00414B46">
      <w:pPr>
        <w:suppressAutoHyphens/>
        <w:jc w:val="both"/>
        <w:rPr>
          <w:sz w:val="24"/>
          <w:szCs w:val="24"/>
          <w:lang w:eastAsia="zh-CN"/>
        </w:rPr>
      </w:pPr>
      <w:r w:rsidRPr="0080144C">
        <w:rPr>
          <w:sz w:val="24"/>
          <w:szCs w:val="24"/>
          <w:lang w:eastAsia="zh-CN"/>
        </w:rPr>
        <w:t>8.1 Даний Договір</w:t>
      </w:r>
      <w:r w:rsidR="00A819BC">
        <w:rPr>
          <w:sz w:val="24"/>
          <w:szCs w:val="24"/>
          <w:lang w:val="ru-RU" w:eastAsia="zh-CN"/>
        </w:rPr>
        <w:t xml:space="preserve"> </w:t>
      </w:r>
      <w:r w:rsidRPr="0080144C">
        <w:rPr>
          <w:sz w:val="24"/>
          <w:szCs w:val="24"/>
          <w:lang w:eastAsia="zh-CN"/>
        </w:rPr>
        <w:t>набирає</w:t>
      </w:r>
      <w:r w:rsidR="00A819BC">
        <w:rPr>
          <w:sz w:val="24"/>
          <w:szCs w:val="24"/>
          <w:lang w:val="ru-RU" w:eastAsia="zh-CN"/>
        </w:rPr>
        <w:t xml:space="preserve"> </w:t>
      </w:r>
      <w:r w:rsidRPr="0080144C">
        <w:rPr>
          <w:sz w:val="24"/>
          <w:szCs w:val="24"/>
          <w:lang w:eastAsia="zh-CN"/>
        </w:rPr>
        <w:t>чинності з моменту його</w:t>
      </w:r>
      <w:r w:rsidR="00A819BC">
        <w:rPr>
          <w:sz w:val="24"/>
          <w:szCs w:val="24"/>
          <w:lang w:val="ru-RU" w:eastAsia="zh-CN"/>
        </w:rPr>
        <w:t xml:space="preserve"> </w:t>
      </w:r>
      <w:r w:rsidRPr="0080144C">
        <w:rPr>
          <w:sz w:val="24"/>
          <w:szCs w:val="24"/>
          <w:lang w:eastAsia="zh-CN"/>
        </w:rPr>
        <w:t>підписання Сторонами і діє до 31 грудня 2023 року, а в частині</w:t>
      </w:r>
      <w:r w:rsidR="00A819BC">
        <w:rPr>
          <w:sz w:val="24"/>
          <w:szCs w:val="24"/>
          <w:lang w:val="ru-RU" w:eastAsia="zh-CN"/>
        </w:rPr>
        <w:t xml:space="preserve"> </w:t>
      </w:r>
      <w:r w:rsidRPr="0080144C">
        <w:rPr>
          <w:sz w:val="24"/>
          <w:szCs w:val="24"/>
          <w:lang w:eastAsia="zh-CN"/>
        </w:rPr>
        <w:t>розрахунків – до повного</w:t>
      </w:r>
      <w:r w:rsidR="00A819BC">
        <w:rPr>
          <w:sz w:val="24"/>
          <w:szCs w:val="24"/>
          <w:lang w:val="ru-RU" w:eastAsia="zh-CN"/>
        </w:rPr>
        <w:t xml:space="preserve"> </w:t>
      </w:r>
      <w:r w:rsidRPr="0080144C">
        <w:rPr>
          <w:sz w:val="24"/>
          <w:szCs w:val="24"/>
          <w:lang w:eastAsia="zh-CN"/>
        </w:rPr>
        <w:t>їх</w:t>
      </w:r>
      <w:r w:rsidR="00A819BC">
        <w:rPr>
          <w:sz w:val="24"/>
          <w:szCs w:val="24"/>
          <w:lang w:val="ru-RU" w:eastAsia="zh-CN"/>
        </w:rPr>
        <w:t xml:space="preserve"> </w:t>
      </w:r>
      <w:r w:rsidRPr="0080144C">
        <w:rPr>
          <w:sz w:val="24"/>
          <w:szCs w:val="24"/>
          <w:lang w:eastAsia="zh-CN"/>
        </w:rPr>
        <w:t>виконання.</w:t>
      </w:r>
    </w:p>
    <w:p w:rsidR="00414B46" w:rsidRPr="0080144C" w:rsidRDefault="00414B46" w:rsidP="00414B46">
      <w:pPr>
        <w:suppressAutoHyphens/>
        <w:jc w:val="both"/>
        <w:rPr>
          <w:sz w:val="24"/>
          <w:szCs w:val="24"/>
          <w:lang w:eastAsia="zh-CN"/>
        </w:rPr>
      </w:pPr>
      <w:r w:rsidRPr="0080144C">
        <w:rPr>
          <w:sz w:val="24"/>
          <w:szCs w:val="24"/>
          <w:lang w:eastAsia="zh-CN"/>
        </w:rPr>
        <w:t>8.2. Дострокове</w:t>
      </w:r>
      <w:r w:rsidR="00A819BC" w:rsidRPr="00A819BC">
        <w:rPr>
          <w:sz w:val="24"/>
          <w:szCs w:val="24"/>
          <w:lang w:eastAsia="zh-CN"/>
        </w:rPr>
        <w:t xml:space="preserve"> </w:t>
      </w:r>
      <w:r w:rsidRPr="0080144C">
        <w:rPr>
          <w:sz w:val="24"/>
          <w:szCs w:val="24"/>
          <w:lang w:eastAsia="zh-CN"/>
        </w:rPr>
        <w:t>розірвання Договору можливе</w:t>
      </w:r>
      <w:r w:rsidR="00A819BC" w:rsidRPr="00A819BC">
        <w:rPr>
          <w:sz w:val="24"/>
          <w:szCs w:val="24"/>
          <w:lang w:eastAsia="zh-CN"/>
        </w:rPr>
        <w:t xml:space="preserve"> </w:t>
      </w:r>
      <w:r w:rsidRPr="0080144C">
        <w:rPr>
          <w:sz w:val="24"/>
          <w:szCs w:val="24"/>
          <w:lang w:eastAsia="zh-CN"/>
        </w:rPr>
        <w:t>лише за взаємною</w:t>
      </w:r>
      <w:r w:rsidR="00A819BC" w:rsidRPr="00A819BC">
        <w:rPr>
          <w:sz w:val="24"/>
          <w:szCs w:val="24"/>
          <w:lang w:eastAsia="zh-CN"/>
        </w:rPr>
        <w:t xml:space="preserve"> </w:t>
      </w:r>
      <w:r w:rsidRPr="0080144C">
        <w:rPr>
          <w:sz w:val="24"/>
          <w:szCs w:val="24"/>
          <w:lang w:eastAsia="zh-CN"/>
        </w:rPr>
        <w:t>письмовою</w:t>
      </w:r>
      <w:r w:rsidR="00A819BC" w:rsidRPr="00A819BC">
        <w:rPr>
          <w:sz w:val="24"/>
          <w:szCs w:val="24"/>
          <w:lang w:eastAsia="zh-CN"/>
        </w:rPr>
        <w:t xml:space="preserve"> </w:t>
      </w:r>
      <w:r w:rsidRPr="0080144C">
        <w:rPr>
          <w:sz w:val="24"/>
          <w:szCs w:val="24"/>
          <w:lang w:eastAsia="zh-CN"/>
        </w:rPr>
        <w:t>згодою</w:t>
      </w:r>
      <w:r w:rsidR="00A819BC">
        <w:rPr>
          <w:sz w:val="24"/>
          <w:szCs w:val="24"/>
          <w:lang w:val="ru-RU" w:eastAsia="zh-CN"/>
        </w:rPr>
        <w:t xml:space="preserve"> </w:t>
      </w:r>
      <w:r w:rsidRPr="0080144C">
        <w:rPr>
          <w:sz w:val="24"/>
          <w:szCs w:val="24"/>
          <w:lang w:eastAsia="zh-CN"/>
        </w:rPr>
        <w:t>Сторін, що</w:t>
      </w:r>
      <w:r w:rsidR="00A819BC">
        <w:rPr>
          <w:sz w:val="24"/>
          <w:szCs w:val="24"/>
          <w:lang w:val="ru-RU" w:eastAsia="zh-CN"/>
        </w:rPr>
        <w:t xml:space="preserve"> </w:t>
      </w:r>
      <w:r w:rsidRPr="0080144C">
        <w:rPr>
          <w:sz w:val="24"/>
          <w:szCs w:val="24"/>
          <w:lang w:eastAsia="zh-CN"/>
        </w:rPr>
        <w:t>оформлюється шляхом укладання</w:t>
      </w:r>
      <w:r w:rsidR="00A819BC">
        <w:rPr>
          <w:sz w:val="24"/>
          <w:szCs w:val="24"/>
          <w:lang w:val="ru-RU" w:eastAsia="zh-CN"/>
        </w:rPr>
        <w:t xml:space="preserve"> </w:t>
      </w:r>
      <w:r w:rsidRPr="0080144C">
        <w:rPr>
          <w:sz w:val="24"/>
          <w:szCs w:val="24"/>
          <w:lang w:eastAsia="zh-CN"/>
        </w:rPr>
        <w:t>додаткової угоди до цього Договору, крім</w:t>
      </w:r>
      <w:r w:rsidR="00A819BC">
        <w:rPr>
          <w:sz w:val="24"/>
          <w:szCs w:val="24"/>
          <w:lang w:val="ru-RU" w:eastAsia="zh-CN"/>
        </w:rPr>
        <w:t xml:space="preserve"> </w:t>
      </w:r>
      <w:r w:rsidRPr="0080144C">
        <w:rPr>
          <w:sz w:val="24"/>
          <w:szCs w:val="24"/>
          <w:lang w:eastAsia="zh-CN"/>
        </w:rPr>
        <w:t>випадків, передбачених</w:t>
      </w:r>
      <w:r w:rsidR="00A819BC">
        <w:rPr>
          <w:sz w:val="24"/>
          <w:szCs w:val="24"/>
          <w:lang w:val="ru-RU" w:eastAsia="zh-CN"/>
        </w:rPr>
        <w:t xml:space="preserve"> </w:t>
      </w:r>
      <w:r w:rsidRPr="0080144C">
        <w:rPr>
          <w:sz w:val="24"/>
          <w:szCs w:val="24"/>
          <w:lang w:eastAsia="zh-CN"/>
        </w:rPr>
        <w:t>цим Договором.</w:t>
      </w:r>
    </w:p>
    <w:p w:rsidR="00414B46" w:rsidRPr="0080144C" w:rsidRDefault="00414B46" w:rsidP="00414B46">
      <w:pPr>
        <w:suppressAutoHyphens/>
        <w:jc w:val="both"/>
        <w:rPr>
          <w:sz w:val="24"/>
          <w:szCs w:val="24"/>
          <w:lang w:eastAsia="zh-CN"/>
        </w:rPr>
      </w:pPr>
      <w:r w:rsidRPr="0080144C">
        <w:rPr>
          <w:sz w:val="24"/>
          <w:szCs w:val="24"/>
          <w:lang w:eastAsia="zh-CN"/>
        </w:rPr>
        <w:t>8.2.1. У випадку</w:t>
      </w:r>
      <w:r w:rsidR="00A819BC" w:rsidRPr="00A819BC">
        <w:rPr>
          <w:sz w:val="24"/>
          <w:szCs w:val="24"/>
          <w:lang w:eastAsia="zh-CN"/>
        </w:rPr>
        <w:t xml:space="preserve"> </w:t>
      </w:r>
      <w:r w:rsidRPr="0080144C">
        <w:rPr>
          <w:sz w:val="24"/>
          <w:szCs w:val="24"/>
          <w:lang w:eastAsia="zh-CN"/>
        </w:rPr>
        <w:t>невиконання</w:t>
      </w:r>
      <w:r w:rsidR="00A819BC" w:rsidRPr="00A819BC">
        <w:rPr>
          <w:sz w:val="24"/>
          <w:szCs w:val="24"/>
          <w:lang w:eastAsia="zh-CN"/>
        </w:rPr>
        <w:t xml:space="preserve"> </w:t>
      </w:r>
      <w:r w:rsidRPr="0080144C">
        <w:rPr>
          <w:sz w:val="24"/>
          <w:szCs w:val="24"/>
          <w:lang w:eastAsia="zh-CN"/>
        </w:rPr>
        <w:t>або</w:t>
      </w:r>
      <w:r w:rsidR="00A819BC" w:rsidRPr="00A819BC">
        <w:rPr>
          <w:sz w:val="24"/>
          <w:szCs w:val="24"/>
          <w:lang w:eastAsia="zh-CN"/>
        </w:rPr>
        <w:t xml:space="preserve"> </w:t>
      </w:r>
      <w:r w:rsidRPr="0080144C">
        <w:rPr>
          <w:sz w:val="24"/>
          <w:szCs w:val="24"/>
          <w:lang w:eastAsia="zh-CN"/>
        </w:rPr>
        <w:t>несвоєчасного</w:t>
      </w:r>
      <w:r w:rsidR="00A819BC" w:rsidRPr="00A819BC">
        <w:rPr>
          <w:sz w:val="24"/>
          <w:szCs w:val="24"/>
          <w:lang w:eastAsia="zh-CN"/>
        </w:rPr>
        <w:t xml:space="preserve"> </w:t>
      </w:r>
      <w:r w:rsidRPr="0080144C">
        <w:rPr>
          <w:sz w:val="24"/>
          <w:szCs w:val="24"/>
          <w:lang w:eastAsia="zh-CN"/>
        </w:rPr>
        <w:t>виконання</w:t>
      </w:r>
      <w:r w:rsidR="00A819BC" w:rsidRPr="00A819BC">
        <w:rPr>
          <w:sz w:val="24"/>
          <w:szCs w:val="24"/>
          <w:lang w:eastAsia="zh-CN"/>
        </w:rPr>
        <w:t xml:space="preserve"> </w:t>
      </w:r>
      <w:r w:rsidRPr="0080144C">
        <w:rPr>
          <w:sz w:val="24"/>
          <w:szCs w:val="24"/>
          <w:lang w:eastAsia="zh-CN"/>
        </w:rPr>
        <w:t>зобов'язань (в тому числі</w:t>
      </w:r>
      <w:r w:rsidR="00A819BC" w:rsidRPr="00A819BC">
        <w:rPr>
          <w:sz w:val="24"/>
          <w:szCs w:val="24"/>
          <w:lang w:eastAsia="zh-CN"/>
        </w:rPr>
        <w:t xml:space="preserve"> </w:t>
      </w:r>
      <w:r w:rsidRPr="0080144C">
        <w:rPr>
          <w:sz w:val="24"/>
          <w:szCs w:val="24"/>
          <w:lang w:eastAsia="zh-CN"/>
        </w:rPr>
        <w:t>затримки поставки Товару або поставки в неповному</w:t>
      </w:r>
      <w:r w:rsidR="00A819BC" w:rsidRPr="00A819BC">
        <w:rPr>
          <w:sz w:val="24"/>
          <w:szCs w:val="24"/>
          <w:lang w:eastAsia="zh-CN"/>
        </w:rPr>
        <w:t xml:space="preserve"> </w:t>
      </w:r>
      <w:r w:rsidRPr="0080144C">
        <w:rPr>
          <w:sz w:val="24"/>
          <w:szCs w:val="24"/>
          <w:lang w:eastAsia="zh-CN"/>
        </w:rPr>
        <w:t>обсязі, чи</w:t>
      </w:r>
      <w:r w:rsidR="009E0CF8" w:rsidRPr="009E0CF8">
        <w:rPr>
          <w:sz w:val="24"/>
          <w:szCs w:val="24"/>
          <w:lang w:eastAsia="zh-CN"/>
        </w:rPr>
        <w:t xml:space="preserve"> </w:t>
      </w:r>
      <w:r w:rsidRPr="0080144C">
        <w:rPr>
          <w:sz w:val="24"/>
          <w:szCs w:val="24"/>
          <w:lang w:eastAsia="zh-CN"/>
        </w:rPr>
        <w:t>якість не відповідає</w:t>
      </w:r>
      <w:r w:rsidR="009E0CF8" w:rsidRPr="009E0CF8">
        <w:rPr>
          <w:sz w:val="24"/>
          <w:szCs w:val="24"/>
          <w:lang w:eastAsia="zh-CN"/>
        </w:rPr>
        <w:t xml:space="preserve"> </w:t>
      </w:r>
      <w:r w:rsidRPr="0080144C">
        <w:rPr>
          <w:sz w:val="24"/>
          <w:szCs w:val="24"/>
          <w:lang w:eastAsia="zh-CN"/>
        </w:rPr>
        <w:t>вимогам</w:t>
      </w:r>
      <w:r w:rsidR="009E0CF8" w:rsidRPr="009E0CF8">
        <w:rPr>
          <w:sz w:val="24"/>
          <w:szCs w:val="24"/>
          <w:lang w:eastAsia="zh-CN"/>
        </w:rPr>
        <w:t xml:space="preserve"> </w:t>
      </w:r>
      <w:r w:rsidRPr="0080144C">
        <w:rPr>
          <w:sz w:val="24"/>
          <w:szCs w:val="24"/>
          <w:lang w:eastAsia="zh-CN"/>
        </w:rPr>
        <w:lastRenderedPageBreak/>
        <w:t>зазначеним в Специфікації (Додаток 1), Замовник</w:t>
      </w:r>
      <w:r w:rsidR="009E0CF8" w:rsidRPr="009E0CF8">
        <w:rPr>
          <w:sz w:val="24"/>
          <w:szCs w:val="24"/>
          <w:lang w:eastAsia="zh-CN"/>
        </w:rPr>
        <w:t xml:space="preserve"> </w:t>
      </w:r>
      <w:r w:rsidRPr="0080144C">
        <w:rPr>
          <w:sz w:val="24"/>
          <w:szCs w:val="24"/>
          <w:lang w:eastAsia="zh-CN"/>
        </w:rPr>
        <w:t>має право відмовитися</w:t>
      </w:r>
      <w:r w:rsidR="009E0CF8" w:rsidRPr="009E0CF8">
        <w:rPr>
          <w:sz w:val="24"/>
          <w:szCs w:val="24"/>
          <w:lang w:eastAsia="zh-CN"/>
        </w:rPr>
        <w:t xml:space="preserve"> </w:t>
      </w:r>
      <w:r w:rsidRPr="0080144C">
        <w:rPr>
          <w:sz w:val="24"/>
          <w:szCs w:val="24"/>
          <w:lang w:eastAsia="zh-CN"/>
        </w:rPr>
        <w:t>від</w:t>
      </w:r>
      <w:r w:rsidR="009E0CF8" w:rsidRPr="009E0CF8">
        <w:rPr>
          <w:sz w:val="24"/>
          <w:szCs w:val="24"/>
          <w:lang w:eastAsia="zh-CN"/>
        </w:rPr>
        <w:t xml:space="preserve"> </w:t>
      </w:r>
      <w:r w:rsidRPr="0080144C">
        <w:rPr>
          <w:sz w:val="24"/>
          <w:szCs w:val="24"/>
          <w:lang w:eastAsia="zh-CN"/>
        </w:rPr>
        <w:t>закупівлі та розірвати</w:t>
      </w:r>
      <w:r w:rsidR="009E0CF8">
        <w:rPr>
          <w:sz w:val="24"/>
          <w:szCs w:val="24"/>
          <w:lang w:val="ru-RU" w:eastAsia="zh-CN"/>
        </w:rPr>
        <w:t xml:space="preserve"> </w:t>
      </w:r>
      <w:r w:rsidRPr="0080144C">
        <w:rPr>
          <w:sz w:val="24"/>
          <w:szCs w:val="24"/>
          <w:lang w:eastAsia="zh-CN"/>
        </w:rPr>
        <w:t>Договір в односторонньому порядку про що</w:t>
      </w:r>
      <w:r w:rsidR="009E0CF8">
        <w:rPr>
          <w:sz w:val="24"/>
          <w:szCs w:val="24"/>
          <w:lang w:val="ru-RU" w:eastAsia="zh-CN"/>
        </w:rPr>
        <w:t xml:space="preserve"> </w:t>
      </w:r>
      <w:r w:rsidRPr="0080144C">
        <w:rPr>
          <w:sz w:val="24"/>
          <w:szCs w:val="24"/>
          <w:lang w:eastAsia="zh-CN"/>
        </w:rPr>
        <w:t>надсилає</w:t>
      </w:r>
      <w:r w:rsidR="009E0CF8">
        <w:rPr>
          <w:sz w:val="24"/>
          <w:szCs w:val="24"/>
          <w:lang w:val="ru-RU" w:eastAsia="zh-CN"/>
        </w:rPr>
        <w:t xml:space="preserve"> </w:t>
      </w:r>
      <w:r w:rsidRPr="0080144C">
        <w:rPr>
          <w:sz w:val="24"/>
          <w:szCs w:val="24"/>
          <w:lang w:eastAsia="zh-CN"/>
        </w:rPr>
        <w:t>Постачальнику лист – повідомлення. Договір</w:t>
      </w:r>
      <w:r w:rsidR="009E0CF8">
        <w:rPr>
          <w:sz w:val="24"/>
          <w:szCs w:val="24"/>
          <w:lang w:val="ru-RU" w:eastAsia="zh-CN"/>
        </w:rPr>
        <w:t xml:space="preserve"> </w:t>
      </w:r>
      <w:r w:rsidRPr="0080144C">
        <w:rPr>
          <w:sz w:val="24"/>
          <w:szCs w:val="24"/>
          <w:lang w:eastAsia="zh-CN"/>
        </w:rPr>
        <w:t>вважається</w:t>
      </w:r>
      <w:r w:rsidR="009E0CF8">
        <w:rPr>
          <w:sz w:val="24"/>
          <w:szCs w:val="24"/>
          <w:lang w:val="ru-RU" w:eastAsia="zh-CN"/>
        </w:rPr>
        <w:t xml:space="preserve"> </w:t>
      </w:r>
      <w:r w:rsidRPr="0080144C">
        <w:rPr>
          <w:sz w:val="24"/>
          <w:szCs w:val="24"/>
          <w:lang w:eastAsia="zh-CN"/>
        </w:rPr>
        <w:t>розірваним через 10 (десять) робочих</w:t>
      </w:r>
      <w:r w:rsidR="00993264">
        <w:rPr>
          <w:sz w:val="24"/>
          <w:szCs w:val="24"/>
          <w:lang w:eastAsia="zh-CN"/>
        </w:rPr>
        <w:t xml:space="preserve"> </w:t>
      </w:r>
      <w:r w:rsidRPr="0080144C">
        <w:rPr>
          <w:sz w:val="24"/>
          <w:szCs w:val="24"/>
          <w:lang w:eastAsia="zh-CN"/>
        </w:rPr>
        <w:t>днів</w:t>
      </w:r>
      <w:r w:rsidR="00993264">
        <w:rPr>
          <w:sz w:val="24"/>
          <w:szCs w:val="24"/>
          <w:lang w:eastAsia="zh-CN"/>
        </w:rPr>
        <w:t xml:space="preserve"> </w:t>
      </w:r>
      <w:r w:rsidRPr="0080144C">
        <w:rPr>
          <w:sz w:val="24"/>
          <w:szCs w:val="24"/>
          <w:lang w:eastAsia="zh-CN"/>
        </w:rPr>
        <w:t>віддати</w:t>
      </w:r>
      <w:r w:rsidR="00993264">
        <w:rPr>
          <w:sz w:val="24"/>
          <w:szCs w:val="24"/>
          <w:lang w:eastAsia="zh-CN"/>
        </w:rPr>
        <w:t xml:space="preserve"> </w:t>
      </w:r>
      <w:r w:rsidRPr="0080144C">
        <w:rPr>
          <w:sz w:val="24"/>
          <w:szCs w:val="24"/>
          <w:lang w:eastAsia="zh-CN"/>
        </w:rPr>
        <w:t>направлення</w:t>
      </w:r>
      <w:r w:rsidR="00993264">
        <w:rPr>
          <w:sz w:val="24"/>
          <w:szCs w:val="24"/>
          <w:lang w:eastAsia="zh-CN"/>
        </w:rPr>
        <w:t xml:space="preserve"> </w:t>
      </w:r>
      <w:r w:rsidRPr="0080144C">
        <w:rPr>
          <w:sz w:val="24"/>
          <w:szCs w:val="24"/>
          <w:lang w:eastAsia="zh-CN"/>
        </w:rPr>
        <w:t>відповідного</w:t>
      </w:r>
      <w:r w:rsidR="00993264">
        <w:rPr>
          <w:sz w:val="24"/>
          <w:szCs w:val="24"/>
          <w:lang w:eastAsia="zh-CN"/>
        </w:rPr>
        <w:t xml:space="preserve"> </w:t>
      </w:r>
      <w:r w:rsidRPr="0080144C">
        <w:rPr>
          <w:sz w:val="24"/>
          <w:szCs w:val="24"/>
          <w:lang w:eastAsia="zh-CN"/>
        </w:rPr>
        <w:t>повідомлення</w:t>
      </w:r>
      <w:r w:rsidR="00993264">
        <w:rPr>
          <w:sz w:val="24"/>
          <w:szCs w:val="24"/>
          <w:lang w:eastAsia="zh-CN"/>
        </w:rPr>
        <w:t xml:space="preserve"> </w:t>
      </w:r>
      <w:r w:rsidRPr="0080144C">
        <w:rPr>
          <w:sz w:val="24"/>
          <w:szCs w:val="24"/>
          <w:lang w:eastAsia="zh-CN"/>
        </w:rPr>
        <w:t>рекомендова</w:t>
      </w:r>
      <w:r w:rsidR="00993264">
        <w:rPr>
          <w:sz w:val="24"/>
          <w:szCs w:val="24"/>
          <w:lang w:eastAsia="zh-CN"/>
        </w:rPr>
        <w:t>ним листом за вказаними у Догові</w:t>
      </w:r>
      <w:r w:rsidRPr="0080144C">
        <w:rPr>
          <w:sz w:val="24"/>
          <w:szCs w:val="24"/>
          <w:lang w:eastAsia="zh-CN"/>
        </w:rPr>
        <w:t>р</w:t>
      </w:r>
      <w:r w:rsidR="009E0CF8">
        <w:rPr>
          <w:sz w:val="24"/>
          <w:szCs w:val="24"/>
          <w:lang w:val="ru-RU" w:eastAsia="zh-CN"/>
        </w:rPr>
        <w:t xml:space="preserve"> </w:t>
      </w:r>
      <w:r w:rsidRPr="0080144C">
        <w:rPr>
          <w:sz w:val="24"/>
          <w:szCs w:val="24"/>
          <w:lang w:eastAsia="zh-CN"/>
        </w:rPr>
        <w:t>і</w:t>
      </w:r>
      <w:r w:rsidR="009E0CF8">
        <w:rPr>
          <w:sz w:val="24"/>
          <w:szCs w:val="24"/>
          <w:lang w:val="ru-RU" w:eastAsia="zh-CN"/>
        </w:rPr>
        <w:t xml:space="preserve"> </w:t>
      </w:r>
      <w:r w:rsidRPr="0080144C">
        <w:rPr>
          <w:sz w:val="24"/>
          <w:szCs w:val="24"/>
          <w:lang w:eastAsia="zh-CN"/>
        </w:rPr>
        <w:t>реквізитами</w:t>
      </w:r>
      <w:r w:rsidR="009E0CF8">
        <w:rPr>
          <w:sz w:val="24"/>
          <w:szCs w:val="24"/>
          <w:lang w:val="ru-RU" w:eastAsia="zh-CN"/>
        </w:rPr>
        <w:t xml:space="preserve"> </w:t>
      </w:r>
      <w:r w:rsidRPr="0080144C">
        <w:rPr>
          <w:sz w:val="24"/>
          <w:szCs w:val="24"/>
          <w:lang w:eastAsia="zh-CN"/>
        </w:rPr>
        <w:t>Покупця.</w:t>
      </w:r>
    </w:p>
    <w:p w:rsidR="00414B46" w:rsidRPr="0080144C" w:rsidRDefault="00414B46" w:rsidP="00414B46">
      <w:pPr>
        <w:suppressAutoHyphens/>
        <w:jc w:val="both"/>
        <w:rPr>
          <w:sz w:val="24"/>
          <w:szCs w:val="24"/>
          <w:lang w:eastAsia="zh-CN"/>
        </w:rPr>
      </w:pPr>
      <w:r w:rsidRPr="0080144C">
        <w:rPr>
          <w:sz w:val="24"/>
          <w:szCs w:val="24"/>
          <w:lang w:eastAsia="zh-CN"/>
        </w:rPr>
        <w:t>8.3. Закінчення Строку Договору не звільняє</w:t>
      </w:r>
      <w:bookmarkStart w:id="0" w:name="_GoBack"/>
      <w:bookmarkEnd w:id="0"/>
      <w:r w:rsidR="009E0CF8">
        <w:rPr>
          <w:sz w:val="24"/>
          <w:szCs w:val="24"/>
          <w:lang w:val="ru-RU" w:eastAsia="zh-CN"/>
        </w:rPr>
        <w:t xml:space="preserve"> </w:t>
      </w:r>
      <w:r w:rsidRPr="0080144C">
        <w:rPr>
          <w:sz w:val="24"/>
          <w:szCs w:val="24"/>
          <w:lang w:eastAsia="zh-CN"/>
        </w:rPr>
        <w:t>Сторони</w:t>
      </w:r>
      <w:r w:rsidR="009E0CF8">
        <w:rPr>
          <w:sz w:val="24"/>
          <w:szCs w:val="24"/>
          <w:lang w:val="ru-RU" w:eastAsia="zh-CN"/>
        </w:rPr>
        <w:t xml:space="preserve"> </w:t>
      </w:r>
      <w:r w:rsidRPr="0080144C">
        <w:rPr>
          <w:sz w:val="24"/>
          <w:szCs w:val="24"/>
          <w:lang w:eastAsia="zh-CN"/>
        </w:rPr>
        <w:t>від</w:t>
      </w:r>
      <w:r w:rsidR="009E0CF8">
        <w:rPr>
          <w:sz w:val="24"/>
          <w:szCs w:val="24"/>
          <w:lang w:val="ru-RU" w:eastAsia="zh-CN"/>
        </w:rPr>
        <w:t xml:space="preserve"> </w:t>
      </w:r>
      <w:r w:rsidRPr="0080144C">
        <w:rPr>
          <w:sz w:val="24"/>
          <w:szCs w:val="24"/>
          <w:lang w:eastAsia="zh-CN"/>
        </w:rPr>
        <w:t>відповідальності за його</w:t>
      </w:r>
      <w:r w:rsidR="009E0CF8">
        <w:rPr>
          <w:sz w:val="24"/>
          <w:szCs w:val="24"/>
          <w:lang w:val="ru-RU" w:eastAsia="zh-CN"/>
        </w:rPr>
        <w:t xml:space="preserve"> </w:t>
      </w:r>
      <w:r w:rsidRPr="0080144C">
        <w:rPr>
          <w:sz w:val="24"/>
          <w:szCs w:val="24"/>
          <w:lang w:eastAsia="zh-CN"/>
        </w:rPr>
        <w:t>порушення, яке мало місце</w:t>
      </w:r>
      <w:r w:rsidR="009E0CF8">
        <w:rPr>
          <w:sz w:val="24"/>
          <w:szCs w:val="24"/>
          <w:lang w:val="ru-RU" w:eastAsia="zh-CN"/>
        </w:rPr>
        <w:t xml:space="preserve"> </w:t>
      </w:r>
      <w:r w:rsidRPr="0080144C">
        <w:rPr>
          <w:sz w:val="24"/>
          <w:szCs w:val="24"/>
          <w:lang w:eastAsia="zh-CN"/>
        </w:rPr>
        <w:t>під час дії</w:t>
      </w:r>
      <w:r w:rsidR="009E0CF8">
        <w:rPr>
          <w:sz w:val="24"/>
          <w:szCs w:val="24"/>
          <w:lang w:val="ru-RU" w:eastAsia="zh-CN"/>
        </w:rPr>
        <w:t xml:space="preserve"> </w:t>
      </w:r>
      <w:r w:rsidRPr="0080144C">
        <w:rPr>
          <w:sz w:val="24"/>
          <w:szCs w:val="24"/>
          <w:lang w:eastAsia="zh-CN"/>
        </w:rPr>
        <w:t>даного Договору.</w:t>
      </w:r>
    </w:p>
    <w:p w:rsidR="00C20B1F" w:rsidRDefault="00414B46" w:rsidP="00C20B1F">
      <w:pPr>
        <w:suppressAutoHyphens/>
        <w:jc w:val="both"/>
        <w:rPr>
          <w:sz w:val="24"/>
          <w:szCs w:val="24"/>
          <w:lang w:eastAsia="zh-CN"/>
        </w:rPr>
      </w:pPr>
      <w:r w:rsidRPr="0080144C">
        <w:rPr>
          <w:sz w:val="24"/>
          <w:szCs w:val="24"/>
          <w:lang w:eastAsia="zh-CN"/>
        </w:rPr>
        <w:t>8.4. Цей</w:t>
      </w:r>
      <w:r w:rsidR="009E0CF8" w:rsidRPr="009E0CF8">
        <w:rPr>
          <w:sz w:val="24"/>
          <w:szCs w:val="24"/>
          <w:lang w:eastAsia="zh-CN"/>
        </w:rPr>
        <w:t xml:space="preserve"> </w:t>
      </w:r>
      <w:r w:rsidRPr="0080144C">
        <w:rPr>
          <w:sz w:val="24"/>
          <w:szCs w:val="24"/>
          <w:lang w:eastAsia="zh-CN"/>
        </w:rPr>
        <w:t>Договір</w:t>
      </w:r>
      <w:r w:rsidR="009E0CF8" w:rsidRPr="009E0CF8">
        <w:rPr>
          <w:sz w:val="24"/>
          <w:szCs w:val="24"/>
          <w:lang w:eastAsia="zh-CN"/>
        </w:rPr>
        <w:t xml:space="preserve"> </w:t>
      </w:r>
      <w:r w:rsidRPr="0080144C">
        <w:rPr>
          <w:sz w:val="24"/>
          <w:szCs w:val="24"/>
          <w:lang w:eastAsia="zh-CN"/>
        </w:rPr>
        <w:t>укладається</w:t>
      </w:r>
      <w:r w:rsidR="009E0CF8" w:rsidRPr="009E0CF8">
        <w:rPr>
          <w:sz w:val="24"/>
          <w:szCs w:val="24"/>
          <w:lang w:eastAsia="zh-CN"/>
        </w:rPr>
        <w:t xml:space="preserve"> </w:t>
      </w:r>
      <w:r w:rsidRPr="0080144C">
        <w:rPr>
          <w:sz w:val="24"/>
          <w:szCs w:val="24"/>
          <w:lang w:eastAsia="zh-CN"/>
        </w:rPr>
        <w:t>українською</w:t>
      </w:r>
      <w:r w:rsidR="009E0CF8" w:rsidRPr="009E0CF8">
        <w:rPr>
          <w:sz w:val="24"/>
          <w:szCs w:val="24"/>
          <w:lang w:eastAsia="zh-CN"/>
        </w:rPr>
        <w:t xml:space="preserve"> </w:t>
      </w:r>
      <w:r w:rsidRPr="0080144C">
        <w:rPr>
          <w:sz w:val="24"/>
          <w:szCs w:val="24"/>
          <w:lang w:eastAsia="zh-CN"/>
        </w:rPr>
        <w:t>мовою і підписується у 2 (двох) оригінальних</w:t>
      </w:r>
      <w:r w:rsidR="009E0CF8" w:rsidRPr="009E0CF8">
        <w:rPr>
          <w:sz w:val="24"/>
          <w:szCs w:val="24"/>
          <w:lang w:eastAsia="zh-CN"/>
        </w:rPr>
        <w:t xml:space="preserve"> </w:t>
      </w:r>
      <w:r w:rsidRPr="0080144C">
        <w:rPr>
          <w:sz w:val="24"/>
          <w:szCs w:val="24"/>
          <w:lang w:eastAsia="zh-CN"/>
        </w:rPr>
        <w:t>примірниках, що</w:t>
      </w:r>
      <w:r w:rsidR="009E0CF8" w:rsidRPr="009E0CF8">
        <w:rPr>
          <w:sz w:val="24"/>
          <w:szCs w:val="24"/>
          <w:lang w:eastAsia="zh-CN"/>
        </w:rPr>
        <w:t xml:space="preserve"> </w:t>
      </w:r>
      <w:r w:rsidRPr="0080144C">
        <w:rPr>
          <w:sz w:val="24"/>
          <w:szCs w:val="24"/>
          <w:lang w:eastAsia="zh-CN"/>
        </w:rPr>
        <w:t>мають</w:t>
      </w:r>
      <w:r w:rsidR="009E0CF8">
        <w:rPr>
          <w:sz w:val="24"/>
          <w:szCs w:val="24"/>
          <w:lang w:val="ru-RU" w:eastAsia="zh-CN"/>
        </w:rPr>
        <w:t xml:space="preserve"> </w:t>
      </w:r>
      <w:r w:rsidRPr="0080144C">
        <w:rPr>
          <w:sz w:val="24"/>
          <w:szCs w:val="24"/>
          <w:lang w:eastAsia="zh-CN"/>
        </w:rPr>
        <w:t>однакову</w:t>
      </w:r>
      <w:r w:rsidR="009E0CF8">
        <w:rPr>
          <w:sz w:val="24"/>
          <w:szCs w:val="24"/>
          <w:lang w:val="ru-RU" w:eastAsia="zh-CN"/>
        </w:rPr>
        <w:t xml:space="preserve"> </w:t>
      </w:r>
      <w:r w:rsidRPr="0080144C">
        <w:rPr>
          <w:sz w:val="24"/>
          <w:szCs w:val="24"/>
          <w:lang w:eastAsia="zh-CN"/>
        </w:rPr>
        <w:t>юридичну силу.</w:t>
      </w:r>
    </w:p>
    <w:p w:rsidR="00C20B1F" w:rsidRDefault="00C20B1F" w:rsidP="00C20B1F">
      <w:pPr>
        <w:suppressAutoHyphens/>
        <w:jc w:val="both"/>
        <w:rPr>
          <w:sz w:val="24"/>
          <w:szCs w:val="24"/>
          <w:lang w:eastAsia="zh-CN"/>
        </w:rPr>
      </w:pPr>
    </w:p>
    <w:p w:rsidR="00103941" w:rsidRDefault="00103941" w:rsidP="00C20B1F">
      <w:pPr>
        <w:suppressAutoHyphens/>
        <w:jc w:val="both"/>
        <w:rPr>
          <w:sz w:val="24"/>
          <w:szCs w:val="24"/>
          <w:lang w:eastAsia="zh-CN"/>
        </w:rPr>
      </w:pPr>
    </w:p>
    <w:tbl>
      <w:tblPr>
        <w:tblW w:w="10031" w:type="dxa"/>
        <w:tblLook w:val="00A0"/>
      </w:tblPr>
      <w:tblGrid>
        <w:gridCol w:w="4644"/>
        <w:gridCol w:w="567"/>
        <w:gridCol w:w="4820"/>
      </w:tblGrid>
      <w:tr w:rsidR="006E5208" w:rsidRPr="008E7278" w:rsidTr="008718F0">
        <w:trPr>
          <w:trHeight w:val="440"/>
        </w:trPr>
        <w:tc>
          <w:tcPr>
            <w:tcW w:w="4644" w:type="dxa"/>
            <w:shd w:val="clear" w:color="auto" w:fill="auto"/>
            <w:vAlign w:val="center"/>
          </w:tcPr>
          <w:p w:rsidR="006E5208" w:rsidRPr="00C515D5" w:rsidRDefault="006E5208" w:rsidP="008718F0">
            <w:pPr>
              <w:jc w:val="center"/>
              <w:rPr>
                <w:b/>
                <w:sz w:val="24"/>
                <w:szCs w:val="24"/>
              </w:rPr>
            </w:pPr>
            <w:r w:rsidRPr="00414D4C">
              <w:rPr>
                <w:b/>
                <w:sz w:val="24"/>
                <w:szCs w:val="24"/>
              </w:rPr>
              <w:t xml:space="preserve">Продавець   </w:t>
            </w:r>
          </w:p>
        </w:tc>
        <w:tc>
          <w:tcPr>
            <w:tcW w:w="567" w:type="dxa"/>
            <w:shd w:val="clear" w:color="auto" w:fill="auto"/>
            <w:vAlign w:val="center"/>
          </w:tcPr>
          <w:p w:rsidR="006E5208" w:rsidRPr="00C515D5" w:rsidRDefault="006E5208" w:rsidP="008718F0">
            <w:pPr>
              <w:pStyle w:val="HTML"/>
              <w:jc w:val="center"/>
              <w:rPr>
                <w:rFonts w:ascii="Times New Roman" w:hAnsi="Times New Roman"/>
                <w:b/>
                <w:sz w:val="24"/>
                <w:szCs w:val="24"/>
                <w:lang w:val="uk-UA"/>
              </w:rPr>
            </w:pPr>
          </w:p>
        </w:tc>
        <w:tc>
          <w:tcPr>
            <w:tcW w:w="4820" w:type="dxa"/>
            <w:tcBorders>
              <w:left w:val="nil"/>
            </w:tcBorders>
            <w:shd w:val="clear" w:color="auto" w:fill="auto"/>
            <w:vAlign w:val="center"/>
          </w:tcPr>
          <w:p w:rsidR="006E5208" w:rsidRPr="00C515D5" w:rsidRDefault="006E5208" w:rsidP="008718F0">
            <w:pPr>
              <w:widowControl w:val="0"/>
              <w:jc w:val="center"/>
              <w:rPr>
                <w:b/>
                <w:sz w:val="24"/>
                <w:szCs w:val="24"/>
              </w:rPr>
            </w:pPr>
            <w:r w:rsidRPr="00C577D9">
              <w:rPr>
                <w:b/>
                <w:snapToGrid w:val="0"/>
                <w:color w:val="000000"/>
                <w:sz w:val="24"/>
                <w:szCs w:val="20"/>
                <w:lang w:eastAsia="uk-UA"/>
              </w:rPr>
              <w:t>Покупець</w:t>
            </w:r>
          </w:p>
        </w:tc>
      </w:tr>
      <w:tr w:rsidR="006E5208" w:rsidRPr="008E7278" w:rsidTr="008718F0">
        <w:trPr>
          <w:trHeight w:val="3532"/>
        </w:trPr>
        <w:tc>
          <w:tcPr>
            <w:tcW w:w="4644" w:type="dxa"/>
            <w:shd w:val="clear" w:color="auto" w:fill="auto"/>
          </w:tcPr>
          <w:p w:rsidR="006E5208" w:rsidRPr="00C515D5" w:rsidRDefault="006E5208" w:rsidP="008718F0">
            <w:pPr>
              <w:tabs>
                <w:tab w:val="left" w:pos="900"/>
              </w:tabs>
              <w:rPr>
                <w:b/>
                <w:sz w:val="24"/>
                <w:szCs w:val="24"/>
              </w:rPr>
            </w:pPr>
          </w:p>
        </w:tc>
        <w:tc>
          <w:tcPr>
            <w:tcW w:w="567" w:type="dxa"/>
            <w:shd w:val="clear" w:color="auto" w:fill="auto"/>
          </w:tcPr>
          <w:p w:rsidR="006E5208" w:rsidRPr="00C515D5" w:rsidRDefault="006E5208" w:rsidP="008718F0">
            <w:pPr>
              <w:jc w:val="both"/>
              <w:rPr>
                <w:b/>
                <w:sz w:val="24"/>
                <w:szCs w:val="24"/>
              </w:rPr>
            </w:pPr>
          </w:p>
        </w:tc>
        <w:tc>
          <w:tcPr>
            <w:tcW w:w="4820" w:type="dxa"/>
            <w:tcBorders>
              <w:left w:val="nil"/>
            </w:tcBorders>
            <w:shd w:val="clear" w:color="auto" w:fill="auto"/>
          </w:tcPr>
          <w:p w:rsidR="006E5208" w:rsidRPr="00C515D5" w:rsidRDefault="00660F2E" w:rsidP="008718F0">
            <w:pPr>
              <w:tabs>
                <w:tab w:val="left" w:pos="900"/>
              </w:tabs>
              <w:rPr>
                <w:b/>
                <w:bCs/>
                <w:color w:val="000000" w:themeColor="text1"/>
                <w:sz w:val="24"/>
                <w:szCs w:val="24"/>
              </w:rPr>
            </w:pPr>
            <w:proofErr w:type="spellStart"/>
            <w:r>
              <w:rPr>
                <w:b/>
                <w:bCs/>
                <w:color w:val="000000" w:themeColor="text1"/>
                <w:sz w:val="24"/>
                <w:szCs w:val="24"/>
              </w:rPr>
              <w:t>КП</w:t>
            </w:r>
            <w:proofErr w:type="spellEnd"/>
            <w:r>
              <w:rPr>
                <w:b/>
                <w:bCs/>
                <w:color w:val="000000" w:themeColor="text1"/>
                <w:sz w:val="24"/>
                <w:szCs w:val="24"/>
              </w:rPr>
              <w:t xml:space="preserve"> «</w:t>
            </w:r>
            <w:proofErr w:type="spellStart"/>
            <w:r>
              <w:rPr>
                <w:b/>
                <w:bCs/>
                <w:color w:val="000000" w:themeColor="text1"/>
                <w:sz w:val="24"/>
                <w:szCs w:val="24"/>
              </w:rPr>
              <w:t>Парафіївський</w:t>
            </w:r>
            <w:proofErr w:type="spellEnd"/>
            <w:r>
              <w:rPr>
                <w:b/>
                <w:bCs/>
                <w:color w:val="000000" w:themeColor="text1"/>
                <w:sz w:val="24"/>
                <w:szCs w:val="24"/>
              </w:rPr>
              <w:t xml:space="preserve"> ЦПМСД»</w:t>
            </w:r>
          </w:p>
          <w:p w:rsidR="006E5208" w:rsidRPr="00C515D5" w:rsidRDefault="006E5208" w:rsidP="008718F0">
            <w:pPr>
              <w:tabs>
                <w:tab w:val="left" w:pos="900"/>
              </w:tabs>
              <w:rPr>
                <w:color w:val="000000" w:themeColor="text1"/>
                <w:sz w:val="24"/>
                <w:szCs w:val="24"/>
              </w:rPr>
            </w:pPr>
            <w:proofErr w:type="spellStart"/>
            <w:r w:rsidRPr="00C515D5">
              <w:rPr>
                <w:color w:val="000000" w:themeColor="text1"/>
                <w:sz w:val="24"/>
                <w:szCs w:val="24"/>
              </w:rPr>
              <w:t>смт</w:t>
            </w:r>
            <w:proofErr w:type="spellEnd"/>
            <w:r w:rsidRPr="00C515D5">
              <w:rPr>
                <w:color w:val="000000" w:themeColor="text1"/>
                <w:sz w:val="24"/>
                <w:szCs w:val="24"/>
              </w:rPr>
              <w:t xml:space="preserve">. </w:t>
            </w:r>
            <w:proofErr w:type="spellStart"/>
            <w:r w:rsidRPr="00C515D5">
              <w:rPr>
                <w:color w:val="000000" w:themeColor="text1"/>
                <w:sz w:val="24"/>
                <w:szCs w:val="24"/>
              </w:rPr>
              <w:t>Пар</w:t>
            </w:r>
            <w:r>
              <w:rPr>
                <w:color w:val="000000" w:themeColor="text1"/>
                <w:sz w:val="24"/>
                <w:szCs w:val="24"/>
              </w:rPr>
              <w:t>афіївка</w:t>
            </w:r>
            <w:proofErr w:type="spellEnd"/>
            <w:r>
              <w:rPr>
                <w:color w:val="000000" w:themeColor="text1"/>
                <w:sz w:val="24"/>
                <w:szCs w:val="24"/>
              </w:rPr>
              <w:t xml:space="preserve">, </w:t>
            </w:r>
            <w:proofErr w:type="spellStart"/>
            <w:r>
              <w:rPr>
                <w:color w:val="000000" w:themeColor="text1"/>
                <w:sz w:val="24"/>
                <w:szCs w:val="24"/>
              </w:rPr>
              <w:t>вул.</w:t>
            </w:r>
            <w:r w:rsidR="00660F2E">
              <w:rPr>
                <w:color w:val="000000" w:themeColor="text1"/>
                <w:sz w:val="24"/>
                <w:szCs w:val="24"/>
              </w:rPr>
              <w:t>Агеєва</w:t>
            </w:r>
            <w:proofErr w:type="spellEnd"/>
            <w:r w:rsidR="00660F2E">
              <w:rPr>
                <w:color w:val="000000" w:themeColor="text1"/>
                <w:sz w:val="24"/>
                <w:szCs w:val="24"/>
              </w:rPr>
              <w:t xml:space="preserve"> О, 51-а</w:t>
            </w:r>
            <w:r w:rsidRPr="00C515D5">
              <w:rPr>
                <w:color w:val="000000" w:themeColor="text1"/>
                <w:sz w:val="24"/>
                <w:szCs w:val="24"/>
              </w:rPr>
              <w:t>, 16730</w:t>
            </w:r>
          </w:p>
          <w:p w:rsidR="006E5208" w:rsidRPr="00C515D5" w:rsidRDefault="006E5208" w:rsidP="008718F0">
            <w:pPr>
              <w:tabs>
                <w:tab w:val="left" w:pos="900"/>
              </w:tabs>
              <w:rPr>
                <w:color w:val="000000" w:themeColor="text1"/>
                <w:sz w:val="24"/>
                <w:szCs w:val="24"/>
              </w:rPr>
            </w:pPr>
            <w:r w:rsidRPr="00C515D5">
              <w:rPr>
                <w:color w:val="000000" w:themeColor="text1"/>
                <w:sz w:val="24"/>
                <w:szCs w:val="24"/>
              </w:rPr>
              <w:t xml:space="preserve">Телефон: </w:t>
            </w:r>
            <w:r w:rsidRPr="0046694B">
              <w:rPr>
                <w:color w:val="000000" w:themeColor="text1"/>
                <w:sz w:val="24"/>
                <w:szCs w:val="24"/>
              </w:rPr>
              <w:t>0</w:t>
            </w:r>
            <w:r w:rsidR="00660F2E">
              <w:rPr>
                <w:color w:val="000000" w:themeColor="text1"/>
                <w:sz w:val="24"/>
                <w:szCs w:val="24"/>
              </w:rPr>
              <w:t>967191956</w:t>
            </w:r>
          </w:p>
          <w:p w:rsidR="006E5208" w:rsidRPr="00C515D5" w:rsidRDefault="006E5208" w:rsidP="008718F0">
            <w:pPr>
              <w:rPr>
                <w:color w:val="000000" w:themeColor="text1"/>
                <w:sz w:val="24"/>
                <w:szCs w:val="24"/>
              </w:rPr>
            </w:pPr>
            <w:r w:rsidRPr="00C515D5">
              <w:rPr>
                <w:color w:val="000000" w:themeColor="text1"/>
                <w:sz w:val="24"/>
                <w:szCs w:val="24"/>
                <w:lang w:val="en-US"/>
              </w:rPr>
              <w:t>E</w:t>
            </w:r>
            <w:r w:rsidRPr="00C515D5">
              <w:rPr>
                <w:color w:val="000000" w:themeColor="text1"/>
                <w:sz w:val="24"/>
                <w:szCs w:val="24"/>
              </w:rPr>
              <w:t>-</w:t>
            </w:r>
            <w:r w:rsidRPr="00C515D5">
              <w:rPr>
                <w:color w:val="000000" w:themeColor="text1"/>
                <w:sz w:val="24"/>
                <w:szCs w:val="24"/>
                <w:lang w:val="en-US"/>
              </w:rPr>
              <w:t>mail</w:t>
            </w:r>
            <w:r w:rsidRPr="00C515D5">
              <w:rPr>
                <w:color w:val="000000" w:themeColor="text1"/>
                <w:sz w:val="24"/>
                <w:szCs w:val="24"/>
              </w:rPr>
              <w:t xml:space="preserve"> адреса:</w:t>
            </w:r>
            <w:r w:rsidRPr="00C515D5">
              <w:rPr>
                <w:color w:val="000000" w:themeColor="text1"/>
                <w:sz w:val="24"/>
                <w:szCs w:val="24"/>
                <w:shd w:val="clear" w:color="auto" w:fill="FFFFFF"/>
              </w:rPr>
              <w:t xml:space="preserve"> </w:t>
            </w:r>
            <w:r w:rsidR="00660F2E" w:rsidRPr="00660F2E">
              <w:rPr>
                <w:b/>
                <w:bCs/>
                <w:color w:val="343840"/>
                <w:sz w:val="24"/>
                <w:szCs w:val="24"/>
                <w:shd w:val="clear" w:color="auto" w:fill="FFFFFF"/>
              </w:rPr>
              <w:t>parafievka_cpmsd@ukr.net</w:t>
            </w:r>
            <w:r w:rsidRPr="00C515D5">
              <w:rPr>
                <w:rStyle w:val="msglistempty-email"/>
                <w:color w:val="000000" w:themeColor="text1"/>
                <w:sz w:val="24"/>
                <w:szCs w:val="24"/>
              </w:rPr>
              <w:t xml:space="preserve"> </w:t>
            </w:r>
          </w:p>
          <w:p w:rsidR="006E5208" w:rsidRPr="00C515D5" w:rsidRDefault="006E5208" w:rsidP="008718F0">
            <w:pPr>
              <w:tabs>
                <w:tab w:val="left" w:pos="900"/>
              </w:tabs>
              <w:rPr>
                <w:color w:val="000000" w:themeColor="text1"/>
                <w:sz w:val="24"/>
                <w:szCs w:val="24"/>
              </w:rPr>
            </w:pPr>
            <w:r w:rsidRPr="00C515D5">
              <w:rPr>
                <w:color w:val="000000" w:themeColor="text1"/>
                <w:sz w:val="24"/>
                <w:szCs w:val="24"/>
              </w:rPr>
              <w:t xml:space="preserve">Код ЄДРПОУ </w:t>
            </w:r>
            <w:r w:rsidR="00660F2E">
              <w:rPr>
                <w:color w:val="000000" w:themeColor="text1"/>
                <w:spacing w:val="-12"/>
                <w:sz w:val="24"/>
                <w:szCs w:val="24"/>
              </w:rPr>
              <w:t>40515844</w:t>
            </w:r>
          </w:p>
          <w:p w:rsidR="006E5208" w:rsidRPr="00C515D5" w:rsidRDefault="006E5208" w:rsidP="008718F0">
            <w:pPr>
              <w:tabs>
                <w:tab w:val="left" w:pos="900"/>
              </w:tabs>
              <w:rPr>
                <w:color w:val="000000" w:themeColor="text1"/>
                <w:sz w:val="24"/>
                <w:szCs w:val="24"/>
              </w:rPr>
            </w:pPr>
            <w:r w:rsidRPr="00C515D5">
              <w:rPr>
                <w:color w:val="000000" w:themeColor="text1"/>
                <w:sz w:val="24"/>
                <w:szCs w:val="24"/>
              </w:rPr>
              <w:t xml:space="preserve">МФО  820172 </w:t>
            </w:r>
          </w:p>
          <w:p w:rsidR="006E5208" w:rsidRDefault="006E5208" w:rsidP="008718F0">
            <w:pPr>
              <w:tabs>
                <w:tab w:val="left" w:pos="1056"/>
              </w:tabs>
              <w:rPr>
                <w:color w:val="000000" w:themeColor="text1"/>
                <w:sz w:val="24"/>
                <w:szCs w:val="24"/>
              </w:rPr>
            </w:pPr>
            <w:r w:rsidRPr="00C515D5">
              <w:rPr>
                <w:color w:val="000000" w:themeColor="text1"/>
                <w:sz w:val="24"/>
                <w:szCs w:val="24"/>
              </w:rPr>
              <w:t xml:space="preserve">Р/р </w:t>
            </w:r>
            <w:r w:rsidRPr="00C515D5">
              <w:rPr>
                <w:color w:val="000000" w:themeColor="text1"/>
                <w:sz w:val="24"/>
                <w:szCs w:val="24"/>
                <w:lang w:val="en-US"/>
              </w:rPr>
              <w:t>UA</w:t>
            </w:r>
            <w:r w:rsidR="00660F2E">
              <w:rPr>
                <w:color w:val="000000" w:themeColor="text1"/>
                <w:sz w:val="24"/>
                <w:szCs w:val="24"/>
              </w:rPr>
              <w:t>658201720344360001000096075</w:t>
            </w:r>
          </w:p>
          <w:p w:rsidR="006E5208" w:rsidRPr="00C515D5" w:rsidRDefault="006E5208" w:rsidP="008718F0">
            <w:pPr>
              <w:tabs>
                <w:tab w:val="left" w:pos="1056"/>
              </w:tabs>
              <w:rPr>
                <w:b/>
                <w:sz w:val="24"/>
                <w:szCs w:val="24"/>
              </w:rPr>
            </w:pPr>
            <w:r w:rsidRPr="00C515D5">
              <w:rPr>
                <w:color w:val="000000" w:themeColor="text1"/>
                <w:sz w:val="24"/>
                <w:szCs w:val="24"/>
              </w:rPr>
              <w:t xml:space="preserve">в ДКСУ </w:t>
            </w:r>
            <w:proofErr w:type="spellStart"/>
            <w:r w:rsidRPr="00C515D5">
              <w:rPr>
                <w:color w:val="000000" w:themeColor="text1"/>
                <w:sz w:val="24"/>
                <w:szCs w:val="24"/>
              </w:rPr>
              <w:t>м.Київ</w:t>
            </w:r>
            <w:proofErr w:type="spellEnd"/>
          </w:p>
        </w:tc>
      </w:tr>
      <w:tr w:rsidR="006E5208" w:rsidRPr="008E7278" w:rsidTr="008718F0">
        <w:trPr>
          <w:trHeight w:val="563"/>
        </w:trPr>
        <w:tc>
          <w:tcPr>
            <w:tcW w:w="4644" w:type="dxa"/>
            <w:shd w:val="clear" w:color="auto" w:fill="auto"/>
            <w:vAlign w:val="bottom"/>
          </w:tcPr>
          <w:p w:rsidR="006E5208" w:rsidRPr="00C515D5" w:rsidRDefault="006E5208" w:rsidP="008718F0">
            <w:pPr>
              <w:tabs>
                <w:tab w:val="left" w:pos="900"/>
              </w:tabs>
              <w:jc w:val="center"/>
              <w:rPr>
                <w:bCs/>
                <w:color w:val="000000" w:themeColor="text1"/>
                <w:sz w:val="24"/>
                <w:szCs w:val="24"/>
              </w:rPr>
            </w:pPr>
          </w:p>
        </w:tc>
        <w:tc>
          <w:tcPr>
            <w:tcW w:w="567" w:type="dxa"/>
            <w:shd w:val="clear" w:color="auto" w:fill="auto"/>
            <w:vAlign w:val="bottom"/>
          </w:tcPr>
          <w:p w:rsidR="006E5208" w:rsidRPr="00C515D5" w:rsidRDefault="006E5208" w:rsidP="008718F0">
            <w:pPr>
              <w:jc w:val="center"/>
              <w:rPr>
                <w:sz w:val="24"/>
                <w:szCs w:val="24"/>
              </w:rPr>
            </w:pPr>
          </w:p>
        </w:tc>
        <w:tc>
          <w:tcPr>
            <w:tcW w:w="4820" w:type="dxa"/>
            <w:tcBorders>
              <w:left w:val="nil"/>
            </w:tcBorders>
            <w:shd w:val="clear" w:color="auto" w:fill="auto"/>
            <w:vAlign w:val="bottom"/>
          </w:tcPr>
          <w:p w:rsidR="006E5208" w:rsidRPr="00C515D5" w:rsidRDefault="00660F2E" w:rsidP="008718F0">
            <w:pPr>
              <w:jc w:val="center"/>
              <w:rPr>
                <w:sz w:val="24"/>
                <w:szCs w:val="24"/>
              </w:rPr>
            </w:pPr>
            <w:r>
              <w:rPr>
                <w:bCs/>
                <w:color w:val="000000" w:themeColor="text1"/>
                <w:sz w:val="24"/>
                <w:szCs w:val="24"/>
              </w:rPr>
              <w:t>Директор</w:t>
            </w:r>
          </w:p>
        </w:tc>
      </w:tr>
      <w:tr w:rsidR="006E5208" w:rsidRPr="008E7278" w:rsidTr="008718F0">
        <w:trPr>
          <w:trHeight w:val="573"/>
        </w:trPr>
        <w:tc>
          <w:tcPr>
            <w:tcW w:w="4644" w:type="dxa"/>
            <w:shd w:val="clear" w:color="auto" w:fill="auto"/>
            <w:vAlign w:val="bottom"/>
          </w:tcPr>
          <w:p w:rsidR="006E5208" w:rsidRPr="00D476C2" w:rsidRDefault="006E5208" w:rsidP="008718F0">
            <w:pPr>
              <w:tabs>
                <w:tab w:val="left" w:pos="900"/>
              </w:tabs>
              <w:rPr>
                <w:bCs/>
                <w:color w:val="000000" w:themeColor="text1"/>
                <w:sz w:val="24"/>
                <w:szCs w:val="24"/>
              </w:rPr>
            </w:pPr>
          </w:p>
        </w:tc>
        <w:tc>
          <w:tcPr>
            <w:tcW w:w="567" w:type="dxa"/>
            <w:shd w:val="clear" w:color="auto" w:fill="auto"/>
            <w:vAlign w:val="bottom"/>
          </w:tcPr>
          <w:p w:rsidR="006E5208" w:rsidRPr="00C515D5" w:rsidRDefault="006E5208" w:rsidP="008718F0">
            <w:pPr>
              <w:tabs>
                <w:tab w:val="center" w:pos="4819"/>
              </w:tabs>
              <w:jc w:val="right"/>
              <w:rPr>
                <w:sz w:val="24"/>
                <w:szCs w:val="24"/>
              </w:rPr>
            </w:pPr>
          </w:p>
        </w:tc>
        <w:tc>
          <w:tcPr>
            <w:tcW w:w="4820" w:type="dxa"/>
            <w:tcBorders>
              <w:left w:val="nil"/>
            </w:tcBorders>
            <w:shd w:val="clear" w:color="auto" w:fill="auto"/>
            <w:vAlign w:val="bottom"/>
          </w:tcPr>
          <w:p w:rsidR="006E5208" w:rsidRPr="00C515D5" w:rsidRDefault="006E5208" w:rsidP="00660F2E">
            <w:pPr>
              <w:tabs>
                <w:tab w:val="left" w:pos="900"/>
              </w:tabs>
              <w:rPr>
                <w:bCs/>
                <w:color w:val="000000" w:themeColor="text1"/>
                <w:sz w:val="24"/>
                <w:szCs w:val="24"/>
              </w:rPr>
            </w:pPr>
            <w:r w:rsidRPr="00C515D5">
              <w:rPr>
                <w:bCs/>
                <w:color w:val="000000" w:themeColor="text1"/>
                <w:sz w:val="24"/>
                <w:szCs w:val="24"/>
              </w:rPr>
              <w:t xml:space="preserve">_______________________  </w:t>
            </w:r>
            <w:r w:rsidR="00660F2E">
              <w:rPr>
                <w:bCs/>
                <w:color w:val="000000" w:themeColor="text1"/>
                <w:sz w:val="24"/>
                <w:szCs w:val="24"/>
              </w:rPr>
              <w:t xml:space="preserve">В. М. </w:t>
            </w:r>
            <w:proofErr w:type="spellStart"/>
            <w:r w:rsidR="00660F2E">
              <w:rPr>
                <w:bCs/>
                <w:color w:val="000000" w:themeColor="text1"/>
                <w:sz w:val="24"/>
                <w:szCs w:val="24"/>
              </w:rPr>
              <w:t>Бурч</w:t>
            </w:r>
            <w:proofErr w:type="spellEnd"/>
          </w:p>
        </w:tc>
      </w:tr>
      <w:tr w:rsidR="006E5208" w:rsidRPr="008E7278" w:rsidTr="008718F0">
        <w:trPr>
          <w:trHeight w:val="406"/>
        </w:trPr>
        <w:tc>
          <w:tcPr>
            <w:tcW w:w="4644" w:type="dxa"/>
            <w:shd w:val="clear" w:color="auto" w:fill="auto"/>
          </w:tcPr>
          <w:p w:rsidR="006E5208" w:rsidRPr="00C515D5" w:rsidRDefault="006E5208" w:rsidP="008718F0">
            <w:pPr>
              <w:tabs>
                <w:tab w:val="left" w:pos="900"/>
              </w:tabs>
              <w:ind w:firstLine="851"/>
              <w:rPr>
                <w:bCs/>
                <w:color w:val="000000" w:themeColor="text1"/>
                <w:sz w:val="24"/>
                <w:szCs w:val="24"/>
              </w:rPr>
            </w:pPr>
          </w:p>
        </w:tc>
        <w:tc>
          <w:tcPr>
            <w:tcW w:w="567" w:type="dxa"/>
            <w:shd w:val="clear" w:color="auto" w:fill="auto"/>
          </w:tcPr>
          <w:p w:rsidR="006E5208" w:rsidRPr="00C515D5" w:rsidRDefault="006E5208" w:rsidP="008718F0">
            <w:pPr>
              <w:tabs>
                <w:tab w:val="center" w:pos="4819"/>
              </w:tabs>
              <w:rPr>
                <w:sz w:val="24"/>
                <w:szCs w:val="24"/>
              </w:rPr>
            </w:pPr>
          </w:p>
        </w:tc>
        <w:tc>
          <w:tcPr>
            <w:tcW w:w="4820" w:type="dxa"/>
            <w:tcBorders>
              <w:left w:val="nil"/>
            </w:tcBorders>
            <w:shd w:val="clear" w:color="auto" w:fill="auto"/>
          </w:tcPr>
          <w:p w:rsidR="006E5208" w:rsidRPr="00C515D5" w:rsidRDefault="006E5208" w:rsidP="008718F0">
            <w:pPr>
              <w:tabs>
                <w:tab w:val="center" w:pos="4819"/>
              </w:tabs>
              <w:ind w:left="1113"/>
              <w:rPr>
                <w:sz w:val="24"/>
                <w:szCs w:val="24"/>
              </w:rPr>
            </w:pPr>
            <w:r w:rsidRPr="00C515D5">
              <w:rPr>
                <w:sz w:val="24"/>
                <w:szCs w:val="24"/>
              </w:rPr>
              <w:t xml:space="preserve"> (підпис)</w:t>
            </w:r>
          </w:p>
        </w:tc>
      </w:tr>
      <w:tr w:rsidR="006E5208" w:rsidRPr="008E7278" w:rsidTr="008718F0">
        <w:trPr>
          <w:trHeight w:val="450"/>
        </w:trPr>
        <w:tc>
          <w:tcPr>
            <w:tcW w:w="4644" w:type="dxa"/>
            <w:shd w:val="clear" w:color="auto" w:fill="auto"/>
            <w:vAlign w:val="center"/>
          </w:tcPr>
          <w:p w:rsidR="006E5208" w:rsidRPr="00C515D5" w:rsidRDefault="006E5208" w:rsidP="008718F0">
            <w:pPr>
              <w:tabs>
                <w:tab w:val="left" w:pos="900"/>
              </w:tabs>
              <w:ind w:firstLine="851"/>
              <w:rPr>
                <w:bCs/>
                <w:i/>
                <w:color w:val="000000" w:themeColor="text1"/>
                <w:sz w:val="24"/>
                <w:szCs w:val="24"/>
              </w:rPr>
            </w:pPr>
          </w:p>
        </w:tc>
        <w:tc>
          <w:tcPr>
            <w:tcW w:w="567" w:type="dxa"/>
            <w:shd w:val="clear" w:color="auto" w:fill="auto"/>
            <w:vAlign w:val="center"/>
          </w:tcPr>
          <w:p w:rsidR="006E5208" w:rsidRPr="00C515D5" w:rsidRDefault="006E5208" w:rsidP="008718F0">
            <w:pPr>
              <w:jc w:val="right"/>
              <w:rPr>
                <w:i/>
                <w:sz w:val="24"/>
                <w:szCs w:val="24"/>
              </w:rPr>
            </w:pPr>
          </w:p>
        </w:tc>
        <w:tc>
          <w:tcPr>
            <w:tcW w:w="4820" w:type="dxa"/>
            <w:tcBorders>
              <w:left w:val="nil"/>
            </w:tcBorders>
            <w:shd w:val="clear" w:color="auto" w:fill="auto"/>
            <w:vAlign w:val="center"/>
          </w:tcPr>
          <w:p w:rsidR="006E5208" w:rsidRPr="00C515D5" w:rsidRDefault="006E5208" w:rsidP="008718F0">
            <w:pPr>
              <w:tabs>
                <w:tab w:val="center" w:pos="4819"/>
              </w:tabs>
              <w:ind w:right="852"/>
              <w:jc w:val="center"/>
              <w:rPr>
                <w:i/>
                <w:sz w:val="24"/>
                <w:szCs w:val="24"/>
              </w:rPr>
            </w:pPr>
            <w:r w:rsidRPr="00C515D5">
              <w:rPr>
                <w:i/>
                <w:sz w:val="24"/>
                <w:szCs w:val="24"/>
              </w:rPr>
              <w:t>М.П</w:t>
            </w:r>
          </w:p>
        </w:tc>
      </w:tr>
    </w:tbl>
    <w:p w:rsidR="00103941" w:rsidRDefault="00103941" w:rsidP="00C20B1F">
      <w:pPr>
        <w:suppressAutoHyphens/>
        <w:jc w:val="both"/>
        <w:rPr>
          <w:sz w:val="24"/>
          <w:szCs w:val="24"/>
          <w:lang w:eastAsia="zh-CN"/>
        </w:rPr>
      </w:pPr>
    </w:p>
    <w:p w:rsidR="00103941" w:rsidRDefault="00103941" w:rsidP="00C20B1F">
      <w:pPr>
        <w:suppressAutoHyphens/>
        <w:jc w:val="both"/>
        <w:rPr>
          <w:sz w:val="24"/>
          <w:szCs w:val="24"/>
          <w:lang w:eastAsia="zh-CN"/>
        </w:rPr>
      </w:pPr>
    </w:p>
    <w:p w:rsidR="00103941" w:rsidRDefault="00103941" w:rsidP="00C20B1F">
      <w:pPr>
        <w:suppressAutoHyphens/>
        <w:jc w:val="both"/>
        <w:rPr>
          <w:sz w:val="24"/>
          <w:szCs w:val="24"/>
          <w:lang w:eastAsia="zh-CN"/>
        </w:rPr>
      </w:pPr>
    </w:p>
    <w:p w:rsidR="00103941" w:rsidRPr="00B126DB" w:rsidRDefault="00103941" w:rsidP="00103941">
      <w:pPr>
        <w:jc w:val="both"/>
        <w:rPr>
          <w:i/>
          <w:sz w:val="24"/>
          <w:szCs w:val="24"/>
        </w:rPr>
      </w:pPr>
      <w:r w:rsidRPr="00B126DB">
        <w:rPr>
          <w:i/>
          <w:sz w:val="24"/>
          <w:szCs w:val="24"/>
        </w:rPr>
        <w:t>Примітка.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103941" w:rsidRDefault="00103941" w:rsidP="00C20B1F">
      <w:pPr>
        <w:suppressAutoHyphens/>
        <w:jc w:val="both"/>
        <w:rPr>
          <w:sz w:val="24"/>
          <w:szCs w:val="24"/>
          <w:lang w:eastAsia="zh-CN"/>
        </w:rPr>
      </w:pPr>
    </w:p>
    <w:p w:rsidR="00C20B1F" w:rsidRPr="00BB1950" w:rsidRDefault="00C20B1F" w:rsidP="00C20B1F">
      <w:pPr>
        <w:tabs>
          <w:tab w:val="left" w:pos="5940"/>
          <w:tab w:val="right" w:pos="9639"/>
        </w:tabs>
        <w:jc w:val="right"/>
        <w:rPr>
          <w:color w:val="000000"/>
          <w:sz w:val="24"/>
          <w:szCs w:val="24"/>
        </w:rPr>
      </w:pPr>
      <w:r>
        <w:rPr>
          <w:sz w:val="24"/>
          <w:szCs w:val="24"/>
          <w:lang w:eastAsia="zh-CN"/>
        </w:rPr>
        <w:br w:type="page"/>
      </w:r>
      <w:r w:rsidRPr="00BB1950">
        <w:rPr>
          <w:sz w:val="24"/>
          <w:szCs w:val="24"/>
        </w:rPr>
        <w:lastRenderedPageBreak/>
        <w:t>Додаток № 1</w:t>
      </w:r>
    </w:p>
    <w:p w:rsidR="00C20B1F" w:rsidRPr="00BB1950" w:rsidRDefault="00C20B1F" w:rsidP="00C20B1F">
      <w:pPr>
        <w:jc w:val="right"/>
        <w:rPr>
          <w:sz w:val="24"/>
          <w:szCs w:val="24"/>
        </w:rPr>
      </w:pPr>
      <w:r w:rsidRPr="00BB1950">
        <w:rPr>
          <w:sz w:val="24"/>
          <w:szCs w:val="24"/>
        </w:rPr>
        <w:t>до договору  від ___.___.20__ № ______</w:t>
      </w:r>
    </w:p>
    <w:p w:rsidR="00C20B1F" w:rsidRPr="00BB1950" w:rsidRDefault="00C20B1F" w:rsidP="00C20B1F">
      <w:pPr>
        <w:jc w:val="center"/>
        <w:rPr>
          <w:b/>
          <w:sz w:val="24"/>
          <w:szCs w:val="24"/>
        </w:rPr>
      </w:pPr>
    </w:p>
    <w:p w:rsidR="00C20B1F" w:rsidRPr="00BB1950" w:rsidRDefault="00C20B1F" w:rsidP="00C20B1F">
      <w:pPr>
        <w:shd w:val="clear" w:color="auto" w:fill="FFFFFF"/>
        <w:jc w:val="right"/>
        <w:rPr>
          <w:b/>
          <w:bCs/>
          <w:color w:val="000000"/>
          <w:sz w:val="24"/>
          <w:szCs w:val="24"/>
        </w:rPr>
      </w:pPr>
    </w:p>
    <w:p w:rsidR="00C20B1F" w:rsidRPr="00BB1950" w:rsidRDefault="00C20B1F" w:rsidP="00C20B1F">
      <w:pPr>
        <w:tabs>
          <w:tab w:val="left" w:pos="2685"/>
        </w:tabs>
        <w:jc w:val="center"/>
        <w:rPr>
          <w:b/>
          <w:sz w:val="24"/>
          <w:szCs w:val="24"/>
        </w:rPr>
      </w:pPr>
      <w:r w:rsidRPr="00BB1950">
        <w:rPr>
          <w:b/>
          <w:sz w:val="24"/>
          <w:szCs w:val="24"/>
        </w:rPr>
        <w:t>Специфікація</w:t>
      </w:r>
    </w:p>
    <w:p w:rsidR="00C20B1F" w:rsidRPr="00BB1950" w:rsidRDefault="00C20B1F" w:rsidP="00096396">
      <w:pPr>
        <w:jc w:val="center"/>
        <w:rPr>
          <w:sz w:val="24"/>
          <w:szCs w:val="24"/>
        </w:rPr>
      </w:pPr>
      <w:r w:rsidRPr="00BB1950">
        <w:rPr>
          <w:sz w:val="24"/>
          <w:szCs w:val="24"/>
        </w:rPr>
        <w:t xml:space="preserve">Код </w:t>
      </w:r>
      <w:proofErr w:type="spellStart"/>
      <w:r w:rsidRPr="00BB1950">
        <w:rPr>
          <w:bCs/>
          <w:sz w:val="24"/>
          <w:szCs w:val="24"/>
        </w:rPr>
        <w:t>ДК</w:t>
      </w:r>
      <w:proofErr w:type="spellEnd"/>
      <w:r w:rsidRPr="00BB1950">
        <w:rPr>
          <w:bCs/>
          <w:sz w:val="24"/>
          <w:szCs w:val="24"/>
        </w:rPr>
        <w:t xml:space="preserve"> 021:2015-</w:t>
      </w:r>
      <w:r w:rsidRPr="00BB1950">
        <w:rPr>
          <w:sz w:val="24"/>
          <w:szCs w:val="24"/>
        </w:rPr>
        <w:t xml:space="preserve"> 09130000-9- </w:t>
      </w:r>
      <w:r w:rsidRPr="00BB1950">
        <w:rPr>
          <w:bCs/>
          <w:sz w:val="24"/>
          <w:szCs w:val="24"/>
        </w:rPr>
        <w:t>Нафта і дистиляти (</w:t>
      </w:r>
      <w:r w:rsidRPr="00BB1950">
        <w:rPr>
          <w:b/>
          <w:sz w:val="24"/>
          <w:szCs w:val="24"/>
        </w:rPr>
        <w:t>Бензин А-9</w:t>
      </w:r>
      <w:r w:rsidR="00BB1950" w:rsidRPr="00BB1950">
        <w:rPr>
          <w:b/>
          <w:sz w:val="24"/>
          <w:szCs w:val="24"/>
        </w:rPr>
        <w:t>5,</w:t>
      </w:r>
      <w:r w:rsidRPr="00BB1950">
        <w:rPr>
          <w:b/>
          <w:sz w:val="24"/>
          <w:szCs w:val="24"/>
        </w:rPr>
        <w:t xml:space="preserve"> Дизельне паливо</w:t>
      </w:r>
      <w:r w:rsidRPr="00BB1950">
        <w:rPr>
          <w:sz w:val="24"/>
          <w:szCs w:val="24"/>
        </w:rPr>
        <w:t>)</w:t>
      </w:r>
    </w:p>
    <w:p w:rsidR="00C20B1F" w:rsidRPr="00BB1950" w:rsidRDefault="00C20B1F" w:rsidP="00C20B1F">
      <w:pPr>
        <w:jc w:val="both"/>
        <w:rPr>
          <w:b/>
          <w:bCs/>
          <w:color w:val="000000"/>
          <w:sz w:val="24"/>
          <w:szCs w:val="24"/>
          <w:bdr w:val="none" w:sz="0" w:space="0" w:color="auto" w:frame="1"/>
          <w:shd w:val="clear" w:color="auto" w:fill="FDFEFD"/>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6"/>
        <w:gridCol w:w="2230"/>
        <w:gridCol w:w="1134"/>
        <w:gridCol w:w="1327"/>
        <w:gridCol w:w="1508"/>
        <w:gridCol w:w="1559"/>
        <w:gridCol w:w="1693"/>
      </w:tblGrid>
      <w:tr w:rsidR="005C1069" w:rsidRPr="00BB1950" w:rsidTr="005C1069">
        <w:trPr>
          <w:trHeight w:val="1212"/>
          <w:jc w:val="center"/>
        </w:trPr>
        <w:tc>
          <w:tcPr>
            <w:tcW w:w="456" w:type="dxa"/>
          </w:tcPr>
          <w:p w:rsidR="005C1069" w:rsidRPr="00EB7D5E" w:rsidRDefault="005C1069" w:rsidP="008718F0">
            <w:pPr>
              <w:widowControl w:val="0"/>
              <w:autoSpaceDE w:val="0"/>
              <w:autoSpaceDN w:val="0"/>
              <w:adjustRightInd w:val="0"/>
              <w:jc w:val="both"/>
              <w:rPr>
                <w:sz w:val="24"/>
                <w:szCs w:val="24"/>
                <w:lang w:val="ru-RU"/>
              </w:rPr>
            </w:pPr>
            <w:r w:rsidRPr="00EB7D5E">
              <w:rPr>
                <w:sz w:val="24"/>
                <w:szCs w:val="24"/>
                <w:lang w:val="ru-RU"/>
              </w:rPr>
              <w:t xml:space="preserve">№ </w:t>
            </w:r>
            <w:proofErr w:type="spellStart"/>
            <w:r w:rsidRPr="00EB7D5E">
              <w:rPr>
                <w:sz w:val="24"/>
                <w:szCs w:val="24"/>
                <w:lang w:val="ru-RU"/>
              </w:rPr>
              <w:t>з</w:t>
            </w:r>
            <w:proofErr w:type="spellEnd"/>
            <w:r w:rsidRPr="00EB7D5E">
              <w:rPr>
                <w:sz w:val="24"/>
                <w:szCs w:val="24"/>
                <w:lang w:val="ru-RU"/>
              </w:rPr>
              <w:t>/</w:t>
            </w:r>
            <w:proofErr w:type="spellStart"/>
            <w:proofErr w:type="gramStart"/>
            <w:r w:rsidRPr="00EB7D5E">
              <w:rPr>
                <w:sz w:val="24"/>
                <w:szCs w:val="24"/>
                <w:lang w:val="ru-RU"/>
              </w:rPr>
              <w:t>п</w:t>
            </w:r>
            <w:proofErr w:type="spellEnd"/>
            <w:proofErr w:type="gramEnd"/>
          </w:p>
        </w:tc>
        <w:tc>
          <w:tcPr>
            <w:tcW w:w="2230" w:type="dxa"/>
          </w:tcPr>
          <w:p w:rsidR="005C1069" w:rsidRPr="00EB7D5E" w:rsidRDefault="005C1069" w:rsidP="008718F0">
            <w:pPr>
              <w:widowControl w:val="0"/>
              <w:autoSpaceDE w:val="0"/>
              <w:autoSpaceDN w:val="0"/>
              <w:adjustRightInd w:val="0"/>
              <w:jc w:val="center"/>
              <w:rPr>
                <w:sz w:val="24"/>
                <w:szCs w:val="24"/>
                <w:lang w:val="ru-RU"/>
              </w:rPr>
            </w:pPr>
          </w:p>
          <w:p w:rsidR="005C1069" w:rsidRPr="00EB7D5E" w:rsidRDefault="005C1069" w:rsidP="008718F0">
            <w:pPr>
              <w:widowControl w:val="0"/>
              <w:autoSpaceDE w:val="0"/>
              <w:autoSpaceDN w:val="0"/>
              <w:adjustRightInd w:val="0"/>
              <w:jc w:val="center"/>
              <w:rPr>
                <w:sz w:val="24"/>
                <w:szCs w:val="24"/>
                <w:lang w:val="ru-RU"/>
              </w:rPr>
            </w:pPr>
            <w:proofErr w:type="spellStart"/>
            <w:r w:rsidRPr="00EB7D5E">
              <w:rPr>
                <w:sz w:val="24"/>
                <w:szCs w:val="24"/>
                <w:lang w:val="ru-RU"/>
              </w:rPr>
              <w:t>Найменування</w:t>
            </w:r>
            <w:proofErr w:type="spellEnd"/>
          </w:p>
        </w:tc>
        <w:tc>
          <w:tcPr>
            <w:tcW w:w="1134" w:type="dxa"/>
          </w:tcPr>
          <w:p w:rsidR="005C1069" w:rsidRPr="00EB7D5E" w:rsidRDefault="005C1069" w:rsidP="008718F0">
            <w:pPr>
              <w:widowControl w:val="0"/>
              <w:autoSpaceDE w:val="0"/>
              <w:autoSpaceDN w:val="0"/>
              <w:adjustRightInd w:val="0"/>
              <w:jc w:val="center"/>
              <w:rPr>
                <w:sz w:val="24"/>
                <w:szCs w:val="24"/>
                <w:lang w:val="ru-RU"/>
              </w:rPr>
            </w:pPr>
            <w:proofErr w:type="spellStart"/>
            <w:r w:rsidRPr="00EB7D5E">
              <w:rPr>
                <w:sz w:val="24"/>
                <w:szCs w:val="24"/>
                <w:lang w:val="ru-RU"/>
              </w:rPr>
              <w:t>Оди</w:t>
            </w:r>
            <w:proofErr w:type="spellEnd"/>
            <w:r w:rsidRPr="00EB7D5E">
              <w:rPr>
                <w:sz w:val="24"/>
                <w:szCs w:val="24"/>
              </w:rPr>
              <w:t>-</w:t>
            </w:r>
            <w:proofErr w:type="spellStart"/>
            <w:r w:rsidRPr="00EB7D5E">
              <w:rPr>
                <w:sz w:val="24"/>
                <w:szCs w:val="24"/>
                <w:lang w:val="ru-RU"/>
              </w:rPr>
              <w:t>ниця</w:t>
            </w:r>
            <w:proofErr w:type="spellEnd"/>
            <w:r w:rsidRPr="00EB7D5E">
              <w:rPr>
                <w:sz w:val="24"/>
                <w:szCs w:val="24"/>
                <w:lang w:val="ru-RU"/>
              </w:rPr>
              <w:t xml:space="preserve"> </w:t>
            </w:r>
            <w:proofErr w:type="spellStart"/>
            <w:r w:rsidRPr="00EB7D5E">
              <w:rPr>
                <w:sz w:val="24"/>
                <w:szCs w:val="24"/>
                <w:lang w:val="ru-RU"/>
              </w:rPr>
              <w:t>виміру</w:t>
            </w:r>
            <w:proofErr w:type="spellEnd"/>
          </w:p>
        </w:tc>
        <w:tc>
          <w:tcPr>
            <w:tcW w:w="1327" w:type="dxa"/>
          </w:tcPr>
          <w:p w:rsidR="005C1069" w:rsidRPr="00EB7D5E" w:rsidRDefault="005C1069" w:rsidP="008718F0">
            <w:pPr>
              <w:widowControl w:val="0"/>
              <w:autoSpaceDE w:val="0"/>
              <w:autoSpaceDN w:val="0"/>
              <w:adjustRightInd w:val="0"/>
              <w:jc w:val="center"/>
              <w:rPr>
                <w:sz w:val="24"/>
                <w:szCs w:val="24"/>
                <w:lang w:val="ru-RU"/>
              </w:rPr>
            </w:pPr>
            <w:proofErr w:type="spellStart"/>
            <w:r w:rsidRPr="00EB7D5E">
              <w:rPr>
                <w:sz w:val="24"/>
                <w:szCs w:val="24"/>
                <w:lang w:val="ru-RU"/>
              </w:rPr>
              <w:t>Кіль</w:t>
            </w:r>
            <w:proofErr w:type="spellEnd"/>
            <w:r w:rsidRPr="00EB7D5E">
              <w:rPr>
                <w:sz w:val="24"/>
                <w:szCs w:val="24"/>
              </w:rPr>
              <w:t>-</w:t>
            </w:r>
            <w:proofErr w:type="spellStart"/>
            <w:r w:rsidRPr="00EB7D5E">
              <w:rPr>
                <w:sz w:val="24"/>
                <w:szCs w:val="24"/>
                <w:lang w:val="ru-RU"/>
              </w:rPr>
              <w:t>кість</w:t>
            </w:r>
            <w:proofErr w:type="spellEnd"/>
          </w:p>
        </w:tc>
        <w:tc>
          <w:tcPr>
            <w:tcW w:w="1508" w:type="dxa"/>
          </w:tcPr>
          <w:p w:rsidR="005C1069" w:rsidRPr="00553FD1" w:rsidRDefault="005C1069" w:rsidP="008718F0">
            <w:pPr>
              <w:widowControl w:val="0"/>
              <w:autoSpaceDE w:val="0"/>
              <w:autoSpaceDN w:val="0"/>
              <w:adjustRightInd w:val="0"/>
              <w:jc w:val="center"/>
              <w:rPr>
                <w:color w:val="000000" w:themeColor="text1"/>
                <w:sz w:val="24"/>
                <w:szCs w:val="24"/>
                <w:lang w:val="ru-RU"/>
              </w:rPr>
            </w:pPr>
          </w:p>
        </w:tc>
        <w:tc>
          <w:tcPr>
            <w:tcW w:w="1559" w:type="dxa"/>
          </w:tcPr>
          <w:p w:rsidR="005C1069" w:rsidRPr="00EB7D5E" w:rsidRDefault="005C1069" w:rsidP="008718F0">
            <w:pPr>
              <w:widowControl w:val="0"/>
              <w:autoSpaceDE w:val="0"/>
              <w:autoSpaceDN w:val="0"/>
              <w:adjustRightInd w:val="0"/>
              <w:jc w:val="center"/>
              <w:rPr>
                <w:sz w:val="24"/>
                <w:szCs w:val="24"/>
              </w:rPr>
            </w:pPr>
            <w:proofErr w:type="spellStart"/>
            <w:proofErr w:type="gramStart"/>
            <w:r w:rsidRPr="00EB7D5E">
              <w:rPr>
                <w:sz w:val="24"/>
                <w:szCs w:val="24"/>
                <w:lang w:val="ru-RU"/>
              </w:rPr>
              <w:t>Ц</w:t>
            </w:r>
            <w:proofErr w:type="gramEnd"/>
            <w:r w:rsidRPr="00EB7D5E">
              <w:rPr>
                <w:sz w:val="24"/>
                <w:szCs w:val="24"/>
                <w:lang w:val="ru-RU"/>
              </w:rPr>
              <w:t>іна</w:t>
            </w:r>
            <w:proofErr w:type="spellEnd"/>
            <w:r w:rsidRPr="00EB7D5E">
              <w:rPr>
                <w:sz w:val="24"/>
                <w:szCs w:val="24"/>
                <w:lang w:val="ru-RU"/>
              </w:rPr>
              <w:t xml:space="preserve"> за </w:t>
            </w:r>
            <w:proofErr w:type="spellStart"/>
            <w:r w:rsidRPr="00EB7D5E">
              <w:rPr>
                <w:sz w:val="24"/>
                <w:szCs w:val="24"/>
                <w:lang w:val="ru-RU"/>
              </w:rPr>
              <w:t>одиницю</w:t>
            </w:r>
            <w:proofErr w:type="spellEnd"/>
            <w:r w:rsidRPr="00EB7D5E">
              <w:rPr>
                <w:sz w:val="24"/>
                <w:szCs w:val="24"/>
                <w:lang w:val="ru-RU"/>
              </w:rPr>
              <w:t xml:space="preserve"> </w:t>
            </w:r>
            <w:proofErr w:type="spellStart"/>
            <w:r w:rsidRPr="00EB7D5E">
              <w:rPr>
                <w:sz w:val="24"/>
                <w:szCs w:val="24"/>
                <w:lang w:val="ru-RU"/>
              </w:rPr>
              <w:t>з</w:t>
            </w:r>
            <w:proofErr w:type="spellEnd"/>
            <w:r w:rsidRPr="00EB7D5E">
              <w:rPr>
                <w:sz w:val="24"/>
                <w:szCs w:val="24"/>
                <w:lang w:val="ru-RU"/>
              </w:rPr>
              <w:t xml:space="preserve"> ПДВ</w:t>
            </w:r>
            <w:r w:rsidRPr="00EB7D5E">
              <w:rPr>
                <w:sz w:val="24"/>
                <w:szCs w:val="24"/>
              </w:rPr>
              <w:t>*</w:t>
            </w:r>
          </w:p>
        </w:tc>
        <w:tc>
          <w:tcPr>
            <w:tcW w:w="1693" w:type="dxa"/>
          </w:tcPr>
          <w:p w:rsidR="005C1069" w:rsidRPr="00EB7D5E" w:rsidRDefault="005C1069" w:rsidP="008718F0">
            <w:pPr>
              <w:widowControl w:val="0"/>
              <w:autoSpaceDE w:val="0"/>
              <w:autoSpaceDN w:val="0"/>
              <w:adjustRightInd w:val="0"/>
              <w:jc w:val="center"/>
              <w:rPr>
                <w:sz w:val="24"/>
                <w:szCs w:val="24"/>
              </w:rPr>
            </w:pPr>
            <w:r w:rsidRPr="00EB7D5E">
              <w:rPr>
                <w:sz w:val="24"/>
                <w:szCs w:val="24"/>
              </w:rPr>
              <w:t>Загальна вартість</w:t>
            </w:r>
            <w:r w:rsidRPr="00EB7D5E">
              <w:rPr>
                <w:sz w:val="24"/>
                <w:szCs w:val="24"/>
                <w:lang w:val="ru-RU"/>
              </w:rPr>
              <w:t xml:space="preserve"> </w:t>
            </w:r>
            <w:proofErr w:type="spellStart"/>
            <w:r w:rsidRPr="00EB7D5E">
              <w:rPr>
                <w:sz w:val="24"/>
                <w:szCs w:val="24"/>
                <w:lang w:val="ru-RU"/>
              </w:rPr>
              <w:t>з</w:t>
            </w:r>
            <w:proofErr w:type="spellEnd"/>
            <w:r w:rsidRPr="00EB7D5E">
              <w:rPr>
                <w:sz w:val="24"/>
                <w:szCs w:val="24"/>
                <w:lang w:val="ru-RU"/>
              </w:rPr>
              <w:t xml:space="preserve"> ПДВ</w:t>
            </w:r>
            <w:r w:rsidRPr="00EB7D5E">
              <w:rPr>
                <w:sz w:val="24"/>
                <w:szCs w:val="24"/>
              </w:rPr>
              <w:t>*</w:t>
            </w:r>
          </w:p>
        </w:tc>
      </w:tr>
      <w:tr w:rsidR="005C1069" w:rsidRPr="00BB1950" w:rsidTr="005C1069">
        <w:trPr>
          <w:trHeight w:val="183"/>
          <w:jc w:val="center"/>
        </w:trPr>
        <w:tc>
          <w:tcPr>
            <w:tcW w:w="456" w:type="dxa"/>
          </w:tcPr>
          <w:p w:rsidR="005C1069" w:rsidRPr="00EB7D5E" w:rsidRDefault="005C1069" w:rsidP="00C20B1F">
            <w:pPr>
              <w:widowControl w:val="0"/>
              <w:numPr>
                <w:ilvl w:val="0"/>
                <w:numId w:val="2"/>
              </w:numPr>
              <w:autoSpaceDE w:val="0"/>
              <w:autoSpaceDN w:val="0"/>
              <w:adjustRightInd w:val="0"/>
              <w:ind w:right="1"/>
              <w:jc w:val="right"/>
              <w:rPr>
                <w:sz w:val="24"/>
                <w:szCs w:val="24"/>
                <w:lang w:val="ru-RU"/>
              </w:rPr>
            </w:pPr>
          </w:p>
        </w:tc>
        <w:tc>
          <w:tcPr>
            <w:tcW w:w="2230" w:type="dxa"/>
            <w:vAlign w:val="center"/>
          </w:tcPr>
          <w:p w:rsidR="005C1069" w:rsidRPr="00EB7D5E" w:rsidRDefault="005C1069" w:rsidP="008718F0">
            <w:pPr>
              <w:jc w:val="both"/>
              <w:rPr>
                <w:sz w:val="24"/>
                <w:szCs w:val="24"/>
              </w:rPr>
            </w:pPr>
            <w:r w:rsidRPr="00EB7D5E">
              <w:rPr>
                <w:sz w:val="24"/>
                <w:szCs w:val="24"/>
              </w:rPr>
              <w:t>Бензин А-95</w:t>
            </w:r>
          </w:p>
        </w:tc>
        <w:tc>
          <w:tcPr>
            <w:tcW w:w="1134" w:type="dxa"/>
            <w:vAlign w:val="center"/>
          </w:tcPr>
          <w:p w:rsidR="005C1069" w:rsidRPr="00EB7D5E" w:rsidRDefault="005C1069" w:rsidP="008718F0">
            <w:pPr>
              <w:jc w:val="center"/>
              <w:rPr>
                <w:bCs/>
                <w:sz w:val="24"/>
                <w:szCs w:val="24"/>
                <w:lang w:val="ru-RU"/>
              </w:rPr>
            </w:pPr>
            <w:r w:rsidRPr="00EB7D5E">
              <w:rPr>
                <w:bCs/>
                <w:sz w:val="24"/>
                <w:szCs w:val="24"/>
                <w:lang w:val="ru-RU"/>
              </w:rPr>
              <w:t>л</w:t>
            </w:r>
          </w:p>
        </w:tc>
        <w:tc>
          <w:tcPr>
            <w:tcW w:w="1327" w:type="dxa"/>
            <w:vAlign w:val="center"/>
          </w:tcPr>
          <w:p w:rsidR="005C1069" w:rsidRPr="00EB7D5E" w:rsidRDefault="00660F2E" w:rsidP="00AB414F">
            <w:pPr>
              <w:tabs>
                <w:tab w:val="left" w:pos="1106"/>
              </w:tabs>
              <w:jc w:val="center"/>
              <w:rPr>
                <w:color w:val="000000"/>
                <w:sz w:val="24"/>
                <w:szCs w:val="24"/>
                <w:lang w:eastAsia="zh-CN"/>
              </w:rPr>
            </w:pPr>
            <w:r>
              <w:rPr>
                <w:color w:val="000000"/>
                <w:sz w:val="24"/>
                <w:szCs w:val="24"/>
                <w:lang w:eastAsia="zh-CN"/>
              </w:rPr>
              <w:t>2500</w:t>
            </w:r>
          </w:p>
        </w:tc>
        <w:tc>
          <w:tcPr>
            <w:tcW w:w="1508" w:type="dxa"/>
          </w:tcPr>
          <w:p w:rsidR="005C1069" w:rsidRPr="00EB7D5E" w:rsidRDefault="005C1069" w:rsidP="00174FFC">
            <w:pPr>
              <w:widowControl w:val="0"/>
              <w:autoSpaceDE w:val="0"/>
              <w:autoSpaceDN w:val="0"/>
              <w:adjustRightInd w:val="0"/>
              <w:ind w:right="1"/>
              <w:jc w:val="center"/>
              <w:rPr>
                <w:sz w:val="24"/>
                <w:szCs w:val="24"/>
                <w:lang w:val="ru-RU"/>
              </w:rPr>
            </w:pPr>
          </w:p>
        </w:tc>
        <w:tc>
          <w:tcPr>
            <w:tcW w:w="1559" w:type="dxa"/>
          </w:tcPr>
          <w:p w:rsidR="005C1069" w:rsidRPr="00EB7D5E" w:rsidRDefault="005C1069" w:rsidP="008718F0">
            <w:pPr>
              <w:widowControl w:val="0"/>
              <w:autoSpaceDE w:val="0"/>
              <w:autoSpaceDN w:val="0"/>
              <w:adjustRightInd w:val="0"/>
              <w:ind w:right="1" w:firstLine="567"/>
              <w:jc w:val="center"/>
              <w:rPr>
                <w:sz w:val="24"/>
                <w:szCs w:val="24"/>
                <w:lang w:val="ru-RU"/>
              </w:rPr>
            </w:pPr>
          </w:p>
        </w:tc>
        <w:tc>
          <w:tcPr>
            <w:tcW w:w="1693" w:type="dxa"/>
          </w:tcPr>
          <w:p w:rsidR="005C1069" w:rsidRPr="00EB7D5E" w:rsidRDefault="005C1069" w:rsidP="008718F0">
            <w:pPr>
              <w:widowControl w:val="0"/>
              <w:autoSpaceDE w:val="0"/>
              <w:autoSpaceDN w:val="0"/>
              <w:adjustRightInd w:val="0"/>
              <w:ind w:right="1" w:firstLine="567"/>
              <w:jc w:val="center"/>
              <w:rPr>
                <w:sz w:val="24"/>
                <w:szCs w:val="24"/>
                <w:lang w:val="ru-RU"/>
              </w:rPr>
            </w:pPr>
          </w:p>
        </w:tc>
      </w:tr>
      <w:tr w:rsidR="00660F2E" w:rsidRPr="00BB1950" w:rsidTr="005C1069">
        <w:trPr>
          <w:trHeight w:val="183"/>
          <w:jc w:val="center"/>
        </w:trPr>
        <w:tc>
          <w:tcPr>
            <w:tcW w:w="456" w:type="dxa"/>
          </w:tcPr>
          <w:p w:rsidR="00660F2E" w:rsidRPr="00EB7D5E" w:rsidRDefault="00660F2E" w:rsidP="00C20B1F">
            <w:pPr>
              <w:widowControl w:val="0"/>
              <w:numPr>
                <w:ilvl w:val="0"/>
                <w:numId w:val="2"/>
              </w:numPr>
              <w:autoSpaceDE w:val="0"/>
              <w:autoSpaceDN w:val="0"/>
              <w:adjustRightInd w:val="0"/>
              <w:ind w:right="1"/>
              <w:jc w:val="right"/>
              <w:rPr>
                <w:sz w:val="24"/>
                <w:szCs w:val="24"/>
                <w:lang w:val="ru-RU"/>
              </w:rPr>
            </w:pPr>
          </w:p>
        </w:tc>
        <w:tc>
          <w:tcPr>
            <w:tcW w:w="2230" w:type="dxa"/>
            <w:vAlign w:val="center"/>
          </w:tcPr>
          <w:p w:rsidR="00660F2E" w:rsidRPr="00EB7D5E" w:rsidRDefault="00660F2E" w:rsidP="008718F0">
            <w:pPr>
              <w:jc w:val="both"/>
              <w:rPr>
                <w:sz w:val="24"/>
                <w:szCs w:val="24"/>
              </w:rPr>
            </w:pPr>
            <w:r w:rsidRPr="00EB7D5E">
              <w:rPr>
                <w:sz w:val="24"/>
                <w:szCs w:val="24"/>
              </w:rPr>
              <w:t>Дизельне паливо</w:t>
            </w:r>
          </w:p>
        </w:tc>
        <w:tc>
          <w:tcPr>
            <w:tcW w:w="1134" w:type="dxa"/>
            <w:vAlign w:val="center"/>
          </w:tcPr>
          <w:p w:rsidR="00660F2E" w:rsidRPr="00EB7D5E" w:rsidRDefault="00660F2E" w:rsidP="008718F0">
            <w:pPr>
              <w:jc w:val="center"/>
              <w:rPr>
                <w:bCs/>
                <w:sz w:val="24"/>
                <w:szCs w:val="24"/>
                <w:lang w:val="ru-RU"/>
              </w:rPr>
            </w:pPr>
            <w:r w:rsidRPr="00EB7D5E">
              <w:rPr>
                <w:bCs/>
                <w:sz w:val="24"/>
                <w:szCs w:val="24"/>
                <w:lang w:val="ru-RU"/>
              </w:rPr>
              <w:t>л</w:t>
            </w:r>
          </w:p>
        </w:tc>
        <w:tc>
          <w:tcPr>
            <w:tcW w:w="1327" w:type="dxa"/>
            <w:vAlign w:val="center"/>
          </w:tcPr>
          <w:p w:rsidR="00660F2E" w:rsidRPr="00EB7D5E" w:rsidRDefault="00660F2E" w:rsidP="008718F0">
            <w:pPr>
              <w:tabs>
                <w:tab w:val="left" w:pos="1106"/>
              </w:tabs>
              <w:jc w:val="center"/>
              <w:rPr>
                <w:color w:val="000000"/>
                <w:sz w:val="24"/>
                <w:szCs w:val="24"/>
                <w:lang w:eastAsia="zh-CN"/>
              </w:rPr>
            </w:pPr>
            <w:r>
              <w:rPr>
                <w:color w:val="000000"/>
                <w:sz w:val="24"/>
                <w:szCs w:val="24"/>
                <w:lang w:eastAsia="zh-CN"/>
              </w:rPr>
              <w:t>3</w:t>
            </w:r>
            <w:r w:rsidRPr="00EB7D5E">
              <w:rPr>
                <w:color w:val="000000"/>
                <w:sz w:val="24"/>
                <w:szCs w:val="24"/>
                <w:lang w:eastAsia="zh-CN"/>
              </w:rPr>
              <w:t>00</w:t>
            </w:r>
          </w:p>
        </w:tc>
        <w:tc>
          <w:tcPr>
            <w:tcW w:w="1508" w:type="dxa"/>
          </w:tcPr>
          <w:p w:rsidR="00660F2E" w:rsidRPr="00EB7D5E" w:rsidRDefault="00660F2E" w:rsidP="00174FFC">
            <w:pPr>
              <w:widowControl w:val="0"/>
              <w:autoSpaceDE w:val="0"/>
              <w:autoSpaceDN w:val="0"/>
              <w:adjustRightInd w:val="0"/>
              <w:ind w:right="1"/>
              <w:jc w:val="center"/>
              <w:rPr>
                <w:sz w:val="24"/>
                <w:szCs w:val="24"/>
                <w:lang w:val="ru-RU"/>
              </w:rPr>
            </w:pPr>
          </w:p>
        </w:tc>
        <w:tc>
          <w:tcPr>
            <w:tcW w:w="1559" w:type="dxa"/>
          </w:tcPr>
          <w:p w:rsidR="00660F2E" w:rsidRPr="00EB7D5E" w:rsidRDefault="00660F2E" w:rsidP="008718F0">
            <w:pPr>
              <w:widowControl w:val="0"/>
              <w:autoSpaceDE w:val="0"/>
              <w:autoSpaceDN w:val="0"/>
              <w:adjustRightInd w:val="0"/>
              <w:ind w:right="1" w:firstLine="567"/>
              <w:jc w:val="center"/>
              <w:rPr>
                <w:sz w:val="24"/>
                <w:szCs w:val="24"/>
                <w:lang w:val="ru-RU"/>
              </w:rPr>
            </w:pPr>
          </w:p>
        </w:tc>
        <w:tc>
          <w:tcPr>
            <w:tcW w:w="1693" w:type="dxa"/>
          </w:tcPr>
          <w:p w:rsidR="00660F2E" w:rsidRPr="00EB7D5E" w:rsidRDefault="00660F2E" w:rsidP="008718F0">
            <w:pPr>
              <w:widowControl w:val="0"/>
              <w:autoSpaceDE w:val="0"/>
              <w:autoSpaceDN w:val="0"/>
              <w:adjustRightInd w:val="0"/>
              <w:ind w:right="1" w:firstLine="567"/>
              <w:jc w:val="center"/>
              <w:rPr>
                <w:sz w:val="24"/>
                <w:szCs w:val="24"/>
                <w:lang w:val="ru-RU"/>
              </w:rPr>
            </w:pPr>
          </w:p>
        </w:tc>
      </w:tr>
      <w:tr w:rsidR="00660F2E" w:rsidRPr="00BB1950" w:rsidTr="005C1069">
        <w:trPr>
          <w:trHeight w:val="183"/>
          <w:jc w:val="center"/>
        </w:trPr>
        <w:tc>
          <w:tcPr>
            <w:tcW w:w="8214" w:type="dxa"/>
            <w:gridSpan w:val="6"/>
          </w:tcPr>
          <w:p w:rsidR="00660F2E" w:rsidRPr="00EB7D5E" w:rsidRDefault="00660F2E" w:rsidP="008718F0">
            <w:pPr>
              <w:widowControl w:val="0"/>
              <w:autoSpaceDE w:val="0"/>
              <w:autoSpaceDN w:val="0"/>
              <w:adjustRightInd w:val="0"/>
              <w:ind w:right="1" w:firstLine="567"/>
              <w:jc w:val="right"/>
              <w:rPr>
                <w:sz w:val="24"/>
                <w:szCs w:val="24"/>
              </w:rPr>
            </w:pPr>
            <w:proofErr w:type="spellStart"/>
            <w:r w:rsidRPr="00EB7D5E">
              <w:rPr>
                <w:sz w:val="24"/>
                <w:szCs w:val="24"/>
                <w:lang w:val="ru-RU"/>
              </w:rPr>
              <w:t>Всього</w:t>
            </w:r>
            <w:proofErr w:type="spellEnd"/>
            <w:r w:rsidRPr="00EB7D5E">
              <w:rPr>
                <w:sz w:val="24"/>
                <w:szCs w:val="24"/>
                <w:lang w:val="ru-RU"/>
              </w:rPr>
              <w:t xml:space="preserve"> </w:t>
            </w:r>
            <w:proofErr w:type="spellStart"/>
            <w:r w:rsidRPr="00EB7D5E">
              <w:rPr>
                <w:sz w:val="24"/>
                <w:szCs w:val="24"/>
                <w:lang w:val="ru-RU"/>
              </w:rPr>
              <w:t>з</w:t>
            </w:r>
            <w:proofErr w:type="spellEnd"/>
            <w:r w:rsidRPr="00EB7D5E">
              <w:rPr>
                <w:sz w:val="24"/>
                <w:szCs w:val="24"/>
                <w:lang w:val="ru-RU"/>
              </w:rPr>
              <w:t xml:space="preserve"> ПДВ</w:t>
            </w:r>
            <w:r w:rsidRPr="00EB7D5E">
              <w:rPr>
                <w:sz w:val="24"/>
                <w:szCs w:val="24"/>
              </w:rPr>
              <w:t>*</w:t>
            </w:r>
          </w:p>
        </w:tc>
        <w:tc>
          <w:tcPr>
            <w:tcW w:w="1693" w:type="dxa"/>
          </w:tcPr>
          <w:p w:rsidR="00660F2E" w:rsidRPr="00EB7D5E" w:rsidRDefault="00660F2E" w:rsidP="008718F0">
            <w:pPr>
              <w:widowControl w:val="0"/>
              <w:autoSpaceDE w:val="0"/>
              <w:autoSpaceDN w:val="0"/>
              <w:adjustRightInd w:val="0"/>
              <w:ind w:right="1" w:firstLine="567"/>
              <w:jc w:val="center"/>
              <w:rPr>
                <w:sz w:val="24"/>
                <w:szCs w:val="24"/>
                <w:lang w:val="ru-RU"/>
              </w:rPr>
            </w:pPr>
          </w:p>
        </w:tc>
      </w:tr>
      <w:tr w:rsidR="00660F2E" w:rsidRPr="00BB1950" w:rsidTr="005C1069">
        <w:trPr>
          <w:trHeight w:val="183"/>
          <w:jc w:val="center"/>
        </w:trPr>
        <w:tc>
          <w:tcPr>
            <w:tcW w:w="8214" w:type="dxa"/>
            <w:gridSpan w:val="6"/>
          </w:tcPr>
          <w:p w:rsidR="00660F2E" w:rsidRPr="00EB7D5E" w:rsidRDefault="00660F2E" w:rsidP="008718F0">
            <w:pPr>
              <w:widowControl w:val="0"/>
              <w:autoSpaceDE w:val="0"/>
              <w:autoSpaceDN w:val="0"/>
              <w:adjustRightInd w:val="0"/>
              <w:ind w:right="1" w:firstLine="567"/>
              <w:jc w:val="right"/>
              <w:rPr>
                <w:sz w:val="24"/>
                <w:szCs w:val="24"/>
                <w:lang w:val="ru-RU"/>
              </w:rPr>
            </w:pPr>
            <w:r w:rsidRPr="00EB7D5E">
              <w:rPr>
                <w:sz w:val="24"/>
                <w:szCs w:val="24"/>
                <w:lang w:val="ru-RU"/>
              </w:rPr>
              <w:t>в т.ч.: ПДВ</w:t>
            </w:r>
          </w:p>
        </w:tc>
        <w:tc>
          <w:tcPr>
            <w:tcW w:w="1693" w:type="dxa"/>
          </w:tcPr>
          <w:p w:rsidR="00660F2E" w:rsidRPr="00EB7D5E" w:rsidRDefault="00660F2E" w:rsidP="008718F0">
            <w:pPr>
              <w:widowControl w:val="0"/>
              <w:autoSpaceDE w:val="0"/>
              <w:autoSpaceDN w:val="0"/>
              <w:adjustRightInd w:val="0"/>
              <w:ind w:right="1" w:firstLine="567"/>
              <w:jc w:val="center"/>
              <w:rPr>
                <w:sz w:val="24"/>
                <w:szCs w:val="24"/>
                <w:lang w:val="ru-RU"/>
              </w:rPr>
            </w:pPr>
          </w:p>
        </w:tc>
      </w:tr>
    </w:tbl>
    <w:p w:rsidR="00C20B1F" w:rsidRDefault="00C20B1F" w:rsidP="00C20B1F">
      <w:pPr>
        <w:jc w:val="both"/>
        <w:rPr>
          <w:b/>
          <w:bCs/>
          <w:color w:val="000000"/>
          <w:bdr w:val="none" w:sz="0" w:space="0" w:color="auto" w:frame="1"/>
          <w:shd w:val="clear" w:color="auto" w:fill="FDFEFD"/>
        </w:rPr>
      </w:pPr>
    </w:p>
    <w:tbl>
      <w:tblPr>
        <w:tblW w:w="9889" w:type="dxa"/>
        <w:tblLook w:val="00A0"/>
      </w:tblPr>
      <w:tblGrid>
        <w:gridCol w:w="4644"/>
        <w:gridCol w:w="567"/>
        <w:gridCol w:w="4678"/>
      </w:tblGrid>
      <w:tr w:rsidR="00660F2E" w:rsidRPr="008E7278" w:rsidTr="00B56467">
        <w:trPr>
          <w:trHeight w:val="440"/>
        </w:trPr>
        <w:tc>
          <w:tcPr>
            <w:tcW w:w="4644" w:type="dxa"/>
            <w:shd w:val="clear" w:color="auto" w:fill="auto"/>
            <w:vAlign w:val="center"/>
          </w:tcPr>
          <w:p w:rsidR="00660F2E" w:rsidRPr="00C515D5" w:rsidRDefault="00660F2E" w:rsidP="008718F0">
            <w:pPr>
              <w:jc w:val="center"/>
              <w:rPr>
                <w:b/>
                <w:sz w:val="24"/>
                <w:szCs w:val="24"/>
              </w:rPr>
            </w:pPr>
            <w:r w:rsidRPr="00414D4C">
              <w:rPr>
                <w:b/>
                <w:sz w:val="24"/>
                <w:szCs w:val="24"/>
              </w:rPr>
              <w:t xml:space="preserve">Продавець   </w:t>
            </w:r>
          </w:p>
        </w:tc>
        <w:tc>
          <w:tcPr>
            <w:tcW w:w="567" w:type="dxa"/>
            <w:shd w:val="clear" w:color="auto" w:fill="auto"/>
            <w:vAlign w:val="center"/>
          </w:tcPr>
          <w:p w:rsidR="00660F2E" w:rsidRPr="00C515D5" w:rsidRDefault="00660F2E" w:rsidP="008718F0">
            <w:pPr>
              <w:pStyle w:val="HTML"/>
              <w:jc w:val="center"/>
              <w:rPr>
                <w:rFonts w:ascii="Times New Roman" w:hAnsi="Times New Roman"/>
                <w:b/>
                <w:sz w:val="24"/>
                <w:szCs w:val="24"/>
                <w:lang w:val="uk-UA"/>
              </w:rPr>
            </w:pPr>
          </w:p>
        </w:tc>
        <w:tc>
          <w:tcPr>
            <w:tcW w:w="4678" w:type="dxa"/>
            <w:tcBorders>
              <w:left w:val="nil"/>
            </w:tcBorders>
            <w:shd w:val="clear" w:color="auto" w:fill="auto"/>
            <w:vAlign w:val="center"/>
          </w:tcPr>
          <w:p w:rsidR="00660F2E" w:rsidRPr="00C515D5" w:rsidRDefault="00660F2E" w:rsidP="00703A6D">
            <w:pPr>
              <w:widowControl w:val="0"/>
              <w:jc w:val="center"/>
              <w:rPr>
                <w:b/>
                <w:sz w:val="24"/>
                <w:szCs w:val="24"/>
              </w:rPr>
            </w:pPr>
            <w:r w:rsidRPr="00C577D9">
              <w:rPr>
                <w:b/>
                <w:snapToGrid w:val="0"/>
                <w:color w:val="000000"/>
                <w:sz w:val="24"/>
                <w:szCs w:val="20"/>
                <w:lang w:eastAsia="uk-UA"/>
              </w:rPr>
              <w:t>Покупець</w:t>
            </w:r>
          </w:p>
        </w:tc>
      </w:tr>
      <w:tr w:rsidR="00660F2E" w:rsidRPr="008E7278" w:rsidTr="00B56467">
        <w:trPr>
          <w:trHeight w:val="3532"/>
        </w:trPr>
        <w:tc>
          <w:tcPr>
            <w:tcW w:w="4644" w:type="dxa"/>
            <w:shd w:val="clear" w:color="auto" w:fill="auto"/>
          </w:tcPr>
          <w:p w:rsidR="00660F2E" w:rsidRPr="00C515D5" w:rsidRDefault="00660F2E" w:rsidP="008718F0">
            <w:pPr>
              <w:tabs>
                <w:tab w:val="left" w:pos="900"/>
              </w:tabs>
              <w:rPr>
                <w:b/>
                <w:sz w:val="24"/>
                <w:szCs w:val="24"/>
              </w:rPr>
            </w:pPr>
          </w:p>
        </w:tc>
        <w:tc>
          <w:tcPr>
            <w:tcW w:w="567" w:type="dxa"/>
            <w:shd w:val="clear" w:color="auto" w:fill="auto"/>
          </w:tcPr>
          <w:p w:rsidR="00660F2E" w:rsidRPr="00C515D5" w:rsidRDefault="00660F2E" w:rsidP="008718F0">
            <w:pPr>
              <w:jc w:val="both"/>
              <w:rPr>
                <w:b/>
                <w:sz w:val="24"/>
                <w:szCs w:val="24"/>
              </w:rPr>
            </w:pPr>
          </w:p>
        </w:tc>
        <w:tc>
          <w:tcPr>
            <w:tcW w:w="4678" w:type="dxa"/>
            <w:tcBorders>
              <w:left w:val="nil"/>
            </w:tcBorders>
            <w:shd w:val="clear" w:color="auto" w:fill="auto"/>
          </w:tcPr>
          <w:p w:rsidR="00660F2E" w:rsidRPr="00C515D5" w:rsidRDefault="00660F2E" w:rsidP="00703A6D">
            <w:pPr>
              <w:tabs>
                <w:tab w:val="left" w:pos="900"/>
              </w:tabs>
              <w:rPr>
                <w:b/>
                <w:bCs/>
                <w:color w:val="000000" w:themeColor="text1"/>
                <w:sz w:val="24"/>
                <w:szCs w:val="24"/>
              </w:rPr>
            </w:pPr>
            <w:proofErr w:type="spellStart"/>
            <w:r>
              <w:rPr>
                <w:b/>
                <w:bCs/>
                <w:color w:val="000000" w:themeColor="text1"/>
                <w:sz w:val="24"/>
                <w:szCs w:val="24"/>
              </w:rPr>
              <w:t>КП</w:t>
            </w:r>
            <w:proofErr w:type="spellEnd"/>
            <w:r>
              <w:rPr>
                <w:b/>
                <w:bCs/>
                <w:color w:val="000000" w:themeColor="text1"/>
                <w:sz w:val="24"/>
                <w:szCs w:val="24"/>
              </w:rPr>
              <w:t xml:space="preserve"> «</w:t>
            </w:r>
            <w:proofErr w:type="spellStart"/>
            <w:r>
              <w:rPr>
                <w:b/>
                <w:bCs/>
                <w:color w:val="000000" w:themeColor="text1"/>
                <w:sz w:val="24"/>
                <w:szCs w:val="24"/>
              </w:rPr>
              <w:t>Парафіївський</w:t>
            </w:r>
            <w:proofErr w:type="spellEnd"/>
            <w:r>
              <w:rPr>
                <w:b/>
                <w:bCs/>
                <w:color w:val="000000" w:themeColor="text1"/>
                <w:sz w:val="24"/>
                <w:szCs w:val="24"/>
              </w:rPr>
              <w:t xml:space="preserve"> ЦПМСД»</w:t>
            </w:r>
          </w:p>
          <w:p w:rsidR="00660F2E" w:rsidRPr="00C515D5" w:rsidRDefault="00660F2E" w:rsidP="00703A6D">
            <w:pPr>
              <w:tabs>
                <w:tab w:val="left" w:pos="900"/>
              </w:tabs>
              <w:rPr>
                <w:color w:val="000000" w:themeColor="text1"/>
                <w:sz w:val="24"/>
                <w:szCs w:val="24"/>
              </w:rPr>
            </w:pPr>
            <w:proofErr w:type="spellStart"/>
            <w:r w:rsidRPr="00C515D5">
              <w:rPr>
                <w:color w:val="000000" w:themeColor="text1"/>
                <w:sz w:val="24"/>
                <w:szCs w:val="24"/>
              </w:rPr>
              <w:t>смт</w:t>
            </w:r>
            <w:proofErr w:type="spellEnd"/>
            <w:r w:rsidRPr="00C515D5">
              <w:rPr>
                <w:color w:val="000000" w:themeColor="text1"/>
                <w:sz w:val="24"/>
                <w:szCs w:val="24"/>
              </w:rPr>
              <w:t xml:space="preserve">. </w:t>
            </w:r>
            <w:proofErr w:type="spellStart"/>
            <w:r w:rsidRPr="00C515D5">
              <w:rPr>
                <w:color w:val="000000" w:themeColor="text1"/>
                <w:sz w:val="24"/>
                <w:szCs w:val="24"/>
              </w:rPr>
              <w:t>Пар</w:t>
            </w:r>
            <w:r>
              <w:rPr>
                <w:color w:val="000000" w:themeColor="text1"/>
                <w:sz w:val="24"/>
                <w:szCs w:val="24"/>
              </w:rPr>
              <w:t>афіївка</w:t>
            </w:r>
            <w:proofErr w:type="spellEnd"/>
            <w:r>
              <w:rPr>
                <w:color w:val="000000" w:themeColor="text1"/>
                <w:sz w:val="24"/>
                <w:szCs w:val="24"/>
              </w:rPr>
              <w:t xml:space="preserve">, </w:t>
            </w:r>
            <w:proofErr w:type="spellStart"/>
            <w:r>
              <w:rPr>
                <w:color w:val="000000" w:themeColor="text1"/>
                <w:sz w:val="24"/>
                <w:szCs w:val="24"/>
              </w:rPr>
              <w:t>вул.Агеєва</w:t>
            </w:r>
            <w:proofErr w:type="spellEnd"/>
            <w:r>
              <w:rPr>
                <w:color w:val="000000" w:themeColor="text1"/>
                <w:sz w:val="24"/>
                <w:szCs w:val="24"/>
              </w:rPr>
              <w:t xml:space="preserve"> О, 51-а</w:t>
            </w:r>
            <w:r w:rsidRPr="00C515D5">
              <w:rPr>
                <w:color w:val="000000" w:themeColor="text1"/>
                <w:sz w:val="24"/>
                <w:szCs w:val="24"/>
              </w:rPr>
              <w:t>, 16730</w:t>
            </w:r>
          </w:p>
          <w:p w:rsidR="00660F2E" w:rsidRPr="00C515D5" w:rsidRDefault="00660F2E" w:rsidP="00703A6D">
            <w:pPr>
              <w:tabs>
                <w:tab w:val="left" w:pos="900"/>
              </w:tabs>
              <w:rPr>
                <w:color w:val="000000" w:themeColor="text1"/>
                <w:sz w:val="24"/>
                <w:szCs w:val="24"/>
              </w:rPr>
            </w:pPr>
            <w:r w:rsidRPr="00C515D5">
              <w:rPr>
                <w:color w:val="000000" w:themeColor="text1"/>
                <w:sz w:val="24"/>
                <w:szCs w:val="24"/>
              </w:rPr>
              <w:t xml:space="preserve">Телефон: </w:t>
            </w:r>
            <w:r w:rsidRPr="0046694B">
              <w:rPr>
                <w:color w:val="000000" w:themeColor="text1"/>
                <w:sz w:val="24"/>
                <w:szCs w:val="24"/>
              </w:rPr>
              <w:t>0</w:t>
            </w:r>
            <w:r>
              <w:rPr>
                <w:color w:val="000000" w:themeColor="text1"/>
                <w:sz w:val="24"/>
                <w:szCs w:val="24"/>
              </w:rPr>
              <w:t>967191956</w:t>
            </w:r>
          </w:p>
          <w:p w:rsidR="00660F2E" w:rsidRPr="00C515D5" w:rsidRDefault="00660F2E" w:rsidP="00703A6D">
            <w:pPr>
              <w:rPr>
                <w:color w:val="000000" w:themeColor="text1"/>
                <w:sz w:val="24"/>
                <w:szCs w:val="24"/>
              </w:rPr>
            </w:pPr>
            <w:r w:rsidRPr="00C515D5">
              <w:rPr>
                <w:color w:val="000000" w:themeColor="text1"/>
                <w:sz w:val="24"/>
                <w:szCs w:val="24"/>
                <w:lang w:val="en-US"/>
              </w:rPr>
              <w:t>E</w:t>
            </w:r>
            <w:r w:rsidRPr="00C515D5">
              <w:rPr>
                <w:color w:val="000000" w:themeColor="text1"/>
                <w:sz w:val="24"/>
                <w:szCs w:val="24"/>
              </w:rPr>
              <w:t>-</w:t>
            </w:r>
            <w:r w:rsidRPr="00C515D5">
              <w:rPr>
                <w:color w:val="000000" w:themeColor="text1"/>
                <w:sz w:val="24"/>
                <w:szCs w:val="24"/>
                <w:lang w:val="en-US"/>
              </w:rPr>
              <w:t>mail</w:t>
            </w:r>
            <w:r w:rsidRPr="00C515D5">
              <w:rPr>
                <w:color w:val="000000" w:themeColor="text1"/>
                <w:sz w:val="24"/>
                <w:szCs w:val="24"/>
              </w:rPr>
              <w:t xml:space="preserve"> адреса:</w:t>
            </w:r>
            <w:r w:rsidRPr="00C515D5">
              <w:rPr>
                <w:color w:val="000000" w:themeColor="text1"/>
                <w:sz w:val="24"/>
                <w:szCs w:val="24"/>
                <w:shd w:val="clear" w:color="auto" w:fill="FFFFFF"/>
              </w:rPr>
              <w:t xml:space="preserve"> </w:t>
            </w:r>
            <w:r w:rsidRPr="00660F2E">
              <w:rPr>
                <w:b/>
                <w:bCs/>
                <w:color w:val="343840"/>
                <w:sz w:val="24"/>
                <w:szCs w:val="24"/>
                <w:shd w:val="clear" w:color="auto" w:fill="FFFFFF"/>
              </w:rPr>
              <w:t>parafievka_cpmsd@ukr.net</w:t>
            </w:r>
            <w:r w:rsidRPr="00C515D5">
              <w:rPr>
                <w:rStyle w:val="msglistempty-email"/>
                <w:color w:val="000000" w:themeColor="text1"/>
                <w:sz w:val="24"/>
                <w:szCs w:val="24"/>
              </w:rPr>
              <w:t xml:space="preserve"> </w:t>
            </w:r>
          </w:p>
          <w:p w:rsidR="00660F2E" w:rsidRPr="00C515D5" w:rsidRDefault="00660F2E" w:rsidP="00703A6D">
            <w:pPr>
              <w:tabs>
                <w:tab w:val="left" w:pos="900"/>
              </w:tabs>
              <w:rPr>
                <w:color w:val="000000" w:themeColor="text1"/>
                <w:sz w:val="24"/>
                <w:szCs w:val="24"/>
              </w:rPr>
            </w:pPr>
            <w:r w:rsidRPr="00C515D5">
              <w:rPr>
                <w:color w:val="000000" w:themeColor="text1"/>
                <w:sz w:val="24"/>
                <w:szCs w:val="24"/>
              </w:rPr>
              <w:t xml:space="preserve">Код ЄДРПОУ </w:t>
            </w:r>
            <w:r>
              <w:rPr>
                <w:color w:val="000000" w:themeColor="text1"/>
                <w:spacing w:val="-12"/>
                <w:sz w:val="24"/>
                <w:szCs w:val="24"/>
              </w:rPr>
              <w:t>40515844</w:t>
            </w:r>
          </w:p>
          <w:p w:rsidR="00660F2E" w:rsidRPr="00C515D5" w:rsidRDefault="00660F2E" w:rsidP="00703A6D">
            <w:pPr>
              <w:tabs>
                <w:tab w:val="left" w:pos="900"/>
              </w:tabs>
              <w:rPr>
                <w:color w:val="000000" w:themeColor="text1"/>
                <w:sz w:val="24"/>
                <w:szCs w:val="24"/>
              </w:rPr>
            </w:pPr>
            <w:r w:rsidRPr="00C515D5">
              <w:rPr>
                <w:color w:val="000000" w:themeColor="text1"/>
                <w:sz w:val="24"/>
                <w:szCs w:val="24"/>
              </w:rPr>
              <w:t xml:space="preserve">МФО  820172 </w:t>
            </w:r>
          </w:p>
          <w:p w:rsidR="00660F2E" w:rsidRDefault="00660F2E" w:rsidP="00703A6D">
            <w:pPr>
              <w:tabs>
                <w:tab w:val="left" w:pos="1056"/>
              </w:tabs>
              <w:rPr>
                <w:color w:val="000000" w:themeColor="text1"/>
                <w:sz w:val="24"/>
                <w:szCs w:val="24"/>
              </w:rPr>
            </w:pPr>
            <w:r w:rsidRPr="00C515D5">
              <w:rPr>
                <w:color w:val="000000" w:themeColor="text1"/>
                <w:sz w:val="24"/>
                <w:szCs w:val="24"/>
              </w:rPr>
              <w:t xml:space="preserve">Р/р </w:t>
            </w:r>
            <w:r w:rsidRPr="00C515D5">
              <w:rPr>
                <w:color w:val="000000" w:themeColor="text1"/>
                <w:sz w:val="24"/>
                <w:szCs w:val="24"/>
                <w:lang w:val="en-US"/>
              </w:rPr>
              <w:t>UA</w:t>
            </w:r>
            <w:r>
              <w:rPr>
                <w:color w:val="000000" w:themeColor="text1"/>
                <w:sz w:val="24"/>
                <w:szCs w:val="24"/>
              </w:rPr>
              <w:t>658201720344360001000096075</w:t>
            </w:r>
          </w:p>
          <w:p w:rsidR="00660F2E" w:rsidRPr="00C515D5" w:rsidRDefault="00660F2E" w:rsidP="00703A6D">
            <w:pPr>
              <w:tabs>
                <w:tab w:val="left" w:pos="1056"/>
              </w:tabs>
              <w:rPr>
                <w:b/>
                <w:sz w:val="24"/>
                <w:szCs w:val="24"/>
              </w:rPr>
            </w:pPr>
            <w:r w:rsidRPr="00C515D5">
              <w:rPr>
                <w:color w:val="000000" w:themeColor="text1"/>
                <w:sz w:val="24"/>
                <w:szCs w:val="24"/>
              </w:rPr>
              <w:t xml:space="preserve">в ДКСУ </w:t>
            </w:r>
            <w:proofErr w:type="spellStart"/>
            <w:r w:rsidRPr="00C515D5">
              <w:rPr>
                <w:color w:val="000000" w:themeColor="text1"/>
                <w:sz w:val="24"/>
                <w:szCs w:val="24"/>
              </w:rPr>
              <w:t>м.Київ</w:t>
            </w:r>
            <w:proofErr w:type="spellEnd"/>
          </w:p>
        </w:tc>
      </w:tr>
      <w:tr w:rsidR="00A85F2D" w:rsidRPr="008E7278" w:rsidTr="00B56467">
        <w:trPr>
          <w:trHeight w:val="563"/>
        </w:trPr>
        <w:tc>
          <w:tcPr>
            <w:tcW w:w="4644" w:type="dxa"/>
            <w:shd w:val="clear" w:color="auto" w:fill="auto"/>
            <w:vAlign w:val="bottom"/>
          </w:tcPr>
          <w:p w:rsidR="00A85F2D" w:rsidRPr="00C515D5" w:rsidRDefault="00A85F2D" w:rsidP="008718F0">
            <w:pPr>
              <w:tabs>
                <w:tab w:val="left" w:pos="900"/>
              </w:tabs>
              <w:jc w:val="center"/>
              <w:rPr>
                <w:bCs/>
                <w:color w:val="000000" w:themeColor="text1"/>
                <w:sz w:val="24"/>
                <w:szCs w:val="24"/>
              </w:rPr>
            </w:pPr>
          </w:p>
        </w:tc>
        <w:tc>
          <w:tcPr>
            <w:tcW w:w="567" w:type="dxa"/>
            <w:shd w:val="clear" w:color="auto" w:fill="auto"/>
            <w:vAlign w:val="bottom"/>
          </w:tcPr>
          <w:p w:rsidR="00A85F2D" w:rsidRPr="00C515D5" w:rsidRDefault="00A85F2D" w:rsidP="008718F0">
            <w:pPr>
              <w:jc w:val="center"/>
              <w:rPr>
                <w:sz w:val="24"/>
                <w:szCs w:val="24"/>
              </w:rPr>
            </w:pPr>
          </w:p>
        </w:tc>
        <w:tc>
          <w:tcPr>
            <w:tcW w:w="4678" w:type="dxa"/>
            <w:tcBorders>
              <w:left w:val="nil"/>
            </w:tcBorders>
            <w:shd w:val="clear" w:color="auto" w:fill="auto"/>
            <w:vAlign w:val="bottom"/>
          </w:tcPr>
          <w:p w:rsidR="00A85F2D" w:rsidRPr="00C515D5" w:rsidRDefault="00660F2E" w:rsidP="008718F0">
            <w:pPr>
              <w:jc w:val="center"/>
              <w:rPr>
                <w:sz w:val="24"/>
                <w:szCs w:val="24"/>
              </w:rPr>
            </w:pPr>
            <w:r>
              <w:rPr>
                <w:bCs/>
                <w:color w:val="000000" w:themeColor="text1"/>
                <w:sz w:val="24"/>
                <w:szCs w:val="24"/>
              </w:rPr>
              <w:t>Директор</w:t>
            </w:r>
          </w:p>
        </w:tc>
      </w:tr>
      <w:tr w:rsidR="00A85F2D" w:rsidRPr="008E7278" w:rsidTr="00B56467">
        <w:trPr>
          <w:trHeight w:val="573"/>
        </w:trPr>
        <w:tc>
          <w:tcPr>
            <w:tcW w:w="4644" w:type="dxa"/>
            <w:shd w:val="clear" w:color="auto" w:fill="auto"/>
            <w:vAlign w:val="bottom"/>
          </w:tcPr>
          <w:p w:rsidR="00A85F2D" w:rsidRPr="00D476C2" w:rsidRDefault="00A85F2D" w:rsidP="008718F0">
            <w:pPr>
              <w:tabs>
                <w:tab w:val="left" w:pos="900"/>
              </w:tabs>
              <w:rPr>
                <w:bCs/>
                <w:color w:val="000000" w:themeColor="text1"/>
                <w:sz w:val="24"/>
                <w:szCs w:val="24"/>
              </w:rPr>
            </w:pPr>
          </w:p>
        </w:tc>
        <w:tc>
          <w:tcPr>
            <w:tcW w:w="567" w:type="dxa"/>
            <w:shd w:val="clear" w:color="auto" w:fill="auto"/>
            <w:vAlign w:val="bottom"/>
          </w:tcPr>
          <w:p w:rsidR="00A85F2D" w:rsidRPr="00C515D5" w:rsidRDefault="00A85F2D" w:rsidP="008718F0">
            <w:pPr>
              <w:tabs>
                <w:tab w:val="center" w:pos="4819"/>
              </w:tabs>
              <w:jc w:val="right"/>
              <w:rPr>
                <w:sz w:val="24"/>
                <w:szCs w:val="24"/>
              </w:rPr>
            </w:pPr>
          </w:p>
        </w:tc>
        <w:tc>
          <w:tcPr>
            <w:tcW w:w="4678" w:type="dxa"/>
            <w:tcBorders>
              <w:left w:val="nil"/>
            </w:tcBorders>
            <w:shd w:val="clear" w:color="auto" w:fill="auto"/>
            <w:vAlign w:val="bottom"/>
          </w:tcPr>
          <w:p w:rsidR="00A85F2D" w:rsidRPr="00C515D5" w:rsidRDefault="00A85F2D" w:rsidP="00660F2E">
            <w:pPr>
              <w:tabs>
                <w:tab w:val="left" w:pos="900"/>
              </w:tabs>
              <w:rPr>
                <w:bCs/>
                <w:color w:val="000000" w:themeColor="text1"/>
                <w:sz w:val="24"/>
                <w:szCs w:val="24"/>
              </w:rPr>
            </w:pPr>
            <w:r w:rsidRPr="00C515D5">
              <w:rPr>
                <w:bCs/>
                <w:color w:val="000000" w:themeColor="text1"/>
                <w:sz w:val="24"/>
                <w:szCs w:val="24"/>
              </w:rPr>
              <w:t xml:space="preserve">_______________________  </w:t>
            </w:r>
            <w:r w:rsidR="00660F2E">
              <w:rPr>
                <w:bCs/>
                <w:color w:val="000000" w:themeColor="text1"/>
                <w:sz w:val="24"/>
                <w:szCs w:val="24"/>
              </w:rPr>
              <w:t xml:space="preserve">В.М. </w:t>
            </w:r>
            <w:proofErr w:type="spellStart"/>
            <w:r w:rsidR="00660F2E">
              <w:rPr>
                <w:bCs/>
                <w:color w:val="000000" w:themeColor="text1"/>
                <w:sz w:val="24"/>
                <w:szCs w:val="24"/>
              </w:rPr>
              <w:t>Бурч</w:t>
            </w:r>
            <w:proofErr w:type="spellEnd"/>
          </w:p>
        </w:tc>
      </w:tr>
      <w:tr w:rsidR="00A85F2D" w:rsidRPr="008E7278" w:rsidTr="00B56467">
        <w:trPr>
          <w:trHeight w:val="406"/>
        </w:trPr>
        <w:tc>
          <w:tcPr>
            <w:tcW w:w="4644" w:type="dxa"/>
            <w:shd w:val="clear" w:color="auto" w:fill="auto"/>
          </w:tcPr>
          <w:p w:rsidR="00A85F2D" w:rsidRPr="00C515D5" w:rsidRDefault="00A85F2D" w:rsidP="008718F0">
            <w:pPr>
              <w:tabs>
                <w:tab w:val="left" w:pos="900"/>
              </w:tabs>
              <w:ind w:firstLine="851"/>
              <w:rPr>
                <w:bCs/>
                <w:color w:val="000000" w:themeColor="text1"/>
                <w:sz w:val="24"/>
                <w:szCs w:val="24"/>
              </w:rPr>
            </w:pPr>
          </w:p>
        </w:tc>
        <w:tc>
          <w:tcPr>
            <w:tcW w:w="567" w:type="dxa"/>
            <w:shd w:val="clear" w:color="auto" w:fill="auto"/>
          </w:tcPr>
          <w:p w:rsidR="00A85F2D" w:rsidRPr="00C515D5" w:rsidRDefault="00A85F2D" w:rsidP="008718F0">
            <w:pPr>
              <w:tabs>
                <w:tab w:val="center" w:pos="4819"/>
              </w:tabs>
              <w:rPr>
                <w:sz w:val="24"/>
                <w:szCs w:val="24"/>
              </w:rPr>
            </w:pPr>
          </w:p>
        </w:tc>
        <w:tc>
          <w:tcPr>
            <w:tcW w:w="4678" w:type="dxa"/>
            <w:tcBorders>
              <w:left w:val="nil"/>
            </w:tcBorders>
            <w:shd w:val="clear" w:color="auto" w:fill="auto"/>
          </w:tcPr>
          <w:p w:rsidR="00A85F2D" w:rsidRPr="00C515D5" w:rsidRDefault="00A85F2D" w:rsidP="008718F0">
            <w:pPr>
              <w:tabs>
                <w:tab w:val="center" w:pos="4819"/>
              </w:tabs>
              <w:ind w:left="1113"/>
              <w:rPr>
                <w:sz w:val="24"/>
                <w:szCs w:val="24"/>
              </w:rPr>
            </w:pPr>
            <w:r w:rsidRPr="00C515D5">
              <w:rPr>
                <w:sz w:val="24"/>
                <w:szCs w:val="24"/>
              </w:rPr>
              <w:t xml:space="preserve"> (підпис)</w:t>
            </w:r>
          </w:p>
        </w:tc>
      </w:tr>
      <w:tr w:rsidR="00A85F2D" w:rsidRPr="008E7278" w:rsidTr="00B56467">
        <w:trPr>
          <w:trHeight w:val="450"/>
        </w:trPr>
        <w:tc>
          <w:tcPr>
            <w:tcW w:w="4644" w:type="dxa"/>
            <w:shd w:val="clear" w:color="auto" w:fill="auto"/>
            <w:vAlign w:val="center"/>
          </w:tcPr>
          <w:p w:rsidR="00A85F2D" w:rsidRPr="00C515D5" w:rsidRDefault="00A85F2D" w:rsidP="008718F0">
            <w:pPr>
              <w:tabs>
                <w:tab w:val="left" w:pos="900"/>
              </w:tabs>
              <w:ind w:firstLine="851"/>
              <w:rPr>
                <w:bCs/>
                <w:i/>
                <w:color w:val="000000" w:themeColor="text1"/>
                <w:sz w:val="24"/>
                <w:szCs w:val="24"/>
              </w:rPr>
            </w:pPr>
          </w:p>
        </w:tc>
        <w:tc>
          <w:tcPr>
            <w:tcW w:w="567" w:type="dxa"/>
            <w:shd w:val="clear" w:color="auto" w:fill="auto"/>
            <w:vAlign w:val="center"/>
          </w:tcPr>
          <w:p w:rsidR="00A85F2D" w:rsidRPr="00C515D5" w:rsidRDefault="00A85F2D" w:rsidP="008718F0">
            <w:pPr>
              <w:jc w:val="right"/>
              <w:rPr>
                <w:i/>
                <w:sz w:val="24"/>
                <w:szCs w:val="24"/>
              </w:rPr>
            </w:pPr>
          </w:p>
        </w:tc>
        <w:tc>
          <w:tcPr>
            <w:tcW w:w="4678" w:type="dxa"/>
            <w:tcBorders>
              <w:left w:val="nil"/>
            </w:tcBorders>
            <w:shd w:val="clear" w:color="auto" w:fill="auto"/>
            <w:vAlign w:val="center"/>
          </w:tcPr>
          <w:p w:rsidR="00A85F2D" w:rsidRPr="00C515D5" w:rsidRDefault="00A85F2D" w:rsidP="008718F0">
            <w:pPr>
              <w:tabs>
                <w:tab w:val="center" w:pos="4819"/>
              </w:tabs>
              <w:ind w:right="852"/>
              <w:jc w:val="center"/>
              <w:rPr>
                <w:i/>
                <w:sz w:val="24"/>
                <w:szCs w:val="24"/>
              </w:rPr>
            </w:pPr>
            <w:r w:rsidRPr="00C515D5">
              <w:rPr>
                <w:i/>
                <w:sz w:val="24"/>
                <w:szCs w:val="24"/>
              </w:rPr>
              <w:t>М.П</w:t>
            </w:r>
          </w:p>
        </w:tc>
      </w:tr>
    </w:tbl>
    <w:p w:rsidR="00A85F2D" w:rsidRDefault="00A85F2D" w:rsidP="00C20B1F">
      <w:pPr>
        <w:jc w:val="both"/>
        <w:rPr>
          <w:b/>
          <w:bCs/>
          <w:color w:val="000000"/>
          <w:bdr w:val="none" w:sz="0" w:space="0" w:color="auto" w:frame="1"/>
          <w:shd w:val="clear" w:color="auto" w:fill="FDFEFD"/>
        </w:rPr>
      </w:pPr>
    </w:p>
    <w:sectPr w:rsidR="00A85F2D" w:rsidSect="00912E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855BBD"/>
    <w:multiLevelType w:val="multilevel"/>
    <w:tmpl w:val="5F46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414B46"/>
    <w:rsid w:val="00002A9B"/>
    <w:rsid w:val="00010D70"/>
    <w:rsid w:val="00011D75"/>
    <w:rsid w:val="00015C2B"/>
    <w:rsid w:val="00025040"/>
    <w:rsid w:val="00030C30"/>
    <w:rsid w:val="00034FD8"/>
    <w:rsid w:val="0003589B"/>
    <w:rsid w:val="000434B0"/>
    <w:rsid w:val="00056C20"/>
    <w:rsid w:val="000714C6"/>
    <w:rsid w:val="00075DE6"/>
    <w:rsid w:val="00096396"/>
    <w:rsid w:val="000A22F6"/>
    <w:rsid w:val="000A3617"/>
    <w:rsid w:val="000B6DC6"/>
    <w:rsid w:val="000B74EC"/>
    <w:rsid w:val="000C284C"/>
    <w:rsid w:val="000D442E"/>
    <w:rsid w:val="000D4C26"/>
    <w:rsid w:val="00103941"/>
    <w:rsid w:val="00124509"/>
    <w:rsid w:val="00125C7E"/>
    <w:rsid w:val="00131C1E"/>
    <w:rsid w:val="001447F3"/>
    <w:rsid w:val="00156184"/>
    <w:rsid w:val="001634DF"/>
    <w:rsid w:val="00174FFC"/>
    <w:rsid w:val="001A5F05"/>
    <w:rsid w:val="001A7D42"/>
    <w:rsid w:val="001B255B"/>
    <w:rsid w:val="001C3E24"/>
    <w:rsid w:val="001D09A7"/>
    <w:rsid w:val="001D396D"/>
    <w:rsid w:val="002035AE"/>
    <w:rsid w:val="00205B48"/>
    <w:rsid w:val="0020714B"/>
    <w:rsid w:val="0024292B"/>
    <w:rsid w:val="0027544B"/>
    <w:rsid w:val="00280BBD"/>
    <w:rsid w:val="00281391"/>
    <w:rsid w:val="0029295C"/>
    <w:rsid w:val="002B0C99"/>
    <w:rsid w:val="002D3F1A"/>
    <w:rsid w:val="002D55AD"/>
    <w:rsid w:val="002F44F9"/>
    <w:rsid w:val="00304639"/>
    <w:rsid w:val="00314C33"/>
    <w:rsid w:val="003260F2"/>
    <w:rsid w:val="00330B42"/>
    <w:rsid w:val="00331C29"/>
    <w:rsid w:val="00337C4B"/>
    <w:rsid w:val="0035245B"/>
    <w:rsid w:val="00353F58"/>
    <w:rsid w:val="00370304"/>
    <w:rsid w:val="003761D1"/>
    <w:rsid w:val="0038207A"/>
    <w:rsid w:val="003836E2"/>
    <w:rsid w:val="003878D4"/>
    <w:rsid w:val="00391B04"/>
    <w:rsid w:val="00393754"/>
    <w:rsid w:val="003A6556"/>
    <w:rsid w:val="003C44CF"/>
    <w:rsid w:val="003C6362"/>
    <w:rsid w:val="003D72C5"/>
    <w:rsid w:val="003F6937"/>
    <w:rsid w:val="00414B46"/>
    <w:rsid w:val="004155AB"/>
    <w:rsid w:val="004163A5"/>
    <w:rsid w:val="00437188"/>
    <w:rsid w:val="00442449"/>
    <w:rsid w:val="00443A64"/>
    <w:rsid w:val="004500F5"/>
    <w:rsid w:val="00451611"/>
    <w:rsid w:val="004619C1"/>
    <w:rsid w:val="00483E47"/>
    <w:rsid w:val="00485500"/>
    <w:rsid w:val="00486A7D"/>
    <w:rsid w:val="00493D3D"/>
    <w:rsid w:val="004E3FC3"/>
    <w:rsid w:val="004E6DE9"/>
    <w:rsid w:val="004E7FD5"/>
    <w:rsid w:val="00516F01"/>
    <w:rsid w:val="00520F4E"/>
    <w:rsid w:val="00523B89"/>
    <w:rsid w:val="005308D3"/>
    <w:rsid w:val="00532EEF"/>
    <w:rsid w:val="00534261"/>
    <w:rsid w:val="0054764E"/>
    <w:rsid w:val="00553FD1"/>
    <w:rsid w:val="005608FA"/>
    <w:rsid w:val="0056112A"/>
    <w:rsid w:val="00570C08"/>
    <w:rsid w:val="005932B9"/>
    <w:rsid w:val="005975BA"/>
    <w:rsid w:val="005A3B64"/>
    <w:rsid w:val="005A5E14"/>
    <w:rsid w:val="005B28A0"/>
    <w:rsid w:val="005B4D1E"/>
    <w:rsid w:val="005C1069"/>
    <w:rsid w:val="005C65A9"/>
    <w:rsid w:val="005D3691"/>
    <w:rsid w:val="005D60D3"/>
    <w:rsid w:val="005E3913"/>
    <w:rsid w:val="005E45BF"/>
    <w:rsid w:val="006342F5"/>
    <w:rsid w:val="006470ED"/>
    <w:rsid w:val="006520A1"/>
    <w:rsid w:val="00660F2E"/>
    <w:rsid w:val="006852BF"/>
    <w:rsid w:val="006A205B"/>
    <w:rsid w:val="006B3538"/>
    <w:rsid w:val="006C6A41"/>
    <w:rsid w:val="006E44BA"/>
    <w:rsid w:val="006E5208"/>
    <w:rsid w:val="006E6ED5"/>
    <w:rsid w:val="006E702B"/>
    <w:rsid w:val="006F5E82"/>
    <w:rsid w:val="00740167"/>
    <w:rsid w:val="007547C7"/>
    <w:rsid w:val="00761D37"/>
    <w:rsid w:val="00780312"/>
    <w:rsid w:val="007A770E"/>
    <w:rsid w:val="007B49AC"/>
    <w:rsid w:val="007D5705"/>
    <w:rsid w:val="007E08A7"/>
    <w:rsid w:val="007F686E"/>
    <w:rsid w:val="0080144C"/>
    <w:rsid w:val="008073EF"/>
    <w:rsid w:val="00812ED3"/>
    <w:rsid w:val="0082225B"/>
    <w:rsid w:val="00823CCA"/>
    <w:rsid w:val="00824500"/>
    <w:rsid w:val="00827B97"/>
    <w:rsid w:val="0083739D"/>
    <w:rsid w:val="0084076E"/>
    <w:rsid w:val="0084209A"/>
    <w:rsid w:val="0084340D"/>
    <w:rsid w:val="00853037"/>
    <w:rsid w:val="0085657B"/>
    <w:rsid w:val="00881EAB"/>
    <w:rsid w:val="00890D1E"/>
    <w:rsid w:val="008A0CFD"/>
    <w:rsid w:val="008B1C4D"/>
    <w:rsid w:val="008B2214"/>
    <w:rsid w:val="008B2AEB"/>
    <w:rsid w:val="008C1EB5"/>
    <w:rsid w:val="008F3E66"/>
    <w:rsid w:val="009010F8"/>
    <w:rsid w:val="00930013"/>
    <w:rsid w:val="009337BA"/>
    <w:rsid w:val="00955E65"/>
    <w:rsid w:val="009617C9"/>
    <w:rsid w:val="009666CF"/>
    <w:rsid w:val="00983628"/>
    <w:rsid w:val="009878E2"/>
    <w:rsid w:val="00991E4C"/>
    <w:rsid w:val="00993264"/>
    <w:rsid w:val="00994F04"/>
    <w:rsid w:val="009975DC"/>
    <w:rsid w:val="009A031A"/>
    <w:rsid w:val="009A1D7F"/>
    <w:rsid w:val="009A4922"/>
    <w:rsid w:val="009A64CC"/>
    <w:rsid w:val="009A7968"/>
    <w:rsid w:val="009D111B"/>
    <w:rsid w:val="009D2342"/>
    <w:rsid w:val="009D5095"/>
    <w:rsid w:val="009D6784"/>
    <w:rsid w:val="009D6BE1"/>
    <w:rsid w:val="009D6E8A"/>
    <w:rsid w:val="009E0CF8"/>
    <w:rsid w:val="009F43DA"/>
    <w:rsid w:val="009F5509"/>
    <w:rsid w:val="00A01AA3"/>
    <w:rsid w:val="00A12B93"/>
    <w:rsid w:val="00A15BF8"/>
    <w:rsid w:val="00A22CE0"/>
    <w:rsid w:val="00A25179"/>
    <w:rsid w:val="00A37116"/>
    <w:rsid w:val="00A37253"/>
    <w:rsid w:val="00A45F46"/>
    <w:rsid w:val="00A47584"/>
    <w:rsid w:val="00A541C3"/>
    <w:rsid w:val="00A60FCB"/>
    <w:rsid w:val="00A73CAB"/>
    <w:rsid w:val="00A819BC"/>
    <w:rsid w:val="00A839E4"/>
    <w:rsid w:val="00A85F2D"/>
    <w:rsid w:val="00AA7534"/>
    <w:rsid w:val="00AB414F"/>
    <w:rsid w:val="00AC2A2C"/>
    <w:rsid w:val="00AD1E0E"/>
    <w:rsid w:val="00AD6745"/>
    <w:rsid w:val="00AE2270"/>
    <w:rsid w:val="00AE363E"/>
    <w:rsid w:val="00AF60DB"/>
    <w:rsid w:val="00B20726"/>
    <w:rsid w:val="00B30A2C"/>
    <w:rsid w:val="00B40F2E"/>
    <w:rsid w:val="00B463D0"/>
    <w:rsid w:val="00B56467"/>
    <w:rsid w:val="00B863F6"/>
    <w:rsid w:val="00B8717D"/>
    <w:rsid w:val="00B904EF"/>
    <w:rsid w:val="00B90547"/>
    <w:rsid w:val="00B9204F"/>
    <w:rsid w:val="00B935B3"/>
    <w:rsid w:val="00B93841"/>
    <w:rsid w:val="00B979E5"/>
    <w:rsid w:val="00BA38F1"/>
    <w:rsid w:val="00BA4D19"/>
    <w:rsid w:val="00BB1950"/>
    <w:rsid w:val="00BE1C6C"/>
    <w:rsid w:val="00BF0C88"/>
    <w:rsid w:val="00BF17C4"/>
    <w:rsid w:val="00BF5ABA"/>
    <w:rsid w:val="00C02B0E"/>
    <w:rsid w:val="00C03546"/>
    <w:rsid w:val="00C0788F"/>
    <w:rsid w:val="00C20B1F"/>
    <w:rsid w:val="00C27613"/>
    <w:rsid w:val="00C30182"/>
    <w:rsid w:val="00C52125"/>
    <w:rsid w:val="00C60E46"/>
    <w:rsid w:val="00C61972"/>
    <w:rsid w:val="00C64A81"/>
    <w:rsid w:val="00C66895"/>
    <w:rsid w:val="00C8072E"/>
    <w:rsid w:val="00C85FA6"/>
    <w:rsid w:val="00C9104C"/>
    <w:rsid w:val="00CA19C2"/>
    <w:rsid w:val="00CB7239"/>
    <w:rsid w:val="00CD1AA9"/>
    <w:rsid w:val="00CD7C05"/>
    <w:rsid w:val="00CF2D85"/>
    <w:rsid w:val="00CF3A00"/>
    <w:rsid w:val="00CF5142"/>
    <w:rsid w:val="00D161B9"/>
    <w:rsid w:val="00D21907"/>
    <w:rsid w:val="00D22A38"/>
    <w:rsid w:val="00D25646"/>
    <w:rsid w:val="00D269B0"/>
    <w:rsid w:val="00D27FDD"/>
    <w:rsid w:val="00D63C2D"/>
    <w:rsid w:val="00D71E4A"/>
    <w:rsid w:val="00D7519D"/>
    <w:rsid w:val="00D83BB8"/>
    <w:rsid w:val="00D9092B"/>
    <w:rsid w:val="00DA1EEE"/>
    <w:rsid w:val="00DB321D"/>
    <w:rsid w:val="00DB7F87"/>
    <w:rsid w:val="00DC4363"/>
    <w:rsid w:val="00DC7313"/>
    <w:rsid w:val="00DD6AFB"/>
    <w:rsid w:val="00DE6DE5"/>
    <w:rsid w:val="00DF32F1"/>
    <w:rsid w:val="00DF3C74"/>
    <w:rsid w:val="00DF4C4D"/>
    <w:rsid w:val="00E27A40"/>
    <w:rsid w:val="00E316CF"/>
    <w:rsid w:val="00E37347"/>
    <w:rsid w:val="00E44BBD"/>
    <w:rsid w:val="00E476EA"/>
    <w:rsid w:val="00E547C1"/>
    <w:rsid w:val="00E554E5"/>
    <w:rsid w:val="00E63C26"/>
    <w:rsid w:val="00E771F7"/>
    <w:rsid w:val="00E8014D"/>
    <w:rsid w:val="00E8337D"/>
    <w:rsid w:val="00E96834"/>
    <w:rsid w:val="00E97FB1"/>
    <w:rsid w:val="00EA103E"/>
    <w:rsid w:val="00EB3C49"/>
    <w:rsid w:val="00EB7134"/>
    <w:rsid w:val="00EB7D5E"/>
    <w:rsid w:val="00EC068C"/>
    <w:rsid w:val="00EC7EAB"/>
    <w:rsid w:val="00EF5137"/>
    <w:rsid w:val="00F012E7"/>
    <w:rsid w:val="00F27006"/>
    <w:rsid w:val="00F27EA8"/>
    <w:rsid w:val="00F34BD2"/>
    <w:rsid w:val="00F3754D"/>
    <w:rsid w:val="00F5530F"/>
    <w:rsid w:val="00F62D5A"/>
    <w:rsid w:val="00F80E3C"/>
    <w:rsid w:val="00F90699"/>
    <w:rsid w:val="00FA0D7B"/>
    <w:rsid w:val="00FB556B"/>
    <w:rsid w:val="00FC038C"/>
    <w:rsid w:val="00FC0A5D"/>
    <w:rsid w:val="00FC4EED"/>
    <w:rsid w:val="00FC6790"/>
    <w:rsid w:val="00FD0225"/>
    <w:rsid w:val="00FD2E4D"/>
    <w:rsid w:val="00FE3361"/>
    <w:rsid w:val="00FE39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B46"/>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B46"/>
    <w:pPr>
      <w:ind w:left="720"/>
      <w:contextualSpacing/>
    </w:pPr>
  </w:style>
  <w:style w:type="character" w:customStyle="1" w:styleId="msglistempty-email">
    <w:name w:val="msglist__empty-email"/>
    <w:rsid w:val="006E5208"/>
  </w:style>
  <w:style w:type="paragraph" w:styleId="HTML">
    <w:name w:val="HTML Preformatted"/>
    <w:basedOn w:val="a"/>
    <w:link w:val="HTML0"/>
    <w:rsid w:val="006E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zh-CN"/>
    </w:rPr>
  </w:style>
  <w:style w:type="character" w:customStyle="1" w:styleId="HTML0">
    <w:name w:val="Стандартный HTML Знак"/>
    <w:basedOn w:val="a0"/>
    <w:link w:val="HTML"/>
    <w:rsid w:val="006E5208"/>
    <w:rPr>
      <w:rFonts w:ascii="Courier New" w:hAnsi="Courier New"/>
      <w:color w:val="000000"/>
      <w:sz w:val="18"/>
      <w:szCs w:val="18"/>
      <w:lang w:eastAsia="zh-CN"/>
    </w:rPr>
  </w:style>
  <w:style w:type="character" w:styleId="a4">
    <w:name w:val="Hyperlink"/>
    <w:basedOn w:val="a0"/>
    <w:rsid w:val="005D36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086C-6F57-456E-9429-BECF6402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7751</Words>
  <Characters>4419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2023-01-30T11:28:00Z</dcterms:created>
  <dcterms:modified xsi:type="dcterms:W3CDTF">2023-01-30T11:46:00Z</dcterms:modified>
</cp:coreProperties>
</file>