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3A58" w14:textId="77777777" w:rsidR="005D2875" w:rsidRDefault="005D2875">
      <w:pPr>
        <w:spacing w:line="240" w:lineRule="exact"/>
        <w:rPr>
          <w:rFonts w:ascii="Times New Roman" w:eastAsia="Times New Roman" w:hAnsi="Times New Roman" w:cs="Times New Roman"/>
          <w:i/>
          <w:sz w:val="24"/>
        </w:rPr>
      </w:pPr>
    </w:p>
    <w:p w14:paraId="3E401DD5" w14:textId="77777777" w:rsidR="005D2875" w:rsidRPr="0066256C" w:rsidRDefault="007C007C">
      <w:pPr>
        <w:spacing w:line="240" w:lineRule="exact"/>
        <w:ind w:firstLine="708"/>
        <w:jc w:val="right"/>
        <w:rPr>
          <w:rFonts w:ascii="Times New Roman" w:eastAsia="Liberation Serif" w:hAnsi="Times New Roman" w:cs="Times New Roman"/>
          <w:sz w:val="24"/>
          <w:lang w:val="ru-RU"/>
        </w:rPr>
      </w:pPr>
      <w:r w:rsidRPr="006625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ДОДАТОК </w:t>
      </w:r>
      <w:r w:rsidRPr="0066256C">
        <w:rPr>
          <w:rFonts w:ascii="Times New Roman" w:eastAsia="Segoe UI Symbol" w:hAnsi="Times New Roman" w:cs="Times New Roman"/>
          <w:b/>
          <w:color w:val="000000"/>
          <w:sz w:val="24"/>
          <w:lang w:val="ru-RU"/>
        </w:rPr>
        <w:t>№</w:t>
      </w:r>
      <w:r w:rsidRPr="006625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2</w:t>
      </w:r>
    </w:p>
    <w:p w14:paraId="3CC54261" w14:textId="77777777" w:rsidR="005D2875" w:rsidRPr="0066256C" w:rsidRDefault="007C007C">
      <w:pPr>
        <w:spacing w:line="240" w:lineRule="exact"/>
        <w:ind w:firstLine="708"/>
        <w:jc w:val="right"/>
        <w:rPr>
          <w:rFonts w:ascii="Times New Roman" w:eastAsia="Liberation Serif" w:hAnsi="Times New Roman" w:cs="Times New Roman"/>
          <w:sz w:val="24"/>
          <w:lang w:val="ru-RU"/>
        </w:rPr>
      </w:pPr>
      <w:r w:rsidRPr="006625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до </w:t>
      </w:r>
      <w:proofErr w:type="spellStart"/>
      <w:r w:rsidRPr="006625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тендерної</w:t>
      </w:r>
      <w:proofErr w:type="spellEnd"/>
      <w:r w:rsidRPr="006625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256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документації</w:t>
      </w:r>
      <w:proofErr w:type="spellEnd"/>
    </w:p>
    <w:p w14:paraId="76906072" w14:textId="77777777" w:rsidR="005D2875" w:rsidRDefault="005D2875">
      <w:pPr>
        <w:spacing w:line="240" w:lineRule="exact"/>
        <w:ind w:firstLine="43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1BD0F41F" w14:textId="77777777" w:rsidR="005D2875" w:rsidRDefault="007C007C">
      <w:pPr>
        <w:spacing w:line="240" w:lineRule="exact"/>
        <w:ind w:firstLine="432"/>
        <w:jc w:val="center"/>
        <w:rPr>
          <w:rFonts w:ascii="Liberation Serif" w:eastAsia="Liberation Serif" w:hAnsi="Liberation Serif" w:cs="Liberation Serif"/>
          <w:sz w:val="24"/>
          <w:lang w:val="ru-RU"/>
        </w:rPr>
      </w:pPr>
      <w:r>
        <w:rPr>
          <w:rFonts w:ascii="Liberation Serif" w:eastAsia="Liberation Serif" w:hAnsi="Liberation Serif" w:cs="Liberation Serif"/>
          <w:color w:val="000000"/>
          <w:sz w:val="24"/>
          <w:lang w:val="ru-RU"/>
        </w:rPr>
        <w:t xml:space="preserve"> </w:t>
      </w:r>
    </w:p>
    <w:p w14:paraId="3A3202BB" w14:textId="77777777" w:rsidR="005D2875" w:rsidRDefault="007C007C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ТЕХНІЧНА СПЕЦИФІКАЦІЯ</w:t>
      </w:r>
    </w:p>
    <w:p w14:paraId="2B9FA5FD" w14:textId="77777777" w:rsidR="005D2875" w:rsidRDefault="007C007C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Інформація про технічні, якісні та інші характеристики предмета закупівлі</w:t>
      </w:r>
    </w:p>
    <w:p w14:paraId="26AF9D86" w14:textId="1EF4209F" w:rsidR="005D2875" w:rsidRDefault="00D63F6D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на закупівлю:</w:t>
      </w:r>
    </w:p>
    <w:p w14:paraId="54507302" w14:textId="67878C88" w:rsidR="00404E46" w:rsidRPr="00404E46" w:rsidRDefault="00E16918" w:rsidP="00404E46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</w:p>
    <w:p w14:paraId="2F15534E" w14:textId="28F6DD21" w:rsidR="00404E46" w:rsidRDefault="00404E46" w:rsidP="00404E46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ДК 021:2015</w:t>
      </w:r>
      <w:r w:rsidR="000A43CB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:</w:t>
      </w:r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33690000-3 </w:t>
      </w:r>
      <w:proofErr w:type="spellStart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Лікарські</w:t>
      </w:r>
      <w:proofErr w:type="spellEnd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  <w:proofErr w:type="spellStart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засоби</w:t>
      </w:r>
      <w:proofErr w:type="spellEnd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  <w:proofErr w:type="spellStart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різні</w:t>
      </w:r>
      <w:proofErr w:type="spellEnd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</w:p>
    <w:p w14:paraId="3CEEAED2" w14:textId="60299407" w:rsidR="00E16918" w:rsidRPr="00E16918" w:rsidRDefault="00404E46" w:rsidP="00404E46">
      <w:pPr>
        <w:suppressAutoHyphens w:val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(33696500-0 </w:t>
      </w:r>
      <w:proofErr w:type="spellStart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Лабораторні</w:t>
      </w:r>
      <w:proofErr w:type="spellEnd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  <w:proofErr w:type="spellStart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реактиви</w:t>
      </w:r>
      <w:proofErr w:type="spellEnd"/>
      <w:r w:rsidRPr="00404E46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)</w:t>
      </w:r>
    </w:p>
    <w:p w14:paraId="0036FD86" w14:textId="1610B428" w:rsidR="005D2875" w:rsidRDefault="005D2875">
      <w:pPr>
        <w:pStyle w:val="Standard"/>
        <w:jc w:val="center"/>
        <w:rPr>
          <w:iCs/>
          <w:sz w:val="22"/>
          <w:szCs w:val="22"/>
          <w:lang w:val="uk-UA" w:eastAsia="ar-SA"/>
        </w:rPr>
      </w:pPr>
    </w:p>
    <w:p w14:paraId="256E5425" w14:textId="7D0B7BA0" w:rsidR="005D2875" w:rsidRDefault="007C007C">
      <w:pPr>
        <w:pStyle w:val="Standard"/>
        <w:rPr>
          <w:b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  <w:r>
        <w:rPr>
          <w:b/>
          <w:sz w:val="22"/>
          <w:szCs w:val="22"/>
          <w:u w:val="single"/>
          <w:lang w:val="uk-UA"/>
        </w:rPr>
        <w:t>Загальні вимоги:</w:t>
      </w:r>
    </w:p>
    <w:p w14:paraId="3C92ABCD" w14:textId="77777777" w:rsidR="007702B9" w:rsidRDefault="007702B9" w:rsidP="00B477E9">
      <w:pPr>
        <w:pStyle w:val="Standard"/>
        <w:jc w:val="both"/>
        <w:rPr>
          <w:b/>
          <w:sz w:val="22"/>
          <w:szCs w:val="22"/>
          <w:u w:val="single"/>
          <w:lang w:val="uk-UA"/>
        </w:rPr>
      </w:pPr>
    </w:p>
    <w:p w14:paraId="5F149318" w14:textId="592080AD" w:rsidR="007702B9" w:rsidRDefault="007702B9" w:rsidP="0088416E">
      <w:pPr>
        <w:pStyle w:val="Standard"/>
        <w:numPr>
          <w:ilvl w:val="0"/>
          <w:numId w:val="1"/>
        </w:numPr>
        <w:jc w:val="both"/>
        <w:rPr>
          <w:kern w:val="0"/>
          <w:sz w:val="22"/>
          <w:szCs w:val="22"/>
          <w:lang w:val="uk-UA" w:bidi="ar-SA"/>
        </w:rPr>
      </w:pPr>
      <w:r>
        <w:rPr>
          <w:sz w:val="22"/>
          <w:szCs w:val="22"/>
          <w:lang w:val="uk-UA"/>
        </w:rPr>
        <w:t>Запропоновані Учасником медичні вироби повинні бути зареєстрованими в Україні у встановл</w:t>
      </w:r>
      <w:r w:rsidR="00404E46">
        <w:rPr>
          <w:sz w:val="22"/>
          <w:szCs w:val="22"/>
          <w:lang w:val="uk-UA"/>
        </w:rPr>
        <w:t xml:space="preserve">еному законодавством порядку. У </w:t>
      </w:r>
      <w:r>
        <w:rPr>
          <w:sz w:val="22"/>
          <w:szCs w:val="22"/>
          <w:lang w:val="uk-UA"/>
        </w:rPr>
        <w:t>складі тенде</w:t>
      </w:r>
      <w:r w:rsidR="00D63F6D">
        <w:rPr>
          <w:sz w:val="22"/>
          <w:szCs w:val="22"/>
          <w:lang w:val="uk-UA"/>
        </w:rPr>
        <w:t>р</w:t>
      </w:r>
      <w:r w:rsidR="00404E46">
        <w:rPr>
          <w:sz w:val="22"/>
          <w:szCs w:val="22"/>
          <w:lang w:val="uk-UA"/>
        </w:rPr>
        <w:t xml:space="preserve">ної пропозиції </w:t>
      </w:r>
      <w:r>
        <w:rPr>
          <w:sz w:val="22"/>
          <w:szCs w:val="22"/>
          <w:lang w:val="uk-UA"/>
        </w:rPr>
        <w:t xml:space="preserve">учасники повинні надати </w:t>
      </w:r>
      <w:r>
        <w:rPr>
          <w:kern w:val="0"/>
          <w:sz w:val="22"/>
          <w:szCs w:val="22"/>
          <w:lang w:val="uk-UA" w:bidi="ar-SA"/>
        </w:rPr>
        <w:t xml:space="preserve">копії </w:t>
      </w:r>
      <w:r w:rsidR="00B407D0">
        <w:rPr>
          <w:kern w:val="0"/>
          <w:sz w:val="22"/>
          <w:szCs w:val="22"/>
          <w:lang w:val="uk-UA" w:bidi="ar-SA"/>
        </w:rPr>
        <w:t>або скан</w:t>
      </w:r>
      <w:r w:rsidR="0088416E">
        <w:rPr>
          <w:kern w:val="0"/>
          <w:sz w:val="22"/>
          <w:szCs w:val="22"/>
          <w:lang w:val="uk-UA" w:bidi="ar-SA"/>
        </w:rPr>
        <w:t>-копії</w:t>
      </w:r>
      <w:r w:rsidR="00B407D0">
        <w:rPr>
          <w:kern w:val="0"/>
          <w:sz w:val="22"/>
          <w:szCs w:val="22"/>
          <w:lang w:val="uk-UA" w:bidi="ar-SA"/>
        </w:rPr>
        <w:t xml:space="preserve"> з оригіналів</w:t>
      </w:r>
      <w:r>
        <w:rPr>
          <w:kern w:val="0"/>
          <w:sz w:val="22"/>
          <w:szCs w:val="22"/>
          <w:lang w:val="uk-UA" w:bidi="ar-SA"/>
        </w:rPr>
        <w:t xml:space="preserve"> сертифікатів/декларацій  про відповідність запропонованого товару технічному регламенту медичних виробів для діагностики </w:t>
      </w:r>
      <w:r>
        <w:rPr>
          <w:kern w:val="0"/>
          <w:sz w:val="22"/>
          <w:szCs w:val="22"/>
          <w:lang w:bidi="ar-SA"/>
        </w:rPr>
        <w:t>in</w:t>
      </w:r>
      <w:r>
        <w:rPr>
          <w:kern w:val="0"/>
          <w:sz w:val="22"/>
          <w:szCs w:val="22"/>
          <w:lang w:val="uk-UA" w:bidi="ar-SA"/>
        </w:rPr>
        <w:t>-</w:t>
      </w:r>
      <w:r>
        <w:rPr>
          <w:kern w:val="0"/>
          <w:sz w:val="22"/>
          <w:szCs w:val="22"/>
          <w:lang w:bidi="ar-SA"/>
        </w:rPr>
        <w:t>vitro</w:t>
      </w:r>
      <w:r>
        <w:rPr>
          <w:kern w:val="0"/>
          <w:sz w:val="22"/>
          <w:szCs w:val="22"/>
          <w:lang w:val="uk-UA" w:bidi="ar-SA"/>
        </w:rPr>
        <w:t xml:space="preserve"> №754</w:t>
      </w:r>
      <w:r w:rsidR="0088416E">
        <w:rPr>
          <w:kern w:val="0"/>
          <w:sz w:val="22"/>
          <w:szCs w:val="22"/>
          <w:lang w:val="uk-UA" w:bidi="ar-SA"/>
        </w:rPr>
        <w:t xml:space="preserve"> (дана вимога стосується медичних виробів, призначених для діагностики </w:t>
      </w:r>
      <w:r w:rsidR="0088416E">
        <w:rPr>
          <w:kern w:val="0"/>
          <w:sz w:val="22"/>
          <w:szCs w:val="22"/>
          <w:lang w:bidi="ar-SA"/>
        </w:rPr>
        <w:t>in</w:t>
      </w:r>
      <w:r w:rsidR="0088416E" w:rsidRPr="0088416E">
        <w:rPr>
          <w:kern w:val="0"/>
          <w:sz w:val="22"/>
          <w:szCs w:val="22"/>
          <w:lang w:val="uk-UA" w:bidi="ar-SA"/>
        </w:rPr>
        <w:t xml:space="preserve"> </w:t>
      </w:r>
      <w:r w:rsidR="0088416E">
        <w:rPr>
          <w:kern w:val="0"/>
          <w:sz w:val="22"/>
          <w:szCs w:val="22"/>
          <w:lang w:bidi="ar-SA"/>
        </w:rPr>
        <w:t>vitro</w:t>
      </w:r>
      <w:r w:rsidR="0088416E">
        <w:rPr>
          <w:kern w:val="0"/>
          <w:sz w:val="22"/>
          <w:szCs w:val="22"/>
          <w:lang w:val="uk-UA" w:bidi="ar-SA"/>
        </w:rPr>
        <w:t>).</w:t>
      </w:r>
    </w:p>
    <w:p w14:paraId="4644D15C" w14:textId="77777777" w:rsidR="0088416E" w:rsidRPr="0088416E" w:rsidRDefault="0088416E" w:rsidP="0088416E">
      <w:pPr>
        <w:pStyle w:val="Standard"/>
        <w:ind w:left="644"/>
        <w:jc w:val="both"/>
        <w:rPr>
          <w:lang w:val="uk-UA"/>
        </w:rPr>
      </w:pPr>
    </w:p>
    <w:p w14:paraId="66376ECD" w14:textId="53CD1F66" w:rsidR="007702B9" w:rsidRDefault="007702B9" w:rsidP="0088416E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>
        <w:rPr>
          <w:rStyle w:val="xfm50310351"/>
          <w:b/>
          <w:bCs/>
          <w:color w:val="000000"/>
          <w:sz w:val="22"/>
          <w:szCs w:val="22"/>
          <w:lang w:val="uk-UA"/>
        </w:rPr>
        <w:t>Д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овідку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в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довільній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формі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про </w:t>
      </w:r>
      <w:proofErr w:type="spellStart"/>
      <w:r>
        <w:rPr>
          <w:color w:val="000000"/>
          <w:sz w:val="22"/>
          <w:szCs w:val="22"/>
          <w:lang w:val="ru-RU"/>
        </w:rPr>
        <w:t>гарантії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належного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терміну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придатності</w:t>
      </w:r>
      <w:proofErr w:type="spellEnd"/>
      <w:r>
        <w:rPr>
          <w:color w:val="000000"/>
          <w:sz w:val="22"/>
          <w:szCs w:val="22"/>
          <w:lang w:val="ru-RU"/>
        </w:rPr>
        <w:t xml:space="preserve"> на </w:t>
      </w:r>
      <w:proofErr w:type="spellStart"/>
      <w:r>
        <w:rPr>
          <w:color w:val="000000"/>
          <w:sz w:val="22"/>
          <w:szCs w:val="22"/>
          <w:lang w:val="ru-RU"/>
        </w:rPr>
        <w:t>товари</w:t>
      </w:r>
      <w:proofErr w:type="spellEnd"/>
      <w:r>
        <w:rPr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color w:val="000000"/>
          <w:sz w:val="22"/>
          <w:szCs w:val="22"/>
          <w:lang w:val="ru-RU"/>
        </w:rPr>
        <w:t>який</w:t>
      </w:r>
      <w:proofErr w:type="spellEnd"/>
      <w:r>
        <w:rPr>
          <w:color w:val="000000"/>
          <w:sz w:val="22"/>
          <w:szCs w:val="22"/>
          <w:lang w:val="ru-RU"/>
        </w:rPr>
        <w:t xml:space="preserve"> повинен </w:t>
      </w:r>
      <w:proofErr w:type="spellStart"/>
      <w:r>
        <w:rPr>
          <w:color w:val="000000"/>
          <w:sz w:val="22"/>
          <w:szCs w:val="22"/>
          <w:lang w:val="ru-RU"/>
        </w:rPr>
        <w:t>становити</w:t>
      </w:r>
      <w:proofErr w:type="spellEnd"/>
      <w:r>
        <w:rPr>
          <w:color w:val="000000"/>
          <w:sz w:val="22"/>
          <w:szCs w:val="22"/>
          <w:lang w:val="ru-RU"/>
        </w:rPr>
        <w:t xml:space="preserve"> не </w:t>
      </w:r>
      <w:proofErr w:type="spellStart"/>
      <w:r>
        <w:rPr>
          <w:color w:val="000000"/>
          <w:sz w:val="22"/>
          <w:szCs w:val="22"/>
          <w:lang w:val="ru-RU"/>
        </w:rPr>
        <w:t>менше</w:t>
      </w:r>
      <w:proofErr w:type="spellEnd"/>
      <w:r>
        <w:rPr>
          <w:color w:val="000000"/>
          <w:sz w:val="22"/>
          <w:szCs w:val="22"/>
          <w:lang w:val="ru-RU"/>
        </w:rPr>
        <w:t xml:space="preserve"> як </w:t>
      </w:r>
      <w:r w:rsidR="00753161">
        <w:rPr>
          <w:b/>
          <w:bCs/>
          <w:color w:val="000000"/>
          <w:sz w:val="22"/>
          <w:szCs w:val="22"/>
          <w:lang w:val="ru-RU"/>
        </w:rPr>
        <w:t>7</w:t>
      </w:r>
      <w:r>
        <w:rPr>
          <w:b/>
          <w:bCs/>
          <w:color w:val="000000"/>
          <w:sz w:val="22"/>
          <w:szCs w:val="22"/>
          <w:lang w:val="ru-RU"/>
        </w:rPr>
        <w:t xml:space="preserve">0 % </w:t>
      </w:r>
      <w:proofErr w:type="spellStart"/>
      <w:r>
        <w:rPr>
          <w:color w:val="000000"/>
          <w:sz w:val="22"/>
          <w:szCs w:val="22"/>
          <w:lang w:val="ru-RU"/>
        </w:rPr>
        <w:t>від</w:t>
      </w:r>
      <w:proofErr w:type="spellEnd"/>
      <w:r w:rsidR="007F5665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7F5665">
        <w:rPr>
          <w:color w:val="000000"/>
          <w:sz w:val="22"/>
          <w:szCs w:val="22"/>
          <w:lang w:val="ru-RU"/>
        </w:rPr>
        <w:t>загального</w:t>
      </w:r>
      <w:proofErr w:type="spellEnd"/>
      <w:r w:rsidR="007F5665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7F5665">
        <w:rPr>
          <w:color w:val="000000"/>
          <w:sz w:val="22"/>
          <w:szCs w:val="22"/>
          <w:lang w:val="ru-RU"/>
        </w:rPr>
        <w:t>терміну</w:t>
      </w:r>
      <w:proofErr w:type="spellEnd"/>
      <w:r w:rsidR="007F5665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7F5665">
        <w:rPr>
          <w:color w:val="000000"/>
          <w:sz w:val="22"/>
          <w:szCs w:val="22"/>
          <w:lang w:val="ru-RU"/>
        </w:rPr>
        <w:t>придатності</w:t>
      </w:r>
      <w:proofErr w:type="spellEnd"/>
      <w:r w:rsidR="007F5665">
        <w:rPr>
          <w:color w:val="000000"/>
          <w:sz w:val="22"/>
          <w:szCs w:val="22"/>
          <w:lang w:val="ru-RU"/>
        </w:rPr>
        <w:t>.</w:t>
      </w:r>
    </w:p>
    <w:p w14:paraId="42E12ECC" w14:textId="77777777" w:rsidR="0088416E" w:rsidRPr="00B477E9" w:rsidRDefault="0088416E" w:rsidP="0088416E">
      <w:pPr>
        <w:pStyle w:val="Standard"/>
        <w:ind w:left="644"/>
        <w:jc w:val="both"/>
        <w:rPr>
          <w:lang w:val="ru-RU"/>
        </w:rPr>
      </w:pPr>
    </w:p>
    <w:p w14:paraId="2F1AA3A2" w14:textId="1CD9F33A" w:rsidR="0088416E" w:rsidRPr="00E44973" w:rsidRDefault="00D672D5" w:rsidP="0088416E">
      <w:pPr>
        <w:pStyle w:val="Textbody"/>
        <w:numPr>
          <w:ilvl w:val="0"/>
          <w:numId w:val="1"/>
        </w:numPr>
        <w:spacing w:line="240" w:lineRule="auto"/>
        <w:jc w:val="both"/>
        <w:rPr>
          <w:sz w:val="22"/>
          <w:szCs w:val="22"/>
          <w:lang w:val="uk-UA"/>
        </w:rPr>
      </w:pPr>
      <w:r>
        <w:rPr>
          <w:rFonts w:eastAsia="Liberation Serif" w:cs="Liberation Serif"/>
          <w:b/>
          <w:bCs/>
          <w:color w:val="000000"/>
          <w:sz w:val="22"/>
          <w:szCs w:val="22"/>
          <w:lang w:val="uk-UA"/>
        </w:rPr>
        <w:t>Гарантійний лист</w:t>
      </w:r>
      <w:r w:rsidR="007702B9" w:rsidRPr="00E44973">
        <w:rPr>
          <w:color w:val="000000"/>
          <w:sz w:val="22"/>
          <w:szCs w:val="22"/>
          <w:lang w:val="uk-UA"/>
        </w:rPr>
        <w:t xml:space="preserve"> щодо зобов’язання учасника доставити товар у строк до 5 робочих днів з дня отримання замовлення (усного чи письмового) на постачання товару. Тара та упаковка повинна відповідати вимогам встановленим до даного виду товару і захищати його від пошкоджень під час перевезення. Вантажно-</w:t>
      </w:r>
      <w:proofErr w:type="spellStart"/>
      <w:r w:rsidR="007702B9" w:rsidRPr="00E44973">
        <w:rPr>
          <w:color w:val="000000"/>
          <w:sz w:val="22"/>
          <w:szCs w:val="22"/>
          <w:lang w:val="uk-UA"/>
        </w:rPr>
        <w:t>розванатжувальні</w:t>
      </w:r>
      <w:proofErr w:type="spellEnd"/>
      <w:r w:rsidR="007702B9" w:rsidRPr="00E44973">
        <w:rPr>
          <w:color w:val="000000"/>
          <w:sz w:val="22"/>
          <w:szCs w:val="22"/>
          <w:lang w:val="uk-UA"/>
        </w:rPr>
        <w:t xml:space="preserve"> роботи проводяться за рахунок постачальника.</w:t>
      </w:r>
      <w:r w:rsidR="007702B9" w:rsidRPr="00E44973">
        <w:rPr>
          <w:sz w:val="22"/>
          <w:szCs w:val="22"/>
          <w:lang w:val="uk-UA"/>
        </w:rPr>
        <w:t xml:space="preserve"> </w:t>
      </w:r>
    </w:p>
    <w:p w14:paraId="32374C85" w14:textId="3C408302" w:rsidR="007702B9" w:rsidRDefault="007702B9" w:rsidP="0088416E">
      <w:pPr>
        <w:pStyle w:val="af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proofErr w:type="spell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Довідка</w:t>
      </w:r>
      <w:proofErr w:type="spellEnd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 xml:space="preserve"> </w:t>
      </w:r>
      <w:proofErr w:type="gram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 xml:space="preserve">у </w:t>
      </w:r>
      <w:proofErr w:type="spell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дов</w:t>
      </w:r>
      <w:proofErr w:type="gramEnd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ільній</w:t>
      </w:r>
      <w:proofErr w:type="spellEnd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формі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про те,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запропонований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 буде поставлено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із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врахуванням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екологічних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вимог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викладені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законі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України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25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червня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1991р </w:t>
      </w:r>
      <w:r w:rsidRPr="0088416E">
        <w:rPr>
          <w:rFonts w:ascii="Times New Roman" w:eastAsia="Segoe UI Symbol" w:hAnsi="Times New Roman" w:cs="Segoe UI Symbol"/>
          <w:color w:val="000000"/>
          <w:szCs w:val="22"/>
          <w:lang w:val="ru-RU"/>
        </w:rPr>
        <w:t>№</w:t>
      </w:r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1264-Х</w:t>
      </w:r>
      <w:r w:rsidRPr="0088416E">
        <w:rPr>
          <w:rFonts w:ascii="Times New Roman" w:eastAsia="Times New Roman" w:hAnsi="Times New Roman" w:cs="Times New Roman"/>
          <w:color w:val="000000"/>
          <w:szCs w:val="22"/>
        </w:rPr>
        <w:t>II</w:t>
      </w:r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“Про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охорону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навколишнього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природного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середовища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”, 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також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розроблених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відповідно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до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нього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hyperlink r:id="rId6"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Земельн</w:t>
        </w:r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ого, </w:t>
      </w:r>
      <w:hyperlink r:id="rId7"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Водн</w:t>
        </w:r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ого, </w:t>
      </w:r>
      <w:hyperlink r:id="rId8"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Лісового</w:t>
        </w:r>
        <w:proofErr w:type="spellEnd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 xml:space="preserve"> </w:t>
        </w:r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кодекс</w:t>
        </w:r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ів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Законів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“</w:t>
      </w:r>
      <w:hyperlink r:id="rId9"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 xml:space="preserve">Про </w:t>
        </w:r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охорону</w:t>
        </w:r>
        <w:proofErr w:type="spellEnd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 xml:space="preserve"> атмосферного </w:t>
        </w:r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повітря</w:t>
        </w:r>
        <w:proofErr w:type="spellEnd"/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”, “Про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відходи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”, “Про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поводження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з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радіоактивними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відходами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 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передбачати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усі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заходи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спрямовані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на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захист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довкілля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.</w:t>
      </w:r>
    </w:p>
    <w:p w14:paraId="4131F861" w14:textId="77777777" w:rsidR="00DF08BA" w:rsidRPr="0088416E" w:rsidRDefault="00DF08BA" w:rsidP="00DF08BA">
      <w:pPr>
        <w:pStyle w:val="af0"/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</w:p>
    <w:p w14:paraId="5B690793" w14:textId="5AD0934C" w:rsidR="00B477E9" w:rsidRDefault="00B477E9" w:rsidP="0088416E">
      <w:pPr>
        <w:pStyle w:val="af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proofErr w:type="gram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</w:t>
      </w:r>
      <w:proofErr w:type="gram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метою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запобігання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закупівлі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фальсифікатів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отримання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гарантій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на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своєчасне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кількості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надає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оригінал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гарантійного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виробника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не є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виробником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товару)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офіційного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представника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дистриб’ютора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, ди</w:t>
      </w:r>
      <w:r w:rsidR="004351B2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лера</w:t>
      </w:r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)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Україні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таке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представництво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повинно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підтверджуватись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копією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відповідного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листа,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доручення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авторизації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тощо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виробника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),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що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proofErr w:type="gram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</w:t>
      </w:r>
      <w:proofErr w:type="gram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ідтверджує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можливість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постачання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учасником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запропонованого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в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необхідній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кількості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 в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потрібні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терміни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визначені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цією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тендерною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документацією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пропозицією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учасника</w:t>
      </w:r>
      <w:proofErr w:type="spellEnd"/>
      <w:r w:rsidR="00E65263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. </w:t>
      </w:r>
    </w:p>
    <w:p w14:paraId="0EAFAB32" w14:textId="77777777" w:rsidR="0088416E" w:rsidRPr="0088416E" w:rsidRDefault="0088416E" w:rsidP="0088416E">
      <w:pPr>
        <w:pStyle w:val="af0"/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</w:p>
    <w:p w14:paraId="0DA3BEA3" w14:textId="6FB27C18" w:rsidR="00753161" w:rsidRPr="0088416E" w:rsidRDefault="00753161" w:rsidP="0088416E">
      <w:pPr>
        <w:pStyle w:val="af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повинен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надати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складі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тендерної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пропозиції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скан-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копію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дозволу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ліцензії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)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відповідного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органу на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провадження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такого виду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діяльності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або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лист-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пояснення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відсутність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потреби у такому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дозволі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.</w:t>
      </w:r>
    </w:p>
    <w:p w14:paraId="5A4FC47E" w14:textId="77777777" w:rsidR="00DF08BA" w:rsidRPr="0088416E" w:rsidRDefault="00DF08BA" w:rsidP="0088416E">
      <w:pPr>
        <w:pStyle w:val="af0"/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</w:p>
    <w:p w14:paraId="1740AAB3" w14:textId="676F7B4B" w:rsidR="009531E8" w:rsidRPr="0088416E" w:rsidRDefault="009531E8" w:rsidP="0088416E">
      <w:pPr>
        <w:pStyle w:val="af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lang w:val="ru-RU"/>
        </w:rPr>
      </w:pP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Постачальник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зобов’язується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випадку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</w:t>
      </w:r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оставки</w:t>
      </w:r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неналежної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замінити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визначений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Договорі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товаром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належної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протягом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3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календарних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дні</w:t>
      </w:r>
      <w:proofErr w:type="gram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</w:t>
      </w:r>
      <w:proofErr w:type="spellEnd"/>
      <w:proofErr w:type="gram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.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Всі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витрати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пов’язані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із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заміною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нена</w:t>
      </w:r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лежної</w:t>
      </w:r>
      <w:proofErr w:type="spellEnd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несе</w:t>
      </w:r>
      <w:proofErr w:type="spellEnd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Постачальник</w:t>
      </w:r>
      <w:proofErr w:type="spellEnd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. </w:t>
      </w:r>
      <w:proofErr w:type="spellStart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Надати</w:t>
      </w:r>
      <w:proofErr w:type="spellEnd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гарантійний</w:t>
      </w:r>
      <w:proofErr w:type="spellEnd"/>
      <w:r w:rsidR="0048711C"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лист.</w:t>
      </w:r>
    </w:p>
    <w:p w14:paraId="742B4E5E" w14:textId="77777777" w:rsidR="00DF08BA" w:rsidRDefault="00B477E9" w:rsidP="00DF08BA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r w:rsidRPr="00B477E9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</w:p>
    <w:p w14:paraId="03FA6947" w14:textId="35127C94" w:rsidR="005D2875" w:rsidRDefault="007702B9" w:rsidP="00DF08BA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Cs w:val="22"/>
          <w:lang w:val="uk-UA"/>
        </w:rPr>
      </w:pPr>
      <w:r w:rsidRPr="00404E46">
        <w:rPr>
          <w:rFonts w:ascii="Times New Roman" w:hAnsi="Times New Roman" w:cs="Times New Roman"/>
          <w:lang w:val="ru-RU"/>
        </w:rPr>
        <w:t xml:space="preserve"> </w:t>
      </w:r>
      <w:r w:rsidR="007C007C" w:rsidRPr="00404E46">
        <w:rPr>
          <w:rFonts w:ascii="Times New Roman" w:hAnsi="Times New Roman" w:cs="Times New Roman"/>
          <w:b/>
          <w:szCs w:val="22"/>
          <w:lang w:val="uk-UA"/>
        </w:rPr>
        <w:tab/>
      </w:r>
      <w:r w:rsidR="007C007C" w:rsidRPr="00404E46">
        <w:rPr>
          <w:rFonts w:ascii="Times New Roman" w:hAnsi="Times New Roman" w:cs="Times New Roman"/>
          <w:b/>
          <w:szCs w:val="22"/>
          <w:lang w:val="uk-UA"/>
        </w:rPr>
        <w:tab/>
      </w:r>
      <w:r w:rsidR="007C007C" w:rsidRPr="00404E46">
        <w:rPr>
          <w:rFonts w:ascii="Times New Roman" w:hAnsi="Times New Roman" w:cs="Times New Roman"/>
          <w:b/>
          <w:szCs w:val="22"/>
          <w:lang w:val="uk-UA"/>
        </w:rPr>
        <w:tab/>
      </w:r>
      <w:r w:rsidR="007C007C" w:rsidRPr="0098604C">
        <w:rPr>
          <w:rFonts w:ascii="Times New Roman" w:hAnsi="Times New Roman" w:cs="Times New Roman"/>
          <w:b/>
          <w:szCs w:val="22"/>
          <w:lang w:val="uk-UA"/>
        </w:rPr>
        <w:t xml:space="preserve">    </w:t>
      </w:r>
    </w:p>
    <w:p w14:paraId="7054BD87" w14:textId="77777777" w:rsidR="00D672D5" w:rsidRDefault="00D672D5" w:rsidP="00DF08BA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Cs w:val="22"/>
          <w:lang w:val="uk-UA"/>
        </w:rPr>
      </w:pPr>
    </w:p>
    <w:p w14:paraId="7DF7CC7D" w14:textId="77777777" w:rsidR="00D672D5" w:rsidRDefault="00D672D5" w:rsidP="00DF08BA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Cs w:val="22"/>
          <w:lang w:val="uk-UA"/>
        </w:rPr>
      </w:pPr>
    </w:p>
    <w:p w14:paraId="266CDFB5" w14:textId="77777777" w:rsidR="00D672D5" w:rsidRDefault="00D672D5" w:rsidP="00DF08BA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Cs w:val="22"/>
          <w:lang w:val="uk-UA"/>
        </w:rPr>
      </w:pPr>
      <w:bookmarkStart w:id="0" w:name="_GoBack"/>
      <w:bookmarkEnd w:id="0"/>
    </w:p>
    <w:tbl>
      <w:tblPr>
        <w:tblW w:w="10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99"/>
        <w:gridCol w:w="3027"/>
        <w:gridCol w:w="843"/>
        <w:gridCol w:w="702"/>
        <w:gridCol w:w="3752"/>
      </w:tblGrid>
      <w:tr w:rsidR="00B26987" w:rsidRPr="00B26987" w14:paraId="5A8C8C80" w14:textId="77777777" w:rsidTr="00B26987">
        <w:trPr>
          <w:trHeight w:val="780"/>
        </w:trPr>
        <w:tc>
          <w:tcPr>
            <w:tcW w:w="503" w:type="dxa"/>
            <w:shd w:val="clear" w:color="auto" w:fill="auto"/>
            <w:vAlign w:val="center"/>
            <w:hideMark/>
          </w:tcPr>
          <w:p w14:paraId="7B21D75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lastRenderedPageBreak/>
              <w:t xml:space="preserve">№ </w:t>
            </w:r>
            <w:proofErr w:type="gramStart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п</w:t>
            </w:r>
            <w:proofErr w:type="gramEnd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/п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C4F274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Найменування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63A2C69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Код НК 024:2023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A9ECC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 xml:space="preserve">Од.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виміру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E025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Кіль-кість</w:t>
            </w:r>
            <w:proofErr w:type="spellEnd"/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18DC67F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Медико-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технічні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uk-UA" w:bidi="ar-SA"/>
              </w:rPr>
              <w:t>вимоги</w:t>
            </w:r>
            <w:proofErr w:type="spellEnd"/>
          </w:p>
        </w:tc>
      </w:tr>
      <w:tr w:rsidR="00B26987" w:rsidRPr="00B26987" w14:paraId="183ABA79" w14:textId="77777777" w:rsidTr="00B26987">
        <w:trPr>
          <w:trHeight w:val="3075"/>
        </w:trPr>
        <w:tc>
          <w:tcPr>
            <w:tcW w:w="503" w:type="dxa"/>
            <w:shd w:val="clear" w:color="auto" w:fill="auto"/>
            <w:vAlign w:val="center"/>
            <w:hideMark/>
          </w:tcPr>
          <w:p w14:paraId="5CF6DF51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5E217F2" w14:textId="31F4CE38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Аланінаміно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трансфераза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 xml:space="preserve"> 120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4DBD598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52923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Аланінамінотрансфераза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ALT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)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IVD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ферментний спектроф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41FABB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набір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0B5D00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14FBBAD2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Оптимізований і модифікований метод, розроблений з урахуванням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рекомендацій Міжнародної Федерації Клінічної Хімії (IFCC), без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пиридокс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льфосфата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Довжина хвилі 340 нм (Hg 334 нм, 365 нм).  Склад набору: 1-ALAT 5 х 96 мл; 2-ALAT 1 х 120 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 Концентрації компонентів в реагенті: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Тріс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7,5) 100 ммоль/л; L-аланін 500 ммоль/л; LDH &gt; 36,7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 2-оксоглутарат 15 ммоль/л; NADH 0,18 ммоль/л.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Чутливість: 4.7 Од/л (0,78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 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нійність: до 500 Од/л (8.33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</w:t>
            </w:r>
          </w:p>
        </w:tc>
      </w:tr>
      <w:tr w:rsidR="00B26987" w:rsidRPr="00D672D5" w14:paraId="569F81DE" w14:textId="77777777" w:rsidTr="00B26987">
        <w:trPr>
          <w:trHeight w:val="3075"/>
        </w:trPr>
        <w:tc>
          <w:tcPr>
            <w:tcW w:w="503" w:type="dxa"/>
            <w:shd w:val="clear" w:color="auto" w:fill="auto"/>
            <w:vAlign w:val="center"/>
            <w:hideMark/>
          </w:tcPr>
          <w:p w14:paraId="20105F91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F2F0C94" w14:textId="17980DBE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Аспартатаміно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трансфераза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120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3B02478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52954 Загальна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аспартатаміно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рансфераза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(AST)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ферментний спе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17E137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CBE139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6301C997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Оптимізований і модифікований метод, розроблений з урахуванням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рекомендацій Міжнародної Федерації Клінічної Хімії (IFCC), без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пиридокс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льфосфата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Довжина хвилі 340 нм (Hg 334 нм, 365 нм).  Склад набору: 1-ASAT 5 х 96 мл; 2-ASAT 1 х 120 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 Концентрації компонентів в реагенті: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Тріс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7,8) 80 ммоль/л; L-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аспартат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240 ммоль/л; MDH &gt; 10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/л; LDH &gt; 20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 2-оксоглутарат 15 ммоль/л; NADH 0.18 ммоль/л; Гідроксид натрію &lt; 1 %.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Чутливість: 9.1 Од/л (0,152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/л). Лінійність: до 500 Од/л (8.35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</w:t>
            </w:r>
          </w:p>
        </w:tc>
      </w:tr>
      <w:tr w:rsidR="00B26987" w:rsidRPr="00D672D5" w14:paraId="09342BC8" w14:textId="77777777" w:rsidTr="00B26987">
        <w:trPr>
          <w:trHeight w:val="2310"/>
        </w:trPr>
        <w:tc>
          <w:tcPr>
            <w:tcW w:w="503" w:type="dxa"/>
            <w:shd w:val="clear" w:color="auto" w:fill="auto"/>
            <w:vAlign w:val="center"/>
            <w:hideMark/>
          </w:tcPr>
          <w:p w14:paraId="4045FD9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81E3876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Амілаза 30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1A68DFF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52940 Загальна амілаза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ферментний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спектрофотометричний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46492B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5D791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59FAE51B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Метод CNP-G3, MES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buffer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kinetic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Д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вжина хвилі 405 нм.  Склад набору: 1-AMYLASE 6 x 30 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 Концентрації компонентів в реагенті: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MES 100 ммоль/л; ацетат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кальция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6 ммоль/л;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гидроокись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калия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30 ммоль/л;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тиоцианат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калия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900 ммоль/л; 2-хлор-4-нитрофенил-α-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мальтотриозид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2,27 ммоль/л.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Чутливість: 2,5 Од/л (0,042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/л).Лінійність: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1500 Од/л (25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</w:t>
            </w:r>
          </w:p>
        </w:tc>
      </w:tr>
      <w:tr w:rsidR="00B26987" w:rsidRPr="00D672D5" w14:paraId="4677BF6A" w14:textId="77777777" w:rsidTr="00B26987">
        <w:trPr>
          <w:trHeight w:val="2820"/>
        </w:trPr>
        <w:tc>
          <w:tcPr>
            <w:tcW w:w="503" w:type="dxa"/>
            <w:shd w:val="clear" w:color="auto" w:fill="auto"/>
            <w:vAlign w:val="center"/>
            <w:hideMark/>
          </w:tcPr>
          <w:p w14:paraId="31804B8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1DD8861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Альбумін 30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4AC5B60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53597 Альбумін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ний спектрофотометричний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DE4D44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B0884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0569CA04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3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бромокрезоловим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зеленим (BCG). Інтенсивність забарвлення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вимірюється при довжині хвилі 630 нм та змінюється прямо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пропорційно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ко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центрації альбуміну в досліджуваному зразку.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Склад набору:  1-ALBUMIN 6 x 30 мл, стандарт альбуміну 1 х 2мл. Концентр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ція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інгридієнтів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 реактиві: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сукцинатний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≤ 108 ммоль/л;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бромкрезоловий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зелений( BCG) ≤ 0.35 ммоль/л, гідроксид натрію ≤ 60 ммоль/л, детергент, консервант.  Чутливість: 1.14 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(11.4 г/л). Лінійність :до 6.5 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(65.0 г/л).</w:t>
            </w:r>
          </w:p>
        </w:tc>
      </w:tr>
      <w:tr w:rsidR="00B26987" w:rsidRPr="00B26987" w14:paraId="3122BBA9" w14:textId="77777777" w:rsidTr="00B26987">
        <w:trPr>
          <w:trHeight w:val="2820"/>
        </w:trPr>
        <w:tc>
          <w:tcPr>
            <w:tcW w:w="503" w:type="dxa"/>
            <w:shd w:val="clear" w:color="auto" w:fill="auto"/>
            <w:vAlign w:val="center"/>
            <w:hideMark/>
          </w:tcPr>
          <w:p w14:paraId="7AF715AE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lastRenderedPageBreak/>
              <w:t>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4079BAF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АЧТЧ, сухий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Dia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-PTT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62EC82EE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55981 Активований частковий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тромбопластиновий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час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аналіз утворення згустку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667D621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8E788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</w:t>
            </w:r>
          </w:p>
        </w:tc>
        <w:tc>
          <w:tcPr>
            <w:tcW w:w="4218" w:type="dxa"/>
            <w:shd w:val="clear" w:color="auto" w:fill="auto"/>
            <w:hideMark/>
          </w:tcPr>
          <w:p w14:paraId="0CB25991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ПРИНЦИП ТЕСТУ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Реагент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Dia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-PTT ініціює активацію вн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трішніх шляхів коагуляції у присутності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стандартизованої кількості фосфоліпідів та контактного активатора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мікронізованого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кремнезему). Після інкубації додавання кальцію індукує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утворення фібринового згустку. Час цього процесу згортання вимірюється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вручну або за допомогою оптичних та механічних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коагулометрів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Склад наб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ру: 12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по 4мл.</w:t>
            </w:r>
          </w:p>
        </w:tc>
      </w:tr>
      <w:tr w:rsidR="00B26987" w:rsidRPr="00B26987" w14:paraId="1C63AC4C" w14:textId="77777777" w:rsidTr="00B26987">
        <w:trPr>
          <w:trHeight w:val="2565"/>
        </w:trPr>
        <w:tc>
          <w:tcPr>
            <w:tcW w:w="503" w:type="dxa"/>
            <w:shd w:val="clear" w:color="auto" w:fill="auto"/>
            <w:vAlign w:val="center"/>
            <w:hideMark/>
          </w:tcPr>
          <w:p w14:paraId="1C860DC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DCB346D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Білірубін загал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ь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ний 120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57A72F1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53229 Загальний білірубін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спектрофотометричний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3C631A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6B217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19EFB79C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Метод заснований на хімічному оки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ленні з використанням ванадату в якості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окислювача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Довжина хвилі 420 нм (450 нм). Склад набору: Реагент 1 5х100мл, Реагент 2 1х100мл. Чутливість: 0,05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(0,855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 Лінійність: до 25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(428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 Концентрації ко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понентів у реагентах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1 - BIL TOTAL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цитратний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2,8 )90 ммоль / 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детергент; 2 - BIL TOTAL фосфатний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7,0 ) 4,6 ммоль / 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метаван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натрію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3,0 ммоль / л.          </w:t>
            </w:r>
          </w:p>
        </w:tc>
      </w:tr>
      <w:tr w:rsidR="00B26987" w:rsidRPr="00B26987" w14:paraId="1F1C487C" w14:textId="77777777" w:rsidTr="00B26987">
        <w:trPr>
          <w:trHeight w:val="2565"/>
        </w:trPr>
        <w:tc>
          <w:tcPr>
            <w:tcW w:w="503" w:type="dxa"/>
            <w:shd w:val="clear" w:color="auto" w:fill="auto"/>
            <w:vAlign w:val="center"/>
            <w:hideMark/>
          </w:tcPr>
          <w:p w14:paraId="36D5A42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D07E72E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Білірубін прямий 60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733C963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53233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Кон'югований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(прямий, зв'язаний) білірубін IVD (діа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спек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5BB94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7DF0DC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0320DF1F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Метод заснований на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хімічномуоки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ленніз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використанням ванадату в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якост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окислювача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.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Довжинахвилі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436 нм (450 нм). Склад набору: Реагент 1 4х54мл, Реагент 2 1х54мл. Чутливість: 0,05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(0,855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 Лінійність: до 40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(684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Концентраціїкомпонентів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у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реагентaх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1 - BIL DIRECT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цитратний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2,9 )100 ммоль / л; детергент;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2 - BIL DIRECT фосфатний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7,0 ) 4,6 ммоль / 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метаванадатнатрію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4,0 ммоль / л. </w:t>
            </w:r>
          </w:p>
        </w:tc>
      </w:tr>
      <w:tr w:rsidR="00B26987" w:rsidRPr="00D672D5" w14:paraId="42F8A9F3" w14:textId="77777777" w:rsidTr="00B26987">
        <w:trPr>
          <w:trHeight w:val="2310"/>
        </w:trPr>
        <w:tc>
          <w:tcPr>
            <w:tcW w:w="503" w:type="dxa"/>
            <w:shd w:val="clear" w:color="auto" w:fill="auto"/>
            <w:vAlign w:val="center"/>
            <w:hideMark/>
          </w:tcPr>
          <w:p w14:paraId="1B15749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8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125E660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Глюкоза 120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4603A27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53301 Глюкоза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ферментний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спектрофотометричний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47D059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4CB24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685FEC4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Кoлориметричний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, ензиматичний метод з оксидазою глюкози. Склад набору: Реагент 1 6х120мл. Чутливість: 0,41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(0,023 ммоль/л). Лінійність: до 500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(27,5 ммоль/л). Концентрації ко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понентів у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реагентaх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: фосфатний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7,0) 250 ммоль/л;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фенол 5 ммоль/л;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глюкозоксидаза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(GOD) &gt; 250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пероксидаза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(POD) &gt; 20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4-аміноантипирин (4-АА) 500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/л.</w:t>
            </w:r>
          </w:p>
        </w:tc>
      </w:tr>
      <w:tr w:rsidR="00B26987" w:rsidRPr="00D672D5" w14:paraId="166C4536" w14:textId="77777777" w:rsidTr="00B26987">
        <w:trPr>
          <w:trHeight w:val="2055"/>
        </w:trPr>
        <w:tc>
          <w:tcPr>
            <w:tcW w:w="503" w:type="dxa"/>
            <w:shd w:val="clear" w:color="auto" w:fill="auto"/>
            <w:vAlign w:val="center"/>
            <w:hideMark/>
          </w:tcPr>
          <w:p w14:paraId="589CABA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9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D72712D" w14:textId="3FD7B01C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Гама-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глутаміл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трансфераза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 30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7A6C8BB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53027 Гама-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глутамілтрансфераза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(ГГТ)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ферментний спектрофотометр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138A01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620CE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hideMark/>
          </w:tcPr>
          <w:p w14:paraId="20953057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Метод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Szasz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, TRIS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buffer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kinetic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До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в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жина хвилі 405 нм.  Склад набору: 1-GGT 5 х 24 мл; 2-GGT 1 х 30 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Концентрації компонентів в реагенті: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Tріс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pH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8,25) 100 ммоль/л;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Гліцілгліцин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100 ммоль/л; L-γ-глутаміл-3-карбокси-4-нітроанілід 4 ммоль/л.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Чутливість: 5.1 Од/л (0,085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/л).Лінійність: до 500 Од/л (8,33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</w:t>
            </w:r>
          </w:p>
        </w:tc>
      </w:tr>
      <w:tr w:rsidR="00B26987" w:rsidRPr="00D672D5" w14:paraId="63F0DC5E" w14:textId="77777777" w:rsidTr="00B26987">
        <w:trPr>
          <w:trHeight w:val="2565"/>
        </w:trPr>
        <w:tc>
          <w:tcPr>
            <w:tcW w:w="503" w:type="dxa"/>
            <w:shd w:val="clear" w:color="auto" w:fill="auto"/>
            <w:vAlign w:val="center"/>
            <w:hideMark/>
          </w:tcPr>
          <w:p w14:paraId="52A7E6A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lastRenderedPageBreak/>
              <w:t>10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E48A42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Протеїн загал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ь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ний 60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13CE664E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61900 Загальний білок IVD (ді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спек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03774A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A83455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39073108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Метод заснований на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біуретовій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реакції. Довжина хвилі 546нм.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Склад набору: 1-TOTAL PROTEIN 6 х 60 мл. Концентрації компонентів в реа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тиві: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сульфат (VI) міді (II) 12 ммоль/л;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винн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кислийкалій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-натрій 30 ммоль/л;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йоди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тийкалій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60 ммоль/л;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гідроокиснатрію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600 ммоль/л.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Чутливість: 0.19 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(1.9 г/л).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Лінійність: до 16 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(160 г/л) за доп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могою автоматичних аналізаторів.</w:t>
            </w:r>
          </w:p>
        </w:tc>
      </w:tr>
      <w:tr w:rsidR="00B26987" w:rsidRPr="00B26987" w14:paraId="19889F63" w14:textId="77777777" w:rsidTr="00B26987">
        <w:trPr>
          <w:trHeight w:val="1800"/>
        </w:trPr>
        <w:tc>
          <w:tcPr>
            <w:tcW w:w="503" w:type="dxa"/>
            <w:shd w:val="clear" w:color="auto" w:fill="auto"/>
            <w:vAlign w:val="center"/>
            <w:hideMark/>
          </w:tcPr>
          <w:p w14:paraId="2A42E189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2D30103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Кальцію хлорид 0,025М Dia-CaCI2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53DAAB6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30593 Кальцію хлорид. Реагент для аналізування утворення згустку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6EF5E8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0AF48E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4754C14E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ПРИЗНАЧЕННЯ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Dia-CaCl2 призначений для тестів на гемостаз, таких як активований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частковий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тромбопластиновий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час (APTT). Розчин кальцію хлориду 0,025М з буферним розчином і стабілізатором готовий до використання. Склад набору: 12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по 16мл.</w:t>
            </w:r>
          </w:p>
        </w:tc>
      </w:tr>
      <w:tr w:rsidR="00B26987" w:rsidRPr="00D672D5" w14:paraId="6AE446E9" w14:textId="77777777" w:rsidTr="00B26987">
        <w:trPr>
          <w:trHeight w:val="2310"/>
        </w:trPr>
        <w:tc>
          <w:tcPr>
            <w:tcW w:w="503" w:type="dxa"/>
            <w:shd w:val="clear" w:color="auto" w:fill="auto"/>
            <w:vAlign w:val="center"/>
            <w:hideMark/>
          </w:tcPr>
          <w:p w14:paraId="29574879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4840394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Креатинін 60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278A126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53251 Креатинін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спектроф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F0670F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AE976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</w:t>
            </w:r>
          </w:p>
        </w:tc>
        <w:tc>
          <w:tcPr>
            <w:tcW w:w="4218" w:type="dxa"/>
            <w:shd w:val="clear" w:color="auto" w:fill="auto"/>
            <w:hideMark/>
          </w:tcPr>
          <w:p w14:paraId="67F2DBB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Модифікація методу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Яффе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без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депроте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ї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нізації.Довжина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хвилі 500 нм (492 нм).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Склад набору: 1-CREATININE  5х48мл;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2-CREATININE  1х60мл.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Концентрації компонентів в реагенті: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гідроксид натрію 300 ммоль/л; буфер карбонатний 100 ммоль/л; кислота пі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ринова 6,5 ммоль/л.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Чутливість: 0.090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(7.96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 Лінійність: до 20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(1768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/л).</w:t>
            </w:r>
          </w:p>
        </w:tc>
      </w:tr>
      <w:tr w:rsidR="00B26987" w:rsidRPr="00D672D5" w14:paraId="4A15885F" w14:textId="77777777" w:rsidTr="00B26987">
        <w:trPr>
          <w:trHeight w:val="935"/>
        </w:trPr>
        <w:tc>
          <w:tcPr>
            <w:tcW w:w="503" w:type="dxa"/>
            <w:shd w:val="clear" w:color="auto" w:fill="auto"/>
            <w:vAlign w:val="center"/>
            <w:hideMark/>
          </w:tcPr>
          <w:p w14:paraId="5281386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25DA6A7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Сироватка ЛН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1DCF295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47869 Множинні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аналіти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кліні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ч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ної хімії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контрольний матеріал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F71ABD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6D9807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51231626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Ліофілізована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сироватка людського п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ходження, яка призначена для контролю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вимірювань вмісту неорганічних, орг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нічних і ферментативних компонентів, які в загальному знаходяться в межах норми (CORMAY SERUM HN). 4 x 5 мл.</w:t>
            </w:r>
          </w:p>
        </w:tc>
      </w:tr>
      <w:tr w:rsidR="00B26987" w:rsidRPr="00D672D5" w14:paraId="59F03773" w14:textId="77777777" w:rsidTr="00B26987">
        <w:trPr>
          <w:trHeight w:val="2310"/>
        </w:trPr>
        <w:tc>
          <w:tcPr>
            <w:tcW w:w="503" w:type="dxa"/>
            <w:shd w:val="clear" w:color="auto" w:fill="auto"/>
            <w:vAlign w:val="center"/>
            <w:hideMark/>
          </w:tcPr>
          <w:p w14:paraId="371D72D0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FCA6848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Контрольна пла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Dia-Control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I-ІІ (5 х 1мл + 5 х 1мл)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130F8061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55996 Численні чинники зсіда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ня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аналіз утворення згустку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4BCC43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BFFD3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</w:t>
            </w:r>
          </w:p>
        </w:tc>
        <w:tc>
          <w:tcPr>
            <w:tcW w:w="4218" w:type="dxa"/>
            <w:shd w:val="clear" w:color="auto" w:fill="auto"/>
            <w:hideMark/>
          </w:tcPr>
          <w:p w14:paraId="286230A0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Дворівневі контрольні плазми признач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ні для контролю таких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коагуляційниих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тестів: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-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протромбіновий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час (PT),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- активований частковий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тромбопласт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час (APTT). Контролі повинні бути виведені 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антикоагулянтного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філізату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пул-плазми людини від здор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вих донорів зі стабілізатором та консе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вантами та представляти два різних ді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пазони вимірювання. Склад набору: 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по 1мл І рівень + 5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по 1мл ІІ рівень.</w:t>
            </w:r>
          </w:p>
        </w:tc>
      </w:tr>
      <w:tr w:rsidR="00B26987" w:rsidRPr="00D672D5" w14:paraId="03732A74" w14:textId="77777777" w:rsidTr="00B26987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F8C21FF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E013110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Лізуючий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реагент CN вільний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3EC435B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55854 Підрахунок клітин крові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84D6D8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052F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792B0BDE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Лізуючий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реагент для проведення вим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рювання гемоглобіну, підрахунку і д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ференціації білих кров’яних клітин. Використовується в поєднанні з розчи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ником, який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лізує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червоні кров’яні кл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тини і захищає стан лейкоцитів, дозв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ляючи диференціацію в трьох популяц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ях (лімфоцити,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моноцити,гранулоцити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). КОМПОНЕНТИ: четвертинного амонію солі &lt;33 г / л хлориду натрію &lt;1 г / л сульфат натрію &lt;3 г / л органічний б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фер &lt;2 г / л консерванти &lt;2 г / л. Об'єм 500мл</w:t>
            </w:r>
          </w:p>
        </w:tc>
      </w:tr>
      <w:tr w:rsidR="00B26987" w:rsidRPr="00B26987" w14:paraId="3621064C" w14:textId="77777777" w:rsidTr="00B26987">
        <w:trPr>
          <w:trHeight w:val="1290"/>
        </w:trPr>
        <w:tc>
          <w:tcPr>
            <w:tcW w:w="503" w:type="dxa"/>
            <w:shd w:val="clear" w:color="auto" w:fill="auto"/>
            <w:vAlign w:val="center"/>
            <w:hideMark/>
          </w:tcPr>
          <w:p w14:paraId="74305FB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lastRenderedPageBreak/>
              <w:t>16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ED48C1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Мультикалібратор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1, №10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3B0FAA4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47868 Множинні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аналіти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кліні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ч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ної хімії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калібратор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303F76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36F83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19DC5E7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CORMAY MULTICALIBRATOR Рівень 1 призначений для використання в якості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калібратора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 автоматичних біохімічних аналізаторах. CORMAY MULT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CALIBRATOR Рівень 1  заснований на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ліофілізованій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людській сироватці. 10х5мл.</w:t>
            </w:r>
          </w:p>
        </w:tc>
      </w:tr>
      <w:tr w:rsidR="00B26987" w:rsidRPr="00B26987" w14:paraId="7A9D005C" w14:textId="77777777" w:rsidTr="00B26987">
        <w:trPr>
          <w:trHeight w:val="1290"/>
        </w:trPr>
        <w:tc>
          <w:tcPr>
            <w:tcW w:w="503" w:type="dxa"/>
            <w:shd w:val="clear" w:color="auto" w:fill="auto"/>
            <w:vAlign w:val="center"/>
            <w:hideMark/>
          </w:tcPr>
          <w:p w14:paraId="2BFB703F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17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80DE42C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Мультикалібратор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2, №10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77F74A2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47868 Множинні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аналіти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кліні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ч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ної хімії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калібратор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E539D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E8243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0CC19C7C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CORMAY MULTICALIBRATOR Рівень 2 призначений для використання в якості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калібратора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 автоматичних біохімічних аналізаторах. CORMAY MULT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CALIBRATOR Рівень 2  заснований на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ліофілізованій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людській сироватці. 10х5мл.</w:t>
            </w:r>
          </w:p>
        </w:tc>
      </w:tr>
      <w:tr w:rsidR="00B26987" w:rsidRPr="00D672D5" w14:paraId="6B93279D" w14:textId="77777777" w:rsidTr="00B26987">
        <w:trPr>
          <w:trHeight w:val="1545"/>
        </w:trPr>
        <w:tc>
          <w:tcPr>
            <w:tcW w:w="503" w:type="dxa"/>
            <w:shd w:val="clear" w:color="auto" w:fill="auto"/>
            <w:vAlign w:val="center"/>
            <w:hideMark/>
          </w:tcPr>
          <w:p w14:paraId="7423B5E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18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906D2D0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 промивного розчину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35D2325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63377 Засіб для очищення пр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ладу/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E1A64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B4722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hideMark/>
          </w:tcPr>
          <w:p w14:paraId="778CB1EF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Промивний розчин сильної дії на основі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гіпохлориту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для промивання та обслуг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вування гематологічних аналізаторів. КОМПОНЕНТИ: хлорид натрію &lt;10 г / л                           гідроксид натрію &lt;2,5 г / л      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гіпохл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рит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натрію 70 г / л             карбонат 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трію &lt;5 г / л.               Склад набору: 12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по 17мл.</w:t>
            </w:r>
          </w:p>
        </w:tc>
      </w:tr>
      <w:tr w:rsidR="00B26987" w:rsidRPr="00D672D5" w14:paraId="01174647" w14:textId="77777777" w:rsidTr="00B26987">
        <w:trPr>
          <w:trHeight w:val="1545"/>
        </w:trPr>
        <w:tc>
          <w:tcPr>
            <w:tcW w:w="503" w:type="dxa"/>
            <w:shd w:val="clear" w:color="auto" w:fill="auto"/>
            <w:vAlign w:val="center"/>
            <w:hideMark/>
          </w:tcPr>
          <w:p w14:paraId="0763B3B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19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6F31D53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Очищуючий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гент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07B8AD7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63377 Засіб для очищення пр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ладу/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2E30CB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6C811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hideMark/>
          </w:tcPr>
          <w:p w14:paraId="3CA0D4FA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Призначений для видалення забруднень білком з вимірювальної системи аналіз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тора після кожного аналізу крові. КО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ПОНЕНТИ: хлориду натрію &lt;5 г / л сульфат натрію &lt;11 г / л гідроксид 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трію &lt;0,1 г / л консерванти &lt;1 г / л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неі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ногенні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поверхнево-активні речовини &lt;2 г / л. Об'єм 20л</w:t>
            </w:r>
          </w:p>
        </w:tc>
      </w:tr>
      <w:tr w:rsidR="00B26987" w:rsidRPr="00B26987" w14:paraId="411AFB3A" w14:textId="77777777" w:rsidTr="00B26987">
        <w:trPr>
          <w:trHeight w:val="2565"/>
        </w:trPr>
        <w:tc>
          <w:tcPr>
            <w:tcW w:w="503" w:type="dxa"/>
            <w:shd w:val="clear" w:color="auto" w:fill="auto"/>
            <w:vAlign w:val="center"/>
            <w:hideMark/>
          </w:tcPr>
          <w:p w14:paraId="74EFC1E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20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2CEE5F90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Сечовина 60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4FD4CF9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53587 Сечовина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Urea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)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ферментний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спектрофотометричний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22C70C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EF607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</w:t>
            </w:r>
          </w:p>
        </w:tc>
        <w:tc>
          <w:tcPr>
            <w:tcW w:w="4218" w:type="dxa"/>
            <w:shd w:val="clear" w:color="auto" w:fill="auto"/>
            <w:hideMark/>
          </w:tcPr>
          <w:p w14:paraId="13550E87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Метод ферментативний, кінетичний з використанням уреази 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глутаматдегі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рогенази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(ГЛДГ). Довжина хвилі 340 нм (Hg 334 нм, 365 нм). 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Склад набору: 1-UREA 5 х 48 мл; 2-UREA 1 х 60 мл. 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Концентрації компонентів в реагенті: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Тріс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7,8) 96 ммоль/л; АДФ 0,6 ммоль/л; Уреаза 266,7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/л; ГЛДГ 16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НАДН 0,25 ммоль/л; 2-оксоглутарат 9 ммоль/л. Чутливість: 3,31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(0,55 ммоль/л). Лінійність: до 300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(50 ммоль/л).</w:t>
            </w:r>
          </w:p>
        </w:tc>
      </w:tr>
      <w:tr w:rsidR="00B26987" w:rsidRPr="00B26987" w14:paraId="3B74D4DA" w14:textId="77777777" w:rsidTr="00B26987">
        <w:trPr>
          <w:trHeight w:val="3075"/>
        </w:trPr>
        <w:tc>
          <w:tcPr>
            <w:tcW w:w="503" w:type="dxa"/>
            <w:shd w:val="clear" w:color="auto" w:fill="auto"/>
            <w:vAlign w:val="center"/>
            <w:hideMark/>
          </w:tcPr>
          <w:p w14:paraId="4324C40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7480FFDB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Сечова кислота 60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13E4610F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53583 Сечова кислота IVD (ді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набір, ферм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нтний спектрофотометричний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B6C308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E67B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</w:t>
            </w:r>
          </w:p>
        </w:tc>
        <w:tc>
          <w:tcPr>
            <w:tcW w:w="4218" w:type="dxa"/>
            <w:shd w:val="clear" w:color="auto" w:fill="auto"/>
            <w:hideMark/>
          </w:tcPr>
          <w:p w14:paraId="322E7615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ПРИНЦИП МЕТОДУ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Ферментативний, колориметричний метод 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уриказою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пероксидазою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. Склад набору: 1-UA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Реагент 1    5 x 48 мл;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Реагент 2   1 x 60мл.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Концентрація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інгридієнтів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 реактиві: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буфер PIPES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pH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7.0) 100 ммоль/л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4-аміноантипірин Ю, 0.78 ммоль/л,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A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DPS 0.67 ммоль/л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Феррицианід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калію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3.8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мкмоль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Пероксидаза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(POD) &gt; 38.34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Уриказа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&gt; 1.65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</w:t>
            </w:r>
          </w:p>
        </w:tc>
      </w:tr>
      <w:tr w:rsidR="00B26987" w:rsidRPr="00D672D5" w14:paraId="06D3B219" w14:textId="77777777" w:rsidTr="00B26987">
        <w:trPr>
          <w:trHeight w:val="2310"/>
        </w:trPr>
        <w:tc>
          <w:tcPr>
            <w:tcW w:w="503" w:type="dxa"/>
            <w:shd w:val="clear" w:color="auto" w:fill="auto"/>
            <w:vAlign w:val="center"/>
            <w:hideMark/>
          </w:tcPr>
          <w:p w14:paraId="0C16852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lastRenderedPageBreak/>
              <w:t>22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6FE76AA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Тригліцериди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60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7B1B479F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53462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Тригліцериди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IVD (діа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реагент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097A63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D10ED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5333D733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ПРИНЦИП МЕТОДУ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Метод колориметричний, ензиматичний 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гліцерофосфорною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оксидазою. Склад набору:  Реагент 1   5х48мл, Реагент 2  1х60мл Чутливість: 11.5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(0.13 ммоль/л). Лінійність: до 2000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(22.6 ммоль/л). Концентрації компонентів у реагентах: буфер PIPES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рH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7.0) 40 ммоль/л4-аміноантипірин (4-АА) 0.4 ммоль/л, АТР 1.5 ммоль/л,  Mg2+  1.6 ммоль/л. ADPS 0.6 ммоль/л  гліцерин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кіназа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(GK) &gt; 66.67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/л.</w:t>
            </w:r>
          </w:p>
        </w:tc>
      </w:tr>
      <w:tr w:rsidR="00B26987" w:rsidRPr="00D672D5" w14:paraId="2958DAFE" w14:textId="77777777" w:rsidTr="00B26987">
        <w:trPr>
          <w:trHeight w:val="2310"/>
        </w:trPr>
        <w:tc>
          <w:tcPr>
            <w:tcW w:w="503" w:type="dxa"/>
            <w:shd w:val="clear" w:color="auto" w:fill="auto"/>
            <w:vAlign w:val="center"/>
            <w:hideMark/>
          </w:tcPr>
          <w:p w14:paraId="0264122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418DD9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Фосфатаза лужна 30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58FA0D5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52928 Загальна лужна фосфат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за (ALP)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набір, ферментний спектроф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тометричний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BDF0D3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0AB07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402011D4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Кінетичний метод рекомендований 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жнародної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Клінічної Федерацією ( IFCC ). Довжина хвилі 405 нм.  Склад набору: 1-ALP 5 x 24 мл; 2-ALP 1 x 30 мл.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 Концентрації компонентів в реагенті: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2-амино –2-метил-1-пропанол (АМР) 350 ммоль/л; Mg2+ 2,0 ммоль/л; Zn2+ 1,0 ммоль/л;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HEDTA 2,0 ммоль/л; П-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нитрофенилфосфат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16,0 ммоль/л.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Чутливість: 8,8 Од/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л.Лінійність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: до 700 Од/л.</w:t>
            </w:r>
          </w:p>
        </w:tc>
      </w:tr>
      <w:tr w:rsidR="00B26987" w:rsidRPr="00D672D5" w14:paraId="5FFFEDD6" w14:textId="77777777" w:rsidTr="00B26987">
        <w:trPr>
          <w:trHeight w:val="1800"/>
        </w:trPr>
        <w:tc>
          <w:tcPr>
            <w:tcW w:w="503" w:type="dxa"/>
            <w:shd w:val="clear" w:color="auto" w:fill="auto"/>
            <w:vAlign w:val="center"/>
            <w:hideMark/>
          </w:tcPr>
          <w:p w14:paraId="50D6081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E01D8BD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Фібриноген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Dia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-FIB (12 x 2мл)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67E497D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55997 Фібриноген (чинник I)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бір, аналіз утворення згустку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7A1CA0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D04DD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hideMark/>
          </w:tcPr>
          <w:p w14:paraId="66477FD5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Реагент фібриногену, який використов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ється для кількісного визначення рівнів фібриногену у плазмі. Метод Клауса вимірює час згортання після додавання високої концентрації тромбіну до розв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деної плазми. Концентрація фібриногену в плазмі обернено пропорційна до часу згортання. Склад набору: 12фл по 2мл</w:t>
            </w:r>
          </w:p>
        </w:tc>
      </w:tr>
      <w:tr w:rsidR="00B26987" w:rsidRPr="00D672D5" w14:paraId="442F2B3B" w14:textId="77777777" w:rsidTr="00B26987">
        <w:trPr>
          <w:trHeight w:val="2055"/>
        </w:trPr>
        <w:tc>
          <w:tcPr>
            <w:tcW w:w="503" w:type="dxa"/>
            <w:shd w:val="clear" w:color="auto" w:fill="auto"/>
            <w:vAlign w:val="center"/>
            <w:hideMark/>
          </w:tcPr>
          <w:p w14:paraId="78541450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4C9C3EA4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Ферментний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очищуючий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чин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Forte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211C03E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63377 Засіб для очищення пр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ладу/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4ACE851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D4AAD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hideMark/>
          </w:tcPr>
          <w:p w14:paraId="4CAA814C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Призначений для видалення забруднень білком з вимірювальної системи аналіз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тора після кожного аналізу крові. Ная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в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ність ферменту знижує утворення ску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чення білків. КОМПОНЕНТИ: хлориду натрію &lt;5 г / л сульфат натрію &lt;11 г / л гідроксиду натрію &lt;0,1 г / л консерванти &lt;1 г / л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неіоногенні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поверхнево-активні речовини &lt;2 г / л протеолітичні ферме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 &lt;6 г /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лбарвник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&lt;0,02 г / л. Об'єм 100мл.</w:t>
            </w:r>
          </w:p>
        </w:tc>
      </w:tr>
      <w:tr w:rsidR="00B26987" w:rsidRPr="00B26987" w14:paraId="4D2E249D" w14:textId="77777777" w:rsidTr="00B26987">
        <w:trPr>
          <w:trHeight w:val="2565"/>
        </w:trPr>
        <w:tc>
          <w:tcPr>
            <w:tcW w:w="503" w:type="dxa"/>
            <w:shd w:val="clear" w:color="auto" w:fill="auto"/>
            <w:vAlign w:val="center"/>
            <w:hideMark/>
          </w:tcPr>
          <w:p w14:paraId="609A627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26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DC0DFAE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Холестерин 120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0B51C54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53359 Загальний холестерин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бір, ферментний спектрофот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метричний аналіз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B099E3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08708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2DD13013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Метод колориметричний, ензиматичний з естеразою і оксидазою холестерину (CHOD/PAP). Довжина хвилі 500 нм (Hg 546 нм). Склад набору: 1-CHOL   6 х 120 мл 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Концентрації компонентів в реагенті: Буфер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Goods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6.4) 100 ммоль/л; ф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нол 5 ммоль/л;  4-аміноантипірин 0.3 ммоль/л;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естераза холестерину (CHE) &gt; 3.2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/л;  оксидаза холестерину (СНО) &gt; 1.67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пероксидаза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(POD) &gt; 50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мккат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 Чутливість: 13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(0.337 ммоль/л). Лінійність: до 730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(18.9 ммоль/л)</w:t>
            </w:r>
          </w:p>
        </w:tc>
      </w:tr>
      <w:tr w:rsidR="00B26987" w:rsidRPr="00D672D5" w14:paraId="1A3B3ACF" w14:textId="77777777" w:rsidTr="00B26987">
        <w:trPr>
          <w:trHeight w:val="3840"/>
        </w:trPr>
        <w:tc>
          <w:tcPr>
            <w:tcW w:w="503" w:type="dxa"/>
            <w:shd w:val="clear" w:color="auto" w:fill="auto"/>
            <w:vAlign w:val="center"/>
            <w:hideMark/>
          </w:tcPr>
          <w:p w14:paraId="7E3F817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lastRenderedPageBreak/>
              <w:t>27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65567151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Холестерин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ліп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протеїну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високої густини прямий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40462E8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53393 Холестерин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ліпопротеїнів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високої щільності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реагент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F73E5C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43035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31E43112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ПРИНЦИП МЕТОДУ Спочатку речов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ни з високою спорідненістю з LDL, VLDL 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хіломікронамиселективно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зв'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я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зуються з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ліпопротеїнами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, крім HDL, що дозволяє залишковому HDL холестерину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специфічно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реагувати з холестерин ест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разою і холестерин оксидазою для вир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бництва вільних жирних кислот,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холе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тенону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і H2O2. Довжина хвилі 630 нм. Склад набору: Реагент 1 4х30мл, Реагент 2 4х10мл. Чутливість: 1,3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(0,034 ммоль/л). Лінійність: до 280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(7,25 ммоль/л).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 Концентрації компонентів у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реагентaх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: 1-Реагент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N, N-біс(4-сульфобутіл)-3-метиланіліну,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динатрієвої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солі (TODB) 1 ммоль/л 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Аскорбат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оксидази 3,0 Од/мл; 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Полівініл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сульфат (ПВС) 2 мг/л;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Поліетиленгл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коль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метилового ефіру (PEGME) 0,2%;  MgCl2 2 ммоль/л;  Буфер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6.5) 10 ммоль/л.</w:t>
            </w:r>
          </w:p>
        </w:tc>
      </w:tr>
      <w:tr w:rsidR="00B26987" w:rsidRPr="00B26987" w14:paraId="7088B01A" w14:textId="77777777" w:rsidTr="00B26987">
        <w:trPr>
          <w:trHeight w:val="4860"/>
        </w:trPr>
        <w:tc>
          <w:tcPr>
            <w:tcW w:w="503" w:type="dxa"/>
            <w:shd w:val="clear" w:color="auto" w:fill="auto"/>
            <w:vAlign w:val="center"/>
            <w:hideMark/>
          </w:tcPr>
          <w:p w14:paraId="6D4BE4A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28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39093A5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Холестерин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ліп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протеїну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низької густини прямий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2C7CEFD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53398 Холестерин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ліпопротеїнів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низької щільності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реагент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009EF3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2AB7DF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09DCA3E8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ПРИНЦИП МЕТОДУ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Аналіз складається з 2 окремих стадій реакції: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1. Ліквідація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хіломікронів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, VLDL і HDL за допомогою холестерин естерази, х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лестерин оксидази і згодом каталази. 2. Специфічне вимірювання LDL-холестерину після випуску LDL-холестерину миючими засобами в 2-Реагент. Довжина хвилі 600 нм.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Склад набору: Реагент 1     4х30мл, Ре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гент 2    4х10мл. Концентрації компон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нтів в реагенті: 1-Реагент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GOOD's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50 ммоль/л;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Холестерин естераза 600 Од/л;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>Холестерин оксидаза 500 Од/л;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каталаза 1200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кОд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аскорбат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оксидаза 3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кОд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br/>
              <w:t xml:space="preserve">TOOS [N-етил-N-(2-гідрокси-3-сульфопропіл)-3-метиланілін] 2.0 ммоль/л. 2-Реагент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GOOD's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буфер 50 ммоль/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л;пероксидаза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5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кОд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/л; 4–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аміноантипірин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(4-AA) 4 ммоль/л. Чу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ливість: 8.3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(0.215 ммоль/л). 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нійність: до 640 мг/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дл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(16.6 ммоль/л).</w:t>
            </w:r>
          </w:p>
        </w:tc>
      </w:tr>
      <w:tr w:rsidR="00B26987" w:rsidRPr="00D672D5" w14:paraId="7D2E89EF" w14:textId="77777777" w:rsidTr="00B26987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6D8D7D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29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07DC6F3B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Флакон для реа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тивів R1 до DS-261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2EA3D90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62225 Місткість для лаборато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ного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ECA2DB9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шт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D48EAE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20</w:t>
            </w:r>
          </w:p>
        </w:tc>
        <w:tc>
          <w:tcPr>
            <w:tcW w:w="4218" w:type="dxa"/>
            <w:shd w:val="clear" w:color="auto" w:fill="auto"/>
            <w:hideMark/>
          </w:tcPr>
          <w:p w14:paraId="41693BF9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Флакон для реактивів R1 до аналізатора DS-261 (не є виробом медичного при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начення)</w:t>
            </w:r>
          </w:p>
        </w:tc>
      </w:tr>
      <w:tr w:rsidR="00B26987" w:rsidRPr="00D672D5" w14:paraId="058AD5D5" w14:textId="77777777" w:rsidTr="00B26987">
        <w:trPr>
          <w:trHeight w:val="1545"/>
        </w:trPr>
        <w:tc>
          <w:tcPr>
            <w:tcW w:w="503" w:type="dxa"/>
            <w:shd w:val="clear" w:color="auto" w:fill="auto"/>
            <w:vAlign w:val="center"/>
            <w:hideMark/>
          </w:tcPr>
          <w:p w14:paraId="7D6E84C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30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3E93A0A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Флакон для реа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тивів R2 до DS-261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7564407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62225 Місткість для лаборато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ного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209DCD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шт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6AD6A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20</w:t>
            </w:r>
          </w:p>
        </w:tc>
        <w:tc>
          <w:tcPr>
            <w:tcW w:w="4218" w:type="dxa"/>
            <w:shd w:val="clear" w:color="auto" w:fill="auto"/>
            <w:hideMark/>
          </w:tcPr>
          <w:p w14:paraId="70B90893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Флакон для реактивів R2 до аналізатора DS-261 (не є виробом медичного при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начення)</w:t>
            </w:r>
          </w:p>
        </w:tc>
      </w:tr>
      <w:tr w:rsidR="00B26987" w:rsidRPr="00B26987" w14:paraId="6CCDECAC" w14:textId="77777777" w:rsidTr="00B26987">
        <w:trPr>
          <w:trHeight w:val="1800"/>
        </w:trPr>
        <w:tc>
          <w:tcPr>
            <w:tcW w:w="503" w:type="dxa"/>
            <w:shd w:val="clear" w:color="auto" w:fill="auto"/>
            <w:vAlign w:val="center"/>
            <w:hideMark/>
          </w:tcPr>
          <w:p w14:paraId="3A3A0B8B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lastRenderedPageBreak/>
              <w:t>31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FD9B20E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Протромбіновий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час, рідкий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Dia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-PT LIQUID (12*8мл)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3D90A5C4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30591 Набір реагентів для вим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рювання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протромбінового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часу (ПЧ)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134328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828B0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7</w:t>
            </w:r>
          </w:p>
        </w:tc>
        <w:tc>
          <w:tcPr>
            <w:tcW w:w="4218" w:type="dxa"/>
            <w:shd w:val="clear" w:color="auto" w:fill="auto"/>
            <w:hideMark/>
          </w:tcPr>
          <w:p w14:paraId="7D1D6C3A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Екстракт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тромбопластину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мозку крол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ка, який містить тканинний фактор, ліп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і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ди та іони кальцію. Тест PT відповідно до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Квіка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- чутливий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скринінговий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тест зовнішнього шляху коагуляції. Реагент являє собою тканинний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тромбопластин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мозку кролика, що містить іони кальцію та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консервант.Склад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набору: 12фл по 8мл. Рідкий готовий до використання реагент.</w:t>
            </w:r>
          </w:p>
        </w:tc>
      </w:tr>
      <w:tr w:rsidR="00B26987" w:rsidRPr="00D672D5" w14:paraId="170AD9D4" w14:textId="77777777" w:rsidTr="00B26987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2FD6936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32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EBA17A8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Реагент електр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літів Стандарт А Стандарт В для GE300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042A561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52861 Множинні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аналіти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газів крові/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гемоксиметрія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/електроліти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ре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гент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7362DFC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8F1722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20772D20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Реагент електролітів Стандарт А Ста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дарт В для аналізатора GE300</w:t>
            </w:r>
          </w:p>
        </w:tc>
      </w:tr>
      <w:tr w:rsidR="00B26987" w:rsidRPr="00D672D5" w14:paraId="0BEC76C6" w14:textId="77777777" w:rsidTr="00B26987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6534C2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49CEEC7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Очищуючий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з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чин для GE300 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6380F8C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63377 Засіб для очищення пр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ладу/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5D48B69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флакон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F51FED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5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47D68656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Очищуючий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розчин для аналізатора GE300 </w:t>
            </w:r>
          </w:p>
        </w:tc>
      </w:tr>
      <w:tr w:rsidR="00B26987" w:rsidRPr="00D672D5" w14:paraId="6E6DD121" w14:textId="77777777" w:rsidTr="00B26987">
        <w:trPr>
          <w:trHeight w:val="1800"/>
        </w:trPr>
        <w:tc>
          <w:tcPr>
            <w:tcW w:w="503" w:type="dxa"/>
            <w:shd w:val="clear" w:color="auto" w:fill="auto"/>
            <w:vAlign w:val="center"/>
            <w:hideMark/>
          </w:tcPr>
          <w:p w14:paraId="09954221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34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E16A84E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Dia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-IMIDAZOL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06439AA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55997 Фібриноген (чинник I) IVD (діагностика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), н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бір, аналіз утворення згустку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A906B67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набір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17548DA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4B78A564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Фасування: 12х15,0 мл. Буфер, призн</w:t>
            </w: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 xml:space="preserve">чений для розведення контролю,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калі</w:t>
            </w: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б</w:t>
            </w: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ратора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 xml:space="preserve"> та зразків людини при проведенні лабораторних досліджень,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скринінгових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 xml:space="preserve"> тестів на визначення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протромбінового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 xml:space="preserve"> часу (PT), фібриногену (FIB) чи спеці</w:t>
            </w: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а</w:t>
            </w:r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льного тесту на Д-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димер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 xml:space="preserve"> (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Ddi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  <w:t>), факторів.</w:t>
            </w:r>
          </w:p>
        </w:tc>
      </w:tr>
      <w:tr w:rsidR="00B26987" w:rsidRPr="00D672D5" w14:paraId="0972E29E" w14:textId="77777777" w:rsidTr="00B26987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5FCDD19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35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50BAB02B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Депротеїнізуючий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розчин для GE300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14:paraId="25054248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63377 Засіб для очищення пр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и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ладу/ аналізатора IVD (діагно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с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тика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in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</w:t>
            </w: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vitro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5CC83C5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флакон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E7FE93" w14:textId="77777777" w:rsidR="00B26987" w:rsidRPr="00B26987" w:rsidRDefault="00B26987" w:rsidP="00B269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1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5C1E175B" w14:textId="77777777" w:rsidR="00B26987" w:rsidRPr="00B26987" w:rsidRDefault="00B26987" w:rsidP="00B2698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</w:pPr>
            <w:proofErr w:type="spellStart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Депротеїнізуючий</w:t>
            </w:r>
            <w:proofErr w:type="spellEnd"/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 xml:space="preserve"> розчин для аналізат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о</w:t>
            </w:r>
            <w:r w:rsidRPr="00B269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 w:bidi="ar-SA"/>
              </w:rPr>
              <w:t>ра GE300</w:t>
            </w:r>
          </w:p>
        </w:tc>
      </w:tr>
    </w:tbl>
    <w:p w14:paraId="27104865" w14:textId="77777777" w:rsidR="00B477E9" w:rsidRPr="00B26987" w:rsidRDefault="00B477E9" w:rsidP="0098604C">
      <w:pPr>
        <w:spacing w:line="240" w:lineRule="exact"/>
        <w:jc w:val="both"/>
        <w:rPr>
          <w:rFonts w:ascii="Times New Roman" w:hAnsi="Times New Roman" w:cs="Times New Roman"/>
          <w:b/>
          <w:szCs w:val="22"/>
          <w:lang w:val="uk-UA"/>
        </w:rPr>
      </w:pPr>
    </w:p>
    <w:p w14:paraId="1D6662BC" w14:textId="77777777" w:rsidR="007702B9" w:rsidRDefault="007702B9">
      <w:pPr>
        <w:pStyle w:val="Standard"/>
        <w:jc w:val="both"/>
        <w:rPr>
          <w:b/>
          <w:sz w:val="22"/>
          <w:szCs w:val="22"/>
          <w:lang w:val="uk-UA"/>
        </w:rPr>
      </w:pPr>
    </w:p>
    <w:p w14:paraId="5D2B70EA" w14:textId="77777777" w:rsidR="005D2875" w:rsidRPr="00E65263" w:rsidRDefault="007C007C">
      <w:pPr>
        <w:spacing w:after="160" w:line="256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</w:t>
      </w:r>
      <w:r w:rsidRPr="00E6526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*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всі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посилання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торговельну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марку,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фірму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, патент,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конструкцію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або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тип предмета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закупівлі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джерело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його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походження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або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виробника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слід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читати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як </w:t>
      </w:r>
      <w:r w:rsidRPr="00E6526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«</w:t>
      </w:r>
      <w:proofErr w:type="spellStart"/>
      <w:r w:rsidRPr="00E6526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або</w:t>
      </w:r>
      <w:proofErr w:type="spellEnd"/>
      <w:r w:rsidRPr="00E6526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еквівалент</w:t>
      </w:r>
      <w:proofErr w:type="spellEnd"/>
      <w:r w:rsidRPr="00E6526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»</w:t>
      </w:r>
    </w:p>
    <w:p w14:paraId="3BC6F764" w14:textId="400D68E7" w:rsidR="00E65263" w:rsidRPr="00E65263" w:rsidRDefault="00E65263" w:rsidP="00E65263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</w:pP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Учасник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має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право подати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товару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запропонованого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Замовником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у медико-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технічних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вимогах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, при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подачі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еквіваленту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вказується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назва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еквіваленту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, слово «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» та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назва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товару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згідно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медико-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технічних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вимог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на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який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подається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. </w:t>
      </w:r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uk-UA" w:eastAsia="ar-SA" w:bidi="ar-SA"/>
        </w:rPr>
        <w:t>Учасник в такому випадку о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бов’язково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надає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копії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їх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сертифікатів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якості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та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копії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інструкцій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з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використання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, а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також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, у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разі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надання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еквіваленту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товару,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Учасник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подає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у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складі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тендерної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пропозиції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порівняльну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таблицю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еквівалентності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у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наступній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 xml:space="preserve"> </w:t>
      </w:r>
      <w:proofErr w:type="spellStart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формі</w:t>
      </w:r>
      <w:proofErr w:type="spellEnd"/>
      <w:r w:rsidRPr="00E6526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ru-RU" w:eastAsia="ar-SA" w:bidi="ar-SA"/>
        </w:rPr>
        <w:t>:</w:t>
      </w:r>
    </w:p>
    <w:tbl>
      <w:tblPr>
        <w:tblpPr w:leftFromText="180" w:rightFromText="180" w:vertAnchor="text" w:horzAnchor="margin" w:tblpXSpec="center" w:tblpY="18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992"/>
        <w:gridCol w:w="3118"/>
        <w:gridCol w:w="851"/>
        <w:gridCol w:w="992"/>
      </w:tblGrid>
      <w:tr w:rsidR="00E65263" w:rsidRPr="00D672D5" w14:paraId="5F02125B" w14:textId="77777777" w:rsidTr="00717BA4">
        <w:tc>
          <w:tcPr>
            <w:tcW w:w="534" w:type="dxa"/>
            <w:vMerge w:val="restart"/>
          </w:tcPr>
          <w:p w14:paraId="5B0D791D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№</w:t>
            </w:r>
          </w:p>
          <w:p w14:paraId="2EEC39CF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з/п</w:t>
            </w:r>
          </w:p>
        </w:tc>
        <w:tc>
          <w:tcPr>
            <w:tcW w:w="4961" w:type="dxa"/>
            <w:gridSpan w:val="3"/>
          </w:tcPr>
          <w:p w14:paraId="37727FBC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Найменування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 товару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відповідно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до 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тендерної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документації</w:t>
            </w:r>
            <w:proofErr w:type="spellEnd"/>
          </w:p>
        </w:tc>
        <w:tc>
          <w:tcPr>
            <w:tcW w:w="4961" w:type="dxa"/>
            <w:gridSpan w:val="3"/>
          </w:tcPr>
          <w:p w14:paraId="3E9B185A" w14:textId="22748878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Найменування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 w:eastAsia="ar-SA" w:bidi="ar-SA"/>
              </w:rPr>
              <w:t xml:space="preserve">еквіваленту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запропонованого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товару у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тендерній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пропозиції</w:t>
            </w:r>
            <w:proofErr w:type="spellEnd"/>
          </w:p>
        </w:tc>
      </w:tr>
      <w:tr w:rsidR="00E65263" w:rsidRPr="00E65263" w14:paraId="440BDF7F" w14:textId="77777777" w:rsidTr="00717BA4">
        <w:tc>
          <w:tcPr>
            <w:tcW w:w="534" w:type="dxa"/>
            <w:vMerge/>
          </w:tcPr>
          <w:p w14:paraId="6D8708D8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260" w:type="dxa"/>
          </w:tcPr>
          <w:p w14:paraId="706B33DD" w14:textId="6D1D1F05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Торгівельна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назва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, форма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випуску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,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дозування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,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технічні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характеристики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вказані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замовником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в </w:t>
            </w: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додатку</w:t>
            </w:r>
            <w:proofErr w:type="spellEnd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№2</w:t>
            </w:r>
          </w:p>
        </w:tc>
        <w:tc>
          <w:tcPr>
            <w:tcW w:w="709" w:type="dxa"/>
          </w:tcPr>
          <w:p w14:paraId="5BB1869E" w14:textId="77777777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Од.</w:t>
            </w:r>
          </w:p>
          <w:p w14:paraId="44863370" w14:textId="77777777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Виміру</w:t>
            </w:r>
            <w:proofErr w:type="spellEnd"/>
          </w:p>
        </w:tc>
        <w:tc>
          <w:tcPr>
            <w:tcW w:w="992" w:type="dxa"/>
          </w:tcPr>
          <w:p w14:paraId="6B7039EF" w14:textId="5D372C8E" w:rsidR="00E65263" w:rsidRPr="00E65263" w:rsidRDefault="00E65263" w:rsidP="00E65263">
            <w:pPr>
              <w:widowControl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Кількість</w:t>
            </w:r>
            <w:proofErr w:type="spellEnd"/>
          </w:p>
          <w:p w14:paraId="4B6B7564" w14:textId="3558C560" w:rsidR="00E65263" w:rsidRPr="00E65263" w:rsidRDefault="00E65263" w:rsidP="00E65263">
            <w:pPr>
              <w:widowControl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18" w:type="dxa"/>
          </w:tcPr>
          <w:p w14:paraId="748368FF" w14:textId="5AA8B53A" w:rsidR="00E65263" w:rsidRPr="00E65263" w:rsidRDefault="007068E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Торгівельна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, </w:t>
            </w:r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форма </w:t>
            </w:r>
            <w:proofErr w:type="spellStart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випуску</w:t>
            </w:r>
            <w:proofErr w:type="spellEnd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, </w:t>
            </w:r>
            <w:proofErr w:type="spellStart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дозування</w:t>
            </w:r>
            <w:proofErr w:type="spellEnd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, </w:t>
            </w:r>
            <w:proofErr w:type="spellStart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технічні</w:t>
            </w:r>
            <w:proofErr w:type="spellEnd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характеристики </w:t>
            </w:r>
            <w:proofErr w:type="spellStart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запрпонованого</w:t>
            </w:r>
            <w:proofErr w:type="spellEnd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="00E65263"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еквіваленту</w:t>
            </w:r>
            <w:proofErr w:type="spellEnd"/>
          </w:p>
        </w:tc>
        <w:tc>
          <w:tcPr>
            <w:tcW w:w="851" w:type="dxa"/>
          </w:tcPr>
          <w:p w14:paraId="705FFF83" w14:textId="77777777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Од.</w:t>
            </w:r>
          </w:p>
          <w:p w14:paraId="2DDA2E9D" w14:textId="77777777" w:rsidR="00E65263" w:rsidRPr="00E65263" w:rsidRDefault="00E65263" w:rsidP="00E65263">
            <w:pPr>
              <w:widowControl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виміру</w:t>
            </w:r>
            <w:proofErr w:type="spellEnd"/>
          </w:p>
        </w:tc>
        <w:tc>
          <w:tcPr>
            <w:tcW w:w="992" w:type="dxa"/>
          </w:tcPr>
          <w:p w14:paraId="263B17C6" w14:textId="2D699F22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proofErr w:type="spellStart"/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Кількість</w:t>
            </w:r>
            <w:proofErr w:type="spellEnd"/>
          </w:p>
        </w:tc>
      </w:tr>
      <w:tr w:rsidR="00E65263" w:rsidRPr="00E65263" w14:paraId="0EC17FA6" w14:textId="77777777" w:rsidTr="00717BA4">
        <w:trPr>
          <w:trHeight w:val="290"/>
        </w:trPr>
        <w:tc>
          <w:tcPr>
            <w:tcW w:w="534" w:type="dxa"/>
          </w:tcPr>
          <w:p w14:paraId="1689D971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  <w:r w:rsidRPr="00E65263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3260" w:type="dxa"/>
          </w:tcPr>
          <w:p w14:paraId="41677069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</w:tcPr>
          <w:p w14:paraId="38503400" w14:textId="77777777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2" w:type="dxa"/>
          </w:tcPr>
          <w:p w14:paraId="77E7C541" w14:textId="77777777" w:rsidR="00E65263" w:rsidRPr="00E65263" w:rsidRDefault="00E65263" w:rsidP="00E65263">
            <w:pPr>
              <w:widowControl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18" w:type="dxa"/>
          </w:tcPr>
          <w:p w14:paraId="118745FA" w14:textId="77777777" w:rsidR="00E65263" w:rsidRPr="00E65263" w:rsidRDefault="00E65263" w:rsidP="00E65263">
            <w:pPr>
              <w:widowControl/>
              <w:ind w:right="13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1" w:type="dxa"/>
          </w:tcPr>
          <w:p w14:paraId="0D9448F0" w14:textId="77777777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2" w:type="dxa"/>
          </w:tcPr>
          <w:p w14:paraId="0CBECCBF" w14:textId="77777777" w:rsidR="00E65263" w:rsidRPr="00E65263" w:rsidRDefault="00E65263" w:rsidP="00E65263">
            <w:pPr>
              <w:widowControl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ar-SA" w:bidi="ar-SA"/>
              </w:rPr>
            </w:pPr>
          </w:p>
        </w:tc>
      </w:tr>
    </w:tbl>
    <w:p w14:paraId="6697B3A5" w14:textId="77777777" w:rsidR="005D2875" w:rsidRPr="00E65263" w:rsidRDefault="005D2875">
      <w:pPr>
        <w:spacing w:line="240" w:lineRule="exact"/>
        <w:rPr>
          <w:rFonts w:ascii="Times New Roman" w:eastAsia="Times New Roman" w:hAnsi="Times New Roman" w:cs="Times New Roman"/>
          <w:i/>
          <w:szCs w:val="22"/>
          <w:lang w:val="ru-RU"/>
        </w:rPr>
      </w:pPr>
    </w:p>
    <w:p w14:paraId="64D3BDB2" w14:textId="77777777" w:rsidR="005D2875" w:rsidRPr="00E65263" w:rsidRDefault="007C007C">
      <w:pPr>
        <w:spacing w:after="160" w:line="259" w:lineRule="exact"/>
        <w:ind w:firstLine="567"/>
        <w:jc w:val="both"/>
        <w:rPr>
          <w:rFonts w:ascii="Times New Roman" w:eastAsia="Times New Roman" w:hAnsi="Times New Roman" w:cs="Times New Roman"/>
          <w:i/>
          <w:szCs w:val="22"/>
          <w:lang w:val="ru-RU"/>
        </w:rPr>
      </w:pPr>
      <w:r w:rsidRPr="00E65263">
        <w:rPr>
          <w:rFonts w:ascii="Times New Roman" w:eastAsia="Times New Roman" w:hAnsi="Times New Roman" w:cs="Times New Roman"/>
          <w:b/>
          <w:i/>
          <w:color w:val="000000"/>
          <w:szCs w:val="22"/>
          <w:lang w:val="ru-RU"/>
        </w:rPr>
        <w:t xml:space="preserve"> </w:t>
      </w:r>
    </w:p>
    <w:sectPr w:rsidR="005D2875" w:rsidRPr="00E65263" w:rsidSect="005715C8">
      <w:pgSz w:w="12240" w:h="15840"/>
      <w:pgMar w:top="568" w:right="850" w:bottom="850" w:left="1417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2AD"/>
    <w:multiLevelType w:val="hybridMultilevel"/>
    <w:tmpl w:val="6C6C0DFA"/>
    <w:lvl w:ilvl="0" w:tplc="2BC8D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5"/>
    <w:rsid w:val="00061D55"/>
    <w:rsid w:val="000A43CB"/>
    <w:rsid w:val="000D6290"/>
    <w:rsid w:val="002B17BA"/>
    <w:rsid w:val="002D4153"/>
    <w:rsid w:val="00301892"/>
    <w:rsid w:val="003B4B2A"/>
    <w:rsid w:val="00404E46"/>
    <w:rsid w:val="00412D7C"/>
    <w:rsid w:val="004351B2"/>
    <w:rsid w:val="0048711C"/>
    <w:rsid w:val="005715C8"/>
    <w:rsid w:val="00586FC5"/>
    <w:rsid w:val="00597D40"/>
    <w:rsid w:val="005B65B4"/>
    <w:rsid w:val="005D2875"/>
    <w:rsid w:val="00661FD2"/>
    <w:rsid w:val="0066256C"/>
    <w:rsid w:val="006D3C1F"/>
    <w:rsid w:val="007068E3"/>
    <w:rsid w:val="00717BA4"/>
    <w:rsid w:val="00734CEC"/>
    <w:rsid w:val="00753161"/>
    <w:rsid w:val="007702B9"/>
    <w:rsid w:val="007C007C"/>
    <w:rsid w:val="007F5665"/>
    <w:rsid w:val="0088416E"/>
    <w:rsid w:val="00894A5F"/>
    <w:rsid w:val="008A390D"/>
    <w:rsid w:val="00930276"/>
    <w:rsid w:val="009531E8"/>
    <w:rsid w:val="0098604C"/>
    <w:rsid w:val="009C2FA7"/>
    <w:rsid w:val="00AB6688"/>
    <w:rsid w:val="00AC3500"/>
    <w:rsid w:val="00AF68A9"/>
    <w:rsid w:val="00B22B4C"/>
    <w:rsid w:val="00B26987"/>
    <w:rsid w:val="00B407D0"/>
    <w:rsid w:val="00B477E9"/>
    <w:rsid w:val="00B9523E"/>
    <w:rsid w:val="00BB3EEC"/>
    <w:rsid w:val="00C24809"/>
    <w:rsid w:val="00C95529"/>
    <w:rsid w:val="00D20B9C"/>
    <w:rsid w:val="00D63F6D"/>
    <w:rsid w:val="00D672D5"/>
    <w:rsid w:val="00DA2B1C"/>
    <w:rsid w:val="00DF08BA"/>
    <w:rsid w:val="00E16918"/>
    <w:rsid w:val="00E32CEE"/>
    <w:rsid w:val="00E44973"/>
    <w:rsid w:val="00E65263"/>
    <w:rsid w:val="00F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qFormat/>
    <w:rPr>
      <w:color w:val="000080"/>
      <w:u w:val="single"/>
    </w:rPr>
  </w:style>
  <w:style w:type="character" w:customStyle="1" w:styleId="xfm50310351">
    <w:name w:val="xfm_5031035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Обычный (веб) Знак"/>
    <w:link w:val="a5"/>
    <w:uiPriority w:val="99"/>
    <w:qFormat/>
    <w:locked/>
    <w:rsid w:val="009042C5"/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</w:rPr>
  </w:style>
  <w:style w:type="paragraph" w:customStyle="1" w:styleId="12">
    <w:name w:val="1"/>
    <w:basedOn w:val="ac"/>
    <w:qFormat/>
    <w:pPr>
      <w:spacing w:line="252" w:lineRule="auto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5">
    <w:name w:val="Normal (Web)"/>
    <w:basedOn w:val="a"/>
    <w:link w:val="a4"/>
    <w:uiPriority w:val="99"/>
    <w:unhideWhenUsed/>
    <w:qFormat/>
    <w:rsid w:val="009042C5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88416E"/>
    <w:pPr>
      <w:ind w:left="720"/>
      <w:contextualSpacing/>
    </w:pPr>
    <w:rPr>
      <w:rFonts w:cs="Mangal"/>
    </w:rPr>
  </w:style>
  <w:style w:type="paragraph" w:styleId="af1">
    <w:name w:val="Balloon Text"/>
    <w:basedOn w:val="a"/>
    <w:link w:val="af2"/>
    <w:uiPriority w:val="99"/>
    <w:semiHidden/>
    <w:unhideWhenUsed/>
    <w:rsid w:val="00AB668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668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qFormat/>
    <w:rPr>
      <w:color w:val="000080"/>
      <w:u w:val="single"/>
    </w:rPr>
  </w:style>
  <w:style w:type="character" w:customStyle="1" w:styleId="xfm50310351">
    <w:name w:val="xfm_5031035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Обычный (веб) Знак"/>
    <w:link w:val="a5"/>
    <w:uiPriority w:val="99"/>
    <w:qFormat/>
    <w:locked/>
    <w:rsid w:val="009042C5"/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</w:rPr>
  </w:style>
  <w:style w:type="paragraph" w:customStyle="1" w:styleId="12">
    <w:name w:val="1"/>
    <w:basedOn w:val="ac"/>
    <w:qFormat/>
    <w:pPr>
      <w:spacing w:line="252" w:lineRule="auto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5">
    <w:name w:val="Normal (Web)"/>
    <w:basedOn w:val="a"/>
    <w:link w:val="a4"/>
    <w:uiPriority w:val="99"/>
    <w:unhideWhenUsed/>
    <w:qFormat/>
    <w:rsid w:val="009042C5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88416E"/>
    <w:pPr>
      <w:ind w:left="720"/>
      <w:contextualSpacing/>
    </w:pPr>
    <w:rPr>
      <w:rFonts w:cs="Mangal"/>
    </w:rPr>
  </w:style>
  <w:style w:type="paragraph" w:styleId="af1">
    <w:name w:val="Balloon Text"/>
    <w:basedOn w:val="a"/>
    <w:link w:val="af2"/>
    <w:uiPriority w:val="99"/>
    <w:semiHidden/>
    <w:unhideWhenUsed/>
    <w:rsid w:val="00AB668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668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19-1-0-2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bn.at.ua/load/19-1-0-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n.at.ua/load/19-1-0-2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bn.at.ua/load/pro_povitrja/20-1-0-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3072</Words>
  <Characters>17511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2023-06-14T10:58:00Z</cp:lastPrinted>
  <dcterms:created xsi:type="dcterms:W3CDTF">2024-01-15T11:55:00Z</dcterms:created>
  <dcterms:modified xsi:type="dcterms:W3CDTF">2024-01-15T12:48:00Z</dcterms:modified>
  <dc:language>en-US</dc:language>
</cp:coreProperties>
</file>