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65" w:rsidRPr="00CE6F74" w:rsidRDefault="00B671B0">
      <w:pPr>
        <w:ind w:left="6312" w:right="-25" w:firstLine="708"/>
        <w:rPr>
          <w:b/>
          <w:bCs/>
          <w:color w:val="000000"/>
          <w:sz w:val="24"/>
          <w:szCs w:val="24"/>
        </w:rPr>
      </w:pPr>
      <w:r w:rsidRPr="00CE6F74">
        <w:rPr>
          <w:b/>
          <w:bCs/>
          <w:color w:val="000000"/>
          <w:sz w:val="24"/>
          <w:szCs w:val="24"/>
        </w:rPr>
        <w:t>Додаток 1</w:t>
      </w:r>
    </w:p>
    <w:p w:rsidR="00E46B65" w:rsidRPr="00CE6F74" w:rsidRDefault="00B671B0">
      <w:pPr>
        <w:ind w:left="7020" w:right="-23"/>
        <w:rPr>
          <w:b/>
          <w:bCs/>
          <w:color w:val="000000"/>
          <w:sz w:val="24"/>
          <w:szCs w:val="24"/>
        </w:rPr>
      </w:pPr>
      <w:r w:rsidRPr="00CE6F74">
        <w:rPr>
          <w:b/>
          <w:bCs/>
          <w:color w:val="000000"/>
          <w:sz w:val="24"/>
          <w:szCs w:val="24"/>
        </w:rPr>
        <w:t>до тендерної документації</w:t>
      </w:r>
    </w:p>
    <w:p w:rsidR="00E46B65" w:rsidRPr="00CE6F74" w:rsidRDefault="00E46B65">
      <w:pPr>
        <w:jc w:val="center"/>
        <w:rPr>
          <w:bCs/>
          <w:sz w:val="16"/>
          <w:szCs w:val="16"/>
        </w:rPr>
      </w:pPr>
    </w:p>
    <w:p w:rsidR="00E46B65" w:rsidRPr="00CE6F74" w:rsidRDefault="00B671B0">
      <w:pPr>
        <w:jc w:val="center"/>
        <w:rPr>
          <w:sz w:val="24"/>
          <w:szCs w:val="24"/>
        </w:rPr>
      </w:pPr>
      <w:r w:rsidRPr="00CE6F74">
        <w:rPr>
          <w:b/>
          <w:bCs/>
          <w:sz w:val="24"/>
          <w:szCs w:val="24"/>
        </w:rPr>
        <w:t xml:space="preserve">Інформація </w:t>
      </w:r>
    </w:p>
    <w:p w:rsidR="00E46B65" w:rsidRPr="00CE6F74" w:rsidRDefault="00B671B0">
      <w:pPr>
        <w:jc w:val="center"/>
        <w:rPr>
          <w:sz w:val="24"/>
          <w:szCs w:val="24"/>
        </w:rPr>
      </w:pPr>
      <w:r w:rsidRPr="00CE6F74">
        <w:rPr>
          <w:b/>
          <w:bCs/>
          <w:sz w:val="24"/>
          <w:szCs w:val="24"/>
        </w:rPr>
        <w:t>про необхідні технічні, якісні та кількісні характеристики предмету закупівлі</w:t>
      </w:r>
    </w:p>
    <w:p w:rsidR="00E46B65" w:rsidRPr="00BB26E8" w:rsidRDefault="00E46B65">
      <w:pPr>
        <w:pStyle w:val="14"/>
        <w:tabs>
          <w:tab w:val="left" w:pos="0"/>
        </w:tabs>
        <w:spacing w:before="0" w:after="0"/>
        <w:rPr>
          <w:rFonts w:ascii="Times New Roman" w:hAnsi="Times New Roman" w:cs="Times New Roman"/>
          <w:b w:val="0"/>
          <w:bCs w:val="0"/>
          <w:sz w:val="16"/>
          <w:szCs w:val="16"/>
        </w:rPr>
      </w:pPr>
    </w:p>
    <w:p w:rsidR="00155608" w:rsidRPr="00B07655" w:rsidRDefault="00155608" w:rsidP="00CE6F74">
      <w:pPr>
        <w:pStyle w:val="ab"/>
        <w:jc w:val="both"/>
        <w:rPr>
          <w:b/>
          <w:bCs/>
          <w:sz w:val="24"/>
          <w:szCs w:val="24"/>
        </w:rPr>
      </w:pPr>
      <w:r w:rsidRPr="00CE6F74">
        <w:rPr>
          <w:rStyle w:val="af0"/>
          <w:b w:val="0"/>
          <w:color w:val="000000"/>
          <w:sz w:val="24"/>
          <w:szCs w:val="24"/>
        </w:rPr>
        <w:t xml:space="preserve">Предмет закупівлі: </w:t>
      </w:r>
      <w:r w:rsidR="00B07655" w:rsidRPr="00B07655">
        <w:rPr>
          <w:b/>
          <w:bCs/>
          <w:sz w:val="24"/>
          <w:szCs w:val="24"/>
        </w:rPr>
        <w:t>Телекомунікаційні кабелі та обладнання — кабельний тестер</w:t>
      </w:r>
      <w:r w:rsidR="00E53271" w:rsidRPr="00E53271">
        <w:rPr>
          <w:b/>
          <w:bCs/>
          <w:sz w:val="24"/>
          <w:szCs w:val="24"/>
        </w:rPr>
        <w:t xml:space="preserve"> </w:t>
      </w:r>
      <w:r w:rsidR="00E53271" w:rsidRPr="00B07655">
        <w:rPr>
          <w:b/>
          <w:bCs/>
          <w:sz w:val="24"/>
          <w:szCs w:val="24"/>
        </w:rPr>
        <w:t>Noyafa NF-8508 (або еквівалент)</w:t>
      </w:r>
      <w:r w:rsidR="00B07655" w:rsidRPr="00B07655">
        <w:rPr>
          <w:b/>
          <w:bCs/>
          <w:sz w:val="24"/>
          <w:szCs w:val="24"/>
        </w:rPr>
        <w:t>, код ДК 021:2015 – 32520000-4</w:t>
      </w:r>
      <w:r w:rsidRPr="00B07655">
        <w:rPr>
          <w:b/>
          <w:bCs/>
          <w:sz w:val="24"/>
          <w:szCs w:val="24"/>
        </w:rPr>
        <w:t>.</w:t>
      </w:r>
      <w:r w:rsidR="00E53271">
        <w:rPr>
          <w:b/>
          <w:bCs/>
          <w:sz w:val="24"/>
          <w:szCs w:val="24"/>
        </w:rPr>
        <w:t xml:space="preserve"> </w:t>
      </w:r>
    </w:p>
    <w:p w:rsidR="00155608" w:rsidRPr="00CE6F74" w:rsidRDefault="00155608" w:rsidP="00C65E55">
      <w:pPr>
        <w:spacing w:after="60"/>
        <w:jc w:val="both"/>
        <w:rPr>
          <w:sz w:val="24"/>
          <w:szCs w:val="24"/>
        </w:rPr>
      </w:pPr>
      <w:r w:rsidRPr="00CE6F74">
        <w:rPr>
          <w:sz w:val="24"/>
          <w:szCs w:val="24"/>
        </w:rPr>
        <w:t xml:space="preserve">Очікувана вартість закупівлі: </w:t>
      </w:r>
      <w:r w:rsidR="00B07655">
        <w:rPr>
          <w:b/>
          <w:sz w:val="24"/>
          <w:szCs w:val="24"/>
        </w:rPr>
        <w:t>4</w:t>
      </w:r>
      <w:r w:rsidRPr="00CE6F74">
        <w:rPr>
          <w:b/>
          <w:bCs/>
          <w:sz w:val="24"/>
          <w:szCs w:val="24"/>
        </w:rPr>
        <w:t xml:space="preserve"> </w:t>
      </w:r>
      <w:r w:rsidR="00B07655">
        <w:rPr>
          <w:b/>
          <w:bCs/>
          <w:sz w:val="24"/>
          <w:szCs w:val="24"/>
        </w:rPr>
        <w:t>80</w:t>
      </w:r>
      <w:r w:rsidR="00AB33DF" w:rsidRPr="00CE6F74">
        <w:rPr>
          <w:b/>
          <w:bCs/>
          <w:sz w:val="24"/>
          <w:szCs w:val="24"/>
        </w:rPr>
        <w:t>0</w:t>
      </w:r>
      <w:r w:rsidRPr="00CE6F74">
        <w:rPr>
          <w:b/>
          <w:bCs/>
          <w:sz w:val="24"/>
          <w:szCs w:val="24"/>
        </w:rPr>
        <w:t>,00 грн.</w:t>
      </w:r>
    </w:p>
    <w:p w:rsidR="00155608" w:rsidRPr="00CE6F74" w:rsidRDefault="00155608" w:rsidP="00C65E55">
      <w:pPr>
        <w:spacing w:after="60"/>
        <w:jc w:val="both"/>
        <w:rPr>
          <w:sz w:val="24"/>
          <w:szCs w:val="24"/>
        </w:rPr>
      </w:pPr>
      <w:r w:rsidRPr="00CE6F74">
        <w:rPr>
          <w:sz w:val="24"/>
          <w:szCs w:val="24"/>
        </w:rPr>
        <w:t>Кількість:</w:t>
      </w:r>
      <w:r w:rsidRPr="00CE6F74">
        <w:rPr>
          <w:sz w:val="24"/>
          <w:szCs w:val="24"/>
        </w:rPr>
        <w:tab/>
      </w:r>
      <w:r w:rsidR="00B07655">
        <w:rPr>
          <w:b/>
          <w:sz w:val="24"/>
          <w:szCs w:val="24"/>
        </w:rPr>
        <w:t>1</w:t>
      </w:r>
      <w:r w:rsidRPr="00CE6F74">
        <w:rPr>
          <w:b/>
          <w:bCs/>
          <w:sz w:val="24"/>
          <w:szCs w:val="24"/>
        </w:rPr>
        <w:t xml:space="preserve"> шт.</w:t>
      </w:r>
    </w:p>
    <w:p w:rsidR="00155608" w:rsidRPr="00CE6F74" w:rsidRDefault="00155608" w:rsidP="00C65E55">
      <w:pPr>
        <w:spacing w:after="60"/>
        <w:rPr>
          <w:sz w:val="24"/>
          <w:szCs w:val="24"/>
        </w:rPr>
      </w:pPr>
      <w:r w:rsidRPr="00CE6F74">
        <w:rPr>
          <w:bCs/>
          <w:sz w:val="24"/>
          <w:szCs w:val="24"/>
        </w:rPr>
        <w:t xml:space="preserve">Термін постачання: </w:t>
      </w:r>
      <w:r w:rsidRPr="00CE6F74">
        <w:rPr>
          <w:b/>
          <w:bCs/>
          <w:sz w:val="24"/>
          <w:szCs w:val="24"/>
        </w:rPr>
        <w:t>до 1</w:t>
      </w:r>
      <w:r w:rsidR="00CE6F74" w:rsidRPr="00CE6F74">
        <w:rPr>
          <w:b/>
          <w:bCs/>
          <w:sz w:val="24"/>
          <w:szCs w:val="24"/>
        </w:rPr>
        <w:t>5</w:t>
      </w:r>
      <w:r w:rsidRPr="00CE6F74">
        <w:rPr>
          <w:b/>
          <w:bCs/>
          <w:sz w:val="24"/>
          <w:szCs w:val="24"/>
        </w:rPr>
        <w:t>.1</w:t>
      </w:r>
      <w:r w:rsidR="00CE6F74" w:rsidRPr="00CE6F74">
        <w:rPr>
          <w:b/>
          <w:bCs/>
          <w:sz w:val="24"/>
          <w:szCs w:val="24"/>
        </w:rPr>
        <w:t>2</w:t>
      </w:r>
      <w:r w:rsidRPr="00CE6F74">
        <w:rPr>
          <w:b/>
          <w:bCs/>
          <w:sz w:val="24"/>
          <w:szCs w:val="24"/>
        </w:rPr>
        <w:t>.2023 р.</w:t>
      </w:r>
    </w:p>
    <w:p w:rsidR="005A1168" w:rsidRPr="00CE6F74" w:rsidRDefault="005A1168" w:rsidP="005A1168">
      <w:pPr>
        <w:jc w:val="center"/>
        <w:rPr>
          <w:b/>
          <w:bCs/>
          <w:sz w:val="16"/>
          <w:szCs w:val="16"/>
        </w:rPr>
      </w:pPr>
    </w:p>
    <w:p w:rsidR="005A1168" w:rsidRDefault="005A1168" w:rsidP="005A1168">
      <w:pPr>
        <w:tabs>
          <w:tab w:val="left" w:pos="3470"/>
        </w:tabs>
        <w:jc w:val="center"/>
        <w:rPr>
          <w:b/>
          <w:bCs/>
          <w:sz w:val="24"/>
          <w:szCs w:val="24"/>
        </w:rPr>
      </w:pPr>
      <w:r w:rsidRPr="00CE6F74">
        <w:rPr>
          <w:b/>
          <w:bCs/>
          <w:sz w:val="24"/>
          <w:szCs w:val="24"/>
        </w:rPr>
        <w:t>Складові предмету закупівлі:</w:t>
      </w:r>
    </w:p>
    <w:p w:rsidR="00BB26E8" w:rsidRDefault="00E53271" w:rsidP="005A1168">
      <w:pPr>
        <w:tabs>
          <w:tab w:val="left" w:pos="3470"/>
        </w:tabs>
        <w:jc w:val="center"/>
        <w:rPr>
          <w:b/>
          <w:bCs/>
          <w:sz w:val="24"/>
          <w:szCs w:val="24"/>
        </w:rPr>
      </w:pPr>
      <w:r w:rsidRPr="00B07655">
        <w:rPr>
          <w:b/>
          <w:bCs/>
          <w:sz w:val="24"/>
          <w:szCs w:val="24"/>
        </w:rPr>
        <w:t>кабельний тестер Noyafa NF-8508 (або еквівалент)</w:t>
      </w:r>
    </w:p>
    <w:p w:rsidR="00E53271" w:rsidRPr="00B07655" w:rsidRDefault="00E53271" w:rsidP="005A1168">
      <w:pPr>
        <w:tabs>
          <w:tab w:val="left" w:pos="3470"/>
        </w:tabs>
        <w:jc w:val="center"/>
        <w:rPr>
          <w:bCs/>
          <w:sz w:val="16"/>
          <w:szCs w:val="16"/>
        </w:rPr>
      </w:pPr>
    </w:p>
    <w:tbl>
      <w:tblPr>
        <w:tblW w:w="9863" w:type="dxa"/>
        <w:tblInd w:w="113" w:type="dxa"/>
        <w:tblLayout w:type="fixed"/>
        <w:tblCellMar>
          <w:left w:w="113" w:type="dxa"/>
        </w:tblCellMar>
        <w:tblLook w:val="0000"/>
      </w:tblPr>
      <w:tblGrid>
        <w:gridCol w:w="4989"/>
        <w:gridCol w:w="4874"/>
      </w:tblGrid>
      <w:tr w:rsidR="00B07655" w:rsidTr="00F707A2">
        <w:tc>
          <w:tcPr>
            <w:tcW w:w="4989" w:type="dxa"/>
            <w:tcBorders>
              <w:top w:val="single" w:sz="4" w:space="0" w:color="000000"/>
              <w:left w:val="single" w:sz="4" w:space="0" w:color="000000"/>
              <w:bottom w:val="single" w:sz="4" w:space="0" w:color="000000"/>
            </w:tcBorders>
          </w:tcPr>
          <w:p w:rsidR="00B07655" w:rsidRDefault="00B07655" w:rsidP="008D4E98">
            <w:pPr>
              <w:widowControl w:val="0"/>
              <w:jc w:val="center"/>
              <w:rPr>
                <w:rFonts w:ascii="Arial" w:hAnsi="Arial" w:cs="Arial"/>
                <w:b/>
              </w:rPr>
            </w:pPr>
            <w:r>
              <w:rPr>
                <w:rFonts w:ascii="Arial" w:hAnsi="Arial" w:cs="Arial"/>
                <w:b/>
              </w:rPr>
              <w:t>Найменування</w:t>
            </w:r>
          </w:p>
        </w:tc>
        <w:tc>
          <w:tcPr>
            <w:tcW w:w="4874" w:type="dxa"/>
            <w:tcBorders>
              <w:top w:val="single" w:sz="4" w:space="0" w:color="000000"/>
              <w:left w:val="single" w:sz="4" w:space="0" w:color="000000"/>
              <w:bottom w:val="single" w:sz="4" w:space="0" w:color="000000"/>
              <w:right w:val="single" w:sz="4" w:space="0" w:color="000000"/>
            </w:tcBorders>
          </w:tcPr>
          <w:p w:rsidR="00B07655" w:rsidRDefault="00B07655" w:rsidP="008D4E98">
            <w:pPr>
              <w:widowControl w:val="0"/>
              <w:jc w:val="center"/>
              <w:rPr>
                <w:rFonts w:ascii="Arial" w:hAnsi="Arial" w:cs="Arial"/>
                <w:b/>
              </w:rPr>
            </w:pPr>
            <w:r>
              <w:rPr>
                <w:rFonts w:ascii="Arial" w:hAnsi="Arial" w:cs="Arial"/>
                <w:b/>
              </w:rPr>
              <w:t>Технічні вимоги</w:t>
            </w:r>
          </w:p>
        </w:tc>
      </w:tr>
      <w:tr w:rsidR="00B07655" w:rsidTr="00F707A2">
        <w:tc>
          <w:tcPr>
            <w:tcW w:w="9863" w:type="dxa"/>
            <w:gridSpan w:val="2"/>
            <w:tcBorders>
              <w:top w:val="single" w:sz="4" w:space="0" w:color="000000"/>
              <w:left w:val="single" w:sz="4" w:space="0" w:color="000000"/>
              <w:bottom w:val="single" w:sz="4" w:space="0" w:color="000000"/>
              <w:right w:val="single" w:sz="4" w:space="0" w:color="000000"/>
            </w:tcBorders>
          </w:tcPr>
          <w:p w:rsidR="00B07655" w:rsidRDefault="00B07655" w:rsidP="008D4E98">
            <w:pPr>
              <w:widowControl w:val="0"/>
              <w:rPr>
                <w:rFonts w:ascii="Arial" w:hAnsi="Arial"/>
                <w:b/>
                <w:bCs/>
              </w:rPr>
            </w:pPr>
            <w:r>
              <w:rPr>
                <w:rFonts w:ascii="Arial" w:hAnsi="Arial" w:cs="Arial"/>
                <w:b/>
                <w:bCs/>
              </w:rPr>
              <w:t>Тестування кабелю:</w:t>
            </w:r>
          </w:p>
        </w:tc>
      </w:tr>
      <w:tr w:rsidR="00B07655" w:rsidTr="00F707A2">
        <w:tc>
          <w:tcPr>
            <w:tcW w:w="4989" w:type="dxa"/>
            <w:tcBorders>
              <w:left w:val="single" w:sz="4" w:space="0" w:color="000000"/>
              <w:bottom w:val="single" w:sz="4" w:space="0" w:color="000000"/>
            </w:tcBorders>
          </w:tcPr>
          <w:p w:rsidR="00B07655" w:rsidRDefault="00B07655" w:rsidP="008D4E98">
            <w:pPr>
              <w:widowControl w:val="0"/>
              <w:rPr>
                <w:rFonts w:ascii="Arial" w:hAnsi="Arial"/>
              </w:rPr>
            </w:pPr>
            <w:r>
              <w:rPr>
                <w:rFonts w:ascii="Arial" w:hAnsi="Arial" w:cs="Arial"/>
              </w:rPr>
              <w:t>Забезпечення кросування витих пар</w:t>
            </w:r>
          </w:p>
        </w:tc>
        <w:tc>
          <w:tcPr>
            <w:tcW w:w="4874" w:type="dxa"/>
            <w:tcBorders>
              <w:left w:val="single" w:sz="4" w:space="0" w:color="000000"/>
              <w:bottom w:val="single" w:sz="4" w:space="0" w:color="000000"/>
              <w:right w:val="single" w:sz="4" w:space="0" w:color="000000"/>
            </w:tcBorders>
          </w:tcPr>
          <w:p w:rsidR="00B07655" w:rsidRDefault="00B07655" w:rsidP="008D4E98">
            <w:pPr>
              <w:widowControl w:val="0"/>
              <w:rPr>
                <w:rFonts w:ascii="Arial" w:hAnsi="Arial"/>
              </w:rPr>
            </w:pPr>
            <w:r>
              <w:rPr>
                <w:rFonts w:ascii="Arial" w:hAnsi="Arial"/>
              </w:rPr>
              <w:t>так</w:t>
            </w:r>
          </w:p>
        </w:tc>
      </w:tr>
      <w:tr w:rsidR="00B07655" w:rsidTr="00F707A2">
        <w:tc>
          <w:tcPr>
            <w:tcW w:w="4989" w:type="dxa"/>
            <w:tcBorders>
              <w:left w:val="single" w:sz="4" w:space="0" w:color="000000"/>
              <w:bottom w:val="single" w:sz="4" w:space="0" w:color="000000"/>
            </w:tcBorders>
          </w:tcPr>
          <w:p w:rsidR="00B07655" w:rsidRDefault="00B07655" w:rsidP="008D4E98">
            <w:pPr>
              <w:widowControl w:val="0"/>
              <w:rPr>
                <w:b/>
                <w:bCs/>
                <w:sz w:val="24"/>
              </w:rPr>
            </w:pPr>
            <w:r>
              <w:rPr>
                <w:rFonts w:ascii="Arial" w:hAnsi="Arial" w:cs="Arial"/>
                <w:lang w:eastAsia="zh-CN"/>
              </w:rPr>
              <w:t>тестування кабельних мереж CAT5 / CAT6</w:t>
            </w:r>
          </w:p>
        </w:tc>
        <w:tc>
          <w:tcPr>
            <w:tcW w:w="4874" w:type="dxa"/>
            <w:tcBorders>
              <w:left w:val="single" w:sz="4" w:space="0" w:color="000000"/>
              <w:bottom w:val="single" w:sz="4" w:space="0" w:color="000000"/>
              <w:right w:val="single" w:sz="4" w:space="0" w:color="000000"/>
            </w:tcBorders>
          </w:tcPr>
          <w:p w:rsidR="00B07655" w:rsidRDefault="00B07655" w:rsidP="008D4E98">
            <w:pPr>
              <w:widowControl w:val="0"/>
              <w:rPr>
                <w:rFonts w:ascii="Arial" w:hAnsi="Arial"/>
              </w:rPr>
            </w:pPr>
            <w:r>
              <w:rPr>
                <w:rFonts w:ascii="Arial" w:hAnsi="Arial"/>
              </w:rPr>
              <w:t>так</w:t>
            </w:r>
          </w:p>
        </w:tc>
      </w:tr>
      <w:tr w:rsidR="00B07655" w:rsidTr="00F707A2">
        <w:tc>
          <w:tcPr>
            <w:tcW w:w="4989" w:type="dxa"/>
            <w:tcBorders>
              <w:left w:val="single" w:sz="4" w:space="0" w:color="000000"/>
              <w:bottom w:val="single" w:sz="4" w:space="0" w:color="000000"/>
            </w:tcBorders>
          </w:tcPr>
          <w:p w:rsidR="00B07655" w:rsidRDefault="00B07655" w:rsidP="008D4E98">
            <w:pPr>
              <w:widowControl w:val="0"/>
              <w:rPr>
                <w:b/>
                <w:bCs/>
                <w:sz w:val="24"/>
              </w:rPr>
            </w:pPr>
            <w:r>
              <w:rPr>
                <w:rFonts w:ascii="Arial" w:hAnsi="Arial" w:cs="Arial"/>
                <w:lang w:eastAsia="zh-CN"/>
              </w:rPr>
              <w:t>вимірювання відстані до обриву</w:t>
            </w:r>
          </w:p>
        </w:tc>
        <w:tc>
          <w:tcPr>
            <w:tcW w:w="4874" w:type="dxa"/>
            <w:tcBorders>
              <w:left w:val="single" w:sz="4" w:space="0" w:color="000000"/>
              <w:bottom w:val="single" w:sz="4" w:space="0" w:color="000000"/>
              <w:right w:val="single" w:sz="4" w:space="0" w:color="000000"/>
            </w:tcBorders>
          </w:tcPr>
          <w:p w:rsidR="00B07655" w:rsidRDefault="00B07655" w:rsidP="008D4E98">
            <w:pPr>
              <w:widowControl w:val="0"/>
              <w:rPr>
                <w:rFonts w:ascii="Arial" w:hAnsi="Arial"/>
              </w:rPr>
            </w:pPr>
            <w:r>
              <w:rPr>
                <w:rFonts w:ascii="Arial" w:hAnsi="Arial"/>
              </w:rPr>
              <w:t>так</w:t>
            </w:r>
          </w:p>
        </w:tc>
      </w:tr>
      <w:tr w:rsidR="00B07655" w:rsidTr="00F707A2">
        <w:tc>
          <w:tcPr>
            <w:tcW w:w="4989" w:type="dxa"/>
            <w:tcBorders>
              <w:left w:val="single" w:sz="4" w:space="0" w:color="000000"/>
              <w:bottom w:val="single" w:sz="4" w:space="0" w:color="000000"/>
            </w:tcBorders>
          </w:tcPr>
          <w:p w:rsidR="00B07655" w:rsidRDefault="00B07655" w:rsidP="008D4E98">
            <w:pPr>
              <w:widowControl w:val="0"/>
              <w:rPr>
                <w:b/>
                <w:bCs/>
                <w:sz w:val="24"/>
              </w:rPr>
            </w:pPr>
            <w:r>
              <w:rPr>
                <w:rFonts w:ascii="Arial" w:hAnsi="Arial" w:cs="Arial"/>
                <w:lang w:eastAsia="zh-CN"/>
              </w:rPr>
              <w:t>ФункціяPoE-тестер (Power over Ethernet)</w:t>
            </w:r>
          </w:p>
        </w:tc>
        <w:tc>
          <w:tcPr>
            <w:tcW w:w="4874" w:type="dxa"/>
            <w:tcBorders>
              <w:left w:val="single" w:sz="4" w:space="0" w:color="000000"/>
              <w:bottom w:val="single" w:sz="4" w:space="0" w:color="000000"/>
              <w:right w:val="single" w:sz="4" w:space="0" w:color="000000"/>
            </w:tcBorders>
          </w:tcPr>
          <w:p w:rsidR="00B07655" w:rsidRDefault="00B07655" w:rsidP="008D4E98">
            <w:pPr>
              <w:widowControl w:val="0"/>
              <w:rPr>
                <w:rFonts w:ascii="Arial" w:hAnsi="Arial"/>
              </w:rPr>
            </w:pPr>
            <w:r>
              <w:rPr>
                <w:rFonts w:ascii="Arial" w:hAnsi="Arial"/>
              </w:rPr>
              <w:t>так</w:t>
            </w:r>
          </w:p>
        </w:tc>
      </w:tr>
      <w:tr w:rsidR="00B07655" w:rsidTr="00F707A2">
        <w:tc>
          <w:tcPr>
            <w:tcW w:w="4989" w:type="dxa"/>
            <w:tcBorders>
              <w:left w:val="single" w:sz="4" w:space="0" w:color="000000"/>
              <w:bottom w:val="single" w:sz="4" w:space="0" w:color="000000"/>
            </w:tcBorders>
          </w:tcPr>
          <w:p w:rsidR="00B07655" w:rsidRDefault="00B07655" w:rsidP="008D4E98">
            <w:pPr>
              <w:widowControl w:val="0"/>
              <w:rPr>
                <w:b/>
                <w:bCs/>
                <w:sz w:val="24"/>
              </w:rPr>
            </w:pPr>
            <w:r>
              <w:rPr>
                <w:rFonts w:ascii="Arial" w:hAnsi="Arial" w:cs="Arial"/>
                <w:lang w:eastAsia="zh-CN"/>
              </w:rPr>
              <w:t>NCV (детектування високої напруги)</w:t>
            </w:r>
          </w:p>
        </w:tc>
        <w:tc>
          <w:tcPr>
            <w:tcW w:w="4874" w:type="dxa"/>
            <w:tcBorders>
              <w:left w:val="single" w:sz="4" w:space="0" w:color="000000"/>
              <w:bottom w:val="single" w:sz="4" w:space="0" w:color="000000"/>
              <w:right w:val="single" w:sz="4" w:space="0" w:color="000000"/>
            </w:tcBorders>
          </w:tcPr>
          <w:p w:rsidR="00B07655" w:rsidRDefault="00B07655" w:rsidP="008D4E98">
            <w:pPr>
              <w:widowControl w:val="0"/>
              <w:rPr>
                <w:rFonts w:ascii="Arial" w:hAnsi="Arial"/>
              </w:rPr>
            </w:pPr>
            <w:r>
              <w:rPr>
                <w:rFonts w:ascii="Arial" w:hAnsi="Arial"/>
              </w:rPr>
              <w:t>так</w:t>
            </w:r>
          </w:p>
        </w:tc>
      </w:tr>
      <w:tr w:rsidR="00B07655" w:rsidTr="00F707A2">
        <w:tc>
          <w:tcPr>
            <w:tcW w:w="4989" w:type="dxa"/>
            <w:tcBorders>
              <w:left w:val="single" w:sz="4" w:space="0" w:color="000000"/>
              <w:bottom w:val="single" w:sz="4" w:space="0" w:color="000000"/>
            </w:tcBorders>
          </w:tcPr>
          <w:p w:rsidR="00B07655" w:rsidRDefault="00B07655" w:rsidP="008D4E98">
            <w:pPr>
              <w:widowControl w:val="0"/>
              <w:rPr>
                <w:b/>
                <w:bCs/>
                <w:sz w:val="24"/>
              </w:rPr>
            </w:pPr>
            <w:r>
              <w:rPr>
                <w:rFonts w:ascii="Arial" w:hAnsi="Arial" w:cs="Arial"/>
                <w:lang w:eastAsia="zh-CN"/>
              </w:rPr>
              <w:t>Трассування</w:t>
            </w:r>
          </w:p>
        </w:tc>
        <w:tc>
          <w:tcPr>
            <w:tcW w:w="4874" w:type="dxa"/>
            <w:tcBorders>
              <w:left w:val="single" w:sz="4" w:space="0" w:color="000000"/>
              <w:bottom w:val="single" w:sz="4" w:space="0" w:color="000000"/>
              <w:right w:val="single" w:sz="4" w:space="0" w:color="000000"/>
            </w:tcBorders>
          </w:tcPr>
          <w:p w:rsidR="00B07655" w:rsidRDefault="00B07655" w:rsidP="008D4E98">
            <w:pPr>
              <w:widowControl w:val="0"/>
              <w:rPr>
                <w:rFonts w:ascii="Arial" w:hAnsi="Arial"/>
              </w:rPr>
            </w:pPr>
            <w:r>
              <w:rPr>
                <w:rFonts w:ascii="Arial" w:hAnsi="Arial"/>
              </w:rPr>
              <w:t>так</w:t>
            </w:r>
          </w:p>
        </w:tc>
      </w:tr>
      <w:tr w:rsidR="00B07655" w:rsidTr="00F707A2">
        <w:tc>
          <w:tcPr>
            <w:tcW w:w="4989" w:type="dxa"/>
            <w:tcBorders>
              <w:left w:val="single" w:sz="4" w:space="0" w:color="000000"/>
              <w:bottom w:val="single" w:sz="4" w:space="0" w:color="000000"/>
            </w:tcBorders>
          </w:tcPr>
          <w:p w:rsidR="00B07655" w:rsidRDefault="00B07655" w:rsidP="008D4E98">
            <w:pPr>
              <w:widowControl w:val="0"/>
              <w:rPr>
                <w:b/>
                <w:bCs/>
                <w:sz w:val="24"/>
              </w:rPr>
            </w:pPr>
            <w:r>
              <w:rPr>
                <w:rFonts w:ascii="Arial" w:hAnsi="Arial" w:cs="Arial"/>
                <w:lang w:eastAsia="zh-CN"/>
              </w:rPr>
              <w:t>QC-тест</w:t>
            </w:r>
          </w:p>
        </w:tc>
        <w:tc>
          <w:tcPr>
            <w:tcW w:w="4874" w:type="dxa"/>
            <w:tcBorders>
              <w:left w:val="single" w:sz="4" w:space="0" w:color="000000"/>
              <w:bottom w:val="single" w:sz="4" w:space="0" w:color="000000"/>
              <w:right w:val="single" w:sz="4" w:space="0" w:color="000000"/>
            </w:tcBorders>
          </w:tcPr>
          <w:p w:rsidR="00B07655" w:rsidRDefault="00B07655" w:rsidP="008D4E98">
            <w:pPr>
              <w:widowControl w:val="0"/>
              <w:rPr>
                <w:rFonts w:ascii="Arial" w:hAnsi="Arial"/>
              </w:rPr>
            </w:pPr>
            <w:r>
              <w:rPr>
                <w:rFonts w:ascii="Arial" w:hAnsi="Arial"/>
              </w:rPr>
              <w:t>так</w:t>
            </w:r>
          </w:p>
        </w:tc>
      </w:tr>
      <w:tr w:rsidR="00B07655" w:rsidTr="00F707A2">
        <w:tc>
          <w:tcPr>
            <w:tcW w:w="4989" w:type="dxa"/>
            <w:tcBorders>
              <w:left w:val="single" w:sz="4" w:space="0" w:color="000000"/>
              <w:bottom w:val="single" w:sz="4" w:space="0" w:color="000000"/>
            </w:tcBorders>
          </w:tcPr>
          <w:p w:rsidR="00B07655" w:rsidRDefault="00B07655" w:rsidP="008D4E98">
            <w:pPr>
              <w:widowControl w:val="0"/>
              <w:rPr>
                <w:b/>
                <w:bCs/>
                <w:sz w:val="24"/>
              </w:rPr>
            </w:pPr>
            <w:r w:rsidRPr="00B07655">
              <w:rPr>
                <w:rStyle w:val="af9"/>
                <w:rFonts w:ascii="Arial" w:hAnsi="Arial"/>
                <w:b w:val="0"/>
                <w:lang w:eastAsia="zh-CN"/>
              </w:rPr>
              <w:t>VFL</w:t>
            </w:r>
            <w:r>
              <w:rPr>
                <w:rStyle w:val="af9"/>
                <w:rFonts w:ascii="Arial" w:hAnsi="Arial"/>
                <w:lang w:eastAsia="zh-CN"/>
              </w:rPr>
              <w:t xml:space="preserve"> </w:t>
            </w:r>
            <w:r>
              <w:rPr>
                <w:rFonts w:ascii="Arial" w:hAnsi="Arial"/>
                <w:lang w:eastAsia="zh-CN"/>
              </w:rPr>
              <w:t>(детектування пошкодження).</w:t>
            </w:r>
          </w:p>
        </w:tc>
        <w:tc>
          <w:tcPr>
            <w:tcW w:w="4874" w:type="dxa"/>
            <w:tcBorders>
              <w:left w:val="single" w:sz="4" w:space="0" w:color="000000"/>
              <w:bottom w:val="single" w:sz="4" w:space="0" w:color="000000"/>
              <w:right w:val="single" w:sz="4" w:space="0" w:color="000000"/>
            </w:tcBorders>
          </w:tcPr>
          <w:p w:rsidR="00B07655" w:rsidRDefault="00B07655" w:rsidP="008D4E98">
            <w:pPr>
              <w:widowControl w:val="0"/>
              <w:rPr>
                <w:rFonts w:ascii="Arial" w:hAnsi="Arial"/>
              </w:rPr>
            </w:pPr>
            <w:r>
              <w:rPr>
                <w:rFonts w:ascii="Arial" w:hAnsi="Arial"/>
              </w:rPr>
              <w:t>так</w:t>
            </w:r>
          </w:p>
        </w:tc>
      </w:tr>
      <w:tr w:rsidR="00B07655" w:rsidTr="00F707A2">
        <w:tc>
          <w:tcPr>
            <w:tcW w:w="4989" w:type="dxa"/>
            <w:tcBorders>
              <w:left w:val="single" w:sz="4" w:space="0" w:color="000000"/>
              <w:bottom w:val="single" w:sz="4" w:space="0" w:color="000000"/>
            </w:tcBorders>
          </w:tcPr>
          <w:p w:rsidR="00B07655" w:rsidRDefault="00B07655" w:rsidP="008D4E98">
            <w:pPr>
              <w:pStyle w:val="ab"/>
              <w:spacing w:after="0"/>
              <w:rPr>
                <w:b/>
                <w:bCs/>
                <w:sz w:val="24"/>
              </w:rPr>
            </w:pPr>
            <w:r>
              <w:rPr>
                <w:rFonts w:ascii="Arial" w:hAnsi="Arial" w:cs="Arial"/>
                <w:lang w:eastAsia="zh-CN"/>
              </w:rPr>
              <w:t xml:space="preserve">Вимірювання оптичної потужності </w:t>
            </w:r>
            <w:r w:rsidRPr="00B07655">
              <w:rPr>
                <w:rStyle w:val="af9"/>
                <w:rFonts w:ascii="Arial" w:hAnsi="Arial" w:cs="Arial"/>
                <w:b w:val="0"/>
                <w:lang w:eastAsia="zh-CN"/>
              </w:rPr>
              <w:t>OPM</w:t>
            </w:r>
          </w:p>
        </w:tc>
        <w:tc>
          <w:tcPr>
            <w:tcW w:w="4874" w:type="dxa"/>
            <w:tcBorders>
              <w:left w:val="single" w:sz="4" w:space="0" w:color="000000"/>
              <w:bottom w:val="single" w:sz="4" w:space="0" w:color="000000"/>
              <w:right w:val="single" w:sz="4" w:space="0" w:color="000000"/>
            </w:tcBorders>
          </w:tcPr>
          <w:p w:rsidR="00B07655" w:rsidRDefault="00B07655" w:rsidP="008D4E98">
            <w:pPr>
              <w:widowControl w:val="0"/>
              <w:rPr>
                <w:rFonts w:ascii="Arial" w:hAnsi="Arial"/>
              </w:rPr>
            </w:pPr>
            <w:r>
              <w:rPr>
                <w:rFonts w:ascii="Arial" w:hAnsi="Arial" w:cs="Arial"/>
              </w:rPr>
              <w:t>850/1300/1310/1490/1550/1625/1650 нм</w:t>
            </w:r>
          </w:p>
        </w:tc>
      </w:tr>
      <w:tr w:rsidR="00F707A2" w:rsidTr="00F707A2">
        <w:tc>
          <w:tcPr>
            <w:tcW w:w="4989" w:type="dxa"/>
            <w:tcBorders>
              <w:left w:val="single" w:sz="4" w:space="0" w:color="000000"/>
              <w:bottom w:val="single" w:sz="4" w:space="0" w:color="000000"/>
            </w:tcBorders>
          </w:tcPr>
          <w:p w:rsidR="00F707A2" w:rsidRDefault="00F707A2" w:rsidP="00EE5D64">
            <w:pPr>
              <w:widowControl w:val="0"/>
              <w:ind w:left="347"/>
              <w:rPr>
                <w:rFonts w:ascii="Arial" w:hAnsi="Arial"/>
              </w:rPr>
            </w:pPr>
            <w:r>
              <w:rPr>
                <w:rFonts w:ascii="Arial" w:hAnsi="Arial" w:cs="Arial"/>
              </w:rPr>
              <w:t>діапазон вимірювань:</w:t>
            </w:r>
          </w:p>
        </w:tc>
        <w:tc>
          <w:tcPr>
            <w:tcW w:w="4874" w:type="dxa"/>
            <w:tcBorders>
              <w:left w:val="single" w:sz="4" w:space="0" w:color="000000"/>
              <w:bottom w:val="single" w:sz="4" w:space="0" w:color="000000"/>
              <w:right w:val="single" w:sz="4" w:space="0" w:color="000000"/>
            </w:tcBorders>
          </w:tcPr>
          <w:p w:rsidR="00F707A2" w:rsidRDefault="00F707A2" w:rsidP="00EE5D64">
            <w:pPr>
              <w:widowControl w:val="0"/>
              <w:rPr>
                <w:rFonts w:ascii="Arial" w:hAnsi="Arial" w:cs="Arial"/>
              </w:rPr>
            </w:pPr>
            <w:r>
              <w:rPr>
                <w:rFonts w:ascii="Arial" w:hAnsi="Arial" w:cs="Arial"/>
              </w:rPr>
              <w:t xml:space="preserve">від -70 дБм до + 10 дБм, джерело червоного світла потужністю 10мВт </w:t>
            </w:r>
          </w:p>
        </w:tc>
      </w:tr>
      <w:tr w:rsidR="00F707A2" w:rsidTr="00F707A2">
        <w:tc>
          <w:tcPr>
            <w:tcW w:w="4989" w:type="dxa"/>
            <w:tcBorders>
              <w:left w:val="single" w:sz="4" w:space="0" w:color="000000"/>
              <w:bottom w:val="single" w:sz="4" w:space="0" w:color="000000"/>
            </w:tcBorders>
          </w:tcPr>
          <w:p w:rsidR="00F707A2" w:rsidRDefault="00F707A2" w:rsidP="00F707A2">
            <w:pPr>
              <w:pStyle w:val="ab"/>
              <w:spacing w:after="0"/>
              <w:rPr>
                <w:rFonts w:ascii="Arial" w:hAnsi="Arial" w:cs="Arial"/>
              </w:rPr>
            </w:pPr>
            <w:r w:rsidRPr="00F707A2">
              <w:rPr>
                <w:rFonts w:ascii="Arial" w:hAnsi="Arial" w:cs="Arial"/>
              </w:rPr>
              <w:t xml:space="preserve">Гарантійний термін  </w:t>
            </w:r>
          </w:p>
        </w:tc>
        <w:tc>
          <w:tcPr>
            <w:tcW w:w="4874" w:type="dxa"/>
            <w:tcBorders>
              <w:left w:val="single" w:sz="4" w:space="0" w:color="000000"/>
              <w:bottom w:val="single" w:sz="4" w:space="0" w:color="000000"/>
              <w:right w:val="single" w:sz="4" w:space="0" w:color="000000"/>
            </w:tcBorders>
          </w:tcPr>
          <w:p w:rsidR="00F707A2" w:rsidRDefault="00F707A2" w:rsidP="008D4E98">
            <w:pPr>
              <w:widowControl w:val="0"/>
              <w:rPr>
                <w:rFonts w:ascii="Arial" w:hAnsi="Arial" w:cs="Arial"/>
              </w:rPr>
            </w:pPr>
            <w:r w:rsidRPr="00F707A2">
              <w:rPr>
                <w:rFonts w:ascii="Arial" w:hAnsi="Arial" w:cs="Arial"/>
              </w:rPr>
              <w:t>12 місяців</w:t>
            </w:r>
          </w:p>
        </w:tc>
      </w:tr>
    </w:tbl>
    <w:p w:rsidR="00B07655" w:rsidRDefault="00B07655" w:rsidP="005A1168">
      <w:pPr>
        <w:tabs>
          <w:tab w:val="left" w:pos="3470"/>
        </w:tabs>
        <w:jc w:val="center"/>
        <w:rPr>
          <w:bCs/>
        </w:rPr>
      </w:pPr>
    </w:p>
    <w:p w:rsidR="00E53271" w:rsidRPr="00CE6F74" w:rsidRDefault="00E53271" w:rsidP="00E53271">
      <w:pPr>
        <w:widowControl w:val="0"/>
        <w:spacing w:after="200" w:line="276" w:lineRule="auto"/>
        <w:contextualSpacing/>
        <w:jc w:val="center"/>
        <w:rPr>
          <w:sz w:val="24"/>
          <w:szCs w:val="24"/>
        </w:rPr>
      </w:pPr>
      <w:r w:rsidRPr="00CE6F74">
        <w:rPr>
          <w:b/>
          <w:bCs/>
          <w:sz w:val="24"/>
          <w:szCs w:val="24"/>
        </w:rPr>
        <w:t>Вимоги до предмету закупівлі:</w:t>
      </w:r>
    </w:p>
    <w:p w:rsidR="00B07655" w:rsidRDefault="00B07655" w:rsidP="00B07655">
      <w:pPr>
        <w:numPr>
          <w:ilvl w:val="0"/>
          <w:numId w:val="6"/>
        </w:numPr>
        <w:tabs>
          <w:tab w:val="clear" w:pos="720"/>
          <w:tab w:val="num" w:pos="0"/>
        </w:tabs>
        <w:ind w:left="0" w:firstLine="426"/>
        <w:jc w:val="both"/>
      </w:pPr>
      <w:r>
        <w:rPr>
          <w:sz w:val="24"/>
          <w:szCs w:val="24"/>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(надати лист в довільній формі).</w:t>
      </w:r>
    </w:p>
    <w:p w:rsidR="00B07655" w:rsidRDefault="00B07655" w:rsidP="00B07655">
      <w:pPr>
        <w:pStyle w:val="aff7"/>
        <w:numPr>
          <w:ilvl w:val="0"/>
          <w:numId w:val="6"/>
        </w:numPr>
        <w:tabs>
          <w:tab w:val="clear" w:pos="720"/>
          <w:tab w:val="num" w:pos="0"/>
        </w:tabs>
        <w:ind w:left="0" w:firstLine="426"/>
        <w:jc w:val="both"/>
      </w:pPr>
      <w:r>
        <w:rPr>
          <w:sz w:val="24"/>
          <w:szCs w:val="24"/>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B07655" w:rsidRDefault="00B07655" w:rsidP="00B07655">
      <w:pPr>
        <w:pStyle w:val="aff7"/>
        <w:numPr>
          <w:ilvl w:val="0"/>
          <w:numId w:val="6"/>
        </w:numPr>
        <w:tabs>
          <w:tab w:val="clear" w:pos="720"/>
          <w:tab w:val="num" w:pos="0"/>
        </w:tabs>
        <w:ind w:left="0" w:firstLine="426"/>
        <w:jc w:val="both"/>
      </w:pPr>
      <w:r>
        <w:rPr>
          <w:sz w:val="24"/>
          <w:szCs w:val="24"/>
        </w:rPr>
        <w:t xml:space="preserve">Учасник надає перелік сервісних центрів служби технічної підтримки, у яких буде здійснюватися гарантійне обслуговування на території України. Під час постачання Учасник надає гарантійні талони зі строком гарантії, з вказанням назви обладнання та  серійних номерів. </w:t>
      </w:r>
    </w:p>
    <w:p w:rsidR="00B07655" w:rsidRDefault="00B07655" w:rsidP="00B07655">
      <w:pPr>
        <w:pStyle w:val="aff7"/>
        <w:numPr>
          <w:ilvl w:val="0"/>
          <w:numId w:val="6"/>
        </w:numPr>
        <w:tabs>
          <w:tab w:val="clear" w:pos="720"/>
          <w:tab w:val="num" w:pos="0"/>
        </w:tabs>
        <w:ind w:left="0" w:firstLine="426"/>
        <w:jc w:val="both"/>
      </w:pPr>
      <w:r>
        <w:rPr>
          <w:sz w:val="24"/>
          <w:szCs w:val="24"/>
        </w:rPr>
        <w:t>Усі гарантійні талони заповнюються згідно вимог виробника.</w:t>
      </w:r>
    </w:p>
    <w:p w:rsidR="00B07655" w:rsidRDefault="00B07655" w:rsidP="00B07655">
      <w:pPr>
        <w:numPr>
          <w:ilvl w:val="0"/>
          <w:numId w:val="6"/>
        </w:numPr>
        <w:tabs>
          <w:tab w:val="clear" w:pos="720"/>
          <w:tab w:val="num" w:pos="0"/>
        </w:tabs>
        <w:ind w:left="0" w:firstLine="426"/>
        <w:jc w:val="both"/>
      </w:pPr>
      <w:r>
        <w:rPr>
          <w:sz w:val="24"/>
          <w:szCs w:val="24"/>
        </w:rPr>
        <w:t xml:space="preserve">Весь товар має узгоджуватись з усіма електричними вимогами, що встановлені в Україні. </w:t>
      </w:r>
    </w:p>
    <w:p w:rsidR="00B07655" w:rsidRDefault="00B07655" w:rsidP="00B07655">
      <w:pPr>
        <w:numPr>
          <w:ilvl w:val="0"/>
          <w:numId w:val="6"/>
        </w:numPr>
        <w:tabs>
          <w:tab w:val="clear" w:pos="720"/>
          <w:tab w:val="num" w:pos="0"/>
        </w:tabs>
        <w:ind w:left="0" w:firstLine="426"/>
        <w:jc w:val="both"/>
      </w:pPr>
      <w:r>
        <w:rPr>
          <w:sz w:val="24"/>
          <w:szCs w:val="24"/>
        </w:rPr>
        <w:t xml:space="preserve">Учасник надає порівняльну таблицю відповідності запропонованого товару технічним вимогам Замовника; </w:t>
      </w:r>
    </w:p>
    <w:p w:rsidR="00B07655" w:rsidRDefault="00B07655" w:rsidP="00B07655">
      <w:pPr>
        <w:tabs>
          <w:tab w:val="num" w:pos="0"/>
        </w:tabs>
        <w:ind w:firstLine="426"/>
        <w:jc w:val="both"/>
        <w:rPr>
          <w:sz w:val="24"/>
          <w:szCs w:val="24"/>
        </w:rPr>
      </w:pPr>
    </w:p>
    <w:p w:rsidR="00E53271" w:rsidRDefault="00E53271" w:rsidP="00B07655">
      <w:pPr>
        <w:tabs>
          <w:tab w:val="num" w:pos="0"/>
        </w:tabs>
        <w:ind w:firstLine="426"/>
        <w:jc w:val="both"/>
        <w:rPr>
          <w:sz w:val="24"/>
          <w:szCs w:val="24"/>
        </w:rPr>
      </w:pPr>
    </w:p>
    <w:p w:rsidR="00B07655" w:rsidRDefault="00B07655" w:rsidP="00B07655">
      <w:pPr>
        <w:tabs>
          <w:tab w:val="num" w:pos="0"/>
        </w:tabs>
        <w:ind w:firstLine="426"/>
        <w:jc w:val="both"/>
        <w:rPr>
          <w:sz w:val="24"/>
          <w:szCs w:val="24"/>
        </w:rPr>
      </w:pPr>
    </w:p>
    <w:p w:rsidR="00B07655" w:rsidRDefault="00B07655" w:rsidP="00B07655">
      <w:pPr>
        <w:tabs>
          <w:tab w:val="num" w:pos="0"/>
        </w:tabs>
        <w:ind w:firstLine="426"/>
        <w:jc w:val="both"/>
      </w:pPr>
      <w:r>
        <w:rPr>
          <w:sz w:val="24"/>
          <w:szCs w:val="24"/>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B07655" w:rsidRDefault="00B07655" w:rsidP="00B07655">
      <w:pPr>
        <w:tabs>
          <w:tab w:val="num" w:pos="0"/>
        </w:tabs>
        <w:ind w:firstLine="426"/>
        <w:jc w:val="both"/>
      </w:pPr>
      <w:r>
        <w:rPr>
          <w:sz w:val="24"/>
          <w:szCs w:val="24"/>
          <w:lang w:eastAsia="zh-CN"/>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B07655" w:rsidRDefault="00B07655" w:rsidP="00B07655">
      <w:pPr>
        <w:tabs>
          <w:tab w:val="num" w:pos="0"/>
          <w:tab w:val="left" w:pos="3470"/>
        </w:tabs>
        <w:ind w:firstLine="426"/>
        <w:jc w:val="center"/>
        <w:rPr>
          <w:bCs/>
        </w:rPr>
      </w:pPr>
    </w:p>
    <w:p w:rsidR="00B07655" w:rsidRPr="00C65E55" w:rsidRDefault="00B07655" w:rsidP="005A1168">
      <w:pPr>
        <w:tabs>
          <w:tab w:val="left" w:pos="3470"/>
        </w:tabs>
        <w:jc w:val="center"/>
        <w:rPr>
          <w:bCs/>
        </w:rPr>
      </w:pPr>
    </w:p>
    <w:sectPr w:rsidR="00B07655" w:rsidRPr="00C65E55" w:rsidSect="00C65E55">
      <w:headerReference w:type="default" r:id="rId8"/>
      <w:pgSz w:w="11906" w:h="16838"/>
      <w:pgMar w:top="426" w:right="566" w:bottom="567"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C0" w:rsidRDefault="00964CC0" w:rsidP="00E46B65">
      <w:r>
        <w:separator/>
      </w:r>
    </w:p>
  </w:endnote>
  <w:endnote w:type="continuationSeparator" w:id="1">
    <w:p w:rsidR="00964CC0" w:rsidRDefault="00964CC0" w:rsidP="00E46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OpenSymbol;Arial Unicode MS">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Liberation Sans">
    <w:altName w:val="Arial"/>
    <w:charset w:val="01"/>
    <w:family w:val="roman"/>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01"/>
    <w:family w:val="roman"/>
    <w:pitch w:val="default"/>
    <w:sig w:usb0="00000000" w:usb1="00000000" w:usb2="00000000" w:usb3="00000000" w:csb0="00000000" w:csb1="00000000"/>
  </w:font>
  <w:font w:name="Liberation Mono">
    <w:altName w:val="Courier New"/>
    <w:charset w:val="01"/>
    <w:family w:val="roman"/>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C0" w:rsidRDefault="00964CC0" w:rsidP="00E46B65">
      <w:r>
        <w:separator/>
      </w:r>
    </w:p>
  </w:footnote>
  <w:footnote w:type="continuationSeparator" w:id="1">
    <w:p w:rsidR="00964CC0" w:rsidRDefault="00964CC0" w:rsidP="00E46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65" w:rsidRDefault="00E303EF">
    <w:pPr>
      <w:pStyle w:val="Header"/>
    </w:pPr>
    <w:r>
      <w:pict>
        <v:shape id="Рамка1" o:spid="_x0000_s1025" style="position:absolute;margin-left:0;margin-top:.05pt;width:5pt;height:11.4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5E0B"/>
    <w:multiLevelType w:val="multilevel"/>
    <w:tmpl w:val="EFD2EC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BE77502"/>
    <w:multiLevelType w:val="multilevel"/>
    <w:tmpl w:val="3198DFA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nsid w:val="38BB1D85"/>
    <w:multiLevelType w:val="multilevel"/>
    <w:tmpl w:val="6E10DD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4FD09D0"/>
    <w:multiLevelType w:val="multilevel"/>
    <w:tmpl w:val="890883E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CD02DB6"/>
    <w:multiLevelType w:val="multilevel"/>
    <w:tmpl w:val="98EE8C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6F39332E"/>
    <w:multiLevelType w:val="multilevel"/>
    <w:tmpl w:val="77E4F10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autoHyphenation/>
  <w:hyphenationZone w:val="425"/>
  <w:doNotHyphenateCaps/>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E46B65"/>
    <w:rsid w:val="00064AFB"/>
    <w:rsid w:val="000D0AF2"/>
    <w:rsid w:val="000D5AC0"/>
    <w:rsid w:val="00155608"/>
    <w:rsid w:val="001B2C04"/>
    <w:rsid w:val="001F57EB"/>
    <w:rsid w:val="0031122B"/>
    <w:rsid w:val="00390BD7"/>
    <w:rsid w:val="003B6301"/>
    <w:rsid w:val="003E2BB0"/>
    <w:rsid w:val="004E6CC6"/>
    <w:rsid w:val="005A1168"/>
    <w:rsid w:val="00632C18"/>
    <w:rsid w:val="0071236A"/>
    <w:rsid w:val="007257F9"/>
    <w:rsid w:val="00741861"/>
    <w:rsid w:val="00776EC1"/>
    <w:rsid w:val="00784714"/>
    <w:rsid w:val="0081305E"/>
    <w:rsid w:val="008A763B"/>
    <w:rsid w:val="00962662"/>
    <w:rsid w:val="00964CC0"/>
    <w:rsid w:val="009A372F"/>
    <w:rsid w:val="009F3398"/>
    <w:rsid w:val="00A14E49"/>
    <w:rsid w:val="00AB33DF"/>
    <w:rsid w:val="00AC62BA"/>
    <w:rsid w:val="00B07655"/>
    <w:rsid w:val="00B671B0"/>
    <w:rsid w:val="00BB26E8"/>
    <w:rsid w:val="00BB5209"/>
    <w:rsid w:val="00BB6653"/>
    <w:rsid w:val="00C255C4"/>
    <w:rsid w:val="00C65E55"/>
    <w:rsid w:val="00CC20F9"/>
    <w:rsid w:val="00CE6F74"/>
    <w:rsid w:val="00DD1429"/>
    <w:rsid w:val="00E303EF"/>
    <w:rsid w:val="00E46B65"/>
    <w:rsid w:val="00E53271"/>
    <w:rsid w:val="00F707A2"/>
    <w:rsid w:val="00FA7613"/>
    <w:rsid w:val="00FC6699"/>
    <w:rsid w:val="00FD62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C773BF"/>
    <w:pPr>
      <w:keepNext/>
      <w:jc w:val="right"/>
      <w:outlineLvl w:val="0"/>
    </w:pPr>
    <w:rPr>
      <w:b/>
      <w:bCs/>
    </w:rPr>
  </w:style>
  <w:style w:type="paragraph" w:customStyle="1" w:styleId="Heading2">
    <w:name w:val="Heading 2"/>
    <w:basedOn w:val="a"/>
    <w:next w:val="a"/>
    <w:link w:val="2"/>
    <w:qFormat/>
    <w:rsid w:val="00C773BF"/>
    <w:pPr>
      <w:keepNext/>
      <w:jc w:val="right"/>
      <w:outlineLvl w:val="1"/>
    </w:pPr>
    <w:rPr>
      <w:b/>
      <w:bCs/>
    </w:rPr>
  </w:style>
  <w:style w:type="paragraph" w:customStyle="1" w:styleId="Heading3">
    <w:name w:val="Heading 3"/>
    <w:basedOn w:val="a"/>
    <w:next w:val="a"/>
    <w:link w:val="3"/>
    <w:qFormat/>
    <w:rsid w:val="00C773BF"/>
    <w:pPr>
      <w:keepNext/>
      <w:spacing w:before="240" w:after="60"/>
      <w:outlineLvl w:val="2"/>
    </w:pPr>
    <w:rPr>
      <w:rFonts w:ascii="Arial" w:hAnsi="Arial"/>
      <w:b/>
      <w:bCs/>
      <w:sz w:val="26"/>
      <w:szCs w:val="26"/>
    </w:rPr>
  </w:style>
  <w:style w:type="paragraph" w:customStyle="1" w:styleId="Heading6">
    <w:name w:val="Heading 6"/>
    <w:basedOn w:val="a"/>
    <w:next w:val="a"/>
    <w:link w:val="6"/>
    <w:qFormat/>
    <w:rsid w:val="00C773BF"/>
    <w:pPr>
      <w:keepNext/>
      <w:spacing w:before="60"/>
      <w:jc w:val="center"/>
      <w:outlineLvl w:val="5"/>
    </w:pPr>
    <w:rPr>
      <w:b/>
      <w:bCs/>
    </w:rPr>
  </w:style>
  <w:style w:type="paragraph" w:customStyle="1" w:styleId="Heading7">
    <w:name w:val="Heading 7"/>
    <w:basedOn w:val="a"/>
    <w:next w:val="a"/>
    <w:link w:val="7"/>
    <w:qFormat/>
    <w:rsid w:val="00C773BF"/>
    <w:pPr>
      <w:spacing w:before="240" w:after="60"/>
      <w:outlineLvl w:val="6"/>
    </w:pPr>
    <w:rPr>
      <w:sz w:val="24"/>
      <w:szCs w:val="24"/>
    </w:rPr>
  </w:style>
  <w:style w:type="character" w:customStyle="1" w:styleId="1">
    <w:name w:val="Заголовок 1 Знак"/>
    <w:link w:val="Heading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Heading2"/>
    <w:qFormat/>
    <w:locked/>
    <w:rsid w:val="00C773BF"/>
    <w:rPr>
      <w:rFonts w:ascii="Times New Roman" w:hAnsi="Times New Roman" w:cs="Times New Roman"/>
      <w:b/>
      <w:bCs/>
      <w:sz w:val="20"/>
      <w:szCs w:val="20"/>
      <w:lang w:val="uk-UA" w:eastAsia="ru-RU"/>
    </w:rPr>
  </w:style>
  <w:style w:type="character" w:customStyle="1" w:styleId="3">
    <w:name w:val="Заголовок 3 Знак"/>
    <w:link w:val="Heading3"/>
    <w:qFormat/>
    <w:locked/>
    <w:rsid w:val="00C773BF"/>
    <w:rPr>
      <w:rFonts w:ascii="Arial" w:hAnsi="Arial" w:cs="Arial"/>
      <w:b/>
      <w:bCs/>
      <w:sz w:val="26"/>
      <w:szCs w:val="26"/>
      <w:lang w:val="uk-UA" w:eastAsia="ru-RU"/>
    </w:rPr>
  </w:style>
  <w:style w:type="character" w:customStyle="1" w:styleId="6">
    <w:name w:val="Заголовок 6 Знак"/>
    <w:link w:val="Heading6"/>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Heading7"/>
    <w:qFormat/>
    <w:locked/>
    <w:rsid w:val="00C773BF"/>
    <w:rPr>
      <w:rFonts w:ascii="Times New Roman" w:hAnsi="Times New Roman" w:cs="Times New Roman"/>
      <w:sz w:val="24"/>
      <w:szCs w:val="24"/>
      <w:lang w:val="uk-UA" w:eastAsia="ru-RU"/>
    </w:rPr>
  </w:style>
  <w:style w:type="character" w:customStyle="1" w:styleId="a3">
    <w:name w:val="Название Знак"/>
    <w:link w:val="a4"/>
    <w:qFormat/>
    <w:locked/>
    <w:rsid w:val="00C773BF"/>
    <w:rPr>
      <w:rFonts w:ascii="Arial" w:hAnsi="Arial" w:cs="Arial"/>
      <w:b/>
      <w:bCs/>
      <w:sz w:val="20"/>
      <w:szCs w:val="20"/>
      <w:lang w:val="uk-UA" w:eastAsia="ru-RU"/>
    </w:rPr>
  </w:style>
  <w:style w:type="character" w:customStyle="1" w:styleId="20">
    <w:name w:val="Основной текст 2 Знак"/>
    <w:link w:val="21"/>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2875EC"/>
    <w:rPr>
      <w:rFonts w:ascii="Times New Roman" w:hAnsi="Times New Roman" w:cs="Times New Roman"/>
      <w:sz w:val="20"/>
      <w:szCs w:val="20"/>
      <w:lang w:val="uk-UA"/>
    </w:rPr>
  </w:style>
  <w:style w:type="character" w:customStyle="1" w:styleId="a5">
    <w:name w:val="Подзаголовок Знак"/>
    <w:link w:val="a6"/>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7">
    <w:name w:val="Верхний колонтитул Знак"/>
    <w:link w:val="Header"/>
    <w:qFormat/>
    <w:locked/>
    <w:rsid w:val="00C773BF"/>
    <w:rPr>
      <w:rFonts w:ascii="Times New Roman" w:hAnsi="Times New Roman" w:cs="Times New Roman"/>
      <w:sz w:val="20"/>
      <w:szCs w:val="20"/>
      <w:lang w:val="uk-UA" w:eastAsia="ru-RU"/>
    </w:rPr>
  </w:style>
  <w:style w:type="character" w:styleId="a8">
    <w:name w:val="page number"/>
    <w:qFormat/>
    <w:rsid w:val="00C773BF"/>
    <w:rPr>
      <w:rFonts w:cs="Times New Roman"/>
    </w:rPr>
  </w:style>
  <w:style w:type="character" w:customStyle="1" w:styleId="a9">
    <w:name w:val="Нижний колонтитул Знак"/>
    <w:link w:val="Footer"/>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2875EC"/>
    <w:rPr>
      <w:rFonts w:ascii="Times New Roman" w:hAnsi="Times New Roman" w:cs="Times New Roman"/>
      <w:sz w:val="20"/>
      <w:szCs w:val="20"/>
      <w:lang w:val="uk-UA"/>
    </w:rPr>
  </w:style>
  <w:style w:type="character" w:customStyle="1" w:styleId="aa">
    <w:name w:val="Основной текст Знак"/>
    <w:link w:val="ab"/>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2875EC"/>
    <w:rPr>
      <w:rFonts w:ascii="Times New Roman" w:hAnsi="Times New Roman" w:cs="Times New Roman"/>
      <w:sz w:val="20"/>
      <w:szCs w:val="20"/>
      <w:lang w:val="uk-UA"/>
    </w:rPr>
  </w:style>
  <w:style w:type="character" w:customStyle="1" w:styleId="22">
    <w:name w:val="Основной текст с отступом 2 Знак"/>
    <w:link w:val="23"/>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0">
    <w:name w:val="Основной текст с отступом 3 Знак"/>
    <w:link w:val="31"/>
    <w:qFormat/>
    <w:locked/>
    <w:rsid w:val="00C773BF"/>
    <w:rPr>
      <w:rFonts w:ascii="Times New Roman" w:hAnsi="Times New Roman" w:cs="Times New Roman"/>
      <w:sz w:val="16"/>
      <w:szCs w:val="16"/>
      <w:lang w:val="uk-UA" w:eastAsia="ru-RU"/>
    </w:rPr>
  </w:style>
  <w:style w:type="character" w:customStyle="1" w:styleId="ac">
    <w:name w:val="Текст выноски Знак"/>
    <w:link w:val="ad"/>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2875EC"/>
    <w:rPr>
      <w:rFonts w:ascii="Times New Roman" w:hAnsi="Times New Roman" w:cs="Times New Roman"/>
      <w:sz w:val="2"/>
      <w:lang w:val="uk-UA"/>
    </w:rPr>
  </w:style>
  <w:style w:type="character" w:customStyle="1" w:styleId="rvts0">
    <w:name w:val="rvts0"/>
    <w:qFormat/>
    <w:rsid w:val="00C773BF"/>
  </w:style>
  <w:style w:type="character" w:customStyle="1" w:styleId="ae">
    <w:name w:val="Основной текст с отступом Знак"/>
    <w:link w:val="af"/>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2875EC"/>
    <w:rPr>
      <w:rFonts w:ascii="Times New Roman" w:hAnsi="Times New Roman" w:cs="Times New Roman"/>
      <w:sz w:val="20"/>
      <w:szCs w:val="20"/>
      <w:lang w:val="uk-UA"/>
    </w:rPr>
  </w:style>
  <w:style w:type="character" w:styleId="af0">
    <w:name w:val="Strong"/>
    <w:qFormat/>
    <w:rsid w:val="00C773BF"/>
    <w:rPr>
      <w:rFonts w:cs="Times New Roman"/>
      <w:b/>
      <w:bCs/>
    </w:rPr>
  </w:style>
  <w:style w:type="character" w:customStyle="1" w:styleId="af1">
    <w:name w:val="Гіперпосилання"/>
    <w:unhideWhenUsed/>
    <w:locked/>
    <w:rsid w:val="0056619D"/>
    <w:rPr>
      <w:color w:val="0000FF"/>
      <w:u w:val="single"/>
    </w:rPr>
  </w:style>
  <w:style w:type="character" w:customStyle="1" w:styleId="af2">
    <w:name w:val="Текст примечания Знак"/>
    <w:link w:val="af3"/>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2875EC"/>
    <w:rPr>
      <w:rFonts w:ascii="Times New Roman" w:hAnsi="Times New Roman" w:cs="Times New Roman"/>
      <w:sz w:val="20"/>
      <w:szCs w:val="20"/>
      <w:lang w:val="uk-UA"/>
    </w:rPr>
  </w:style>
  <w:style w:type="character" w:customStyle="1" w:styleId="af4">
    <w:name w:val="Тема примечания Знак"/>
    <w:link w:val="af5"/>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2875EC"/>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6">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7">
    <w:name w:val="Обычный (веб) Знак"/>
    <w:link w:val="af8"/>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9">
    <w:name w:val="Виділення жирним"/>
    <w:qFormat/>
    <w:rsid w:val="00977B45"/>
    <w:rPr>
      <w:b/>
    </w:rPr>
  </w:style>
  <w:style w:type="character" w:customStyle="1" w:styleId="afa">
    <w:name w:val="Відвідане гіперпосилання"/>
    <w:basedOn w:val="a0"/>
    <w:locked/>
    <w:rsid w:val="006A5048"/>
    <w:rPr>
      <w:color w:val="800080"/>
      <w:u w:val="single"/>
    </w:rPr>
  </w:style>
  <w:style w:type="character" w:customStyle="1" w:styleId="afb">
    <w:name w:val="Основной текст_"/>
    <w:link w:val="10"/>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1">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WW8Num2z0">
    <w:name w:val="WW8Num2z0"/>
    <w:qFormat/>
    <w:rsid w:val="00E46B65"/>
    <w:rPr>
      <w:rFonts w:ascii="Symbol" w:hAnsi="Symbol" w:cs="Liberation Serif;Times New Roma"/>
    </w:rPr>
  </w:style>
  <w:style w:type="character" w:customStyle="1" w:styleId="WW8Num2z1">
    <w:name w:val="WW8Num2z1"/>
    <w:qFormat/>
    <w:rsid w:val="00E46B65"/>
    <w:rPr>
      <w:rFonts w:ascii="OpenSymbol;Arial Unicode MS" w:hAnsi="OpenSymbol;Arial Unicode MS" w:cs="OpenSymbol;Arial Unicode MS"/>
    </w:rPr>
  </w:style>
  <w:style w:type="character" w:customStyle="1" w:styleId="WW8Num2z3">
    <w:name w:val="WW8Num2z3"/>
    <w:qFormat/>
    <w:rsid w:val="00E46B65"/>
    <w:rPr>
      <w:rFonts w:ascii="Symbol" w:hAnsi="Symbol" w:cs="Symbol"/>
    </w:rPr>
  </w:style>
  <w:style w:type="character" w:customStyle="1" w:styleId="afc">
    <w:name w:val="Маркери"/>
    <w:qFormat/>
    <w:rsid w:val="00E46B65"/>
    <w:rPr>
      <w:rFonts w:ascii="OpenSymbol" w:eastAsia="OpenSymbol" w:hAnsi="OpenSymbol" w:cs="OpenSymbol"/>
    </w:rPr>
  </w:style>
  <w:style w:type="character" w:customStyle="1" w:styleId="afd">
    <w:name w:val="Символ нумерації"/>
    <w:qFormat/>
    <w:rsid w:val="00E46B65"/>
  </w:style>
  <w:style w:type="paragraph" w:customStyle="1" w:styleId="afe">
    <w:name w:val="Заголовок"/>
    <w:basedOn w:val="a"/>
    <w:next w:val="ab"/>
    <w:qFormat/>
    <w:rsid w:val="00C773BF"/>
    <w:pPr>
      <w:keepNext/>
      <w:spacing w:before="240" w:after="120"/>
    </w:pPr>
    <w:rPr>
      <w:rFonts w:ascii="Liberation Sans" w:eastAsia="Times New Roman" w:hAnsi="Liberation Sans" w:cs="Liberation Sans"/>
      <w:color w:val="00000A"/>
      <w:sz w:val="28"/>
      <w:szCs w:val="28"/>
    </w:rPr>
  </w:style>
  <w:style w:type="paragraph" w:styleId="ab">
    <w:name w:val="Body Text"/>
    <w:basedOn w:val="a"/>
    <w:link w:val="aa"/>
    <w:rsid w:val="00C773BF"/>
    <w:pPr>
      <w:spacing w:after="120"/>
    </w:pPr>
  </w:style>
  <w:style w:type="paragraph" w:styleId="aff">
    <w:name w:val="List"/>
    <w:basedOn w:val="ab"/>
    <w:rsid w:val="00E46B65"/>
    <w:rPr>
      <w:rFonts w:cs="Lucida Sans"/>
    </w:rPr>
  </w:style>
  <w:style w:type="paragraph" w:customStyle="1" w:styleId="Caption">
    <w:name w:val="Caption"/>
    <w:basedOn w:val="a"/>
    <w:qFormat/>
    <w:rsid w:val="00E46B65"/>
    <w:pPr>
      <w:suppressLineNumbers/>
      <w:spacing w:before="120" w:after="120"/>
    </w:pPr>
    <w:rPr>
      <w:rFonts w:cs="Lucida Sans"/>
      <w:i/>
      <w:iCs/>
      <w:sz w:val="24"/>
      <w:szCs w:val="24"/>
    </w:rPr>
  </w:style>
  <w:style w:type="paragraph" w:customStyle="1" w:styleId="aff0">
    <w:name w:val="Покажчик"/>
    <w:basedOn w:val="a"/>
    <w:qFormat/>
    <w:rsid w:val="00C773BF"/>
    <w:pPr>
      <w:suppressLineNumbers/>
    </w:pPr>
    <w:rPr>
      <w:color w:val="00000A"/>
    </w:rPr>
  </w:style>
  <w:style w:type="paragraph" w:styleId="a4">
    <w:name w:val="Title"/>
    <w:basedOn w:val="a"/>
    <w:link w:val="a3"/>
    <w:qFormat/>
    <w:rsid w:val="00C773BF"/>
    <w:pPr>
      <w:widowControl w:val="0"/>
      <w:ind w:left="320"/>
      <w:jc w:val="center"/>
    </w:pPr>
    <w:rPr>
      <w:rFonts w:ascii="Arial" w:hAnsi="Arial"/>
      <w:b/>
      <w:bCs/>
    </w:rPr>
  </w:style>
  <w:style w:type="paragraph" w:styleId="21">
    <w:name w:val="Body Text 2"/>
    <w:basedOn w:val="a"/>
    <w:link w:val="20"/>
    <w:qFormat/>
    <w:rsid w:val="00C773BF"/>
    <w:pPr>
      <w:jc w:val="center"/>
    </w:pPr>
    <w:rPr>
      <w:b/>
      <w:bCs/>
    </w:rPr>
  </w:style>
  <w:style w:type="paragraph" w:styleId="a6">
    <w:name w:val="Subtitle"/>
    <w:basedOn w:val="a"/>
    <w:link w:val="a5"/>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f1">
    <w:name w:val="Верхній і нижній колонтитули"/>
    <w:basedOn w:val="a"/>
    <w:qFormat/>
    <w:rsid w:val="00E46B65"/>
  </w:style>
  <w:style w:type="paragraph" w:customStyle="1" w:styleId="Header">
    <w:name w:val="Header"/>
    <w:basedOn w:val="a"/>
    <w:link w:val="a7"/>
    <w:rsid w:val="00C773BF"/>
    <w:pPr>
      <w:tabs>
        <w:tab w:val="center" w:pos="4819"/>
        <w:tab w:val="right" w:pos="9639"/>
      </w:tabs>
    </w:pPr>
  </w:style>
  <w:style w:type="paragraph" w:customStyle="1" w:styleId="Footer">
    <w:name w:val="Footer"/>
    <w:basedOn w:val="a"/>
    <w:link w:val="a9"/>
    <w:rsid w:val="00C773BF"/>
    <w:pPr>
      <w:tabs>
        <w:tab w:val="center" w:pos="4819"/>
        <w:tab w:val="right" w:pos="9639"/>
      </w:tabs>
    </w:pPr>
  </w:style>
  <w:style w:type="paragraph" w:styleId="af8">
    <w:name w:val="Normal (Web)"/>
    <w:basedOn w:val="a"/>
    <w:link w:val="af7"/>
    <w:qFormat/>
    <w:rsid w:val="00C773BF"/>
    <w:pPr>
      <w:spacing w:beforeAutospacing="1" w:afterAutospacing="1"/>
    </w:pPr>
    <w:rPr>
      <w:rFonts w:ascii="Calibri" w:hAnsi="Calibri"/>
      <w:sz w:val="24"/>
      <w:szCs w:val="24"/>
      <w:lang w:val="ru-RU"/>
    </w:rPr>
  </w:style>
  <w:style w:type="paragraph" w:styleId="23">
    <w:name w:val="Body Text Indent 2"/>
    <w:basedOn w:val="a"/>
    <w:link w:val="22"/>
    <w:qFormat/>
    <w:rsid w:val="00C773BF"/>
    <w:pPr>
      <w:spacing w:after="120" w:line="480" w:lineRule="auto"/>
      <w:ind w:left="283"/>
    </w:pPr>
  </w:style>
  <w:style w:type="paragraph" w:styleId="31">
    <w:name w:val="Body Text Indent 3"/>
    <w:basedOn w:val="a"/>
    <w:link w:val="30"/>
    <w:qFormat/>
    <w:rsid w:val="00C773BF"/>
    <w:pPr>
      <w:spacing w:after="120"/>
      <w:ind w:left="283"/>
    </w:pPr>
    <w:rPr>
      <w:sz w:val="16"/>
      <w:szCs w:val="16"/>
    </w:rPr>
  </w:style>
  <w:style w:type="paragraph" w:customStyle="1" w:styleId="12">
    <w:name w:val="Обычный1"/>
    <w:uiPriority w:val="99"/>
    <w:qFormat/>
    <w:rsid w:val="00C773BF"/>
    <w:rPr>
      <w:rFonts w:ascii="Times New Roman" w:hAnsi="Times New Roman"/>
      <w:lang w:val="en-US" w:eastAsia="ru-RU"/>
    </w:rPr>
  </w:style>
  <w:style w:type="paragraph" w:styleId="ad">
    <w:name w:val="Balloon Text"/>
    <w:basedOn w:val="a"/>
    <w:link w:val="ac"/>
    <w:semiHidden/>
    <w:qFormat/>
    <w:rsid w:val="00C773BF"/>
    <w:rPr>
      <w:rFonts w:ascii="Tahoma" w:hAnsi="Tahoma"/>
      <w:sz w:val="16"/>
      <w:szCs w:val="16"/>
    </w:rPr>
  </w:style>
  <w:style w:type="paragraph" w:customStyle="1" w:styleId="aff2">
    <w:name w:val="Абзац списку"/>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3">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
    <w:name w:val="Body Text Indent"/>
    <w:basedOn w:val="a"/>
    <w:link w:val="ae"/>
    <w:rsid w:val="00C773BF"/>
    <w:pPr>
      <w:spacing w:after="120"/>
      <w:ind w:left="283"/>
    </w:pPr>
  </w:style>
  <w:style w:type="paragraph" w:customStyle="1" w:styleId="14">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3">
    <w:name w:val="caption"/>
    <w:basedOn w:val="a"/>
    <w:qFormat/>
    <w:rsid w:val="00C773BF"/>
    <w:pPr>
      <w:suppressLineNumbers/>
      <w:spacing w:before="120" w:after="120"/>
    </w:pPr>
    <w:rPr>
      <w:i/>
      <w:iCs/>
      <w:color w:val="00000A"/>
      <w:sz w:val="24"/>
      <w:szCs w:val="24"/>
    </w:rPr>
  </w:style>
  <w:style w:type="paragraph" w:styleId="af3">
    <w:name w:val="annotation text"/>
    <w:basedOn w:val="a"/>
    <w:link w:val="af2"/>
    <w:semiHidden/>
    <w:qFormat/>
    <w:rsid w:val="00C773BF"/>
    <w:rPr>
      <w:color w:val="00000A"/>
    </w:rPr>
  </w:style>
  <w:style w:type="paragraph" w:styleId="af5">
    <w:name w:val="annotation subject"/>
    <w:basedOn w:val="af3"/>
    <w:next w:val="af3"/>
    <w:link w:val="af4"/>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4">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aff5">
    <w:name w:val="Без інтервалів"/>
    <w:qFormat/>
    <w:rsid w:val="0056619D"/>
    <w:rPr>
      <w:sz w:val="22"/>
      <w:szCs w:val="22"/>
      <w:lang w:eastAsia="en-US"/>
    </w:rPr>
  </w:style>
  <w:style w:type="paragraph" w:customStyle="1" w:styleId="aff6">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5">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7">
    <w:name w:val="List Paragraph"/>
    <w:basedOn w:val="a"/>
    <w:qFormat/>
    <w:rsid w:val="00AA16A8"/>
    <w:pPr>
      <w:ind w:left="720"/>
    </w:pPr>
    <w:rPr>
      <w:rFonts w:eastAsia="Times New Roman"/>
      <w:lang w:eastAsia="zh-CN"/>
    </w:rPr>
  </w:style>
  <w:style w:type="paragraph" w:customStyle="1" w:styleId="aff8">
    <w:name w:val="Вміст таблиці"/>
    <w:basedOn w:val="a"/>
    <w:qFormat/>
    <w:rsid w:val="00E8472F"/>
    <w:pPr>
      <w:suppressLineNumbers/>
    </w:pPr>
    <w:rPr>
      <w:rFonts w:eastAsia="Times New Roman"/>
      <w:sz w:val="24"/>
      <w:szCs w:val="24"/>
      <w:lang w:val="ru-RU" w:eastAsia="zh-CN"/>
    </w:rPr>
  </w:style>
  <w:style w:type="paragraph" w:customStyle="1" w:styleId="10">
    <w:name w:val="Основной текст1"/>
    <w:basedOn w:val="a"/>
    <w:link w:val="afb"/>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9">
    <w:name w:val="Вміст рамки"/>
    <w:basedOn w:val="a"/>
    <w:qFormat/>
    <w:rsid w:val="00E46B65"/>
  </w:style>
  <w:style w:type="numbering" w:customStyle="1" w:styleId="WW8Num2">
    <w:name w:val="WW8Num2"/>
    <w:qFormat/>
    <w:rsid w:val="00E46B65"/>
  </w:style>
  <w:style w:type="table" w:styleId="affa">
    <w:name w:val="Table Grid"/>
    <w:basedOn w:val="a1"/>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кст у вказаному форматі"/>
    <w:basedOn w:val="a"/>
    <w:qFormat/>
    <w:rsid w:val="005A1168"/>
    <w:rPr>
      <w:rFonts w:ascii="Liberation Mono" w:eastAsia="Liberation Mono" w:hAnsi="Liberation Mono" w:cs="Liberation Mono"/>
      <w:kern w:val="2"/>
      <w:lang w:eastAsia="zh-CN" w:bidi="hi-IN"/>
    </w:rPr>
  </w:style>
  <w:style w:type="paragraph" w:customStyle="1" w:styleId="Standard">
    <w:name w:val="Standard"/>
    <w:qFormat/>
    <w:rsid w:val="00CE6F74"/>
    <w:pPr>
      <w:widowControl w:val="0"/>
      <w:textAlignment w:val="baseline"/>
    </w:pPr>
    <w:rPr>
      <w:rFonts w:ascii="Times New Roman" w:eastAsia="Andale Sans UI" w:hAnsi="Times New Roman" w:cs="Tahoma"/>
      <w:kern w:val="2"/>
      <w:sz w:val="24"/>
      <w:szCs w:val="24"/>
      <w:lang w:eastAsia="ja-JP" w:bidi="fa-I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1705</Words>
  <Characters>972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dc:description/>
  <cp:lastModifiedBy>Ucer1</cp:lastModifiedBy>
  <cp:revision>54</cp:revision>
  <cp:lastPrinted>2023-04-28T04:46:00Z</cp:lastPrinted>
  <dcterms:created xsi:type="dcterms:W3CDTF">2023-05-02T08:51:00Z</dcterms:created>
  <dcterms:modified xsi:type="dcterms:W3CDTF">2023-11-15T14:08:00Z</dcterms:modified>
  <dc:language>uk-UA</dc:language>
</cp:coreProperties>
</file>