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 </w:t>
      </w:r>
      <w:r>
        <w:rPr>
          <w:rFonts w:ascii="Times New Roman" w:eastAsia="Times New Roman" w:hAnsi="Times New Roman" w:cs="Times New Roman"/>
          <w:sz w:val="24"/>
          <w:szCs w:val="24"/>
        </w:rPr>
        <w:t>_________</w:t>
      </w: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ЗАБЕЗПЕЧЕННЯ ТРАНСПОРТУВАННЯ ХВОРИХ/ПОТЕРПІЛИХ </w:t>
      </w:r>
    </w:p>
    <w:p w:rsidR="00931627" w:rsidRDefault="00931627">
      <w:pPr>
        <w:pStyle w:val="normal"/>
        <w:spacing w:after="0" w:line="240" w:lineRule="auto"/>
        <w:rPr>
          <w:rFonts w:ascii="Times New Roman" w:eastAsia="Times New Roman" w:hAnsi="Times New Roman" w:cs="Times New Roman"/>
          <w:sz w:val="24"/>
          <w:szCs w:val="24"/>
        </w:rPr>
      </w:pPr>
    </w:p>
    <w:p w:rsidR="00931627" w:rsidRDefault="00DC202D">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 Суми</w:t>
      </w:r>
      <w:r>
        <w:rPr>
          <w:rFonts w:ascii="Times New Roman" w:eastAsia="Times New Roman" w:hAnsi="Times New Roman" w:cs="Times New Roman"/>
          <w:sz w:val="24"/>
          <w:szCs w:val="24"/>
        </w:rPr>
        <w:t xml:space="preserve">                                                                                                       «___»_________2023 рік</w:t>
      </w:r>
    </w:p>
    <w:p w:rsidR="00931627" w:rsidRDefault="00931627">
      <w:pPr>
        <w:pStyle w:val="normal"/>
        <w:spacing w:after="0" w:line="240" w:lineRule="auto"/>
        <w:jc w:val="both"/>
        <w:rPr>
          <w:rFonts w:ascii="Times New Roman" w:eastAsia="Times New Roman" w:hAnsi="Times New Roman" w:cs="Times New Roman"/>
          <w:b/>
          <w:sz w:val="24"/>
          <w:szCs w:val="24"/>
        </w:rPr>
      </w:pP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КОМУНАЛЬНЕ НЕКОМЕРЦІЙНЕ ПІДПРИЄМСТВО «КЛІНІЧНА ЛІКАРНЯ СВЯТОГО ПАНТЕЛЕЙМОНА» СУМСЬКОЇ МІСЬКОЇ РАДИ, в особі директора </w:t>
      </w:r>
      <w:proofErr w:type="spellStart"/>
      <w:r>
        <w:rPr>
          <w:rFonts w:ascii="Times New Roman" w:eastAsia="Times New Roman" w:hAnsi="Times New Roman" w:cs="Times New Roman"/>
          <w:sz w:val="24"/>
          <w:szCs w:val="24"/>
        </w:rPr>
        <w:t>Поцелуєва</w:t>
      </w:r>
      <w:proofErr w:type="spellEnd"/>
      <w:r>
        <w:rPr>
          <w:rFonts w:ascii="Times New Roman" w:eastAsia="Times New Roman" w:hAnsi="Times New Roman" w:cs="Times New Roman"/>
          <w:sz w:val="24"/>
          <w:szCs w:val="24"/>
        </w:rPr>
        <w:t xml:space="preserve"> Володимира Івановича, що діє на підставі Статуту, з однієї сторони та</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Виконавець: </w:t>
      </w:r>
      <w:r w:rsidR="00BD012E">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 xml:space="preserve">, в особі </w:t>
      </w:r>
      <w:r w:rsidR="00BD012E">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 xml:space="preserve">, що діє на підставі </w:t>
      </w:r>
      <w:r w:rsidR="00BD012E">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з другої сторони, надалі йменуються Сторони, уклали цей Договір про таке:</w:t>
      </w:r>
    </w:p>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 цим Договором Замовник доручає, а Виконавець бере на себе зобов’язання</w:t>
      </w:r>
      <w:r>
        <w:rPr>
          <w:rFonts w:ascii="Times New Roman" w:eastAsia="Times New Roman" w:hAnsi="Times New Roman" w:cs="Times New Roman"/>
          <w:sz w:val="24"/>
          <w:szCs w:val="24"/>
        </w:rPr>
        <w:br/>
        <w:t xml:space="preserve">по забезпеченню транспортування хворого/потерпілого, який не потребує екстреної госпіталізації за маршрутом пацієнта, з місця його проживання (перебування)                                  до </w:t>
      </w:r>
      <w:r w:rsidRPr="005321D5">
        <w:rPr>
          <w:rFonts w:ascii="Times New Roman" w:eastAsia="Times New Roman" w:hAnsi="Times New Roman" w:cs="Times New Roman"/>
          <w:sz w:val="24"/>
          <w:szCs w:val="24"/>
        </w:rPr>
        <w:t>приймального відділення, відділення невідкладної допомоги, травмпункту</w:t>
      </w:r>
      <w:r>
        <w:rPr>
          <w:rFonts w:ascii="Times New Roman" w:eastAsia="Times New Roman" w:hAnsi="Times New Roman" w:cs="Times New Roman"/>
          <w:sz w:val="24"/>
          <w:szCs w:val="24"/>
        </w:rPr>
        <w:t xml:space="preserve">  Замовника               для отримання спеціалізованої медичної допомоги шляхом виїзду бригади екстреної (швид</w:t>
      </w:r>
      <w:r w:rsidR="00711E76">
        <w:rPr>
          <w:rFonts w:ascii="Times New Roman" w:eastAsia="Times New Roman" w:hAnsi="Times New Roman" w:cs="Times New Roman"/>
          <w:sz w:val="24"/>
          <w:szCs w:val="24"/>
        </w:rPr>
        <w:t xml:space="preserve">кої) медичної допомоги першого </w:t>
      </w:r>
      <w:r>
        <w:rPr>
          <w:rFonts w:ascii="Times New Roman" w:eastAsia="Times New Roman" w:hAnsi="Times New Roman" w:cs="Times New Roman"/>
          <w:sz w:val="24"/>
          <w:szCs w:val="24"/>
        </w:rPr>
        <w:t xml:space="preserve">типу, згідно  специфікації  (додаток №1 до Договору, що є його невід’ємною частиною)  із можливістю проведення інтенсивної терапії під час транспортування </w:t>
      </w:r>
      <w:r w:rsidRPr="009B002D">
        <w:rPr>
          <w:rFonts w:ascii="Times New Roman" w:eastAsia="Times New Roman" w:hAnsi="Times New Roman" w:cs="Times New Roman"/>
          <w:sz w:val="24"/>
          <w:szCs w:val="24"/>
        </w:rPr>
        <w:t xml:space="preserve">(Код </w:t>
      </w:r>
      <w:proofErr w:type="spellStart"/>
      <w:r w:rsidRPr="009B002D">
        <w:rPr>
          <w:rFonts w:ascii="Times New Roman" w:eastAsia="Times New Roman" w:hAnsi="Times New Roman" w:cs="Times New Roman"/>
          <w:sz w:val="24"/>
          <w:szCs w:val="24"/>
        </w:rPr>
        <w:t>ДК</w:t>
      </w:r>
      <w:proofErr w:type="spellEnd"/>
      <w:r w:rsidRPr="009B002D">
        <w:rPr>
          <w:rFonts w:ascii="Times New Roman" w:eastAsia="Times New Roman" w:hAnsi="Times New Roman" w:cs="Times New Roman"/>
          <w:sz w:val="24"/>
          <w:szCs w:val="24"/>
        </w:rPr>
        <w:t xml:space="preserve"> 021:2015 – </w:t>
      </w:r>
      <w:r w:rsidR="00B621B3">
        <w:t>85140000-2 - Послуги у сфері охорони здоров’я різні</w:t>
      </w:r>
      <w:r w:rsidR="00B621B3" w:rsidRPr="000C33B9">
        <w:rPr>
          <w:rFonts w:ascii="Times New Roman" w:eastAsia="Times New Roman" w:hAnsi="Times New Roman" w:cs="Times New Roman"/>
          <w:b/>
          <w:sz w:val="24"/>
          <w:szCs w:val="24"/>
        </w:rPr>
        <w:t xml:space="preserve"> (</w:t>
      </w:r>
      <w:r w:rsidR="00B621B3">
        <w:t>85143000-3 - Послуги швидкої медичної допомоги)</w:t>
      </w:r>
      <w:r w:rsidRPr="005321D5">
        <w:rPr>
          <w:rFonts w:ascii="Times New Roman" w:eastAsia="Times New Roman" w:hAnsi="Times New Roman" w:cs="Times New Roman"/>
          <w:color w:val="000000"/>
          <w:sz w:val="24"/>
          <w:szCs w:val="24"/>
        </w:rPr>
        <w:t>)</w:t>
      </w:r>
      <w:r w:rsidRPr="005321D5">
        <w:rPr>
          <w:rFonts w:ascii="Times New Roman" w:eastAsia="Times New Roman" w:hAnsi="Times New Roman" w:cs="Times New Roman"/>
          <w:color w:val="000000"/>
          <w:sz w:val="24"/>
          <w:szCs w:val="24"/>
          <w:vertAlign w:val="superscript"/>
        </w:rPr>
        <w:footnoteReference w:id="1"/>
      </w:r>
      <w:r w:rsidRPr="005321D5">
        <w:rPr>
          <w:rFonts w:ascii="Times New Roman" w:eastAsia="Times New Roman" w:hAnsi="Times New Roman" w:cs="Times New Roman"/>
          <w:color w:val="000000"/>
          <w:sz w:val="24"/>
          <w:szCs w:val="24"/>
        </w:rPr>
        <w:t>.</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Характер платної медичної послуги: транспортування хворого/потерпілого                          з місця його проживання (перебування) до приймального відділення, відділення невідкладної допомоги, травмпункту Замовника для отримання спеціалізованої медичної допомоги має одноразовий характер. Відповідно до умов цього Договору Виконавець зобов’язується надавати платні медичні послуги, а Замовник зобов’язується оплачувати такі платні медичні послуги згідно з рахунком та Актом наданих платних медичних послуг. </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Транспортування забезпечується лікарською/фельдшерською бригадою екстреної (швидкої) медичної допомоги Виконавця.</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Платна медична послуга замовляється Замовником у Виконавця виключно через лінію «103».</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Організацію виїзду та контроль за його виконанням здійснює старший лікар                     з медицини невідкладних станів і старший фельдшер з медицини невідкладних станів оперативно – диспетчерської служби  Виконавця.</w:t>
      </w:r>
    </w:p>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І ОБОВ’ЯЗКИ ЗАМОВНИКА</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5321D5">
        <w:rPr>
          <w:rFonts w:ascii="Times New Roman" w:eastAsia="Times New Roman" w:hAnsi="Times New Roman" w:cs="Times New Roman"/>
          <w:sz w:val="24"/>
          <w:szCs w:val="24"/>
        </w:rPr>
        <w:t>Замовник замовляє у Виконавця виїзд бригади екстреної (швидкої) медичної допомоги для транспортування виключно через лінію «103».</w:t>
      </w:r>
      <w:r w:rsidR="00FC58AD">
        <w:rPr>
          <w:rFonts w:ascii="Times New Roman" w:eastAsia="Times New Roman" w:hAnsi="Times New Roman" w:cs="Times New Roman"/>
          <w:sz w:val="24"/>
          <w:szCs w:val="24"/>
        </w:rPr>
        <w:t xml:space="preserve"> </w:t>
      </w:r>
    </w:p>
    <w:p w:rsidR="00931627" w:rsidRDefault="00DC202D">
      <w:pPr>
        <w:pStyle w:val="normal"/>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Прийняти надані Виконавцем платні медичні послуги відповідно до умов цього Договору та підписати Акт наданих платних медичних послуг.</w:t>
      </w:r>
    </w:p>
    <w:p w:rsidR="00931627" w:rsidRDefault="00DC202D">
      <w:pPr>
        <w:pStyle w:val="normal"/>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5321D5">
        <w:rPr>
          <w:rFonts w:ascii="Times New Roman" w:eastAsia="Times New Roman" w:hAnsi="Times New Roman" w:cs="Times New Roman"/>
          <w:sz w:val="24"/>
          <w:szCs w:val="24"/>
        </w:rPr>
        <w:t>. Забезпечувати своєчасну та повну оплату Виконавцю наданих платних медичних послуг відповідно до умов цього Договору.</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Не розголошувати третім особам інформацію, отриману від Виконавця про хворого/потерпілого в процесі виконання цього Договору, окрім випадків, визначених чинним законодавством.</w:t>
      </w:r>
    </w:p>
    <w:p w:rsidR="00931627" w:rsidRDefault="00931627">
      <w:pPr>
        <w:pStyle w:val="normal"/>
        <w:spacing w:after="0" w:line="240" w:lineRule="auto"/>
        <w:jc w:val="center"/>
        <w:rPr>
          <w:rFonts w:ascii="Times New Roman" w:eastAsia="Times New Roman" w:hAnsi="Times New Roman" w:cs="Times New Roman"/>
          <w:b/>
          <w:color w:val="000000"/>
          <w:sz w:val="24"/>
          <w:szCs w:val="24"/>
        </w:rPr>
      </w:pPr>
    </w:p>
    <w:p w:rsidR="00931627" w:rsidRDefault="00931627">
      <w:pPr>
        <w:pStyle w:val="normal"/>
        <w:spacing w:after="0" w:line="240" w:lineRule="auto"/>
        <w:jc w:val="center"/>
        <w:rPr>
          <w:rFonts w:ascii="Times New Roman" w:eastAsia="Times New Roman" w:hAnsi="Times New Roman" w:cs="Times New Roman"/>
          <w:b/>
          <w:color w:val="000000"/>
          <w:sz w:val="24"/>
          <w:szCs w:val="24"/>
        </w:rPr>
      </w:pPr>
    </w:p>
    <w:p w:rsidR="00931627" w:rsidRDefault="00DC202D">
      <w:pPr>
        <w:pStyle w:val="normal"/>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ПРАВА І ОБОВ’ЯЗКИ ВИКОНАВЦЯ</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Виконавець у випадку звернення Замовника зобов’язаний визначити і направити до місця проживання (перебування) хворого/потерпілого лікарську/фельдшерську бригаду екстреної (швидкої) медичної допомоги.</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Транспортування хворого/потерпілого здійснити спеціалізованим санітарним транспортом Виконавця.</w:t>
      </w:r>
    </w:p>
    <w:p w:rsidR="00931627" w:rsidRDefault="00DC202D">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Виїзд бригади екстреної (швидкої) медичної допомоги для транспортування здійснити у день надання платної медичної послуги.</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Виконавець зобов’язаний:</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Вчасно та якісно надати платні медичні послуги відповідно до умов цього Договору.</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3.4.2. Забезпечити надання платних медичних послуг кваліфікованим персоналом відповідно до вимог цього Договору та інших вимог, що встановлюються до такого виду платних медичних послуг.</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На вимогу Замовника надавати йому повну і достовірну інформацію про хід надання платних медичних послуг за цим Договором.</w:t>
      </w:r>
    </w:p>
    <w:p w:rsidR="00931627" w:rsidRDefault="00DC202D">
      <w:pPr>
        <w:pStyle w:val="normal"/>
        <w:shd w:val="clear" w:color="auto" w:fill="FFFFFF"/>
        <w:spacing w:after="0" w:line="240" w:lineRule="auto"/>
        <w:ind w:firstLine="709"/>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3.4.4. Надати Замовнику:</w:t>
      </w:r>
    </w:p>
    <w:p w:rsidR="00931627" w:rsidRDefault="00DC202D">
      <w:pPr>
        <w:pStyle w:val="normal"/>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рахунок;</w:t>
      </w:r>
    </w:p>
    <w:p w:rsidR="00931627" w:rsidRDefault="00DC202D">
      <w:pPr>
        <w:pStyle w:val="normal"/>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наданих платних медичних послуг;</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 Не розголошувати третім особам інформацію, отриману від Замовника</w:t>
      </w:r>
      <w:r>
        <w:rPr>
          <w:rFonts w:ascii="Times New Roman" w:eastAsia="Times New Roman" w:hAnsi="Times New Roman" w:cs="Times New Roman"/>
          <w:sz w:val="24"/>
          <w:szCs w:val="24"/>
        </w:rPr>
        <w:br/>
        <w:t>про хворого/потерпілого в процесі виконання цього Договору, окрім випадків, визначених чинним законодавством.</w:t>
      </w:r>
    </w:p>
    <w:p w:rsidR="00931627" w:rsidRDefault="00931627">
      <w:pPr>
        <w:pStyle w:val="normal"/>
        <w:shd w:val="clear" w:color="auto" w:fill="FFFFFF"/>
        <w:tabs>
          <w:tab w:val="left" w:pos="1013"/>
        </w:tabs>
        <w:spacing w:after="0" w:line="240" w:lineRule="auto"/>
        <w:ind w:firstLine="709"/>
        <w:jc w:val="both"/>
        <w:rPr>
          <w:rFonts w:ascii="Times New Roman" w:eastAsia="Times New Roman" w:hAnsi="Times New Roman" w:cs="Times New Roman"/>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ВАРТІСТЬ ДОГОВОРУ ТА ПОРЯДОК РОЗХРАХУНКІВ</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Ціна на платні медичні послуги встановлюється у національній валюті України.</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Розрахунок вартості виїзду лікарської/фельдшерської бригади екстреної (швидкої) медичної допомоги здійснюється погодинно з урахуванням часу </w:t>
      </w:r>
      <w:proofErr w:type="spellStart"/>
      <w:r>
        <w:rPr>
          <w:rFonts w:ascii="Times New Roman" w:eastAsia="Times New Roman" w:hAnsi="Times New Roman" w:cs="Times New Roman"/>
          <w:sz w:val="24"/>
          <w:szCs w:val="24"/>
        </w:rPr>
        <w:t>доїзду</w:t>
      </w:r>
      <w:proofErr w:type="spellEnd"/>
      <w:r>
        <w:rPr>
          <w:rFonts w:ascii="Times New Roman" w:eastAsia="Times New Roman" w:hAnsi="Times New Roman" w:cs="Times New Roman"/>
          <w:sz w:val="24"/>
          <w:szCs w:val="24"/>
        </w:rPr>
        <w:t xml:space="preserve"> бригади екстреної (швидкої) медичної допомоги до місця проживання (перебування) хворого/потерпілого, його транспортування до приймального відділення, відділення невідкладної допомоги, травмпункту Замовника і до завершення виклику (повернення на станцію/підстанцію),                    що є завершенням надання платної медичної послуги.</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Загальна сума Договору становить _______________________________________ ____________________ гривень (____________) з ПДВ.</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Загальна сума Договору визначається з урахуванням очікуваної кількості платних медичних послуг, визначених Виконавцем. При цьому прейскурант цін на платні медичні послуги надається Виконавцем Замовникові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або під час укладання цього Договору.</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Загальна сума Договору може корегуватись у разі зменшення або збільшення кількості наданих платних медичних послуг або їх вартості шляхом укладання додаткової угоди до діючого Договору.</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Виконавець протягом 2 (двох) робочих днів після наданих платних медичних послуг, надає Замовникові підписані зі своєї сторони рахунок та Акти наданих платних медичних послуг у двох примірниках, в яких зазначають кількість, вартість платних медичних послуг.</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Замовник протягом 3 (трьох) робочих днів після отримання Акту наданих платних медичних послуг, підписує їх та один примірник повертає Виконавцю.</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Оплата Виконавцю вартості наданих платних медичних послуг проводиться Замовником шляхом перерахування грошових коштів на розрахункові рахунки Виконавця протягом 1</w:t>
      </w:r>
      <w:r w:rsidR="006304F3">
        <w:rPr>
          <w:rFonts w:ascii="Times New Roman" w:eastAsia="Times New Roman" w:hAnsi="Times New Roman" w:cs="Times New Roman"/>
          <w:sz w:val="24"/>
          <w:szCs w:val="24"/>
        </w:rPr>
        <w:t>8</w:t>
      </w:r>
      <w:r>
        <w:rPr>
          <w:rFonts w:ascii="Times New Roman" w:eastAsia="Times New Roman" w:hAnsi="Times New Roman" w:cs="Times New Roman"/>
          <w:sz w:val="24"/>
          <w:szCs w:val="24"/>
        </w:rPr>
        <w:t>0 (</w:t>
      </w:r>
      <w:r w:rsidR="006304F3">
        <w:rPr>
          <w:rFonts w:ascii="Times New Roman" w:eastAsia="Times New Roman" w:hAnsi="Times New Roman" w:cs="Times New Roman"/>
          <w:sz w:val="24"/>
          <w:szCs w:val="24"/>
        </w:rPr>
        <w:t>ста вісімдесяти</w:t>
      </w:r>
      <w:r>
        <w:rPr>
          <w:rFonts w:ascii="Times New Roman" w:eastAsia="Times New Roman" w:hAnsi="Times New Roman" w:cs="Times New Roman"/>
          <w:sz w:val="24"/>
          <w:szCs w:val="24"/>
        </w:rPr>
        <w:t xml:space="preserve">) </w:t>
      </w:r>
      <w:r w:rsidR="006304F3">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з дня підписання уповноваженими представниками обох сторін Акту наданих платних медичних послуг.</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Факт підписання Сторонами Акту наданих платних медичних послуг свідчить </w:t>
      </w:r>
      <w:r>
        <w:rPr>
          <w:rFonts w:ascii="Times New Roman" w:eastAsia="Times New Roman" w:hAnsi="Times New Roman" w:cs="Times New Roman"/>
          <w:sz w:val="24"/>
          <w:szCs w:val="24"/>
        </w:rPr>
        <w:br/>
        <w:t xml:space="preserve">про виконання з боку Виконавця своїх обов’язків перед Замовником в повному обсязі,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та виникнення з боку Замовника обов’язку оплатити Виконавцю вартість наданих платних медичних послуг.</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Надані платні медичні послуги вважаються повністю оплаченими з дня надходження усієї суми коштів на розрахунковий рахунок Виконавця.</w:t>
      </w:r>
    </w:p>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ВИРІШЕННЯ СПОРІВ</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Усі спори, що виникають між Сторонами, у ході укладання, виконання </w:t>
      </w:r>
      <w:r>
        <w:rPr>
          <w:rFonts w:ascii="Times New Roman" w:eastAsia="Times New Roman" w:hAnsi="Times New Roman" w:cs="Times New Roman"/>
          <w:sz w:val="24"/>
          <w:szCs w:val="24"/>
        </w:rPr>
        <w:br/>
        <w:t>й розірвання цього Договору, повинні вирішуватись шляхом проведення переговорів.</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Якщо відповідний спір неможливо врегулювати шляхом переговорів, </w:t>
      </w:r>
      <w:r>
        <w:rPr>
          <w:rFonts w:ascii="Times New Roman" w:eastAsia="Times New Roman" w:hAnsi="Times New Roman" w:cs="Times New Roman"/>
          <w:sz w:val="24"/>
          <w:szCs w:val="24"/>
        </w:rPr>
        <w:br/>
        <w:t>він вирішується в судовому порядку згідно підвідомчості й підсудності такого спору відповідно до чинного законодавства України.</w:t>
      </w:r>
    </w:p>
    <w:p w:rsidR="00931627" w:rsidRDefault="00931627">
      <w:pPr>
        <w:pStyle w:val="normal"/>
        <w:spacing w:after="0" w:line="240" w:lineRule="auto"/>
        <w:jc w:val="both"/>
        <w:rPr>
          <w:rFonts w:ascii="Times New Roman" w:eastAsia="Times New Roman" w:hAnsi="Times New Roman" w:cs="Times New Roman"/>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ВІДПОВІДАЛЬНІСТЬ</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 випадку порушення умов Договору Сторони несуть відповідальність, визначену цим Договором та (або) чинним законодавством України.</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Порушенням Договору є його невиконання або неналежне виконання, тобто виконання з порушенням умов, визначених змістом цього Договору.</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Сторони не несуть відповідальності за порушення Договору, якщо воно сталося </w:t>
      </w:r>
      <w:r>
        <w:rPr>
          <w:rFonts w:ascii="Times New Roman" w:eastAsia="Times New Roman" w:hAnsi="Times New Roman" w:cs="Times New Roman"/>
          <w:sz w:val="24"/>
          <w:szCs w:val="24"/>
        </w:rPr>
        <w:br/>
        <w:t>не з їх вини (умислу чи необережності).</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Сторони не можуть вважатись винними і не несуть відповідальності за порушення Договору, якщо вони доведуть, що вжили всіх, залежних від них, заходів щодо належного виконання цього Договору.</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Виконавець не несе відповідальності за невиконання умов Договору у випадку реалізації ним першочергових статутних завдань, що полягає у </w:t>
      </w:r>
      <w:proofErr w:type="spellStart"/>
      <w:r>
        <w:rPr>
          <w:rFonts w:ascii="Times New Roman" w:eastAsia="Times New Roman" w:hAnsi="Times New Roman" w:cs="Times New Roman"/>
          <w:sz w:val="24"/>
          <w:szCs w:val="24"/>
        </w:rPr>
        <w:t>задіянні</w:t>
      </w:r>
      <w:proofErr w:type="spellEnd"/>
      <w:r>
        <w:rPr>
          <w:rFonts w:ascii="Times New Roman" w:eastAsia="Times New Roman" w:hAnsi="Times New Roman" w:cs="Times New Roman"/>
          <w:sz w:val="24"/>
          <w:szCs w:val="24"/>
        </w:rPr>
        <w:t xml:space="preserve"> бригад екстреної (швидкої) медичної допомоги по наданню екстреної медичної допомоги пацієнтам </w:t>
      </w:r>
      <w:r>
        <w:rPr>
          <w:rFonts w:ascii="Times New Roman" w:eastAsia="Times New Roman" w:hAnsi="Times New Roman" w:cs="Times New Roman"/>
          <w:sz w:val="24"/>
          <w:szCs w:val="24"/>
        </w:rPr>
        <w:br/>
        <w:t>та постраждалим, які перебувають у невідкладному стані.</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У разі несвоєчасної оплати за надані платні медичні послуги, Замовник сплачує Виконавцю пеню у розмірі подвійної облікової ставки Національного банку України, </w:t>
      </w:r>
      <w:r>
        <w:rPr>
          <w:rFonts w:ascii="Times New Roman" w:eastAsia="Times New Roman" w:hAnsi="Times New Roman" w:cs="Times New Roman"/>
          <w:sz w:val="24"/>
          <w:szCs w:val="24"/>
        </w:rPr>
        <w:br/>
        <w:t>що діяла у період, на який нараховується пеня, від вартості заборгованості за кожен календарний день прострочення.</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Замовник, скориставшись платними медичними послугами Виконавця несе передбачену чинним законодавством України відповідальність за оформлення документів </w:t>
      </w:r>
      <w:r>
        <w:rPr>
          <w:rFonts w:ascii="Times New Roman" w:eastAsia="Times New Roman" w:hAnsi="Times New Roman" w:cs="Times New Roman"/>
          <w:sz w:val="24"/>
          <w:szCs w:val="24"/>
        </w:rPr>
        <w:br/>
        <w:t>та своєчасність оплати наданих йому платних медичних послуг.</w:t>
      </w:r>
    </w:p>
    <w:p w:rsidR="00931627" w:rsidRDefault="00931627">
      <w:pPr>
        <w:pStyle w:val="normal"/>
        <w:spacing w:after="0" w:line="240" w:lineRule="auto"/>
        <w:jc w:val="center"/>
        <w:rPr>
          <w:rFonts w:ascii="Times New Roman" w:eastAsia="Times New Roman" w:hAnsi="Times New Roman" w:cs="Times New Roman"/>
          <w:b/>
          <w:sz w:val="24"/>
          <w:szCs w:val="24"/>
        </w:rPr>
      </w:pPr>
      <w:bookmarkStart w:id="2" w:name="1fob9te" w:colFirst="0" w:colLast="0"/>
      <w:bookmarkEnd w:id="2"/>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ФОРС-МАЖОРНІ ОБСТАВИНИ</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мали місця під час укладання Договору та виникли поза волею Сторін (аварія, катастрофа, стихійне лихо, епідемія, дії органів державної влади тощо).</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Сторона, що не має об’єктивної можливості виконувати зобов’язання за цим Договором внаслідок дії обставин непереборної сили, зобов’язана не пізніше 2 (двох) календарних днів з моменту їх виникнення повідомити про це іншу Сторону у письмовій формі.</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та акти уповноважених державних органів.</w:t>
      </w:r>
    </w:p>
    <w:p w:rsidR="00931627" w:rsidRDefault="00931627">
      <w:pPr>
        <w:pStyle w:val="normal"/>
        <w:spacing w:after="0" w:line="240" w:lineRule="auto"/>
        <w:jc w:val="center"/>
        <w:rPr>
          <w:rFonts w:ascii="Times New Roman" w:eastAsia="Times New Roman" w:hAnsi="Times New Roman" w:cs="Times New Roman"/>
          <w:b/>
          <w:sz w:val="24"/>
          <w:szCs w:val="24"/>
        </w:rPr>
      </w:pPr>
      <w:bookmarkStart w:id="3" w:name="3znysh7" w:colFirst="0" w:colLast="0"/>
      <w:bookmarkEnd w:id="3"/>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АНТИКОРУПЦІЙНІ ЗАСТЕРЕЖЕННЯ</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rsidR="00931627" w:rsidRDefault="00DC202D">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31627" w:rsidRDefault="00DC202D">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931627" w:rsidRDefault="00DC202D">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w:t>
      </w:r>
      <w:proofErr w:type="spellStart"/>
      <w:r>
        <w:rPr>
          <w:rFonts w:ascii="Times New Roman" w:eastAsia="Times New Roman" w:hAnsi="Times New Roman" w:cs="Times New Roman"/>
          <w:sz w:val="24"/>
          <w:szCs w:val="24"/>
        </w:rPr>
        <w:t>непойменованими</w:t>
      </w:r>
      <w:proofErr w:type="spellEnd"/>
      <w:r>
        <w:rPr>
          <w:rFonts w:ascii="Times New Roman" w:eastAsia="Times New Roman" w:hAnsi="Times New Roman" w:cs="Times New Roman"/>
          <w:sz w:val="24"/>
          <w:szCs w:val="24"/>
        </w:rPr>
        <w:t xml:space="preserve">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rsidR="00931627" w:rsidRDefault="00DC202D">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w:t>
      </w:r>
      <w:proofErr w:type="spellStart"/>
      <w:r>
        <w:rPr>
          <w:rFonts w:ascii="Times New Roman" w:eastAsia="Times New Roman" w:hAnsi="Times New Roman" w:cs="Times New Roman"/>
          <w:sz w:val="24"/>
          <w:szCs w:val="24"/>
        </w:rPr>
        <w:t>хабаря</w:t>
      </w:r>
      <w:proofErr w:type="spellEnd"/>
      <w:r>
        <w:rPr>
          <w:rFonts w:ascii="Times New Roman" w:eastAsia="Times New Roman" w:hAnsi="Times New Roman" w:cs="Times New Roman"/>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31627" w:rsidRDefault="00DC202D">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w:t>
      </w:r>
    </w:p>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СТРОК ДІЇ ДОГОВОРУ ТА ІНШІ УМОВИ</w:t>
      </w:r>
    </w:p>
    <w:p w:rsidR="00931627" w:rsidRDefault="00DC202D">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Цей Договір набуває чинності з моменту його підписання і діє до 31 грудня</w:t>
      </w:r>
      <w:r>
        <w:rPr>
          <w:rFonts w:ascii="Times New Roman" w:eastAsia="Times New Roman" w:hAnsi="Times New Roman" w:cs="Times New Roman"/>
          <w:color w:val="000000"/>
          <w:sz w:val="24"/>
          <w:szCs w:val="24"/>
        </w:rPr>
        <w:br/>
        <w:t>2023 року, але в будь-якому разі до повного виконання Сторонами своїх договірних зобов’язань.</w:t>
      </w:r>
    </w:p>
    <w:p w:rsidR="00931627" w:rsidRDefault="00DC202D">
      <w:pPr>
        <w:pStyle w:val="normal"/>
        <w:spacing w:after="0" w:line="240" w:lineRule="auto"/>
        <w:ind w:firstLine="708"/>
        <w:jc w:val="both"/>
      </w:pPr>
      <w:r>
        <w:rPr>
          <w:rFonts w:ascii="Times New Roman" w:eastAsia="Times New Roman" w:hAnsi="Times New Roman" w:cs="Times New Roman"/>
          <w:sz w:val="24"/>
          <w:szCs w:val="24"/>
        </w:rPr>
        <w:t>9.2. Зміни та доповнення, додаткові угоди мають юридичну силу у разі, якщо вони викладені у письмовій формі та підписані уповноваженими на те представниками Сторін.</w:t>
      </w:r>
    </w:p>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Зміна умов або припинення дії одного чи кількох пунктів Договору не припиняє дії Договору в цілому. Договір може бути розірвано за взаємною домовленістю Сторін додатковою угодою.</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Сторони засвідчують та гарантують, що:</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9.4.2. не обмежено обсяг правоздатності та/або дієздатності Сторін </w:t>
      </w:r>
      <w:r>
        <w:rPr>
          <w:rFonts w:ascii="Times New Roman" w:eastAsia="Times New Roman" w:hAnsi="Times New Roman" w:cs="Times New Roman"/>
          <w:sz w:val="24"/>
          <w:szCs w:val="24"/>
        </w:rPr>
        <w:br/>
        <w:t>та їх представників, обсяг повноважень органів управління Сторін;</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w:t>
      </w:r>
      <w:r>
        <w:rPr>
          <w:rFonts w:ascii="Times New Roman" w:eastAsia="Times New Roman" w:hAnsi="Times New Roman" w:cs="Times New Roman"/>
          <w:sz w:val="24"/>
          <w:szCs w:val="24"/>
        </w:rPr>
        <w:br/>
        <w:t>з іншими особами, або положенням інших правочинів, дія яких поширюється на кожну</w:t>
      </w:r>
      <w:r>
        <w:rPr>
          <w:rFonts w:ascii="Times New Roman" w:eastAsia="Times New Roman" w:hAnsi="Times New Roman" w:cs="Times New Roman"/>
          <w:sz w:val="24"/>
          <w:szCs w:val="24"/>
        </w:rPr>
        <w:br/>
        <w:t>зі Сторін;</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9.4.4. жодна з них не знаходиться в стадії досудової санації, банкротства, припинення, а також не існує ніякого відомого Сторонам розслідування та/або провадження щодо </w:t>
      </w:r>
      <w:r>
        <w:rPr>
          <w:rFonts w:ascii="Times New Roman" w:eastAsia="Times New Roman" w:hAnsi="Times New Roman" w:cs="Times New Roman"/>
          <w:sz w:val="24"/>
          <w:szCs w:val="24"/>
        </w:rPr>
        <w:br/>
        <w:t>них чи їх представників з боку державних чи інших органів, які можуть негативно вплинути на виконання Стороною цього Договору.</w:t>
      </w:r>
    </w:p>
    <w:p w:rsidR="00931627" w:rsidRDefault="00DC202D">
      <w:pPr>
        <w:pStyle w:val="normal"/>
        <w:spacing w:after="0" w:line="240" w:lineRule="auto"/>
        <w:ind w:firstLine="708"/>
        <w:jc w:val="both"/>
      </w:pPr>
      <w:r>
        <w:rPr>
          <w:rFonts w:ascii="Times New Roman" w:eastAsia="Times New Roman" w:hAnsi="Times New Roman" w:cs="Times New Roman"/>
          <w:sz w:val="24"/>
          <w:szCs w:val="24"/>
        </w:rPr>
        <w:t xml:space="preserve">9.5. Після спливу строку дії Договору, а також при виникненні заборгованості </w:t>
      </w:r>
      <w:r>
        <w:rPr>
          <w:rFonts w:ascii="Times New Roman" w:eastAsia="Times New Roman" w:hAnsi="Times New Roman" w:cs="Times New Roman"/>
          <w:sz w:val="24"/>
          <w:szCs w:val="24"/>
        </w:rPr>
        <w:br/>
        <w:t xml:space="preserve">або у будь-який час протягом строку дії Договору за вимогою Виконавця або Замовника, Сторони здійснюють звіряння розрахунків, що оформлюється актом звірки </w:t>
      </w:r>
      <w:r>
        <w:rPr>
          <w:rFonts w:ascii="Times New Roman" w:eastAsia="Times New Roman" w:hAnsi="Times New Roman" w:cs="Times New Roman"/>
          <w:sz w:val="24"/>
          <w:szCs w:val="24"/>
        </w:rPr>
        <w:br/>
        <w:t xml:space="preserve">з вказівкою номеру, дати Договору, дати надання платних медичних послуг. Акт звірки направляється ініціатором його підписання до інших Сторін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w:t>
      </w:r>
      <w:r>
        <w:rPr>
          <w:rFonts w:ascii="Times New Roman" w:eastAsia="Times New Roman" w:hAnsi="Times New Roman" w:cs="Times New Roman"/>
          <w:sz w:val="24"/>
          <w:szCs w:val="24"/>
        </w:rPr>
        <w:br/>
        <w:t>або запереченим стороні-ініціатору, то він вважається погодженим та підписаним Сторонами.</w:t>
      </w:r>
    </w:p>
    <w:p w:rsidR="00931627" w:rsidRDefault="00DC202D">
      <w:pPr>
        <w:pStyle w:val="normal"/>
        <w:spacing w:after="0" w:line="240" w:lineRule="auto"/>
        <w:ind w:firstLine="708"/>
        <w:jc w:val="both"/>
      </w:pPr>
      <w:r>
        <w:rPr>
          <w:rFonts w:ascii="Times New Roman" w:eastAsia="Times New Roman" w:hAnsi="Times New Roman" w:cs="Times New Roman"/>
          <w:sz w:val="24"/>
          <w:szCs w:val="24"/>
        </w:rPr>
        <w:t xml:space="preserve">9.6. Відмова Замовника або Виконавця від проведення звірки взаєморозрахунків </w:t>
      </w:r>
      <w:r>
        <w:rPr>
          <w:rFonts w:ascii="Times New Roman" w:eastAsia="Times New Roman" w:hAnsi="Times New Roman" w:cs="Times New Roman"/>
          <w:sz w:val="24"/>
          <w:szCs w:val="24"/>
        </w:rPr>
        <w:br/>
        <w:t xml:space="preserve">без обґрунтованих підстав дає право Замовнику або Виконавцю скласти такий </w:t>
      </w:r>
      <w:r>
        <w:rPr>
          <w:rFonts w:ascii="Times New Roman" w:eastAsia="Times New Roman" w:hAnsi="Times New Roman" w:cs="Times New Roman"/>
          <w:sz w:val="24"/>
          <w:szCs w:val="24"/>
        </w:rPr>
        <w:br/>
        <w:t>Акт в односторонньому порядку. Такий Акт має юридичну силу для усіх Сторін, приймається Сторонами як беззаперечний доказ заборгованості Замовника перед Виконавцем та є підставою для Виконавця вимагати від Замовника виконання умов Договору та стягнення неустойки згідно розділу 6 цього Договору.</w:t>
      </w:r>
    </w:p>
    <w:p w:rsidR="00931627" w:rsidRDefault="00DC202D">
      <w:pPr>
        <w:pStyle w:val="normal"/>
        <w:spacing w:after="0" w:line="240" w:lineRule="auto"/>
        <w:ind w:firstLine="708"/>
        <w:jc w:val="both"/>
      </w:pPr>
      <w:r>
        <w:rPr>
          <w:rFonts w:ascii="Times New Roman" w:eastAsia="Times New Roman" w:hAnsi="Times New Roman" w:cs="Times New Roman"/>
          <w:sz w:val="24"/>
          <w:szCs w:val="24"/>
        </w:rPr>
        <w:t>9.7. Сторони домовились, що всі документи відправлені електронною поштою мають юридичну силу однакову з оригіналами, до моменту отримання оригіналів.</w:t>
      </w:r>
    </w:p>
    <w:p w:rsidR="00931627" w:rsidRDefault="00DC202D">
      <w:pPr>
        <w:pStyle w:val="normal"/>
        <w:spacing w:after="0" w:line="240" w:lineRule="auto"/>
        <w:ind w:firstLine="709"/>
        <w:jc w:val="both"/>
      </w:pPr>
      <w:r>
        <w:rPr>
          <w:rFonts w:ascii="Times New Roman" w:eastAsia="Times New Roman" w:hAnsi="Times New Roman" w:cs="Times New Roman"/>
          <w:sz w:val="24"/>
          <w:szCs w:val="24"/>
        </w:rPr>
        <w:t>9.8. Сторони домовились, що використання Сторонами факсимільного відтворення підпису на оригінальних примірниках документів не допускається.</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Замовникові забороняється використовувати спеціалізований санітарний транспорт Виконавця не за призначенням.</w:t>
      </w:r>
    </w:p>
    <w:p w:rsidR="00931627" w:rsidRDefault="00DC202D">
      <w:pPr>
        <w:pStyle w:val="normal"/>
        <w:shd w:val="clear" w:color="auto" w:fill="FFFFFF"/>
        <w:tabs>
          <w:tab w:val="left" w:pos="1162"/>
        </w:tabs>
        <w:spacing w:after="0" w:line="240" w:lineRule="auto"/>
        <w:ind w:left="43" w:right="5" w:firstLine="6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Виконавець не має права переносити дату виїзду без узгодження із Замовником.</w:t>
      </w:r>
    </w:p>
    <w:p w:rsidR="00931627" w:rsidRDefault="00DC202D">
      <w:pPr>
        <w:pStyle w:val="normal"/>
        <w:shd w:val="clear" w:color="auto" w:fill="FFFFFF"/>
        <w:tabs>
          <w:tab w:val="left" w:pos="1162"/>
        </w:tabs>
        <w:spacing w:after="0" w:line="240" w:lineRule="auto"/>
        <w:ind w:left="43" w:right="5" w:firstLine="6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Отримання, обробка, зберігання та використання інформації про хворого/  здійснюється Сторонами відповідно до вимог Закону України «Про захист персональних даних».</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rPr>
          <w:rFonts w:ascii="Times New Roman" w:eastAsia="Times New Roman" w:hAnsi="Times New Roman" w:cs="Times New Roman"/>
          <w:color w:val="000000"/>
          <w:sz w:val="24"/>
          <w:szCs w:val="24"/>
        </w:rPr>
        <w:t xml:space="preserve">Підписуючи цей Договір Сторони надають згоду на обробку їх персональних даних та/або передачу третім особам для цілей, пов’язаних з реалізацією адміністративно-правових і податкових відносин, відносин у сфері бухгалтерського обліку та статистики, </w:t>
      </w:r>
      <w:r>
        <w:rPr>
          <w:rFonts w:ascii="Times New Roman" w:eastAsia="Times New Roman" w:hAnsi="Times New Roman" w:cs="Times New Roman"/>
          <w:color w:val="000000"/>
          <w:sz w:val="24"/>
          <w:szCs w:val="24"/>
        </w:rPr>
        <w:br/>
        <w:t xml:space="preserve">а також для забезпечення реалізації інших передбачених законодавством відносин. </w:t>
      </w:r>
    </w:p>
    <w:p w:rsidR="00931627" w:rsidRDefault="00DC202D">
      <w:pPr>
        <w:pStyle w:val="normal"/>
        <w:shd w:val="clear" w:color="auto" w:fill="FFFFFF"/>
        <w:tabs>
          <w:tab w:val="left" w:pos="1162"/>
        </w:tabs>
        <w:spacing w:after="0" w:line="240" w:lineRule="auto"/>
        <w:ind w:left="43" w:right="5" w:firstLine="6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9.13. Усі питання, неврегульовані цим Договором, підлягають вирішенню відповідно</w:t>
      </w:r>
      <w:r>
        <w:rPr>
          <w:rFonts w:ascii="Times New Roman" w:eastAsia="Times New Roman" w:hAnsi="Times New Roman" w:cs="Times New Roman"/>
          <w:sz w:val="24"/>
          <w:szCs w:val="24"/>
        </w:rPr>
        <w:br/>
        <w:t>до чинного законодавства, локальних нормативних актів.</w:t>
      </w:r>
    </w:p>
    <w:p w:rsidR="00931627" w:rsidRDefault="00DC202D">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Договір складено українською мовою, у 2-х примірниках, що мають рівну юридичну силу, по одному кожній із Сторін Договору.</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r>
        <w:rPr>
          <w:color w:val="000000"/>
          <w:lang w:val="uk-UA"/>
        </w:rPr>
        <w:t xml:space="preserve">      9.15. </w:t>
      </w:r>
      <w:r w:rsidRPr="00434AA9">
        <w:rPr>
          <w:color w:val="000000"/>
          <w:lang w:val="uk-UA"/>
        </w:rPr>
        <w:t>Істотні умови договору про закупівлю, укладеного відповідно до </w:t>
      </w:r>
      <w:hyperlink r:id="rId6" w:anchor="n34" w:history="1">
        <w:r w:rsidRPr="00434AA9">
          <w:rPr>
            <w:color w:val="000000"/>
            <w:lang w:val="uk-UA"/>
          </w:rPr>
          <w:t>пунктів 10</w:t>
        </w:r>
      </w:hyperlink>
      <w:r w:rsidRPr="00434AA9">
        <w:rPr>
          <w:color w:val="000000"/>
          <w:lang w:val="uk-UA"/>
        </w:rPr>
        <w:t> і </w:t>
      </w:r>
      <w:hyperlink r:id="rId7" w:anchor="n38" w:history="1">
        <w:r w:rsidRPr="00434AA9">
          <w:rPr>
            <w:color w:val="000000"/>
            <w:lang w:val="uk-UA"/>
          </w:rPr>
          <w:t>13</w:t>
        </w:r>
      </w:hyperlink>
      <w:r w:rsidRPr="00434AA9">
        <w:rPr>
          <w:color w:val="000000"/>
          <w:lang w:val="uk-UA"/>
        </w:rPr>
        <w:t> (крім </w:t>
      </w:r>
      <w:hyperlink r:id="rId8" w:anchor="n273" w:history="1">
        <w:r w:rsidRPr="00434AA9">
          <w:rPr>
            <w:color w:val="000000"/>
            <w:lang w:val="uk-UA"/>
          </w:rPr>
          <w:t>підпункту 13</w:t>
        </w:r>
      </w:hyperlink>
      <w:r w:rsidRPr="00434AA9">
        <w:rPr>
          <w:color w:val="000000"/>
          <w:lang w:val="uk-UA"/>
        </w:rPr>
        <w:t xml:space="preserve"> пункту 13) </w:t>
      </w:r>
      <w:r>
        <w:rPr>
          <w:color w:val="000000"/>
          <w:lang w:val="uk-UA"/>
        </w:rPr>
        <w:t>О</w:t>
      </w:r>
      <w:r w:rsidRPr="00434AA9">
        <w:rPr>
          <w:color w:val="000000"/>
          <w:lang w:val="uk-UA"/>
        </w:rPr>
        <w:t>собливостей, не можуть змінюватися після його підписання до виконання зобов’язань сторонами в повному обсязі, крім випадків:</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4" w:name="n278"/>
      <w:bookmarkStart w:id="5" w:name="n74"/>
      <w:bookmarkEnd w:id="4"/>
      <w:bookmarkEnd w:id="5"/>
      <w:r w:rsidRPr="00434AA9">
        <w:rPr>
          <w:color w:val="000000"/>
          <w:lang w:val="uk-UA"/>
        </w:rPr>
        <w:t>1) зменшення обсягів закупівлі, зокрема з урахуванням фактичного обсягу видатків замовника;</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6" w:name="n75"/>
      <w:bookmarkStart w:id="7" w:name="n76"/>
      <w:bookmarkEnd w:id="6"/>
      <w:bookmarkEnd w:id="7"/>
      <w:r w:rsidRPr="00434AA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8" w:name="n77"/>
      <w:bookmarkEnd w:id="8"/>
      <w:r w:rsidRPr="00434AA9">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9" w:name="n374"/>
      <w:bookmarkStart w:id="10" w:name="n78"/>
      <w:bookmarkEnd w:id="9"/>
      <w:bookmarkEnd w:id="10"/>
      <w:r w:rsidRPr="00434AA9">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11" w:name="n79"/>
      <w:bookmarkEnd w:id="11"/>
      <w:r w:rsidRPr="00434AA9">
        <w:rPr>
          <w:color w:val="000000"/>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12" w:name="n80"/>
      <w:bookmarkEnd w:id="12"/>
      <w:r w:rsidRPr="00434AA9">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AA9">
        <w:rPr>
          <w:color w:val="000000"/>
          <w:lang w:val="uk-UA"/>
        </w:rPr>
        <w:t>Platts</w:t>
      </w:r>
      <w:proofErr w:type="spellEnd"/>
      <w:r w:rsidRPr="00434AA9">
        <w:rPr>
          <w:color w:val="000000"/>
          <w:lang w:val="uk-UA"/>
        </w:rPr>
        <w:t xml:space="preserve">, ARGUS, регульованих цін (тарифів), нормативів, середньозважених цін на електроенергію на ринку </w:t>
      </w:r>
      <w:proofErr w:type="spellStart"/>
      <w:r w:rsidRPr="00434AA9">
        <w:rPr>
          <w:color w:val="000000"/>
          <w:lang w:val="uk-UA"/>
        </w:rPr>
        <w:t>“на</w:t>
      </w:r>
      <w:proofErr w:type="spellEnd"/>
      <w:r w:rsidRPr="00434AA9">
        <w:rPr>
          <w:color w:val="000000"/>
          <w:lang w:val="uk-UA"/>
        </w:rPr>
        <w:t xml:space="preserve"> добу </w:t>
      </w:r>
      <w:proofErr w:type="spellStart"/>
      <w:r w:rsidRPr="00434AA9">
        <w:rPr>
          <w:color w:val="000000"/>
          <w:lang w:val="uk-UA"/>
        </w:rPr>
        <w:t>наперед”</w:t>
      </w:r>
      <w:proofErr w:type="spellEnd"/>
      <w:r w:rsidRPr="00434AA9">
        <w:rPr>
          <w:color w:val="000000"/>
          <w:lang w:val="uk-UA"/>
        </w:rPr>
        <w:t>, що застосовуються в договорі про закупівлю, у разі встановлення в договорі про закупівлю порядку зміни ціни;</w:t>
      </w:r>
    </w:p>
    <w:p w:rsidR="00434AA9" w:rsidRPr="00434AA9" w:rsidRDefault="00434AA9" w:rsidP="00434AA9">
      <w:pPr>
        <w:pStyle w:val="rvps2"/>
        <w:shd w:val="clear" w:color="auto" w:fill="FFFFFF"/>
        <w:spacing w:before="0" w:beforeAutospacing="0" w:after="0" w:afterAutospacing="0"/>
        <w:ind w:firstLine="312"/>
        <w:jc w:val="both"/>
        <w:rPr>
          <w:color w:val="000000"/>
          <w:lang w:val="uk-UA"/>
        </w:rPr>
      </w:pPr>
      <w:bookmarkStart w:id="13" w:name="n81"/>
      <w:bookmarkEnd w:id="13"/>
      <w:r w:rsidRPr="00434AA9">
        <w:rPr>
          <w:color w:val="000000"/>
          <w:lang w:val="uk-UA"/>
        </w:rPr>
        <w:t>8) зміни умов у зв’язку із застосуванням положень </w:t>
      </w:r>
      <w:hyperlink r:id="rId9" w:anchor="n1778" w:tgtFrame="_blank" w:history="1">
        <w:r w:rsidRPr="00434AA9">
          <w:rPr>
            <w:color w:val="000000"/>
            <w:lang w:val="uk-UA"/>
          </w:rPr>
          <w:t>частини шостої</w:t>
        </w:r>
      </w:hyperlink>
      <w:r w:rsidRPr="00434AA9">
        <w:rPr>
          <w:color w:val="000000"/>
          <w:lang w:val="uk-UA"/>
        </w:rPr>
        <w:t> статті 41 Закону.</w:t>
      </w:r>
    </w:p>
    <w:p w:rsidR="00434AA9" w:rsidRPr="00434AA9" w:rsidRDefault="00434AA9">
      <w:pPr>
        <w:pStyle w:val="normal"/>
        <w:spacing w:after="0" w:line="240" w:lineRule="auto"/>
        <w:ind w:firstLine="709"/>
        <w:jc w:val="both"/>
        <w:rPr>
          <w:rFonts w:ascii="Times New Roman" w:eastAsia="Times New Roman" w:hAnsi="Times New Roman" w:cs="Times New Roman"/>
          <w:sz w:val="24"/>
          <w:szCs w:val="24"/>
          <w:lang w:val="ru-RU"/>
        </w:rPr>
      </w:pPr>
    </w:p>
    <w:p w:rsidR="00931627" w:rsidRDefault="00931627">
      <w:pPr>
        <w:pStyle w:val="normal"/>
        <w:spacing w:after="0" w:line="240" w:lineRule="auto"/>
        <w:jc w:val="center"/>
        <w:rPr>
          <w:rFonts w:ascii="Times New Roman" w:eastAsia="Times New Roman" w:hAnsi="Times New Roman" w:cs="Times New Roman"/>
          <w:b/>
          <w:sz w:val="24"/>
          <w:szCs w:val="24"/>
        </w:rPr>
      </w:pPr>
    </w:p>
    <w:p w:rsidR="00931627" w:rsidRDefault="00DC202D">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ЮРИДИЧНІ АДРЕСИ СТОРІН</w:t>
      </w:r>
    </w:p>
    <w:p w:rsidR="00931627" w:rsidRDefault="00931627">
      <w:pPr>
        <w:pStyle w:val="normal"/>
        <w:spacing w:after="0" w:line="240" w:lineRule="auto"/>
        <w:jc w:val="center"/>
        <w:rPr>
          <w:rFonts w:ascii="Times New Roman" w:eastAsia="Times New Roman" w:hAnsi="Times New Roman" w:cs="Times New Roman"/>
          <w:b/>
          <w:sz w:val="24"/>
          <w:szCs w:val="24"/>
        </w:rPr>
      </w:pPr>
    </w:p>
    <w:tbl>
      <w:tblPr>
        <w:tblStyle w:val="a5"/>
        <w:tblW w:w="9634" w:type="dxa"/>
        <w:tblInd w:w="-108" w:type="dxa"/>
        <w:tblBorders>
          <w:top w:val="nil"/>
          <w:left w:val="nil"/>
          <w:bottom w:val="nil"/>
          <w:right w:val="nil"/>
          <w:insideH w:val="nil"/>
          <w:insideV w:val="nil"/>
        </w:tblBorders>
        <w:tblLayout w:type="fixed"/>
        <w:tblLook w:val="0400"/>
      </w:tblPr>
      <w:tblGrid>
        <w:gridCol w:w="4817"/>
        <w:gridCol w:w="4817"/>
      </w:tblGrid>
      <w:tr w:rsidR="00931627">
        <w:trPr>
          <w:trHeight w:val="598"/>
        </w:trPr>
        <w:tc>
          <w:tcPr>
            <w:tcW w:w="4817" w:type="dxa"/>
          </w:tcPr>
          <w:p w:rsidR="00931627" w:rsidRDefault="00DC202D">
            <w:pPr>
              <w:pStyle w:val="normal"/>
              <w:jc w:val="center"/>
              <w:rPr>
                <w:b/>
                <w:color w:val="000000"/>
                <w:sz w:val="24"/>
                <w:szCs w:val="24"/>
                <w:highlight w:val="yellow"/>
                <w:u w:val="single"/>
              </w:rPr>
            </w:pPr>
            <w:r>
              <w:rPr>
                <w:b/>
                <w:color w:val="000000"/>
                <w:sz w:val="24"/>
                <w:szCs w:val="24"/>
                <w:u w:val="single"/>
              </w:rPr>
              <w:t>ЗАМОВНИК</w:t>
            </w:r>
          </w:p>
        </w:tc>
        <w:tc>
          <w:tcPr>
            <w:tcW w:w="4817" w:type="dxa"/>
          </w:tcPr>
          <w:p w:rsidR="00931627" w:rsidRDefault="00DC202D">
            <w:pPr>
              <w:pStyle w:val="normal"/>
              <w:ind w:right="33"/>
              <w:jc w:val="center"/>
              <w:rPr>
                <w:b/>
                <w:color w:val="000000"/>
                <w:sz w:val="24"/>
                <w:szCs w:val="24"/>
                <w:u w:val="single"/>
              </w:rPr>
            </w:pPr>
            <w:r>
              <w:rPr>
                <w:b/>
                <w:color w:val="000000"/>
                <w:sz w:val="24"/>
                <w:szCs w:val="24"/>
                <w:u w:val="single"/>
              </w:rPr>
              <w:t>ВИКОНАВЕЦЬ</w:t>
            </w:r>
          </w:p>
        </w:tc>
      </w:tr>
      <w:tr w:rsidR="00931627">
        <w:trPr>
          <w:trHeight w:val="1021"/>
        </w:trPr>
        <w:tc>
          <w:tcPr>
            <w:tcW w:w="4817" w:type="dxa"/>
          </w:tcPr>
          <w:p w:rsidR="00931627" w:rsidRPr="005321D5" w:rsidRDefault="00DC202D" w:rsidP="005321D5">
            <w:pPr>
              <w:pStyle w:val="normal"/>
              <w:jc w:val="center"/>
              <w:rPr>
                <w:color w:val="000000"/>
                <w:sz w:val="24"/>
                <w:szCs w:val="24"/>
              </w:rPr>
            </w:pPr>
            <w:r>
              <w:rPr>
                <w:b/>
                <w:sz w:val="24"/>
                <w:szCs w:val="24"/>
              </w:rPr>
              <w:t>КОМУНАЛЬНЕ НЕКОМЕРЦІЙНЕ ПІДПРИЄМСТВО «КЛІНІЧНА ЛІКАРНЯ СВЯТОГО ПАНТЕЛЕЙМОНА» СУМСЬКОЇ МІСЬКОЇ РАДИ</w:t>
            </w: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DC202D">
            <w:pPr>
              <w:pStyle w:val="normal"/>
              <w:rPr>
                <w:b/>
                <w:color w:val="000000"/>
                <w:sz w:val="24"/>
                <w:szCs w:val="24"/>
              </w:rPr>
            </w:pPr>
            <w:r>
              <w:rPr>
                <w:b/>
                <w:color w:val="000000"/>
                <w:sz w:val="24"/>
                <w:szCs w:val="24"/>
              </w:rPr>
              <w:t>Директор</w:t>
            </w:r>
          </w:p>
          <w:p w:rsidR="00931627" w:rsidRDefault="00931627">
            <w:pPr>
              <w:pStyle w:val="normal"/>
              <w:rPr>
                <w:b/>
                <w:color w:val="000000"/>
                <w:sz w:val="24"/>
                <w:szCs w:val="24"/>
              </w:rPr>
            </w:pPr>
          </w:p>
          <w:p w:rsidR="00931627" w:rsidRPr="005321D5" w:rsidRDefault="00DC202D">
            <w:pPr>
              <w:pStyle w:val="normal"/>
              <w:rPr>
                <w:color w:val="000000"/>
                <w:sz w:val="24"/>
                <w:szCs w:val="24"/>
              </w:rPr>
            </w:pPr>
            <w:r>
              <w:rPr>
                <w:color w:val="000000"/>
                <w:sz w:val="24"/>
                <w:szCs w:val="24"/>
              </w:rPr>
              <w:t xml:space="preserve"> _______________________</w:t>
            </w:r>
            <w:r>
              <w:rPr>
                <w:b/>
                <w:color w:val="000000"/>
                <w:sz w:val="24"/>
                <w:szCs w:val="24"/>
              </w:rPr>
              <w:t>В.І.ПОЦЕЛУЄВ</w:t>
            </w:r>
          </w:p>
        </w:tc>
        <w:tc>
          <w:tcPr>
            <w:tcW w:w="4817" w:type="dxa"/>
          </w:tcPr>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sz w:val="24"/>
                <w:szCs w:val="24"/>
              </w:rPr>
            </w:pPr>
          </w:p>
          <w:p w:rsidR="00931627" w:rsidRDefault="00931627">
            <w:pPr>
              <w:pStyle w:val="normal"/>
              <w:shd w:val="clear" w:color="auto" w:fill="FFFFFF"/>
              <w:rPr>
                <w:b/>
                <w:sz w:val="24"/>
                <w:szCs w:val="24"/>
              </w:rPr>
            </w:pPr>
          </w:p>
          <w:p w:rsidR="00931627" w:rsidRDefault="005321D5">
            <w:pPr>
              <w:pStyle w:val="normal"/>
              <w:shd w:val="clear" w:color="auto" w:fill="FFFFFF"/>
              <w:rPr>
                <w:b/>
                <w:sz w:val="24"/>
                <w:szCs w:val="24"/>
              </w:rPr>
            </w:pPr>
            <w:r>
              <w:rPr>
                <w:b/>
                <w:sz w:val="24"/>
                <w:szCs w:val="24"/>
              </w:rPr>
              <w:t>____________</w:t>
            </w:r>
          </w:p>
          <w:p w:rsidR="00931627" w:rsidRDefault="00931627">
            <w:pPr>
              <w:pStyle w:val="normal"/>
              <w:shd w:val="clear" w:color="auto" w:fill="FFFFFF"/>
              <w:rPr>
                <w:sz w:val="24"/>
                <w:szCs w:val="24"/>
              </w:rPr>
            </w:pPr>
          </w:p>
          <w:p w:rsidR="00931627" w:rsidRDefault="00DC202D" w:rsidP="005321D5">
            <w:pPr>
              <w:pStyle w:val="normal"/>
              <w:shd w:val="clear" w:color="auto" w:fill="FFFFFF"/>
              <w:rPr>
                <w:sz w:val="24"/>
                <w:szCs w:val="24"/>
              </w:rPr>
            </w:pPr>
            <w:r>
              <w:rPr>
                <w:sz w:val="24"/>
                <w:szCs w:val="24"/>
              </w:rPr>
              <w:t>_______________________</w:t>
            </w:r>
          </w:p>
        </w:tc>
      </w:tr>
    </w:tbl>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434AA9" w:rsidRDefault="00434AA9">
      <w:pPr>
        <w:pStyle w:val="normal"/>
        <w:spacing w:after="0" w:line="240" w:lineRule="auto"/>
        <w:ind w:left="5670"/>
        <w:rPr>
          <w:rFonts w:ascii="Times New Roman" w:eastAsia="Times New Roman" w:hAnsi="Times New Roman" w:cs="Times New Roman"/>
          <w:sz w:val="24"/>
          <w:szCs w:val="24"/>
        </w:rPr>
      </w:pPr>
    </w:p>
    <w:p w:rsidR="00931627" w:rsidRDefault="00DC202D">
      <w:pPr>
        <w:pStyle w:val="normal"/>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931627" w:rsidRDefault="00DC202D">
      <w:pPr>
        <w:pStyle w:val="normal"/>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договору про забезпечення </w:t>
      </w:r>
    </w:p>
    <w:p w:rsidR="00931627" w:rsidRDefault="00DC202D">
      <w:pPr>
        <w:pStyle w:val="normal"/>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транспортування хворих/потерпілих </w:t>
      </w:r>
    </w:p>
    <w:p w:rsidR="00931627" w:rsidRDefault="00DC202D">
      <w:pPr>
        <w:pStyle w:val="normal"/>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№______ від__________</w:t>
      </w:r>
    </w:p>
    <w:p w:rsidR="00931627" w:rsidRDefault="00931627">
      <w:pPr>
        <w:pStyle w:val="normal"/>
        <w:jc w:val="right"/>
      </w:pPr>
    </w:p>
    <w:p w:rsidR="00931627" w:rsidRDefault="00DC202D">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tbl>
      <w:tblPr>
        <w:tblStyle w:val="a6"/>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6"/>
        <w:gridCol w:w="2261"/>
        <w:gridCol w:w="1389"/>
        <w:gridCol w:w="474"/>
        <w:gridCol w:w="926"/>
        <w:gridCol w:w="1401"/>
        <w:gridCol w:w="1370"/>
        <w:gridCol w:w="1097"/>
        <w:gridCol w:w="282"/>
      </w:tblGrid>
      <w:tr w:rsidR="00931627">
        <w:tc>
          <w:tcPr>
            <w:tcW w:w="9936" w:type="dxa"/>
            <w:gridSpan w:val="9"/>
          </w:tcPr>
          <w:p w:rsidR="00931627" w:rsidRDefault="00DC202D">
            <w:pPr>
              <w:pStyle w:val="normal"/>
              <w:jc w:val="center"/>
              <w:rPr>
                <w:b/>
                <w:sz w:val="24"/>
                <w:szCs w:val="24"/>
              </w:rPr>
            </w:pPr>
            <w:r>
              <w:rPr>
                <w:b/>
                <w:sz w:val="24"/>
                <w:szCs w:val="24"/>
              </w:rPr>
              <w:t>Тарифи на платні медичні послуги</w:t>
            </w:r>
          </w:p>
        </w:tc>
      </w:tr>
      <w:tr w:rsidR="00931627">
        <w:tc>
          <w:tcPr>
            <w:tcW w:w="736" w:type="dxa"/>
            <w:shd w:val="clear" w:color="auto" w:fill="D9D9D9"/>
          </w:tcPr>
          <w:p w:rsidR="00931627" w:rsidRDefault="00DC202D">
            <w:pPr>
              <w:pStyle w:val="normal"/>
              <w:jc w:val="center"/>
              <w:rPr>
                <w:sz w:val="24"/>
                <w:szCs w:val="24"/>
              </w:rPr>
            </w:pPr>
            <w:r>
              <w:rPr>
                <w:sz w:val="24"/>
                <w:szCs w:val="24"/>
              </w:rPr>
              <w:t>№з/п</w:t>
            </w:r>
          </w:p>
        </w:tc>
        <w:tc>
          <w:tcPr>
            <w:tcW w:w="2261" w:type="dxa"/>
            <w:shd w:val="clear" w:color="auto" w:fill="D9D9D9"/>
          </w:tcPr>
          <w:p w:rsidR="00931627" w:rsidRDefault="00DC202D">
            <w:pPr>
              <w:pStyle w:val="normal"/>
              <w:jc w:val="center"/>
              <w:rPr>
                <w:sz w:val="24"/>
                <w:szCs w:val="24"/>
              </w:rPr>
            </w:pPr>
            <w:r>
              <w:rPr>
                <w:sz w:val="24"/>
                <w:szCs w:val="24"/>
              </w:rPr>
              <w:t>Найменування платної медичної послуги</w:t>
            </w:r>
          </w:p>
        </w:tc>
        <w:tc>
          <w:tcPr>
            <w:tcW w:w="1389" w:type="dxa"/>
            <w:shd w:val="clear" w:color="auto" w:fill="D9D9D9"/>
          </w:tcPr>
          <w:p w:rsidR="00931627" w:rsidRDefault="00DC202D">
            <w:pPr>
              <w:pStyle w:val="normal"/>
              <w:jc w:val="center"/>
              <w:rPr>
                <w:sz w:val="24"/>
                <w:szCs w:val="24"/>
              </w:rPr>
            </w:pPr>
            <w:r>
              <w:rPr>
                <w:sz w:val="24"/>
                <w:szCs w:val="24"/>
              </w:rPr>
              <w:t>Одиниця виміру</w:t>
            </w:r>
          </w:p>
        </w:tc>
        <w:tc>
          <w:tcPr>
            <w:tcW w:w="1400" w:type="dxa"/>
            <w:gridSpan w:val="2"/>
            <w:shd w:val="clear" w:color="auto" w:fill="D9D9D9"/>
          </w:tcPr>
          <w:p w:rsidR="00931627" w:rsidRDefault="00DC202D">
            <w:pPr>
              <w:pStyle w:val="normal"/>
              <w:jc w:val="center"/>
              <w:rPr>
                <w:sz w:val="24"/>
                <w:szCs w:val="24"/>
              </w:rPr>
            </w:pPr>
            <w:r>
              <w:rPr>
                <w:sz w:val="24"/>
                <w:szCs w:val="24"/>
              </w:rPr>
              <w:t>Кількість</w:t>
            </w:r>
          </w:p>
        </w:tc>
        <w:tc>
          <w:tcPr>
            <w:tcW w:w="1401" w:type="dxa"/>
            <w:shd w:val="clear" w:color="auto" w:fill="D9D9D9"/>
          </w:tcPr>
          <w:p w:rsidR="00931627" w:rsidRDefault="00DC202D">
            <w:pPr>
              <w:pStyle w:val="normal"/>
              <w:jc w:val="center"/>
              <w:rPr>
                <w:sz w:val="24"/>
                <w:szCs w:val="24"/>
              </w:rPr>
            </w:pPr>
            <w:r>
              <w:rPr>
                <w:sz w:val="24"/>
                <w:szCs w:val="24"/>
              </w:rPr>
              <w:t>Тариф за одиницю, без ПДВ, грн.</w:t>
            </w:r>
          </w:p>
        </w:tc>
        <w:tc>
          <w:tcPr>
            <w:tcW w:w="1370" w:type="dxa"/>
            <w:shd w:val="clear" w:color="auto" w:fill="D9D9D9"/>
          </w:tcPr>
          <w:p w:rsidR="00931627" w:rsidRDefault="00DC202D">
            <w:pPr>
              <w:pStyle w:val="normal"/>
              <w:jc w:val="center"/>
              <w:rPr>
                <w:sz w:val="24"/>
                <w:szCs w:val="24"/>
              </w:rPr>
            </w:pPr>
            <w:r>
              <w:rPr>
                <w:sz w:val="24"/>
                <w:szCs w:val="24"/>
              </w:rPr>
              <w:t>ПДВ 20%, грн.</w:t>
            </w:r>
          </w:p>
        </w:tc>
        <w:tc>
          <w:tcPr>
            <w:tcW w:w="1379" w:type="dxa"/>
            <w:gridSpan w:val="2"/>
            <w:shd w:val="clear" w:color="auto" w:fill="D9D9D9"/>
          </w:tcPr>
          <w:p w:rsidR="00931627" w:rsidRDefault="00DC202D">
            <w:pPr>
              <w:pStyle w:val="normal"/>
              <w:jc w:val="center"/>
              <w:rPr>
                <w:sz w:val="24"/>
                <w:szCs w:val="24"/>
              </w:rPr>
            </w:pPr>
            <w:r>
              <w:rPr>
                <w:sz w:val="24"/>
                <w:szCs w:val="24"/>
              </w:rPr>
              <w:t>Загальна вартість              з ПДВ, грн.</w:t>
            </w:r>
          </w:p>
        </w:tc>
      </w:tr>
      <w:tr w:rsidR="00931627">
        <w:tc>
          <w:tcPr>
            <w:tcW w:w="736" w:type="dxa"/>
          </w:tcPr>
          <w:p w:rsidR="00931627" w:rsidRDefault="00931627">
            <w:pPr>
              <w:pStyle w:val="normal"/>
              <w:rPr>
                <w:sz w:val="24"/>
                <w:szCs w:val="24"/>
              </w:rPr>
            </w:pPr>
          </w:p>
        </w:tc>
        <w:tc>
          <w:tcPr>
            <w:tcW w:w="2261" w:type="dxa"/>
          </w:tcPr>
          <w:p w:rsidR="00931627" w:rsidRDefault="00DC202D">
            <w:pPr>
              <w:pStyle w:val="normal"/>
              <w:jc w:val="center"/>
              <w:rPr>
                <w:sz w:val="24"/>
                <w:szCs w:val="24"/>
              </w:rPr>
            </w:pPr>
            <w:r>
              <w:rPr>
                <w:sz w:val="24"/>
                <w:szCs w:val="24"/>
              </w:rPr>
              <w:t>Виїзд бригади екстреної медичної допомоги першого типу складності</w:t>
            </w:r>
          </w:p>
        </w:tc>
        <w:tc>
          <w:tcPr>
            <w:tcW w:w="1389" w:type="dxa"/>
          </w:tcPr>
          <w:p w:rsidR="00931627" w:rsidRDefault="00DC202D">
            <w:pPr>
              <w:pStyle w:val="normal"/>
              <w:jc w:val="center"/>
              <w:rPr>
                <w:sz w:val="24"/>
                <w:szCs w:val="24"/>
              </w:rPr>
            </w:pPr>
            <w:r>
              <w:rPr>
                <w:sz w:val="24"/>
                <w:szCs w:val="24"/>
              </w:rPr>
              <w:t>година</w:t>
            </w:r>
          </w:p>
        </w:tc>
        <w:tc>
          <w:tcPr>
            <w:tcW w:w="1400" w:type="dxa"/>
            <w:gridSpan w:val="2"/>
          </w:tcPr>
          <w:p w:rsidR="00931627" w:rsidRDefault="00434AA9">
            <w:pPr>
              <w:pStyle w:val="normal"/>
              <w:jc w:val="center"/>
              <w:rPr>
                <w:sz w:val="24"/>
                <w:szCs w:val="24"/>
              </w:rPr>
            </w:pPr>
            <w:r>
              <w:rPr>
                <w:sz w:val="24"/>
                <w:szCs w:val="24"/>
              </w:rPr>
              <w:t>110</w:t>
            </w:r>
          </w:p>
        </w:tc>
        <w:tc>
          <w:tcPr>
            <w:tcW w:w="1401" w:type="dxa"/>
          </w:tcPr>
          <w:p w:rsidR="00931627" w:rsidRDefault="00931627">
            <w:pPr>
              <w:pStyle w:val="normal"/>
              <w:jc w:val="center"/>
              <w:rPr>
                <w:sz w:val="24"/>
                <w:szCs w:val="24"/>
              </w:rPr>
            </w:pPr>
          </w:p>
        </w:tc>
        <w:tc>
          <w:tcPr>
            <w:tcW w:w="1370" w:type="dxa"/>
          </w:tcPr>
          <w:p w:rsidR="00931627" w:rsidRDefault="00931627">
            <w:pPr>
              <w:pStyle w:val="normal"/>
              <w:jc w:val="center"/>
              <w:rPr>
                <w:sz w:val="24"/>
                <w:szCs w:val="24"/>
              </w:rPr>
            </w:pPr>
          </w:p>
        </w:tc>
        <w:tc>
          <w:tcPr>
            <w:tcW w:w="1379" w:type="dxa"/>
            <w:gridSpan w:val="2"/>
          </w:tcPr>
          <w:p w:rsidR="00931627" w:rsidRDefault="00931627">
            <w:pPr>
              <w:pStyle w:val="normal"/>
              <w:jc w:val="center"/>
              <w:rPr>
                <w:sz w:val="24"/>
                <w:szCs w:val="24"/>
              </w:rPr>
            </w:pPr>
          </w:p>
        </w:tc>
      </w:tr>
      <w:tr w:rsidR="00931627">
        <w:tc>
          <w:tcPr>
            <w:tcW w:w="9936" w:type="dxa"/>
            <w:gridSpan w:val="9"/>
          </w:tcPr>
          <w:p w:rsidR="00931627" w:rsidRDefault="00DC202D">
            <w:pPr>
              <w:pStyle w:val="normal"/>
              <w:rPr>
                <w:b/>
                <w:sz w:val="24"/>
                <w:szCs w:val="24"/>
              </w:rPr>
            </w:pPr>
            <w:r>
              <w:rPr>
                <w:b/>
                <w:sz w:val="24"/>
                <w:szCs w:val="24"/>
              </w:rPr>
              <w:t>Загальна сума разом (грн.)</w:t>
            </w:r>
          </w:p>
        </w:tc>
      </w:tr>
      <w:tr w:rsidR="00931627">
        <w:trPr>
          <w:gridAfter w:val="1"/>
          <w:wAfter w:w="282" w:type="dxa"/>
          <w:trHeight w:val="598"/>
        </w:trPr>
        <w:tc>
          <w:tcPr>
            <w:tcW w:w="4860" w:type="dxa"/>
            <w:gridSpan w:val="4"/>
            <w:tcBorders>
              <w:top w:val="nil"/>
              <w:left w:val="nil"/>
              <w:bottom w:val="nil"/>
              <w:right w:val="nil"/>
            </w:tcBorders>
          </w:tcPr>
          <w:p w:rsidR="00931627" w:rsidRDefault="00931627">
            <w:pPr>
              <w:pStyle w:val="normal"/>
              <w:jc w:val="center"/>
              <w:rPr>
                <w:b/>
                <w:color w:val="000000"/>
                <w:sz w:val="24"/>
                <w:szCs w:val="24"/>
                <w:u w:val="single"/>
              </w:rPr>
            </w:pPr>
          </w:p>
          <w:p w:rsidR="00931627" w:rsidRDefault="00DC202D">
            <w:pPr>
              <w:pStyle w:val="normal"/>
              <w:jc w:val="center"/>
              <w:rPr>
                <w:b/>
                <w:color w:val="000000"/>
                <w:sz w:val="24"/>
                <w:szCs w:val="24"/>
                <w:u w:val="single"/>
              </w:rPr>
            </w:pPr>
            <w:r>
              <w:rPr>
                <w:b/>
                <w:color w:val="000000"/>
                <w:sz w:val="24"/>
                <w:szCs w:val="24"/>
                <w:u w:val="single"/>
              </w:rPr>
              <w:t>ЗАМОВНИК</w:t>
            </w:r>
          </w:p>
          <w:p w:rsidR="00931627" w:rsidRDefault="00931627">
            <w:pPr>
              <w:pStyle w:val="normal"/>
              <w:jc w:val="center"/>
              <w:rPr>
                <w:b/>
                <w:color w:val="000000"/>
                <w:sz w:val="24"/>
                <w:szCs w:val="24"/>
                <w:highlight w:val="yellow"/>
                <w:u w:val="single"/>
              </w:rPr>
            </w:pPr>
          </w:p>
        </w:tc>
        <w:tc>
          <w:tcPr>
            <w:tcW w:w="4794" w:type="dxa"/>
            <w:gridSpan w:val="4"/>
            <w:tcBorders>
              <w:top w:val="nil"/>
              <w:left w:val="nil"/>
              <w:bottom w:val="nil"/>
              <w:right w:val="nil"/>
            </w:tcBorders>
          </w:tcPr>
          <w:p w:rsidR="00931627" w:rsidRDefault="00931627">
            <w:pPr>
              <w:pStyle w:val="normal"/>
              <w:ind w:right="33"/>
              <w:jc w:val="center"/>
              <w:rPr>
                <w:b/>
                <w:color w:val="000000"/>
                <w:sz w:val="24"/>
                <w:szCs w:val="24"/>
                <w:u w:val="single"/>
              </w:rPr>
            </w:pPr>
          </w:p>
          <w:p w:rsidR="00931627" w:rsidRDefault="00DC202D">
            <w:pPr>
              <w:pStyle w:val="normal"/>
              <w:ind w:right="33"/>
              <w:jc w:val="center"/>
              <w:rPr>
                <w:b/>
                <w:color w:val="000000"/>
                <w:sz w:val="24"/>
                <w:szCs w:val="24"/>
                <w:u w:val="single"/>
              </w:rPr>
            </w:pPr>
            <w:r>
              <w:rPr>
                <w:b/>
                <w:color w:val="000000"/>
                <w:sz w:val="24"/>
                <w:szCs w:val="24"/>
                <w:u w:val="single"/>
              </w:rPr>
              <w:t>ВИКОНАВЕЦЬ</w:t>
            </w:r>
          </w:p>
        </w:tc>
      </w:tr>
      <w:tr w:rsidR="00931627">
        <w:trPr>
          <w:gridAfter w:val="1"/>
          <w:wAfter w:w="282" w:type="dxa"/>
          <w:trHeight w:val="1021"/>
        </w:trPr>
        <w:tc>
          <w:tcPr>
            <w:tcW w:w="4860" w:type="dxa"/>
            <w:gridSpan w:val="4"/>
            <w:tcBorders>
              <w:top w:val="nil"/>
              <w:left w:val="nil"/>
              <w:bottom w:val="nil"/>
              <w:right w:val="nil"/>
            </w:tcBorders>
          </w:tcPr>
          <w:p w:rsidR="00931627" w:rsidRDefault="00DC202D">
            <w:pPr>
              <w:pStyle w:val="normal"/>
              <w:jc w:val="center"/>
              <w:rPr>
                <w:color w:val="000000"/>
                <w:sz w:val="24"/>
                <w:szCs w:val="24"/>
              </w:rPr>
            </w:pPr>
            <w:bookmarkStart w:id="14" w:name="_2et92p0" w:colFirst="0" w:colLast="0"/>
            <w:bookmarkEnd w:id="14"/>
            <w:r>
              <w:rPr>
                <w:b/>
                <w:sz w:val="24"/>
                <w:szCs w:val="24"/>
              </w:rPr>
              <w:t>КОМУНАЛЬНЕ НЕКОМЕРЦІЙНЕ ПІДПРИЄМСТВО «КЛІНІЧНА ЛІКАРНЯ СВЯТОГО ПАНТЕЛЕЙМОНА» СУМСЬКОЇ МІСЬКОЇ РАДИ</w:t>
            </w:r>
          </w:p>
          <w:p w:rsidR="00931627" w:rsidRDefault="00931627">
            <w:pPr>
              <w:pStyle w:val="normal"/>
              <w:rPr>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931627">
            <w:pPr>
              <w:pStyle w:val="normal"/>
              <w:rPr>
                <w:b/>
                <w:color w:val="000000"/>
                <w:sz w:val="24"/>
                <w:szCs w:val="24"/>
              </w:rPr>
            </w:pPr>
          </w:p>
          <w:p w:rsidR="00931627" w:rsidRDefault="00DC202D">
            <w:pPr>
              <w:pStyle w:val="normal"/>
              <w:rPr>
                <w:b/>
                <w:color w:val="000000"/>
                <w:sz w:val="24"/>
                <w:szCs w:val="24"/>
              </w:rPr>
            </w:pPr>
            <w:r>
              <w:rPr>
                <w:b/>
                <w:color w:val="000000"/>
                <w:sz w:val="24"/>
                <w:szCs w:val="24"/>
              </w:rPr>
              <w:t>Директор</w:t>
            </w:r>
          </w:p>
          <w:p w:rsidR="00931627" w:rsidRDefault="00931627">
            <w:pPr>
              <w:pStyle w:val="normal"/>
              <w:rPr>
                <w:b/>
                <w:color w:val="000000"/>
                <w:sz w:val="24"/>
                <w:szCs w:val="24"/>
              </w:rPr>
            </w:pPr>
          </w:p>
          <w:p w:rsidR="00931627" w:rsidRDefault="00DC202D">
            <w:pPr>
              <w:pStyle w:val="normal"/>
              <w:rPr>
                <w:color w:val="000000"/>
                <w:sz w:val="24"/>
                <w:szCs w:val="24"/>
              </w:rPr>
            </w:pPr>
            <w:r>
              <w:rPr>
                <w:color w:val="000000"/>
                <w:sz w:val="24"/>
                <w:szCs w:val="24"/>
              </w:rPr>
              <w:t xml:space="preserve"> _______________________</w:t>
            </w:r>
            <w:r>
              <w:rPr>
                <w:b/>
                <w:color w:val="000000"/>
                <w:sz w:val="24"/>
                <w:szCs w:val="24"/>
              </w:rPr>
              <w:t>В.І.ПОЦЕЛУЄВ</w:t>
            </w:r>
          </w:p>
          <w:p w:rsidR="00931627" w:rsidRDefault="00931627">
            <w:pPr>
              <w:pStyle w:val="normal"/>
              <w:rPr>
                <w:color w:val="000000"/>
                <w:sz w:val="24"/>
                <w:szCs w:val="24"/>
              </w:rPr>
            </w:pPr>
          </w:p>
          <w:p w:rsidR="00931627" w:rsidRDefault="00931627">
            <w:pPr>
              <w:pStyle w:val="normal"/>
              <w:rPr>
                <w:b/>
                <w:color w:val="000000"/>
                <w:sz w:val="24"/>
                <w:szCs w:val="24"/>
                <w:highlight w:val="yellow"/>
              </w:rPr>
            </w:pPr>
          </w:p>
        </w:tc>
        <w:tc>
          <w:tcPr>
            <w:tcW w:w="4794" w:type="dxa"/>
            <w:gridSpan w:val="4"/>
            <w:tcBorders>
              <w:top w:val="nil"/>
              <w:left w:val="nil"/>
              <w:bottom w:val="nil"/>
              <w:right w:val="nil"/>
            </w:tcBorders>
          </w:tcPr>
          <w:p w:rsidR="00931627" w:rsidRDefault="00931627">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b/>
                <w:sz w:val="24"/>
                <w:szCs w:val="24"/>
              </w:rPr>
            </w:pPr>
          </w:p>
          <w:p w:rsidR="005321D5" w:rsidRDefault="005321D5">
            <w:pPr>
              <w:pStyle w:val="normal"/>
              <w:jc w:val="center"/>
              <w:rPr>
                <w:sz w:val="24"/>
                <w:szCs w:val="24"/>
              </w:rPr>
            </w:pPr>
          </w:p>
          <w:p w:rsidR="00931627" w:rsidRDefault="005321D5">
            <w:pPr>
              <w:pStyle w:val="normal"/>
              <w:shd w:val="clear" w:color="auto" w:fill="FFFFFF"/>
              <w:rPr>
                <w:b/>
                <w:sz w:val="24"/>
                <w:szCs w:val="24"/>
              </w:rPr>
            </w:pPr>
            <w:r>
              <w:rPr>
                <w:b/>
                <w:sz w:val="24"/>
                <w:szCs w:val="24"/>
              </w:rPr>
              <w:t>____________</w:t>
            </w:r>
          </w:p>
          <w:p w:rsidR="00931627" w:rsidRDefault="00931627">
            <w:pPr>
              <w:pStyle w:val="normal"/>
              <w:shd w:val="clear" w:color="auto" w:fill="FFFFFF"/>
              <w:rPr>
                <w:sz w:val="24"/>
                <w:szCs w:val="24"/>
              </w:rPr>
            </w:pPr>
          </w:p>
          <w:p w:rsidR="00931627" w:rsidRDefault="00DC202D" w:rsidP="005321D5">
            <w:pPr>
              <w:pStyle w:val="normal"/>
              <w:shd w:val="clear" w:color="auto" w:fill="FFFFFF"/>
              <w:rPr>
                <w:sz w:val="24"/>
                <w:szCs w:val="24"/>
              </w:rPr>
            </w:pPr>
            <w:r>
              <w:rPr>
                <w:sz w:val="24"/>
                <w:szCs w:val="24"/>
              </w:rPr>
              <w:t>_______________________</w:t>
            </w:r>
          </w:p>
        </w:tc>
      </w:tr>
    </w:tbl>
    <w:p w:rsidR="00931627" w:rsidRDefault="00931627">
      <w:pPr>
        <w:pStyle w:val="normal"/>
        <w:jc w:val="center"/>
        <w:rPr>
          <w:rFonts w:ascii="Times New Roman" w:eastAsia="Times New Roman" w:hAnsi="Times New Roman" w:cs="Times New Roman"/>
          <w:b/>
          <w:sz w:val="28"/>
          <w:szCs w:val="28"/>
        </w:rPr>
      </w:pPr>
    </w:p>
    <w:sectPr w:rsidR="00931627" w:rsidSect="00931627">
      <w:headerReference w:type="default" r:id="rId10"/>
      <w:pgSz w:w="11906" w:h="16838"/>
      <w:pgMar w:top="28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FB" w:rsidRDefault="00C171FB" w:rsidP="00931627">
      <w:pPr>
        <w:spacing w:after="0" w:line="240" w:lineRule="auto"/>
      </w:pPr>
      <w:r>
        <w:separator/>
      </w:r>
    </w:p>
  </w:endnote>
  <w:endnote w:type="continuationSeparator" w:id="0">
    <w:p w:rsidR="00C171FB" w:rsidRDefault="00C171FB" w:rsidP="0093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FB" w:rsidRDefault="00C171FB" w:rsidP="00931627">
      <w:pPr>
        <w:spacing w:after="0" w:line="240" w:lineRule="auto"/>
      </w:pPr>
      <w:r>
        <w:separator/>
      </w:r>
    </w:p>
  </w:footnote>
  <w:footnote w:type="continuationSeparator" w:id="0">
    <w:p w:rsidR="00C171FB" w:rsidRDefault="00C171FB" w:rsidP="00931627">
      <w:pPr>
        <w:spacing w:after="0" w:line="240" w:lineRule="auto"/>
      </w:pPr>
      <w:r>
        <w:continuationSeparator/>
      </w:r>
    </w:p>
  </w:footnote>
  <w:footnote w:id="1">
    <w:p w:rsidR="00931627" w:rsidRDefault="00DC202D">
      <w:pPr>
        <w:pStyle w:val="normal"/>
        <w:spacing w:after="0" w:line="240" w:lineRule="auto"/>
        <w:ind w:firstLine="708"/>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Платна медична послуга не включена до програми медичних гарантій у межах, передбачених Законом України «Про державні фінансові гарантії медичного обслуговування населення»</w:t>
      </w:r>
    </w:p>
    <w:p w:rsidR="00931627" w:rsidRDefault="00931627">
      <w:pPr>
        <w:pStyle w:val="normal"/>
        <w:pBdr>
          <w:top w:val="nil"/>
          <w:left w:val="nil"/>
          <w:bottom w:val="nil"/>
          <w:right w:val="nil"/>
          <w:between w:val="nil"/>
        </w:pBdr>
        <w:spacing w:after="0"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27" w:rsidRDefault="00D6594C">
    <w:pPr>
      <w:pStyle w:val="normal"/>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DC202D">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621B3">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931627" w:rsidRDefault="00931627">
    <w:pPr>
      <w:pStyle w:val="normal"/>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31627"/>
    <w:rsid w:val="00105D7B"/>
    <w:rsid w:val="003618B9"/>
    <w:rsid w:val="00383E34"/>
    <w:rsid w:val="003945FD"/>
    <w:rsid w:val="00434AA9"/>
    <w:rsid w:val="004C15CA"/>
    <w:rsid w:val="005321D5"/>
    <w:rsid w:val="006304F3"/>
    <w:rsid w:val="00651A42"/>
    <w:rsid w:val="00711E76"/>
    <w:rsid w:val="00931627"/>
    <w:rsid w:val="009B002D"/>
    <w:rsid w:val="00A01718"/>
    <w:rsid w:val="00B621B3"/>
    <w:rsid w:val="00BD012E"/>
    <w:rsid w:val="00C171FB"/>
    <w:rsid w:val="00CF68A1"/>
    <w:rsid w:val="00D23FBA"/>
    <w:rsid w:val="00D6594C"/>
    <w:rsid w:val="00DC202D"/>
    <w:rsid w:val="00FC5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34"/>
  </w:style>
  <w:style w:type="paragraph" w:styleId="1">
    <w:name w:val="heading 1"/>
    <w:basedOn w:val="normal"/>
    <w:next w:val="normal"/>
    <w:rsid w:val="00931627"/>
    <w:pPr>
      <w:keepNext/>
      <w:keepLines/>
      <w:spacing w:before="480" w:after="120"/>
      <w:outlineLvl w:val="0"/>
    </w:pPr>
    <w:rPr>
      <w:b/>
      <w:sz w:val="48"/>
      <w:szCs w:val="48"/>
    </w:rPr>
  </w:style>
  <w:style w:type="paragraph" w:styleId="2">
    <w:name w:val="heading 2"/>
    <w:basedOn w:val="normal"/>
    <w:next w:val="normal"/>
    <w:rsid w:val="00931627"/>
    <w:pPr>
      <w:keepNext/>
      <w:keepLines/>
      <w:spacing w:before="360" w:after="80"/>
      <w:outlineLvl w:val="1"/>
    </w:pPr>
    <w:rPr>
      <w:b/>
      <w:sz w:val="36"/>
      <w:szCs w:val="36"/>
    </w:rPr>
  </w:style>
  <w:style w:type="paragraph" w:styleId="3">
    <w:name w:val="heading 3"/>
    <w:basedOn w:val="normal"/>
    <w:next w:val="normal"/>
    <w:rsid w:val="00931627"/>
    <w:pPr>
      <w:keepNext/>
      <w:keepLines/>
      <w:spacing w:before="280" w:after="80"/>
      <w:outlineLvl w:val="2"/>
    </w:pPr>
    <w:rPr>
      <w:b/>
      <w:sz w:val="28"/>
      <w:szCs w:val="28"/>
    </w:rPr>
  </w:style>
  <w:style w:type="paragraph" w:styleId="4">
    <w:name w:val="heading 4"/>
    <w:basedOn w:val="normal"/>
    <w:next w:val="normal"/>
    <w:rsid w:val="00931627"/>
    <w:pPr>
      <w:keepNext/>
      <w:keepLines/>
      <w:spacing w:before="240" w:after="40"/>
      <w:outlineLvl w:val="3"/>
    </w:pPr>
    <w:rPr>
      <w:b/>
      <w:sz w:val="24"/>
      <w:szCs w:val="24"/>
    </w:rPr>
  </w:style>
  <w:style w:type="paragraph" w:styleId="5">
    <w:name w:val="heading 5"/>
    <w:basedOn w:val="normal"/>
    <w:next w:val="normal"/>
    <w:rsid w:val="00931627"/>
    <w:pPr>
      <w:keepNext/>
      <w:keepLines/>
      <w:spacing w:before="220" w:after="40"/>
      <w:outlineLvl w:val="4"/>
    </w:pPr>
    <w:rPr>
      <w:b/>
    </w:rPr>
  </w:style>
  <w:style w:type="paragraph" w:styleId="6">
    <w:name w:val="heading 6"/>
    <w:basedOn w:val="normal"/>
    <w:next w:val="normal"/>
    <w:rsid w:val="009316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31627"/>
  </w:style>
  <w:style w:type="table" w:customStyle="1" w:styleId="TableNormal">
    <w:name w:val="Table Normal"/>
    <w:rsid w:val="00931627"/>
    <w:tblPr>
      <w:tblCellMar>
        <w:top w:w="0" w:type="dxa"/>
        <w:left w:w="0" w:type="dxa"/>
        <w:bottom w:w="0" w:type="dxa"/>
        <w:right w:w="0" w:type="dxa"/>
      </w:tblCellMar>
    </w:tblPr>
  </w:style>
  <w:style w:type="paragraph" w:styleId="a3">
    <w:name w:val="Title"/>
    <w:basedOn w:val="normal"/>
    <w:next w:val="normal"/>
    <w:rsid w:val="00931627"/>
    <w:pPr>
      <w:keepNext/>
      <w:keepLines/>
      <w:spacing w:before="480" w:after="120"/>
    </w:pPr>
    <w:rPr>
      <w:b/>
      <w:sz w:val="72"/>
      <w:szCs w:val="72"/>
    </w:rPr>
  </w:style>
  <w:style w:type="paragraph" w:styleId="a4">
    <w:name w:val="Subtitle"/>
    <w:basedOn w:val="normal"/>
    <w:next w:val="normal"/>
    <w:rsid w:val="00931627"/>
    <w:pPr>
      <w:keepNext/>
      <w:keepLines/>
      <w:spacing w:before="360" w:after="80"/>
    </w:pPr>
    <w:rPr>
      <w:rFonts w:ascii="Georgia" w:eastAsia="Georgia" w:hAnsi="Georgia" w:cs="Georgia"/>
      <w:i/>
      <w:color w:val="666666"/>
      <w:sz w:val="48"/>
      <w:szCs w:val="48"/>
    </w:rPr>
  </w:style>
  <w:style w:type="table" w:customStyle="1" w:styleId="a5">
    <w:basedOn w:val="TableNormal"/>
    <w:rsid w:val="00931627"/>
    <w:pPr>
      <w:spacing w:after="0" w:line="240" w:lineRule="auto"/>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6">
    <w:basedOn w:val="TableNormal"/>
    <w:rsid w:val="00931627"/>
    <w:pPr>
      <w:spacing w:after="0" w:line="240" w:lineRule="auto"/>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434AA9"/>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Hyperlink"/>
    <w:basedOn w:val="a0"/>
    <w:uiPriority w:val="99"/>
    <w:semiHidden/>
    <w:unhideWhenUsed/>
    <w:rsid w:val="00434AA9"/>
    <w:rPr>
      <w:color w:val="0000FF"/>
      <w:u w:val="single"/>
    </w:rPr>
  </w:style>
  <w:style w:type="character" w:customStyle="1" w:styleId="rvts46">
    <w:name w:val="rvts46"/>
    <w:basedOn w:val="a0"/>
    <w:rsid w:val="00434AA9"/>
  </w:style>
</w:styles>
</file>

<file path=word/webSettings.xml><?xml version="1.0" encoding="utf-8"?>
<w:webSettings xmlns:r="http://schemas.openxmlformats.org/officeDocument/2006/relationships" xmlns:w="http://schemas.openxmlformats.org/wordprocessingml/2006/main">
  <w:divs>
    <w:div w:id="111949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CRKL10-42</dc:creator>
  <cp:lastModifiedBy>галя</cp:lastModifiedBy>
  <cp:revision>10</cp:revision>
  <cp:lastPrinted>2023-04-06T07:56:00Z</cp:lastPrinted>
  <dcterms:created xsi:type="dcterms:W3CDTF">2023-04-06T08:02:00Z</dcterms:created>
  <dcterms:modified xsi:type="dcterms:W3CDTF">2023-05-05T09:20:00Z</dcterms:modified>
</cp:coreProperties>
</file>