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D8" w:rsidRPr="002F10B1" w:rsidRDefault="00775FD8" w:rsidP="00671114">
      <w:pPr>
        <w:contextualSpacing/>
        <w:mirrorIndents/>
        <w:jc w:val="right"/>
        <w:rPr>
          <w:b/>
          <w:bCs/>
        </w:rPr>
      </w:pPr>
      <w:r w:rsidRPr="002F10B1">
        <w:rPr>
          <w:b/>
          <w:bCs/>
        </w:rPr>
        <w:t>Додаток № 3</w:t>
      </w:r>
    </w:p>
    <w:p w:rsidR="00775FD8" w:rsidRPr="002F10B1" w:rsidRDefault="00775FD8" w:rsidP="00671114">
      <w:pPr>
        <w:ind w:firstLine="709"/>
        <w:contextualSpacing/>
        <w:mirrorIndents/>
        <w:jc w:val="right"/>
        <w:rPr>
          <w:bCs/>
        </w:rPr>
      </w:pPr>
      <w:r w:rsidRPr="002F10B1">
        <w:rPr>
          <w:bCs/>
        </w:rPr>
        <w:t>до тендерної документації</w:t>
      </w:r>
    </w:p>
    <w:p w:rsidR="00671114" w:rsidRPr="00671114" w:rsidRDefault="00671114" w:rsidP="00671114">
      <w:pPr>
        <w:ind w:firstLine="709"/>
        <w:contextualSpacing/>
        <w:mirrorIndents/>
        <w:jc w:val="right"/>
        <w:rPr>
          <w:b/>
          <w:bCs/>
          <w:i/>
        </w:rPr>
      </w:pPr>
    </w:p>
    <w:p w:rsidR="00775FD8" w:rsidRDefault="00775FD8" w:rsidP="00775FD8">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rsidR="00811FFF" w:rsidRPr="00757D28" w:rsidRDefault="00811FFF" w:rsidP="00811FFF">
      <w:pPr>
        <w:rPr>
          <w:color w:val="FF0000"/>
        </w:rPr>
      </w:pPr>
    </w:p>
    <w:p w:rsidR="00811FFF" w:rsidRPr="00757D28" w:rsidRDefault="00811FFF" w:rsidP="00811FFF">
      <w:pPr>
        <w:pStyle w:val="4"/>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757D28">
        <w:rPr>
          <w:rFonts w:ascii="Times New Roman" w:hAnsi="Times New Roman"/>
          <w:b/>
          <w:bCs/>
        </w:rPr>
        <w:t>Інформація про предмет закупівлі</w:t>
      </w:r>
    </w:p>
    <w:p w:rsidR="00811FFF" w:rsidRPr="00341864" w:rsidRDefault="00811FFF" w:rsidP="00811FFF">
      <w:pPr>
        <w:pStyle w:val="4"/>
        <w:tabs>
          <w:tab w:val="left" w:pos="1134"/>
          <w:tab w:val="left" w:pos="3119"/>
        </w:tabs>
        <w:spacing w:after="0" w:line="240" w:lineRule="auto"/>
        <w:ind w:left="0"/>
        <w:jc w:val="center"/>
        <w:rPr>
          <w:rFonts w:ascii="Times New Roman" w:hAnsi="Times New Roman"/>
        </w:rPr>
      </w:pPr>
    </w:p>
    <w:tbl>
      <w:tblPr>
        <w:tblW w:w="9789" w:type="dxa"/>
        <w:tblInd w:w="55" w:type="dxa"/>
        <w:tblLayout w:type="fixed"/>
        <w:tblCellMar>
          <w:top w:w="55" w:type="dxa"/>
          <w:left w:w="55" w:type="dxa"/>
          <w:bottom w:w="55" w:type="dxa"/>
          <w:right w:w="55" w:type="dxa"/>
        </w:tblCellMar>
        <w:tblLook w:val="0000" w:firstRow="0" w:lastRow="0" w:firstColumn="0" w:lastColumn="0" w:noHBand="0" w:noVBand="0"/>
      </w:tblPr>
      <w:tblGrid>
        <w:gridCol w:w="2448"/>
        <w:gridCol w:w="7341"/>
      </w:tblGrid>
      <w:tr w:rsidR="00811FFF" w:rsidRPr="00341864" w:rsidTr="007D17E2">
        <w:trPr>
          <w:trHeight w:val="1061"/>
        </w:trPr>
        <w:tc>
          <w:tcPr>
            <w:tcW w:w="2448" w:type="dxa"/>
            <w:shd w:val="clear" w:color="auto" w:fill="auto"/>
          </w:tcPr>
          <w:p w:rsidR="00811FFF" w:rsidRPr="00341864" w:rsidRDefault="00811FFF" w:rsidP="00070035">
            <w:pPr>
              <w:pStyle w:val="aa"/>
              <w:tabs>
                <w:tab w:val="left" w:pos="3119"/>
              </w:tabs>
              <w:snapToGrid w:val="0"/>
              <w:spacing w:before="0" w:after="0"/>
              <w:ind w:right="5"/>
              <w:rPr>
                <w:sz w:val="22"/>
                <w:szCs w:val="22"/>
              </w:rPr>
            </w:pPr>
            <w:r w:rsidRPr="00341864">
              <w:rPr>
                <w:sz w:val="22"/>
                <w:szCs w:val="22"/>
              </w:rPr>
              <w:t>Найменування предмета закупівлі</w:t>
            </w:r>
          </w:p>
        </w:tc>
        <w:tc>
          <w:tcPr>
            <w:tcW w:w="7341" w:type="dxa"/>
            <w:shd w:val="clear" w:color="auto" w:fill="auto"/>
          </w:tcPr>
          <w:p w:rsidR="00811FFF" w:rsidRPr="005D2EF1" w:rsidRDefault="00AE0586" w:rsidP="00EC4EB2">
            <w:pPr>
              <w:jc w:val="both"/>
              <w:rPr>
                <w:rFonts w:eastAsia="Calibri"/>
                <w:b/>
                <w:lang w:eastAsia="ar-SA"/>
              </w:rPr>
            </w:pPr>
            <w:r w:rsidRPr="00A3100A">
              <w:rPr>
                <w:b/>
              </w:rPr>
              <w:t xml:space="preserve">ДК 021:2015 (СPV): 50110000-9 - </w:t>
            </w:r>
            <w:r w:rsidRPr="00A3100A">
              <w:rPr>
                <w:b/>
                <w:spacing w:val="2"/>
              </w:rPr>
              <w:t xml:space="preserve">Послуги з ремонту і технічного обслуговування </w:t>
            </w:r>
            <w:proofErr w:type="spellStart"/>
            <w:r w:rsidRPr="00A3100A">
              <w:rPr>
                <w:b/>
                <w:spacing w:val="2"/>
              </w:rPr>
              <w:t>мототранспортних</w:t>
            </w:r>
            <w:proofErr w:type="spellEnd"/>
            <w:r w:rsidRPr="00A3100A">
              <w:rPr>
                <w:b/>
                <w:spacing w:val="2"/>
              </w:rPr>
              <w:t xml:space="preserve"> засобів і супутнього обладнання</w:t>
            </w:r>
            <w:r w:rsidRPr="00A3100A">
              <w:rPr>
                <w:b/>
              </w:rPr>
              <w:t xml:space="preserve"> (Послуги з технічного обслуговування </w:t>
            </w:r>
            <w:r>
              <w:rPr>
                <w:b/>
              </w:rPr>
              <w:t xml:space="preserve">і </w:t>
            </w:r>
            <w:r w:rsidRPr="00A3100A">
              <w:rPr>
                <w:b/>
              </w:rPr>
              <w:t xml:space="preserve">ремонту </w:t>
            </w:r>
            <w:r>
              <w:rPr>
                <w:b/>
              </w:rPr>
              <w:t>службових автомобілів)</w:t>
            </w:r>
          </w:p>
        </w:tc>
      </w:tr>
      <w:tr w:rsidR="00811FFF" w:rsidRPr="00757D28" w:rsidTr="007D17E2">
        <w:trPr>
          <w:trHeight w:val="257"/>
        </w:trPr>
        <w:tc>
          <w:tcPr>
            <w:tcW w:w="2448" w:type="dxa"/>
            <w:shd w:val="clear" w:color="auto" w:fill="auto"/>
          </w:tcPr>
          <w:p w:rsidR="00811FFF" w:rsidRPr="00757D28" w:rsidRDefault="00811FFF" w:rsidP="00070035">
            <w:pPr>
              <w:pStyle w:val="aa"/>
              <w:tabs>
                <w:tab w:val="left" w:pos="3119"/>
              </w:tabs>
              <w:snapToGrid w:val="0"/>
              <w:spacing w:before="0" w:after="0"/>
              <w:ind w:right="5"/>
              <w:rPr>
                <w:sz w:val="22"/>
                <w:szCs w:val="22"/>
              </w:rPr>
            </w:pPr>
            <w:r w:rsidRPr="00757D28">
              <w:rPr>
                <w:sz w:val="22"/>
                <w:szCs w:val="22"/>
              </w:rPr>
              <w:t>Вид предмета закупівлі</w:t>
            </w:r>
          </w:p>
        </w:tc>
        <w:tc>
          <w:tcPr>
            <w:tcW w:w="7341" w:type="dxa"/>
            <w:shd w:val="clear" w:color="auto" w:fill="auto"/>
            <w:vAlign w:val="center"/>
          </w:tcPr>
          <w:p w:rsidR="00811FFF" w:rsidRPr="00757D28" w:rsidRDefault="00811FFF" w:rsidP="00070035">
            <w:pPr>
              <w:pStyle w:val="aa"/>
              <w:tabs>
                <w:tab w:val="left" w:pos="388"/>
                <w:tab w:val="left" w:pos="616"/>
                <w:tab w:val="left" w:pos="3119"/>
                <w:tab w:val="left" w:pos="3600"/>
              </w:tabs>
              <w:snapToGrid w:val="0"/>
              <w:spacing w:before="0" w:after="0"/>
              <w:ind w:right="5"/>
              <w:rPr>
                <w:sz w:val="22"/>
                <w:szCs w:val="22"/>
              </w:rPr>
            </w:pPr>
            <w:r w:rsidRPr="00757D28">
              <w:rPr>
                <w:sz w:val="22"/>
                <w:szCs w:val="22"/>
              </w:rPr>
              <w:t>Послуга</w:t>
            </w:r>
          </w:p>
        </w:tc>
      </w:tr>
      <w:tr w:rsidR="00A55906" w:rsidRPr="00757D28" w:rsidTr="007D17E2">
        <w:trPr>
          <w:trHeight w:val="560"/>
        </w:trPr>
        <w:tc>
          <w:tcPr>
            <w:tcW w:w="2448" w:type="dxa"/>
            <w:shd w:val="clear" w:color="auto" w:fill="auto"/>
          </w:tcPr>
          <w:p w:rsidR="00A55906" w:rsidRPr="0038793B" w:rsidRDefault="00A55906" w:rsidP="0038793B">
            <w:r w:rsidRPr="0038793B">
              <w:t xml:space="preserve">Термін надання послуг </w:t>
            </w:r>
          </w:p>
        </w:tc>
        <w:tc>
          <w:tcPr>
            <w:tcW w:w="7341" w:type="dxa"/>
            <w:shd w:val="clear" w:color="auto" w:fill="auto"/>
          </w:tcPr>
          <w:p w:rsidR="00A55906" w:rsidRDefault="00A55906" w:rsidP="00EE7574">
            <w:r w:rsidRPr="009233C6">
              <w:t>до 31.12.202</w:t>
            </w:r>
            <w:r w:rsidR="00EE7574">
              <w:t>4</w:t>
            </w:r>
            <w:r w:rsidRPr="009233C6">
              <w:t xml:space="preserve">. </w:t>
            </w:r>
          </w:p>
        </w:tc>
      </w:tr>
      <w:tr w:rsidR="00811FFF" w:rsidRPr="00757D28" w:rsidTr="007D17E2">
        <w:trPr>
          <w:trHeight w:val="515"/>
        </w:trPr>
        <w:tc>
          <w:tcPr>
            <w:tcW w:w="2448" w:type="dxa"/>
            <w:shd w:val="clear" w:color="auto" w:fill="auto"/>
          </w:tcPr>
          <w:p w:rsidR="00811FFF" w:rsidRPr="00EE4C76" w:rsidRDefault="00811FFF" w:rsidP="00070035">
            <w:pPr>
              <w:pStyle w:val="aa"/>
              <w:tabs>
                <w:tab w:val="left" w:pos="3119"/>
              </w:tabs>
              <w:snapToGrid w:val="0"/>
              <w:spacing w:before="0" w:after="0"/>
              <w:ind w:right="5"/>
              <w:rPr>
                <w:sz w:val="22"/>
                <w:szCs w:val="22"/>
              </w:rPr>
            </w:pPr>
            <w:r w:rsidRPr="00EE4C76">
              <w:rPr>
                <w:sz w:val="22"/>
                <w:szCs w:val="22"/>
              </w:rPr>
              <w:t>Кількість,</w:t>
            </w:r>
          </w:p>
          <w:p w:rsidR="00811FFF" w:rsidRPr="00EE4C76" w:rsidRDefault="00811FFF" w:rsidP="00070035">
            <w:pPr>
              <w:pStyle w:val="aa"/>
              <w:tabs>
                <w:tab w:val="left" w:pos="3119"/>
              </w:tabs>
              <w:snapToGrid w:val="0"/>
              <w:spacing w:before="0" w:after="0"/>
              <w:ind w:right="5"/>
              <w:rPr>
                <w:sz w:val="22"/>
                <w:szCs w:val="22"/>
              </w:rPr>
            </w:pPr>
            <w:r w:rsidRPr="00EE4C76">
              <w:rPr>
                <w:sz w:val="22"/>
                <w:szCs w:val="22"/>
              </w:rPr>
              <w:t>обсяг закупівлі</w:t>
            </w:r>
          </w:p>
        </w:tc>
        <w:tc>
          <w:tcPr>
            <w:tcW w:w="7341" w:type="dxa"/>
            <w:shd w:val="clear" w:color="auto" w:fill="auto"/>
            <w:vAlign w:val="center"/>
          </w:tcPr>
          <w:p w:rsidR="00811FFF" w:rsidRPr="00EE4C76" w:rsidRDefault="00EE4C76" w:rsidP="00070035">
            <w:pPr>
              <w:pStyle w:val="11"/>
              <w:jc w:val="both"/>
              <w:rPr>
                <w:rFonts w:ascii="Times New Roman" w:eastAsia="Times New Roman" w:hAnsi="Times New Roman"/>
                <w:bCs/>
              </w:rPr>
            </w:pPr>
            <w:r>
              <w:rPr>
                <w:rFonts w:ascii="Times New Roman" w:eastAsia="Times New Roman" w:hAnsi="Times New Roman"/>
                <w:bCs/>
              </w:rPr>
              <w:t>1 послуга для 4 службових автомобілів</w:t>
            </w:r>
          </w:p>
          <w:p w:rsidR="00823525" w:rsidRPr="00EE4C76" w:rsidRDefault="00823525" w:rsidP="00070035">
            <w:pPr>
              <w:pStyle w:val="11"/>
              <w:jc w:val="both"/>
              <w:rPr>
                <w:rFonts w:ascii="Times New Roman" w:eastAsia="Arial" w:hAnsi="Times New Roman"/>
                <w:lang w:eastAsia="ar-SA"/>
              </w:rPr>
            </w:pPr>
          </w:p>
        </w:tc>
      </w:tr>
      <w:tr w:rsidR="00811FFF" w:rsidRPr="00757D28" w:rsidTr="007D17E2">
        <w:trPr>
          <w:trHeight w:val="1863"/>
        </w:trPr>
        <w:tc>
          <w:tcPr>
            <w:tcW w:w="2448" w:type="dxa"/>
            <w:shd w:val="clear" w:color="auto" w:fill="auto"/>
          </w:tcPr>
          <w:p w:rsidR="00823525" w:rsidRPr="00823525" w:rsidRDefault="00823525" w:rsidP="005D2EF1">
            <w:pPr>
              <w:ind w:left="-55"/>
              <w:rPr>
                <w:lang w:eastAsia="en-US"/>
              </w:rPr>
            </w:pPr>
            <w:r w:rsidRPr="00823525">
              <w:rPr>
                <w:lang w:eastAsia="ru-RU"/>
              </w:rPr>
              <w:t>Обсяг і порядок надання послуг:</w:t>
            </w:r>
          </w:p>
          <w:p w:rsidR="00823525" w:rsidRDefault="00823525" w:rsidP="00070035">
            <w:pPr>
              <w:pStyle w:val="aa"/>
              <w:tabs>
                <w:tab w:val="left" w:pos="3119"/>
              </w:tabs>
              <w:snapToGrid w:val="0"/>
              <w:spacing w:before="0" w:after="0"/>
              <w:ind w:right="5"/>
              <w:rPr>
                <w:sz w:val="22"/>
                <w:szCs w:val="22"/>
              </w:rPr>
            </w:pPr>
          </w:p>
          <w:p w:rsidR="00823525" w:rsidRDefault="00377AB4" w:rsidP="00070035">
            <w:pPr>
              <w:pStyle w:val="aa"/>
              <w:tabs>
                <w:tab w:val="left" w:pos="3119"/>
              </w:tabs>
              <w:snapToGrid w:val="0"/>
              <w:spacing w:before="0" w:after="0"/>
              <w:ind w:right="5"/>
              <w:rPr>
                <w:sz w:val="22"/>
                <w:szCs w:val="22"/>
              </w:rPr>
            </w:pPr>
            <w:r>
              <w:rPr>
                <w:sz w:val="22"/>
                <w:szCs w:val="22"/>
              </w:rPr>
              <w:t xml:space="preserve">Місце </w:t>
            </w:r>
            <w:r w:rsidR="00811FFF" w:rsidRPr="00757D28">
              <w:rPr>
                <w:sz w:val="22"/>
                <w:szCs w:val="22"/>
              </w:rPr>
              <w:t xml:space="preserve"> надання </w:t>
            </w:r>
          </w:p>
          <w:p w:rsidR="00811FFF" w:rsidRPr="00757D28" w:rsidRDefault="00811FFF" w:rsidP="00070035">
            <w:pPr>
              <w:pStyle w:val="aa"/>
              <w:tabs>
                <w:tab w:val="left" w:pos="3119"/>
              </w:tabs>
              <w:snapToGrid w:val="0"/>
              <w:spacing w:before="0" w:after="0"/>
              <w:ind w:right="5"/>
              <w:rPr>
                <w:sz w:val="22"/>
                <w:szCs w:val="22"/>
              </w:rPr>
            </w:pPr>
            <w:r w:rsidRPr="00757D28">
              <w:rPr>
                <w:sz w:val="22"/>
                <w:szCs w:val="22"/>
              </w:rPr>
              <w:t>послуг:</w:t>
            </w:r>
          </w:p>
        </w:tc>
        <w:tc>
          <w:tcPr>
            <w:tcW w:w="7341" w:type="dxa"/>
            <w:shd w:val="clear" w:color="auto" w:fill="auto"/>
          </w:tcPr>
          <w:p w:rsidR="00823525" w:rsidRPr="00823525" w:rsidRDefault="00823525" w:rsidP="00823525">
            <w:pPr>
              <w:jc w:val="both"/>
              <w:rPr>
                <w:lang w:eastAsia="en-US"/>
              </w:rPr>
            </w:pPr>
            <w:r w:rsidRPr="00823525">
              <w:rPr>
                <w:lang w:eastAsia="ru-RU"/>
              </w:rPr>
              <w:t>визначається у заявці Замовника. В</w:t>
            </w:r>
            <w:r w:rsidRPr="00823525">
              <w:rPr>
                <w:lang w:eastAsia="en-US"/>
              </w:rPr>
              <w:t>ключає основні та додаткові послуги.</w:t>
            </w:r>
            <w:r w:rsidR="00EE5C6F">
              <w:rPr>
                <w:lang w:eastAsia="en-US"/>
              </w:rPr>
              <w:t xml:space="preserve"> </w:t>
            </w:r>
          </w:p>
          <w:p w:rsidR="00823525" w:rsidRDefault="00823525" w:rsidP="00070035">
            <w:pPr>
              <w:jc w:val="both"/>
            </w:pPr>
          </w:p>
          <w:p w:rsidR="00EE5C6F" w:rsidRPr="00071D1A" w:rsidRDefault="00377AB4" w:rsidP="00082CC8">
            <w:pPr>
              <w:jc w:val="both"/>
              <w:rPr>
                <w:rFonts w:eastAsiaTheme="minorHAnsi"/>
                <w:color w:val="00000A"/>
                <w:lang w:val="ru-RU" w:eastAsia="en-US"/>
              </w:rPr>
            </w:pPr>
            <w:proofErr w:type="spellStart"/>
            <w:r w:rsidRPr="00377AB4">
              <w:rPr>
                <w:rFonts w:eastAsiaTheme="minorHAnsi"/>
                <w:color w:val="00000A"/>
                <w:sz w:val="22"/>
                <w:szCs w:val="22"/>
                <w:lang w:val="ru-RU" w:eastAsia="en-US"/>
              </w:rPr>
              <w:t>Послуги</w:t>
            </w:r>
            <w:proofErr w:type="spellEnd"/>
            <w:r w:rsidRPr="00377AB4">
              <w:rPr>
                <w:rFonts w:eastAsiaTheme="minorHAnsi"/>
                <w:color w:val="00000A"/>
                <w:sz w:val="22"/>
                <w:szCs w:val="22"/>
                <w:lang w:val="ru-RU" w:eastAsia="en-US"/>
              </w:rPr>
              <w:t xml:space="preserve"> </w:t>
            </w:r>
            <w:proofErr w:type="spellStart"/>
            <w:r w:rsidRPr="00377AB4">
              <w:rPr>
                <w:rFonts w:eastAsiaTheme="minorHAnsi"/>
                <w:color w:val="00000A"/>
                <w:sz w:val="22"/>
                <w:szCs w:val="22"/>
                <w:lang w:val="ru-RU" w:eastAsia="en-US"/>
              </w:rPr>
              <w:t>надаються</w:t>
            </w:r>
            <w:proofErr w:type="spellEnd"/>
            <w:r w:rsidRPr="00377AB4">
              <w:rPr>
                <w:rFonts w:eastAsiaTheme="minorHAnsi"/>
                <w:color w:val="00000A"/>
                <w:sz w:val="22"/>
                <w:szCs w:val="22"/>
                <w:lang w:val="ru-RU" w:eastAsia="en-US"/>
              </w:rPr>
              <w:t xml:space="preserve"> на СТО </w:t>
            </w:r>
            <w:proofErr w:type="spellStart"/>
            <w:r w:rsidRPr="00377AB4">
              <w:rPr>
                <w:rFonts w:eastAsiaTheme="minorHAnsi"/>
                <w:color w:val="00000A"/>
                <w:sz w:val="22"/>
                <w:szCs w:val="22"/>
                <w:lang w:val="ru-RU" w:eastAsia="en-US"/>
              </w:rPr>
              <w:t>Виконавця</w:t>
            </w:r>
            <w:proofErr w:type="spellEnd"/>
            <w:r w:rsidRPr="00377AB4">
              <w:rPr>
                <w:rFonts w:eastAsiaTheme="minorHAnsi"/>
                <w:color w:val="00000A"/>
                <w:sz w:val="22"/>
                <w:szCs w:val="22"/>
                <w:lang w:val="ru-RU" w:eastAsia="en-US"/>
              </w:rPr>
              <w:t>.</w:t>
            </w:r>
            <w:r w:rsidR="00082CC8">
              <w:rPr>
                <w:rFonts w:eastAsiaTheme="minorHAnsi"/>
                <w:color w:val="00000A"/>
                <w:sz w:val="22"/>
                <w:szCs w:val="22"/>
                <w:lang w:val="ru-RU" w:eastAsia="en-US"/>
              </w:rPr>
              <w:t xml:space="preserve"> </w:t>
            </w:r>
            <w:r w:rsidRPr="00377AB4">
              <w:rPr>
                <w:rFonts w:eastAsiaTheme="minorHAnsi"/>
                <w:color w:val="00000A"/>
                <w:lang w:val="ru-RU" w:eastAsia="en-US"/>
              </w:rPr>
              <w:t xml:space="preserve">СТО </w:t>
            </w:r>
            <w:proofErr w:type="spellStart"/>
            <w:r w:rsidRPr="00377AB4">
              <w:rPr>
                <w:rFonts w:eastAsiaTheme="minorHAnsi"/>
                <w:color w:val="00000A"/>
                <w:lang w:val="ru-RU" w:eastAsia="en-US"/>
              </w:rPr>
              <w:t>Виконавця</w:t>
            </w:r>
            <w:proofErr w:type="spellEnd"/>
            <w:r w:rsidRPr="00377AB4">
              <w:rPr>
                <w:rFonts w:eastAsiaTheme="minorHAnsi"/>
                <w:color w:val="00000A"/>
                <w:lang w:val="ru-RU" w:eastAsia="en-US"/>
              </w:rPr>
              <w:t xml:space="preserve"> повинна </w:t>
            </w:r>
            <w:proofErr w:type="spellStart"/>
            <w:r w:rsidRPr="00377AB4">
              <w:rPr>
                <w:rFonts w:eastAsiaTheme="minorHAnsi"/>
                <w:color w:val="00000A"/>
                <w:lang w:val="ru-RU" w:eastAsia="en-US"/>
              </w:rPr>
              <w:t>знаходитись</w:t>
            </w:r>
            <w:proofErr w:type="spellEnd"/>
            <w:r w:rsidRPr="00377AB4">
              <w:rPr>
                <w:rFonts w:eastAsiaTheme="minorHAnsi"/>
                <w:color w:val="00000A"/>
                <w:lang w:val="ru-RU" w:eastAsia="en-US"/>
              </w:rPr>
              <w:t xml:space="preserve"> в м.</w:t>
            </w:r>
            <w:r w:rsidR="005D2EF1">
              <w:rPr>
                <w:rFonts w:eastAsiaTheme="minorHAnsi"/>
                <w:color w:val="00000A"/>
                <w:lang w:val="ru-RU" w:eastAsia="en-US"/>
              </w:rPr>
              <w:t xml:space="preserve"> </w:t>
            </w:r>
            <w:proofErr w:type="spellStart"/>
            <w:r w:rsidRPr="00377AB4">
              <w:rPr>
                <w:rFonts w:eastAsiaTheme="minorHAnsi"/>
                <w:color w:val="00000A"/>
                <w:lang w:val="ru-RU" w:eastAsia="en-US"/>
              </w:rPr>
              <w:t>Запоріжжя</w:t>
            </w:r>
            <w:proofErr w:type="spellEnd"/>
            <w:r w:rsidRPr="00377AB4">
              <w:rPr>
                <w:rFonts w:eastAsiaTheme="minorHAnsi"/>
                <w:color w:val="00000A"/>
                <w:lang w:val="ru-RU" w:eastAsia="en-US"/>
              </w:rPr>
              <w:t xml:space="preserve"> (в </w:t>
            </w:r>
            <w:proofErr w:type="spellStart"/>
            <w:proofErr w:type="gramStart"/>
            <w:r w:rsidRPr="00377AB4">
              <w:rPr>
                <w:rFonts w:eastAsiaTheme="minorHAnsi"/>
                <w:color w:val="00000A"/>
                <w:lang w:val="ru-RU" w:eastAsia="en-US"/>
              </w:rPr>
              <w:t>своїй</w:t>
            </w:r>
            <w:proofErr w:type="spellEnd"/>
            <w:proofErr w:type="gramEnd"/>
            <w:r w:rsidRPr="00377AB4">
              <w:rPr>
                <w:rFonts w:eastAsiaTheme="minorHAnsi"/>
                <w:color w:val="00000A"/>
                <w:lang w:val="ru-RU" w:eastAsia="en-US"/>
              </w:rPr>
              <w:t xml:space="preserve"> </w:t>
            </w:r>
            <w:proofErr w:type="spellStart"/>
            <w:r w:rsidRPr="00377AB4">
              <w:rPr>
                <w:rFonts w:eastAsiaTheme="minorHAnsi"/>
                <w:color w:val="00000A"/>
                <w:lang w:val="ru-RU" w:eastAsia="en-US"/>
              </w:rPr>
              <w:t>пропозиції</w:t>
            </w:r>
            <w:proofErr w:type="spellEnd"/>
            <w:r w:rsidRPr="00377AB4">
              <w:rPr>
                <w:rFonts w:eastAsiaTheme="minorHAnsi"/>
                <w:color w:val="00000A"/>
                <w:lang w:val="ru-RU" w:eastAsia="en-US"/>
              </w:rPr>
              <w:t xml:space="preserve"> </w:t>
            </w:r>
            <w:proofErr w:type="spellStart"/>
            <w:r w:rsidRPr="00377AB4">
              <w:rPr>
                <w:rFonts w:eastAsiaTheme="minorHAnsi"/>
                <w:color w:val="00000A"/>
                <w:lang w:val="ru-RU" w:eastAsia="en-US"/>
              </w:rPr>
              <w:t>Учасник</w:t>
            </w:r>
            <w:proofErr w:type="spellEnd"/>
            <w:r w:rsidRPr="00377AB4">
              <w:rPr>
                <w:rFonts w:eastAsiaTheme="minorHAnsi"/>
                <w:color w:val="00000A"/>
                <w:lang w:val="ru-RU" w:eastAsia="en-US"/>
              </w:rPr>
              <w:t xml:space="preserve"> повинен </w:t>
            </w:r>
            <w:proofErr w:type="spellStart"/>
            <w:r w:rsidRPr="00377AB4">
              <w:rPr>
                <w:rFonts w:eastAsiaTheme="minorHAnsi"/>
                <w:color w:val="00000A"/>
                <w:lang w:val="ru-RU" w:eastAsia="en-US"/>
              </w:rPr>
              <w:t>вказати</w:t>
            </w:r>
            <w:proofErr w:type="spellEnd"/>
            <w:r w:rsidRPr="00377AB4">
              <w:rPr>
                <w:rFonts w:eastAsiaTheme="minorHAnsi"/>
                <w:color w:val="00000A"/>
                <w:lang w:val="ru-RU" w:eastAsia="en-US"/>
              </w:rPr>
              <w:t xml:space="preserve"> адресу фактичного </w:t>
            </w:r>
            <w:proofErr w:type="spellStart"/>
            <w:r w:rsidRPr="00377AB4">
              <w:rPr>
                <w:rFonts w:eastAsiaTheme="minorHAnsi"/>
                <w:color w:val="00000A"/>
                <w:lang w:val="ru-RU" w:eastAsia="en-US"/>
              </w:rPr>
              <w:t>місцезнаходження</w:t>
            </w:r>
            <w:proofErr w:type="spellEnd"/>
            <w:r w:rsidRPr="00377AB4">
              <w:rPr>
                <w:rFonts w:eastAsiaTheme="minorHAnsi"/>
                <w:color w:val="00000A"/>
                <w:lang w:val="ru-RU" w:eastAsia="en-US"/>
              </w:rPr>
              <w:t xml:space="preserve"> СТО). </w:t>
            </w:r>
          </w:p>
          <w:p w:rsidR="0089136C" w:rsidRPr="00071D1A" w:rsidRDefault="0089136C" w:rsidP="00082CC8">
            <w:pPr>
              <w:jc w:val="both"/>
              <w:rPr>
                <w:sz w:val="16"/>
                <w:szCs w:val="16"/>
                <w:lang w:val="ru-RU"/>
              </w:rPr>
            </w:pPr>
          </w:p>
        </w:tc>
      </w:tr>
      <w:tr w:rsidR="00082CC8" w:rsidRPr="00757D28" w:rsidTr="007D17E2">
        <w:trPr>
          <w:trHeight w:val="4693"/>
        </w:trPr>
        <w:tc>
          <w:tcPr>
            <w:tcW w:w="9789" w:type="dxa"/>
            <w:gridSpan w:val="2"/>
            <w:shd w:val="clear" w:color="auto" w:fill="auto"/>
          </w:tcPr>
          <w:p w:rsidR="00082CC8" w:rsidRDefault="00312491" w:rsidP="00082CC8">
            <w:pPr>
              <w:widowControl w:val="0"/>
              <w:suppressAutoHyphens/>
              <w:jc w:val="center"/>
              <w:rPr>
                <w:rFonts w:eastAsia="Andale Sans UI" w:cs="Tahoma"/>
                <w:b/>
                <w:bCs/>
                <w:color w:val="00000A"/>
                <w:lang w:eastAsia="en-US" w:bidi="en-US"/>
              </w:rPr>
            </w:pPr>
            <w:r>
              <w:rPr>
                <w:rFonts w:eastAsia="Andale Sans UI" w:cs="Tahoma"/>
                <w:b/>
                <w:bCs/>
                <w:color w:val="00000A"/>
                <w:lang w:eastAsia="en-US" w:bidi="en-US"/>
              </w:rPr>
              <w:t xml:space="preserve">Перелік </w:t>
            </w:r>
            <w:r w:rsidR="00217606">
              <w:rPr>
                <w:rFonts w:eastAsia="Andale Sans UI" w:cs="Tahoma"/>
                <w:b/>
                <w:bCs/>
                <w:color w:val="00000A"/>
                <w:lang w:eastAsia="en-US" w:bidi="en-US"/>
              </w:rPr>
              <w:t xml:space="preserve">службових </w:t>
            </w:r>
            <w:r>
              <w:rPr>
                <w:rFonts w:eastAsia="Andale Sans UI" w:cs="Tahoma"/>
                <w:b/>
                <w:bCs/>
                <w:color w:val="00000A"/>
                <w:lang w:eastAsia="en-US" w:bidi="en-US"/>
              </w:rPr>
              <w:t>а</w:t>
            </w:r>
            <w:r w:rsidR="00082CC8" w:rsidRPr="00082CC8">
              <w:rPr>
                <w:rFonts w:eastAsia="Andale Sans UI" w:cs="Tahoma"/>
                <w:b/>
                <w:bCs/>
                <w:color w:val="00000A"/>
                <w:lang w:eastAsia="en-US" w:bidi="en-US"/>
              </w:rPr>
              <w:t>втомобілі</w:t>
            </w:r>
            <w:r>
              <w:rPr>
                <w:rFonts w:eastAsia="Andale Sans UI" w:cs="Tahoma"/>
                <w:b/>
                <w:bCs/>
                <w:color w:val="00000A"/>
                <w:lang w:eastAsia="en-US" w:bidi="en-US"/>
              </w:rPr>
              <w:t>в</w:t>
            </w:r>
            <w:r w:rsidR="005D2EF1">
              <w:rPr>
                <w:rFonts w:eastAsia="Andale Sans UI" w:cs="Tahoma"/>
                <w:b/>
                <w:bCs/>
                <w:color w:val="00000A"/>
                <w:lang w:eastAsia="en-US" w:bidi="en-US"/>
              </w:rPr>
              <w:t xml:space="preserve"> для обслуговування</w:t>
            </w:r>
          </w:p>
          <w:p w:rsidR="005D2EF1" w:rsidRPr="00082CC8" w:rsidRDefault="005D2EF1" w:rsidP="00082CC8">
            <w:pPr>
              <w:widowControl w:val="0"/>
              <w:suppressAutoHyphens/>
              <w:jc w:val="center"/>
              <w:rPr>
                <w:rFonts w:eastAsia="Andale Sans UI" w:cs="Tahoma"/>
                <w:color w:val="00000A"/>
                <w:lang w:eastAsia="en-US" w:bidi="en-US"/>
              </w:rPr>
            </w:pPr>
            <w:bookmarkStart w:id="0" w:name="_GoBack"/>
            <w:bookmarkEnd w:id="0"/>
          </w:p>
          <w:tbl>
            <w:tblPr>
              <w:tblW w:w="9615" w:type="dxa"/>
              <w:tblInd w:w="99"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561"/>
              <w:gridCol w:w="2013"/>
              <w:gridCol w:w="2874"/>
              <w:gridCol w:w="2874"/>
              <w:gridCol w:w="1293"/>
            </w:tblGrid>
            <w:tr w:rsidR="00082CC8" w:rsidRPr="00082CC8" w:rsidTr="007D17E2">
              <w:trPr>
                <w:trHeight w:val="951"/>
              </w:trPr>
              <w:tc>
                <w:tcPr>
                  <w:tcW w:w="561" w:type="dxa"/>
                  <w:tcBorders>
                    <w:top w:val="single" w:sz="4" w:space="0" w:color="000001"/>
                    <w:left w:val="single" w:sz="4" w:space="0" w:color="000001"/>
                    <w:bottom w:val="single" w:sz="4" w:space="0" w:color="000001"/>
                  </w:tcBorders>
                  <w:shd w:val="clear" w:color="auto" w:fill="auto"/>
                  <w:tcMar>
                    <w:left w:w="93" w:type="dxa"/>
                  </w:tcMar>
                </w:tcPr>
                <w:p w:rsidR="00082CC8" w:rsidRPr="00082CC8" w:rsidRDefault="00082CC8" w:rsidP="00082CC8">
                  <w:pPr>
                    <w:widowControl w:val="0"/>
                    <w:suppressAutoHyphens/>
                    <w:jc w:val="center"/>
                    <w:textAlignment w:val="top"/>
                    <w:rPr>
                      <w:rFonts w:eastAsia="Andale Sans UI" w:cs="Tahoma"/>
                      <w:b/>
                      <w:color w:val="00000A"/>
                      <w:lang w:val="ru-RU" w:eastAsia="en-US" w:bidi="en-US"/>
                    </w:rPr>
                  </w:pPr>
                  <w:r w:rsidRPr="00082CC8">
                    <w:rPr>
                      <w:rFonts w:eastAsia="Andale Sans UI"/>
                      <w:b/>
                      <w:color w:val="00000A"/>
                      <w:lang w:val="ru-RU" w:eastAsia="en-US" w:bidi="en-US"/>
                    </w:rPr>
                    <w:t>№ з</w:t>
                  </w:r>
                  <w:r w:rsidRPr="00082CC8">
                    <w:rPr>
                      <w:rFonts w:eastAsia="Andale Sans UI" w:cs="Tahoma"/>
                      <w:b/>
                      <w:color w:val="00000A"/>
                      <w:lang w:val="ru-RU" w:eastAsia="en-US" w:bidi="en-US"/>
                    </w:rPr>
                    <w:t>/</w:t>
                  </w:r>
                  <w:proofErr w:type="gramStart"/>
                  <w:r w:rsidRPr="00082CC8">
                    <w:rPr>
                      <w:rFonts w:eastAsia="Andale Sans UI" w:cs="Tahoma"/>
                      <w:b/>
                      <w:color w:val="00000A"/>
                      <w:lang w:val="ru-RU" w:eastAsia="en-US" w:bidi="en-US"/>
                    </w:rPr>
                    <w:t>п</w:t>
                  </w:r>
                  <w:proofErr w:type="gramEnd"/>
                </w:p>
              </w:tc>
              <w:tc>
                <w:tcPr>
                  <w:tcW w:w="2013"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082CC8" w:rsidRDefault="00082CC8" w:rsidP="00082CC8">
                  <w:pPr>
                    <w:shd w:val="clear" w:color="auto" w:fill="FFFFFF"/>
                    <w:tabs>
                      <w:tab w:val="left" w:pos="0"/>
                    </w:tabs>
                    <w:ind w:right="40"/>
                    <w:jc w:val="center"/>
                    <w:rPr>
                      <w:rFonts w:eastAsia="MS Mincho;ＭＳ 明朝" w:cstheme="minorBidi"/>
                      <w:b/>
                      <w:bCs/>
                      <w:color w:val="00000A"/>
                    </w:rPr>
                  </w:pPr>
                  <w:r w:rsidRPr="00082CC8">
                    <w:rPr>
                      <w:rFonts w:eastAsia="MS Mincho;ＭＳ 明朝" w:cstheme="minorBidi"/>
                      <w:b/>
                      <w:bCs/>
                      <w:color w:val="00000A"/>
                    </w:rPr>
                    <w:t>Тип транспортного засобу</w:t>
                  </w:r>
                </w:p>
              </w:tc>
              <w:tc>
                <w:tcPr>
                  <w:tcW w:w="28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82CC8" w:rsidRPr="00082CC8" w:rsidRDefault="00082CC8" w:rsidP="00082CC8">
                  <w:pPr>
                    <w:shd w:val="clear" w:color="auto" w:fill="FFFFFF"/>
                    <w:tabs>
                      <w:tab w:val="left" w:pos="0"/>
                    </w:tabs>
                    <w:ind w:right="40"/>
                    <w:jc w:val="center"/>
                    <w:rPr>
                      <w:rFonts w:eastAsia="MS Mincho;ＭＳ 明朝" w:cstheme="minorBidi"/>
                      <w:b/>
                      <w:bCs/>
                      <w:color w:val="00000A"/>
                    </w:rPr>
                  </w:pPr>
                  <w:r w:rsidRPr="00082CC8">
                    <w:rPr>
                      <w:rFonts w:eastAsia="MS Mincho;ＭＳ 明朝" w:cstheme="minorBidi"/>
                      <w:b/>
                      <w:bCs/>
                      <w:color w:val="00000A"/>
                    </w:rPr>
                    <w:t>Модель</w:t>
                  </w:r>
                </w:p>
              </w:tc>
              <w:tc>
                <w:tcPr>
                  <w:tcW w:w="2874"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082CC8" w:rsidRDefault="00082CC8" w:rsidP="00082CC8">
                  <w:pPr>
                    <w:shd w:val="clear" w:color="auto" w:fill="FFFFFF"/>
                    <w:tabs>
                      <w:tab w:val="left" w:pos="0"/>
                    </w:tabs>
                    <w:ind w:right="40"/>
                    <w:jc w:val="center"/>
                    <w:rPr>
                      <w:rFonts w:eastAsia="MS Mincho;ＭＳ 明朝" w:cstheme="minorBidi"/>
                      <w:b/>
                      <w:bCs/>
                      <w:color w:val="00000A"/>
                    </w:rPr>
                  </w:pPr>
                  <w:r w:rsidRPr="00082CC8">
                    <w:rPr>
                      <w:rFonts w:eastAsia="MS Mincho;ＭＳ 明朝" w:cstheme="minorBidi"/>
                      <w:b/>
                      <w:bCs/>
                      <w:color w:val="00000A"/>
                    </w:rPr>
                    <w:t>Номер кузова, шасі</w:t>
                  </w: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82CC8" w:rsidRPr="00082CC8" w:rsidRDefault="00082CC8" w:rsidP="00082CC8">
                  <w:pPr>
                    <w:shd w:val="clear" w:color="auto" w:fill="FFFFFF"/>
                    <w:tabs>
                      <w:tab w:val="left" w:pos="0"/>
                    </w:tabs>
                    <w:ind w:right="40"/>
                    <w:jc w:val="center"/>
                    <w:rPr>
                      <w:rFonts w:eastAsia="MS Mincho;ＭＳ 明朝" w:cstheme="minorBidi"/>
                      <w:b/>
                      <w:bCs/>
                      <w:color w:val="00000A"/>
                    </w:rPr>
                  </w:pPr>
                  <w:r w:rsidRPr="00082CC8">
                    <w:rPr>
                      <w:rFonts w:eastAsia="MS Mincho;ＭＳ 明朝" w:cstheme="minorBidi"/>
                      <w:b/>
                      <w:bCs/>
                      <w:color w:val="00000A"/>
                    </w:rPr>
                    <w:t>Рік випуску</w:t>
                  </w:r>
                </w:p>
              </w:tc>
            </w:tr>
            <w:tr w:rsidR="00082CC8" w:rsidRPr="00082CC8" w:rsidTr="007D17E2">
              <w:trPr>
                <w:trHeight w:val="453"/>
              </w:trPr>
              <w:tc>
                <w:tcPr>
                  <w:tcW w:w="561"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4C48D2" w:rsidRDefault="00082CC8" w:rsidP="0089136C">
                  <w:pPr>
                    <w:suppressAutoHyphens/>
                    <w:snapToGrid w:val="0"/>
                    <w:jc w:val="center"/>
                    <w:textAlignment w:val="top"/>
                    <w:rPr>
                      <w:rFonts w:eastAsia="Andale Sans UI" w:cs="Tahoma"/>
                      <w:color w:val="00000A"/>
                      <w:lang w:eastAsia="en-US" w:bidi="en-US"/>
                    </w:rPr>
                  </w:pPr>
                  <w:r w:rsidRPr="004C48D2">
                    <w:rPr>
                      <w:rFonts w:eastAsia="Andale Sans UI" w:cs="Tahoma"/>
                      <w:color w:val="00000A"/>
                      <w:lang w:val="en-US" w:eastAsia="en-US" w:bidi="en-US"/>
                    </w:rPr>
                    <w:t>1</w:t>
                  </w:r>
                  <w:r w:rsidRPr="004C48D2">
                    <w:rPr>
                      <w:rFonts w:eastAsia="Andale Sans UI" w:cs="Tahoma"/>
                      <w:color w:val="00000A"/>
                      <w:lang w:eastAsia="en-US" w:bidi="en-US"/>
                    </w:rPr>
                    <w:t>.</w:t>
                  </w:r>
                </w:p>
              </w:tc>
              <w:tc>
                <w:tcPr>
                  <w:tcW w:w="2013"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4C48D2" w:rsidRDefault="00082CC8" w:rsidP="0089136C">
                  <w:pPr>
                    <w:shd w:val="clear" w:color="auto" w:fill="FFFFFF"/>
                    <w:tabs>
                      <w:tab w:val="left" w:pos="0"/>
                    </w:tabs>
                    <w:ind w:right="40"/>
                    <w:jc w:val="center"/>
                    <w:rPr>
                      <w:rFonts w:eastAsia="MS Mincho;ＭＳ 明朝" w:cstheme="minorBidi"/>
                      <w:color w:val="00000A"/>
                      <w:lang w:val="en-US"/>
                    </w:rPr>
                  </w:pPr>
                  <w:r w:rsidRPr="004C48D2">
                    <w:rPr>
                      <w:rFonts w:eastAsia="MS Mincho;ＭＳ 明朝" w:cstheme="minorBidi"/>
                      <w:color w:val="00000A"/>
                    </w:rPr>
                    <w:t>Легковий</w:t>
                  </w:r>
                  <w:r w:rsidR="007311DB" w:rsidRPr="004C48D2">
                    <w:rPr>
                      <w:rFonts w:eastAsia="MS Mincho;ＭＳ 明朝" w:cstheme="minorBidi"/>
                      <w:color w:val="00000A"/>
                    </w:rPr>
                    <w:t xml:space="preserve"> </w:t>
                  </w:r>
                  <w:r w:rsidR="007311DB" w:rsidRPr="004C48D2">
                    <w:rPr>
                      <w:rFonts w:eastAsia="MS Mincho;ＭＳ 明朝" w:cstheme="minorBidi"/>
                      <w:color w:val="00000A"/>
                      <w:lang w:val="en-US"/>
                    </w:rPr>
                    <w:t>Volkswagen</w:t>
                  </w:r>
                </w:p>
              </w:tc>
              <w:tc>
                <w:tcPr>
                  <w:tcW w:w="28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82CC8" w:rsidRPr="004C48D2" w:rsidRDefault="00082CC8" w:rsidP="0089136C">
                  <w:pPr>
                    <w:shd w:val="clear" w:color="auto" w:fill="FFFFFF"/>
                    <w:tabs>
                      <w:tab w:val="left" w:pos="0"/>
                    </w:tabs>
                    <w:ind w:right="40"/>
                    <w:jc w:val="center"/>
                    <w:rPr>
                      <w:rFonts w:eastAsia="MS Mincho;ＭＳ 明朝" w:cstheme="minorBidi"/>
                      <w:color w:val="00000A"/>
                      <w:lang w:val="en-US"/>
                    </w:rPr>
                  </w:pPr>
                  <w:r w:rsidRPr="004C48D2">
                    <w:rPr>
                      <w:rFonts w:eastAsia="MS Mincho;ＭＳ 明朝" w:cstheme="minorBidi"/>
                      <w:color w:val="00000A"/>
                    </w:rPr>
                    <w:t xml:space="preserve">Автомобіль </w:t>
                  </w:r>
                  <w:r w:rsidR="00446712" w:rsidRPr="004C48D2">
                    <w:rPr>
                      <w:rFonts w:eastAsia="MS Mincho;ＭＳ 明朝" w:cstheme="minorBidi"/>
                      <w:color w:val="00000A"/>
                      <w:lang w:val="en-US"/>
                    </w:rPr>
                    <w:t xml:space="preserve"> Golf</w:t>
                  </w:r>
                </w:p>
              </w:tc>
              <w:tc>
                <w:tcPr>
                  <w:tcW w:w="2874"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4C48D2" w:rsidRDefault="0089136C" w:rsidP="0089136C">
                  <w:pPr>
                    <w:shd w:val="clear" w:color="auto" w:fill="FFFFFF"/>
                    <w:tabs>
                      <w:tab w:val="left" w:pos="0"/>
                    </w:tabs>
                    <w:ind w:right="40"/>
                    <w:jc w:val="center"/>
                    <w:rPr>
                      <w:rFonts w:eastAsia="MS Mincho;ＭＳ 明朝" w:cstheme="minorBidi"/>
                      <w:color w:val="00000A"/>
                      <w:lang w:val="en-US"/>
                    </w:rPr>
                  </w:pPr>
                  <w:r w:rsidRPr="004C48D2">
                    <w:rPr>
                      <w:rFonts w:eastAsia="MS Mincho;ＭＳ 明朝" w:cstheme="minorBidi"/>
                      <w:color w:val="00000A"/>
                      <w:lang w:val="en-US"/>
                    </w:rPr>
                    <w:t>WVWZZZAUZGP531446</w:t>
                  </w: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82CC8" w:rsidRPr="004C48D2" w:rsidRDefault="005D2EF1" w:rsidP="0089136C">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2015</w:t>
                  </w:r>
                </w:p>
              </w:tc>
            </w:tr>
            <w:tr w:rsidR="00082CC8" w:rsidRPr="00082CC8" w:rsidTr="007D17E2">
              <w:trPr>
                <w:trHeight w:val="457"/>
              </w:trPr>
              <w:tc>
                <w:tcPr>
                  <w:tcW w:w="561"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4C48D2" w:rsidRDefault="00082CC8" w:rsidP="0089136C">
                  <w:pPr>
                    <w:suppressAutoHyphens/>
                    <w:snapToGrid w:val="0"/>
                    <w:jc w:val="center"/>
                    <w:textAlignment w:val="top"/>
                    <w:rPr>
                      <w:rFonts w:eastAsia="Andale Sans UI" w:cs="Tahoma"/>
                      <w:color w:val="00000A"/>
                      <w:lang w:eastAsia="en-US" w:bidi="en-US"/>
                    </w:rPr>
                  </w:pPr>
                  <w:r w:rsidRPr="004C48D2">
                    <w:rPr>
                      <w:rFonts w:eastAsia="Andale Sans UI" w:cs="Tahoma"/>
                      <w:color w:val="00000A"/>
                      <w:lang w:val="en-US" w:eastAsia="en-US" w:bidi="en-US"/>
                    </w:rPr>
                    <w:t>2</w:t>
                  </w:r>
                  <w:r w:rsidRPr="004C48D2">
                    <w:rPr>
                      <w:rFonts w:eastAsia="Andale Sans UI" w:cs="Tahoma"/>
                      <w:color w:val="00000A"/>
                      <w:lang w:eastAsia="en-US" w:bidi="en-US"/>
                    </w:rPr>
                    <w:t>.</w:t>
                  </w:r>
                </w:p>
              </w:tc>
              <w:tc>
                <w:tcPr>
                  <w:tcW w:w="2013"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4C48D2" w:rsidRDefault="00082CC8" w:rsidP="0089136C">
                  <w:pPr>
                    <w:shd w:val="clear" w:color="auto" w:fill="FFFFFF"/>
                    <w:tabs>
                      <w:tab w:val="left" w:pos="0"/>
                    </w:tabs>
                    <w:ind w:right="40"/>
                    <w:jc w:val="center"/>
                    <w:rPr>
                      <w:rFonts w:eastAsia="MS Mincho;ＭＳ 明朝" w:cstheme="minorBidi"/>
                      <w:color w:val="00000A"/>
                      <w:lang w:val="en-US"/>
                    </w:rPr>
                  </w:pPr>
                  <w:r w:rsidRPr="004C48D2">
                    <w:rPr>
                      <w:rFonts w:eastAsia="MS Mincho;ＭＳ 明朝" w:cstheme="minorBidi"/>
                      <w:color w:val="00000A"/>
                    </w:rPr>
                    <w:t>Легковий</w:t>
                  </w:r>
                  <w:r w:rsidR="00446712" w:rsidRPr="004C48D2">
                    <w:rPr>
                      <w:rFonts w:eastAsia="MS Mincho;ＭＳ 明朝" w:cstheme="minorBidi"/>
                      <w:color w:val="00000A"/>
                      <w:lang w:val="en-US"/>
                    </w:rPr>
                    <w:t xml:space="preserve"> Opel</w:t>
                  </w:r>
                </w:p>
              </w:tc>
              <w:tc>
                <w:tcPr>
                  <w:tcW w:w="28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82CC8" w:rsidRPr="004C48D2" w:rsidRDefault="00082CC8" w:rsidP="0089136C">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 xml:space="preserve">Автомобіль </w:t>
                  </w:r>
                  <w:proofErr w:type="spellStart"/>
                  <w:r w:rsidR="00C43EC5" w:rsidRPr="004C48D2">
                    <w:rPr>
                      <w:rFonts w:eastAsia="MS Mincho;ＭＳ 明朝" w:cstheme="minorBidi"/>
                      <w:color w:val="00000A"/>
                      <w:lang w:val="en-US"/>
                    </w:rPr>
                    <w:t>Corsa</w:t>
                  </w:r>
                  <w:proofErr w:type="spellEnd"/>
                  <w:r w:rsidR="00C43EC5" w:rsidRPr="004C48D2">
                    <w:rPr>
                      <w:rFonts w:eastAsia="MS Mincho;ＭＳ 明朝" w:cstheme="minorBidi"/>
                      <w:color w:val="00000A"/>
                      <w:lang w:val="en-US"/>
                    </w:rPr>
                    <w:t xml:space="preserve"> </w:t>
                  </w:r>
                  <w:r w:rsidR="00446712" w:rsidRPr="004C48D2">
                    <w:rPr>
                      <w:rFonts w:eastAsia="MS Mincho;ＭＳ 明朝" w:cstheme="minorBidi"/>
                      <w:color w:val="00000A"/>
                      <w:lang w:val="en-US"/>
                    </w:rPr>
                    <w:t>E</w:t>
                  </w:r>
                </w:p>
              </w:tc>
              <w:tc>
                <w:tcPr>
                  <w:tcW w:w="2874" w:type="dxa"/>
                  <w:tcBorders>
                    <w:top w:val="single" w:sz="4" w:space="0" w:color="000001"/>
                    <w:left w:val="single" w:sz="4" w:space="0" w:color="000001"/>
                    <w:bottom w:val="single" w:sz="4" w:space="0" w:color="000001"/>
                  </w:tcBorders>
                  <w:shd w:val="clear" w:color="auto" w:fill="auto"/>
                  <w:tcMar>
                    <w:left w:w="93" w:type="dxa"/>
                  </w:tcMar>
                  <w:vAlign w:val="center"/>
                </w:tcPr>
                <w:p w:rsidR="00082CC8" w:rsidRPr="004C48D2" w:rsidRDefault="0089136C" w:rsidP="0089136C">
                  <w:pPr>
                    <w:shd w:val="clear" w:color="auto" w:fill="FFFFFF"/>
                    <w:tabs>
                      <w:tab w:val="left" w:pos="0"/>
                    </w:tabs>
                    <w:ind w:right="40"/>
                    <w:jc w:val="center"/>
                    <w:rPr>
                      <w:rFonts w:eastAsia="MS Mincho;ＭＳ 明朝" w:cstheme="minorBidi"/>
                      <w:color w:val="00000A"/>
                      <w:lang w:val="en-US"/>
                    </w:rPr>
                  </w:pPr>
                  <w:r w:rsidRPr="004C48D2">
                    <w:rPr>
                      <w:rFonts w:eastAsia="MS Mincho;ＭＳ 明朝" w:cstheme="minorBidi"/>
                      <w:color w:val="00000A"/>
                      <w:lang w:val="en-US"/>
                    </w:rPr>
                    <w:t>W0V0XEP68K4379979</w:t>
                  </w:r>
                </w:p>
              </w:tc>
              <w:tc>
                <w:tcPr>
                  <w:tcW w:w="12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82CC8" w:rsidRPr="004C48D2" w:rsidRDefault="005D2EF1" w:rsidP="0089136C">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2019</w:t>
                  </w:r>
                </w:p>
              </w:tc>
            </w:tr>
            <w:tr w:rsidR="00082CC8" w:rsidRPr="00082CC8" w:rsidTr="007D17E2">
              <w:trPr>
                <w:trHeight w:val="623"/>
              </w:trPr>
              <w:tc>
                <w:tcPr>
                  <w:tcW w:w="561" w:type="dxa"/>
                  <w:tcBorders>
                    <w:top w:val="single" w:sz="4" w:space="0" w:color="000001"/>
                    <w:left w:val="single" w:sz="4" w:space="0" w:color="000001"/>
                    <w:bottom w:val="single" w:sz="4" w:space="0" w:color="auto"/>
                  </w:tcBorders>
                  <w:shd w:val="clear" w:color="auto" w:fill="auto"/>
                  <w:tcMar>
                    <w:left w:w="93" w:type="dxa"/>
                  </w:tcMar>
                  <w:vAlign w:val="center"/>
                </w:tcPr>
                <w:p w:rsidR="005624E7" w:rsidRPr="004C48D2" w:rsidRDefault="00082CC8" w:rsidP="0089136C">
                  <w:pPr>
                    <w:suppressAutoHyphens/>
                    <w:snapToGrid w:val="0"/>
                    <w:jc w:val="center"/>
                    <w:textAlignment w:val="top"/>
                    <w:rPr>
                      <w:rFonts w:eastAsia="Andale Sans UI" w:cs="Tahoma"/>
                      <w:color w:val="00000A"/>
                      <w:lang w:eastAsia="en-US" w:bidi="en-US"/>
                    </w:rPr>
                  </w:pPr>
                  <w:r w:rsidRPr="004C48D2">
                    <w:rPr>
                      <w:rFonts w:eastAsia="Andale Sans UI" w:cs="Tahoma"/>
                      <w:color w:val="00000A"/>
                      <w:lang w:eastAsia="en-US" w:bidi="en-US"/>
                    </w:rPr>
                    <w:t>3.</w:t>
                  </w:r>
                </w:p>
              </w:tc>
              <w:tc>
                <w:tcPr>
                  <w:tcW w:w="2013" w:type="dxa"/>
                  <w:tcBorders>
                    <w:top w:val="single" w:sz="4" w:space="0" w:color="000001"/>
                    <w:left w:val="single" w:sz="4" w:space="0" w:color="000001"/>
                    <w:bottom w:val="single" w:sz="4" w:space="0" w:color="auto"/>
                  </w:tcBorders>
                  <w:shd w:val="clear" w:color="auto" w:fill="auto"/>
                  <w:tcMar>
                    <w:left w:w="93" w:type="dxa"/>
                  </w:tcMar>
                  <w:vAlign w:val="center"/>
                </w:tcPr>
                <w:p w:rsidR="005624E7" w:rsidRDefault="00082CC8" w:rsidP="004C48D2">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Легковий</w:t>
                  </w:r>
                  <w:r w:rsidR="00446712" w:rsidRPr="004C48D2">
                    <w:rPr>
                      <w:rFonts w:eastAsia="MS Mincho;ＭＳ 明朝" w:cstheme="minorBidi"/>
                      <w:color w:val="00000A"/>
                      <w:lang w:val="ru-RU"/>
                    </w:rPr>
                    <w:t xml:space="preserve"> </w:t>
                  </w:r>
                  <w:r w:rsidR="00446712" w:rsidRPr="004C48D2">
                    <w:rPr>
                      <w:rFonts w:eastAsia="MS Mincho;ＭＳ 明朝" w:cstheme="minorBidi"/>
                      <w:color w:val="00000A"/>
                      <w:lang w:val="en-US"/>
                    </w:rPr>
                    <w:t>Skoda</w:t>
                  </w:r>
                </w:p>
                <w:p w:rsidR="002722CA" w:rsidRPr="002722CA" w:rsidRDefault="002722CA" w:rsidP="004C48D2">
                  <w:pPr>
                    <w:shd w:val="clear" w:color="auto" w:fill="FFFFFF"/>
                    <w:tabs>
                      <w:tab w:val="left" w:pos="0"/>
                    </w:tabs>
                    <w:ind w:right="40"/>
                    <w:jc w:val="center"/>
                    <w:rPr>
                      <w:rFonts w:eastAsia="MS Mincho;ＭＳ 明朝" w:cstheme="minorBidi"/>
                      <w:color w:val="00000A"/>
                    </w:rPr>
                  </w:pPr>
                  <w:proofErr w:type="spellStart"/>
                  <w:r>
                    <w:rPr>
                      <w:rFonts w:eastAsia="MS Mincho;ＭＳ 明朝" w:cstheme="minorBidi"/>
                      <w:color w:val="00000A"/>
                    </w:rPr>
                    <w:t>хетчбек</w:t>
                  </w:r>
                  <w:proofErr w:type="spellEnd"/>
                </w:p>
              </w:tc>
              <w:tc>
                <w:tcPr>
                  <w:tcW w:w="2874" w:type="dxa"/>
                  <w:tcBorders>
                    <w:top w:val="single" w:sz="4" w:space="0" w:color="000001"/>
                    <w:left w:val="single" w:sz="4" w:space="0" w:color="000001"/>
                    <w:bottom w:val="single" w:sz="4" w:space="0" w:color="auto"/>
                    <w:right w:val="single" w:sz="4" w:space="0" w:color="000001"/>
                  </w:tcBorders>
                  <w:shd w:val="clear" w:color="auto" w:fill="auto"/>
                  <w:tcMar>
                    <w:left w:w="93" w:type="dxa"/>
                  </w:tcMar>
                  <w:vAlign w:val="center"/>
                </w:tcPr>
                <w:p w:rsidR="005624E7" w:rsidRPr="004C48D2" w:rsidRDefault="00082CC8" w:rsidP="004C48D2">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 xml:space="preserve">Автомобіль </w:t>
                  </w:r>
                  <w:r w:rsidR="00446712" w:rsidRPr="004C48D2">
                    <w:rPr>
                      <w:rFonts w:eastAsia="MS Mincho;ＭＳ 明朝" w:cstheme="minorBidi"/>
                      <w:color w:val="00000A"/>
                      <w:lang w:val="en-US"/>
                    </w:rPr>
                    <w:t>Octavia tour</w:t>
                  </w:r>
                </w:p>
              </w:tc>
              <w:tc>
                <w:tcPr>
                  <w:tcW w:w="2874" w:type="dxa"/>
                  <w:tcBorders>
                    <w:top w:val="single" w:sz="4" w:space="0" w:color="000001"/>
                    <w:left w:val="single" w:sz="4" w:space="0" w:color="000001"/>
                    <w:bottom w:val="single" w:sz="4" w:space="0" w:color="auto"/>
                  </w:tcBorders>
                  <w:shd w:val="clear" w:color="auto" w:fill="auto"/>
                  <w:tcMar>
                    <w:left w:w="93" w:type="dxa"/>
                  </w:tcMar>
                  <w:vAlign w:val="center"/>
                </w:tcPr>
                <w:p w:rsidR="005624E7" w:rsidRPr="004C48D2" w:rsidRDefault="00012A78" w:rsidP="004C48D2">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lang w:val="en-US"/>
                    </w:rPr>
                    <w:t>TMBDL41U38</w:t>
                  </w:r>
                  <w:r w:rsidR="009A6C28" w:rsidRPr="004C48D2">
                    <w:rPr>
                      <w:rFonts w:eastAsia="MS Mincho;ＭＳ 明朝" w:cstheme="minorBidi"/>
                      <w:color w:val="00000A"/>
                      <w:lang w:val="en-US"/>
                    </w:rPr>
                    <w:t>BO11110</w:t>
                  </w:r>
                </w:p>
              </w:tc>
              <w:tc>
                <w:tcPr>
                  <w:tcW w:w="1293" w:type="dxa"/>
                  <w:tcBorders>
                    <w:top w:val="single" w:sz="4" w:space="0" w:color="000001"/>
                    <w:left w:val="single" w:sz="4" w:space="0" w:color="000001"/>
                    <w:bottom w:val="single" w:sz="4" w:space="0" w:color="auto"/>
                    <w:right w:val="single" w:sz="4" w:space="0" w:color="000001"/>
                  </w:tcBorders>
                  <w:shd w:val="clear" w:color="auto" w:fill="auto"/>
                  <w:tcMar>
                    <w:left w:w="93" w:type="dxa"/>
                  </w:tcMar>
                  <w:vAlign w:val="center"/>
                </w:tcPr>
                <w:p w:rsidR="005624E7" w:rsidRPr="004C48D2" w:rsidRDefault="005D2EF1" w:rsidP="004C48D2">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2007</w:t>
                  </w:r>
                </w:p>
              </w:tc>
            </w:tr>
            <w:tr w:rsidR="004C48D2" w:rsidRPr="00082CC8" w:rsidTr="007D17E2">
              <w:trPr>
                <w:trHeight w:val="639"/>
              </w:trPr>
              <w:tc>
                <w:tcPr>
                  <w:tcW w:w="561" w:type="dxa"/>
                  <w:tcBorders>
                    <w:top w:val="single" w:sz="4" w:space="0" w:color="auto"/>
                    <w:left w:val="single" w:sz="4" w:space="0" w:color="000001"/>
                    <w:bottom w:val="single" w:sz="4" w:space="0" w:color="000001"/>
                  </w:tcBorders>
                  <w:shd w:val="clear" w:color="auto" w:fill="auto"/>
                  <w:tcMar>
                    <w:left w:w="93" w:type="dxa"/>
                  </w:tcMar>
                  <w:vAlign w:val="center"/>
                </w:tcPr>
                <w:p w:rsidR="004C48D2" w:rsidRPr="004C48D2" w:rsidRDefault="004C48D2" w:rsidP="0089136C">
                  <w:pPr>
                    <w:suppressAutoHyphens/>
                    <w:snapToGrid w:val="0"/>
                    <w:jc w:val="center"/>
                    <w:textAlignment w:val="top"/>
                    <w:rPr>
                      <w:rFonts w:eastAsia="Andale Sans UI" w:cs="Tahoma"/>
                      <w:color w:val="00000A"/>
                      <w:lang w:eastAsia="en-US" w:bidi="en-US"/>
                    </w:rPr>
                  </w:pPr>
                  <w:r w:rsidRPr="004C48D2">
                    <w:rPr>
                      <w:rFonts w:eastAsia="Andale Sans UI" w:cs="Tahoma"/>
                      <w:color w:val="00000A"/>
                      <w:lang w:val="en-US" w:eastAsia="en-US" w:bidi="en-US"/>
                    </w:rPr>
                    <w:t>4</w:t>
                  </w:r>
                  <w:r w:rsidRPr="004C48D2">
                    <w:rPr>
                      <w:rFonts w:eastAsia="Andale Sans UI" w:cs="Tahoma"/>
                      <w:color w:val="00000A"/>
                      <w:lang w:eastAsia="en-US" w:bidi="en-US"/>
                    </w:rPr>
                    <w:t>.</w:t>
                  </w:r>
                </w:p>
              </w:tc>
              <w:tc>
                <w:tcPr>
                  <w:tcW w:w="2013" w:type="dxa"/>
                  <w:tcBorders>
                    <w:top w:val="single" w:sz="4" w:space="0" w:color="auto"/>
                    <w:left w:val="single" w:sz="4" w:space="0" w:color="000001"/>
                    <w:bottom w:val="single" w:sz="4" w:space="0" w:color="000001"/>
                  </w:tcBorders>
                  <w:shd w:val="clear" w:color="auto" w:fill="auto"/>
                  <w:tcMar>
                    <w:left w:w="93" w:type="dxa"/>
                  </w:tcMar>
                  <w:vAlign w:val="center"/>
                </w:tcPr>
                <w:p w:rsidR="004C48D2" w:rsidRPr="004C48D2" w:rsidRDefault="004C48D2" w:rsidP="0089136C">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 xml:space="preserve">Легковий пасажирський </w:t>
                  </w:r>
                  <w:r w:rsidRPr="004C48D2">
                    <w:rPr>
                      <w:rFonts w:eastAsia="MS Mincho;ＭＳ 明朝" w:cstheme="minorBidi"/>
                      <w:color w:val="00000A"/>
                      <w:lang w:val="en-US"/>
                    </w:rPr>
                    <w:t>Mazda</w:t>
                  </w:r>
                </w:p>
              </w:tc>
              <w:tc>
                <w:tcPr>
                  <w:tcW w:w="2874" w:type="dxa"/>
                  <w:tcBorders>
                    <w:top w:val="single" w:sz="4" w:space="0" w:color="auto"/>
                    <w:left w:val="single" w:sz="4" w:space="0" w:color="000001"/>
                    <w:bottom w:val="single" w:sz="4" w:space="0" w:color="000001"/>
                    <w:right w:val="single" w:sz="4" w:space="0" w:color="000001"/>
                  </w:tcBorders>
                  <w:shd w:val="clear" w:color="auto" w:fill="auto"/>
                  <w:tcMar>
                    <w:left w:w="93" w:type="dxa"/>
                  </w:tcMar>
                  <w:vAlign w:val="center"/>
                </w:tcPr>
                <w:p w:rsidR="004C48D2" w:rsidRPr="004C48D2" w:rsidRDefault="00AC235F" w:rsidP="0089136C">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Автомобіль</w:t>
                  </w:r>
                  <w:r w:rsidRPr="004C48D2">
                    <w:rPr>
                      <w:rFonts w:eastAsia="MS Mincho;ＭＳ 明朝" w:cstheme="minorBidi"/>
                      <w:color w:val="00000A"/>
                      <w:lang w:val="en-US"/>
                    </w:rPr>
                    <w:t xml:space="preserve"> </w:t>
                  </w:r>
                  <w:r w:rsidR="004C48D2" w:rsidRPr="004C48D2">
                    <w:rPr>
                      <w:rFonts w:eastAsia="MS Mincho;ＭＳ 明朝" w:cstheme="minorBidi"/>
                      <w:color w:val="00000A"/>
                      <w:lang w:val="en-US"/>
                    </w:rPr>
                    <w:t>E 2200</w:t>
                  </w:r>
                </w:p>
              </w:tc>
              <w:tc>
                <w:tcPr>
                  <w:tcW w:w="2874" w:type="dxa"/>
                  <w:tcBorders>
                    <w:top w:val="single" w:sz="4" w:space="0" w:color="auto"/>
                    <w:left w:val="single" w:sz="4" w:space="0" w:color="000001"/>
                    <w:bottom w:val="single" w:sz="4" w:space="0" w:color="000001"/>
                  </w:tcBorders>
                  <w:shd w:val="clear" w:color="auto" w:fill="auto"/>
                  <w:tcMar>
                    <w:left w:w="93" w:type="dxa"/>
                  </w:tcMar>
                  <w:vAlign w:val="center"/>
                </w:tcPr>
                <w:p w:rsidR="004C48D2" w:rsidRPr="004C48D2" w:rsidRDefault="004C48D2" w:rsidP="0089136C">
                  <w:pPr>
                    <w:shd w:val="clear" w:color="auto" w:fill="FFFFFF"/>
                    <w:tabs>
                      <w:tab w:val="left" w:pos="0"/>
                    </w:tabs>
                    <w:ind w:right="40"/>
                    <w:jc w:val="center"/>
                    <w:rPr>
                      <w:rFonts w:eastAsia="MS Mincho;ＭＳ 明朝" w:cstheme="minorBidi"/>
                      <w:color w:val="00000A"/>
                      <w:lang w:val="en-US"/>
                    </w:rPr>
                  </w:pPr>
                  <w:r w:rsidRPr="004C48D2">
                    <w:rPr>
                      <w:rFonts w:eastAsia="MS Mincho;ＭＳ 明朝" w:cstheme="minorBidi"/>
                      <w:color w:val="00000A"/>
                      <w:lang w:val="en-US"/>
                    </w:rPr>
                    <w:t>JMZSR8L3200737514</w:t>
                  </w:r>
                </w:p>
              </w:tc>
              <w:tc>
                <w:tcPr>
                  <w:tcW w:w="1293" w:type="dxa"/>
                  <w:tcBorders>
                    <w:top w:val="single" w:sz="4" w:space="0" w:color="auto"/>
                    <w:left w:val="single" w:sz="4" w:space="0" w:color="000001"/>
                    <w:bottom w:val="single" w:sz="4" w:space="0" w:color="auto"/>
                    <w:right w:val="single" w:sz="4" w:space="0" w:color="000001"/>
                  </w:tcBorders>
                  <w:shd w:val="clear" w:color="auto" w:fill="auto"/>
                  <w:tcMar>
                    <w:left w:w="93" w:type="dxa"/>
                  </w:tcMar>
                  <w:vAlign w:val="center"/>
                </w:tcPr>
                <w:p w:rsidR="004C48D2" w:rsidRPr="004C48D2" w:rsidRDefault="004C48D2" w:rsidP="0089136C">
                  <w:pPr>
                    <w:shd w:val="clear" w:color="auto" w:fill="FFFFFF"/>
                    <w:tabs>
                      <w:tab w:val="left" w:pos="0"/>
                    </w:tabs>
                    <w:ind w:right="40"/>
                    <w:jc w:val="center"/>
                    <w:rPr>
                      <w:rFonts w:eastAsia="MS Mincho;ＭＳ 明朝" w:cstheme="minorBidi"/>
                      <w:color w:val="00000A"/>
                    </w:rPr>
                  </w:pPr>
                  <w:r w:rsidRPr="004C48D2">
                    <w:rPr>
                      <w:rFonts w:eastAsia="MS Mincho;ＭＳ 明朝" w:cstheme="minorBidi"/>
                      <w:color w:val="00000A"/>
                    </w:rPr>
                    <w:t>1997</w:t>
                  </w:r>
                </w:p>
              </w:tc>
            </w:tr>
          </w:tbl>
          <w:p w:rsidR="00082CC8" w:rsidRPr="007D17E2" w:rsidRDefault="00082CC8" w:rsidP="00823525">
            <w:pPr>
              <w:jc w:val="both"/>
              <w:rPr>
                <w:sz w:val="2"/>
                <w:szCs w:val="2"/>
                <w:lang w:eastAsia="ru-RU"/>
              </w:rPr>
            </w:pPr>
          </w:p>
        </w:tc>
      </w:tr>
    </w:tbl>
    <w:p w:rsidR="00811FFF" w:rsidRPr="00707E4E" w:rsidRDefault="00811FFF" w:rsidP="00811FFF">
      <w:pPr>
        <w:pStyle w:val="10"/>
        <w:numPr>
          <w:ilvl w:val="0"/>
          <w:numId w:val="4"/>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707E4E">
        <w:rPr>
          <w:b/>
          <w:bCs/>
          <w:sz w:val="22"/>
          <w:szCs w:val="22"/>
        </w:rPr>
        <w:t>Технічні вимоги надання послуг</w:t>
      </w:r>
    </w:p>
    <w:p w:rsidR="00082CC8" w:rsidRPr="009714BC" w:rsidRDefault="004E0C27" w:rsidP="009714BC">
      <w:pPr>
        <w:widowControl w:val="0"/>
        <w:tabs>
          <w:tab w:val="left" w:pos="228"/>
        </w:tabs>
        <w:jc w:val="center"/>
        <w:rPr>
          <w:rFonts w:eastAsiaTheme="minorHAnsi"/>
          <w:b/>
          <w:color w:val="00000A"/>
          <w:lang w:eastAsia="en-US"/>
        </w:rPr>
      </w:pPr>
      <w:r w:rsidRPr="009714BC">
        <w:rPr>
          <w:b/>
          <w:bCs/>
        </w:rPr>
        <w:t>2.</w:t>
      </w:r>
      <w:r w:rsidR="004C1722" w:rsidRPr="009714BC">
        <w:rPr>
          <w:b/>
          <w:bCs/>
        </w:rPr>
        <w:t>1</w:t>
      </w:r>
      <w:r w:rsidR="009F2281" w:rsidRPr="009714BC">
        <w:rPr>
          <w:b/>
          <w:bCs/>
        </w:rPr>
        <w:t>.</w:t>
      </w:r>
      <w:r w:rsidR="009F2281" w:rsidRPr="00312491">
        <w:rPr>
          <w:bCs/>
        </w:rPr>
        <w:t xml:space="preserve"> </w:t>
      </w:r>
      <w:r w:rsidR="00082CC8" w:rsidRPr="009714BC">
        <w:rPr>
          <w:rFonts w:eastAsiaTheme="minorHAnsi"/>
          <w:b/>
          <w:color w:val="00000A"/>
          <w:lang w:eastAsia="en-US"/>
        </w:rPr>
        <w:t>Виконавець</w:t>
      </w:r>
      <w:r w:rsidR="00082CC8" w:rsidRPr="009714BC">
        <w:rPr>
          <w:rFonts w:eastAsiaTheme="minorHAnsi"/>
          <w:b/>
          <w:color w:val="000000"/>
          <w:lang w:eastAsia="en-US"/>
        </w:rPr>
        <w:t xml:space="preserve"> повинен надати Замовнику Послуги у відповідності з</w:t>
      </w:r>
      <w:r w:rsidR="00082CC8" w:rsidRPr="009714BC">
        <w:rPr>
          <w:rFonts w:eastAsiaTheme="minorHAnsi"/>
          <w:b/>
          <w:color w:val="00000A"/>
          <w:lang w:eastAsia="en-US"/>
        </w:rPr>
        <w:t>:</w:t>
      </w:r>
    </w:p>
    <w:p w:rsidR="00082CC8" w:rsidRPr="00312491" w:rsidRDefault="00082CC8" w:rsidP="009714BC">
      <w:pPr>
        <w:widowControl w:val="0"/>
        <w:suppressAutoHyphens/>
        <w:ind w:firstLine="567"/>
        <w:jc w:val="both"/>
        <w:rPr>
          <w:rFonts w:eastAsia="Liberation Mono"/>
          <w:color w:val="000000"/>
          <w:lang w:eastAsia="en-US" w:bidi="en-US"/>
        </w:rPr>
      </w:pPr>
      <w:r w:rsidRPr="00312491">
        <w:rPr>
          <w:rFonts w:eastAsia="Liberation Mono"/>
          <w:color w:val="000000"/>
          <w:lang w:eastAsia="en-US" w:bidi="en-US"/>
        </w:rPr>
        <w:t>-</w:t>
      </w:r>
      <w:r w:rsidR="009714BC">
        <w:rPr>
          <w:rFonts w:eastAsia="Liberation Mono"/>
          <w:color w:val="000000"/>
          <w:lang w:eastAsia="en-US" w:bidi="en-US"/>
        </w:rPr>
        <w:t xml:space="preserve"> </w:t>
      </w:r>
      <w:r w:rsidRPr="00312491">
        <w:rPr>
          <w:rFonts w:eastAsia="Liberation Mono"/>
          <w:color w:val="000000"/>
          <w:lang w:eastAsia="en-US" w:bidi="en-US"/>
        </w:rPr>
        <w:t>ДСТУ 2322-93 «Автомобілі легкові відремонтовані. Загальні технічні умови»;</w:t>
      </w:r>
    </w:p>
    <w:p w:rsidR="00082CC8" w:rsidRPr="00312491" w:rsidRDefault="00082CC8" w:rsidP="009714BC">
      <w:pPr>
        <w:keepNext/>
        <w:keepLines/>
        <w:shd w:val="clear" w:color="auto" w:fill="FFFFFF"/>
        <w:ind w:firstLine="567"/>
        <w:jc w:val="both"/>
        <w:textAlignment w:val="baseline"/>
        <w:outlineLvl w:val="0"/>
        <w:rPr>
          <w:rFonts w:eastAsiaTheme="minorHAnsi"/>
          <w:color w:val="000000"/>
          <w:lang w:eastAsia="en-US"/>
        </w:rPr>
      </w:pPr>
      <w:r w:rsidRPr="00312491">
        <w:rPr>
          <w:rFonts w:eastAsiaTheme="majorEastAsia"/>
          <w:bCs/>
          <w:color w:val="000000"/>
        </w:rPr>
        <w:t>-</w:t>
      </w:r>
      <w:r w:rsidR="009714BC">
        <w:rPr>
          <w:rFonts w:eastAsiaTheme="majorEastAsia"/>
          <w:bCs/>
          <w:color w:val="000000"/>
        </w:rPr>
        <w:t xml:space="preserve"> </w:t>
      </w:r>
      <w:r w:rsidRPr="00312491">
        <w:rPr>
          <w:color w:val="000000"/>
          <w:spacing w:val="-15"/>
          <w:lang w:eastAsia="en-US"/>
        </w:rPr>
        <w:t>ДСТУ 4277:2004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w:t>
      </w:r>
      <w:r w:rsidR="00FA677A">
        <w:rPr>
          <w:color w:val="000000"/>
          <w:spacing w:val="-15"/>
          <w:lang w:eastAsia="en-US"/>
        </w:rPr>
        <w:t>і</w:t>
      </w:r>
      <w:r w:rsidRPr="00312491">
        <w:rPr>
          <w:rFonts w:eastAsiaTheme="minorHAnsi"/>
          <w:color w:val="000000"/>
          <w:lang w:eastAsia="en-US"/>
        </w:rPr>
        <w:t>;</w:t>
      </w:r>
    </w:p>
    <w:p w:rsidR="00082CC8" w:rsidRPr="00312491" w:rsidRDefault="00082CC8" w:rsidP="009714BC">
      <w:pPr>
        <w:widowControl w:val="0"/>
        <w:shd w:val="clear" w:color="auto" w:fill="FFFFFF"/>
        <w:ind w:firstLine="567"/>
        <w:jc w:val="both"/>
        <w:rPr>
          <w:rFonts w:eastAsiaTheme="minorHAnsi"/>
          <w:color w:val="00000A"/>
          <w:lang w:eastAsia="en-US"/>
        </w:rPr>
      </w:pPr>
      <w:r w:rsidRPr="00312491">
        <w:rPr>
          <w:rFonts w:eastAsiaTheme="minorHAnsi"/>
          <w:color w:val="00000A"/>
          <w:lang w:eastAsia="en-US"/>
        </w:rPr>
        <w:t>- «Правила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w:t>
      </w:r>
      <w:r w:rsidR="00071D1A">
        <w:rPr>
          <w:rFonts w:eastAsiaTheme="minorHAnsi"/>
          <w:color w:val="00000A"/>
          <w:lang w:eastAsia="en-US"/>
        </w:rPr>
        <w:t xml:space="preserve"> </w:t>
      </w:r>
      <w:r w:rsidRPr="00312491">
        <w:rPr>
          <w:rFonts w:eastAsiaTheme="minorHAnsi"/>
          <w:color w:val="00000A"/>
          <w:lang w:eastAsia="en-US"/>
        </w:rPr>
        <w:t>615;</w:t>
      </w:r>
    </w:p>
    <w:p w:rsidR="00082CC8" w:rsidRPr="00312491" w:rsidRDefault="009714BC" w:rsidP="009714BC">
      <w:pPr>
        <w:widowControl w:val="0"/>
        <w:shd w:val="clear" w:color="auto" w:fill="FFFFFF"/>
        <w:ind w:firstLine="567"/>
        <w:jc w:val="both"/>
        <w:rPr>
          <w:rFonts w:eastAsiaTheme="minorHAnsi"/>
          <w:color w:val="00000A"/>
          <w:lang w:eastAsia="en-US"/>
        </w:rPr>
      </w:pPr>
      <w:r>
        <w:rPr>
          <w:rFonts w:eastAsiaTheme="minorHAnsi"/>
          <w:color w:val="00000A"/>
          <w:lang w:eastAsia="en-US"/>
        </w:rPr>
        <w:t xml:space="preserve">- </w:t>
      </w:r>
      <w:r w:rsidR="00082CC8" w:rsidRPr="00312491">
        <w:rPr>
          <w:rFonts w:eastAsiaTheme="minorHAnsi"/>
          <w:color w:val="00000A"/>
          <w:lang w:eastAsia="en-US"/>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w:t>
      </w:r>
      <w:r w:rsidR="00C43EC5">
        <w:rPr>
          <w:rFonts w:eastAsiaTheme="minorHAnsi"/>
          <w:color w:val="00000A"/>
          <w:lang w:eastAsia="en-US"/>
        </w:rPr>
        <w:t xml:space="preserve"> від 30 березня 1998 року № </w:t>
      </w:r>
      <w:r w:rsidR="004E0C27" w:rsidRPr="00312491">
        <w:rPr>
          <w:rFonts w:eastAsiaTheme="minorHAnsi"/>
          <w:color w:val="00000A"/>
          <w:lang w:eastAsia="en-US"/>
        </w:rPr>
        <w:t>02.</w:t>
      </w:r>
    </w:p>
    <w:p w:rsidR="004E0C27" w:rsidRPr="004E0C27" w:rsidRDefault="004E0C27" w:rsidP="004E0C27">
      <w:pPr>
        <w:ind w:firstLine="567"/>
        <w:jc w:val="both"/>
        <w:rPr>
          <w:rFonts w:eastAsia="Calibri"/>
          <w:lang w:eastAsia="ru-RU"/>
        </w:rPr>
      </w:pPr>
      <w:r w:rsidRPr="004E0C27">
        <w:rPr>
          <w:rFonts w:eastAsia="Calibri"/>
          <w:lang w:eastAsia="ru-RU"/>
        </w:rPr>
        <w:lastRenderedPageBreak/>
        <w:t xml:space="preserve">Учасник надає </w:t>
      </w:r>
      <w:r w:rsidRPr="001475B3">
        <w:rPr>
          <w:rFonts w:eastAsia="Calibri"/>
          <w:b/>
          <w:i/>
          <w:lang w:eastAsia="ru-RU"/>
        </w:rPr>
        <w:t>гарантійний лист,</w:t>
      </w:r>
      <w:r w:rsidRPr="004E0C27">
        <w:rPr>
          <w:rFonts w:eastAsia="Calibri"/>
          <w:lang w:eastAsia="ru-RU"/>
        </w:rPr>
        <w:t xml:space="preserve"> що якість послуг з поточного ремонту автомобілів відповідає технічним вимогам, загальноприйнятим умовам надання такого роду послуг та чинному законодавству України, а також надаються з дотриманням вимог законодавства:</w:t>
      </w:r>
    </w:p>
    <w:p w:rsidR="004E0C27" w:rsidRPr="004E0C27" w:rsidRDefault="004E0C27" w:rsidP="00015403">
      <w:pPr>
        <w:ind w:firstLine="567"/>
        <w:jc w:val="both"/>
        <w:rPr>
          <w:rFonts w:eastAsia="Calibri"/>
          <w:lang w:eastAsia="ru-RU"/>
        </w:rPr>
      </w:pPr>
      <w:r w:rsidRPr="004E0C27">
        <w:rPr>
          <w:rFonts w:eastAsia="Calibri"/>
          <w:lang w:eastAsia="ru-RU"/>
        </w:rPr>
        <w:t>- Закону України «Про дорожній рух»;</w:t>
      </w:r>
    </w:p>
    <w:p w:rsidR="004E0C27" w:rsidRPr="004E0C27" w:rsidRDefault="004E0C27" w:rsidP="00015403">
      <w:pPr>
        <w:ind w:firstLine="567"/>
        <w:jc w:val="both"/>
        <w:rPr>
          <w:rFonts w:eastAsia="Calibri"/>
          <w:lang w:eastAsia="ru-RU"/>
        </w:rPr>
      </w:pPr>
      <w:r w:rsidRPr="004E0C27">
        <w:rPr>
          <w:rFonts w:eastAsia="Calibri"/>
          <w:lang w:eastAsia="ru-RU"/>
        </w:rPr>
        <w:t>- Закону України «Про транспорт»;</w:t>
      </w:r>
    </w:p>
    <w:p w:rsidR="004E0C27" w:rsidRPr="004E0C27" w:rsidRDefault="004E0C27" w:rsidP="00015403">
      <w:pPr>
        <w:ind w:firstLine="567"/>
        <w:jc w:val="both"/>
        <w:rPr>
          <w:rFonts w:eastAsia="Calibri"/>
          <w:lang w:eastAsia="ru-RU"/>
        </w:rPr>
      </w:pPr>
      <w:r w:rsidRPr="004E0C27">
        <w:rPr>
          <w:rFonts w:eastAsia="Calibri"/>
          <w:lang w:eastAsia="ru-RU"/>
        </w:rPr>
        <w:t>- Закону України «Про автомобільний транспорт»;</w:t>
      </w:r>
    </w:p>
    <w:p w:rsidR="004E0C27" w:rsidRPr="004E0C27" w:rsidRDefault="004E0C27" w:rsidP="00015403">
      <w:pPr>
        <w:ind w:firstLine="567"/>
        <w:jc w:val="both"/>
        <w:rPr>
          <w:rFonts w:eastAsia="Calibri"/>
          <w:lang w:eastAsia="ru-RU"/>
        </w:rPr>
      </w:pPr>
      <w:r w:rsidRPr="004E0C27">
        <w:rPr>
          <w:rFonts w:eastAsia="Calibri"/>
          <w:lang w:eastAsia="ru-RU"/>
        </w:rPr>
        <w:t>- Закону України «Про захист прав споживачів»;</w:t>
      </w:r>
    </w:p>
    <w:p w:rsidR="004E0C27" w:rsidRPr="004E0C27" w:rsidRDefault="009714BC" w:rsidP="00015403">
      <w:pPr>
        <w:ind w:firstLine="567"/>
        <w:jc w:val="both"/>
        <w:rPr>
          <w:rFonts w:eastAsia="Calibri"/>
          <w:lang w:eastAsia="ru-RU"/>
        </w:rPr>
      </w:pPr>
      <w:r>
        <w:rPr>
          <w:rFonts w:eastAsia="Calibri"/>
          <w:lang w:eastAsia="ru-RU"/>
        </w:rPr>
        <w:t xml:space="preserve">- </w:t>
      </w:r>
      <w:r w:rsidR="004E0C27" w:rsidRPr="004E0C27">
        <w:rPr>
          <w:rFonts w:eastAsia="Calibri"/>
          <w:lang w:eastAsia="ru-RU"/>
        </w:rPr>
        <w:t>Порядку гарантійного ремонту (обслуговування) або гарантійної заміни дорожніх транспортних засобів, затверджених наказом Міністерства промислової політики України від 29.12.2004 № 721;</w:t>
      </w:r>
    </w:p>
    <w:p w:rsidR="004E0C27" w:rsidRDefault="00071D1A" w:rsidP="00015403">
      <w:pPr>
        <w:widowControl w:val="0"/>
        <w:shd w:val="clear" w:color="auto" w:fill="FFFFFF"/>
        <w:ind w:firstLine="567"/>
        <w:jc w:val="both"/>
      </w:pPr>
      <w:r>
        <w:rPr>
          <w:rFonts w:eastAsia="Calibri"/>
          <w:lang w:eastAsia="ru-RU"/>
        </w:rPr>
        <w:t xml:space="preserve">- </w:t>
      </w:r>
      <w:r w:rsidRPr="00633339">
        <w:t>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заводу-виробника відповідного транспортного засобу.</w:t>
      </w:r>
    </w:p>
    <w:p w:rsidR="00071D1A" w:rsidRPr="00082CC8" w:rsidRDefault="00071D1A" w:rsidP="00015403">
      <w:pPr>
        <w:widowControl w:val="0"/>
        <w:shd w:val="clear" w:color="auto" w:fill="FFFFFF"/>
        <w:ind w:firstLine="567"/>
        <w:jc w:val="both"/>
        <w:rPr>
          <w:rFonts w:eastAsiaTheme="minorHAnsi"/>
          <w:color w:val="00000A"/>
          <w:lang w:val="ru-RU" w:eastAsia="en-US"/>
        </w:rPr>
      </w:pPr>
    </w:p>
    <w:p w:rsidR="00082CC8" w:rsidRPr="00082CC8" w:rsidRDefault="009714BC" w:rsidP="009714BC">
      <w:pPr>
        <w:widowControl w:val="0"/>
        <w:tabs>
          <w:tab w:val="left" w:pos="228"/>
        </w:tabs>
        <w:jc w:val="center"/>
        <w:rPr>
          <w:rFonts w:eastAsiaTheme="minorHAnsi"/>
          <w:b/>
          <w:bCs/>
          <w:color w:val="00000A"/>
          <w:lang w:val="ru-RU" w:eastAsia="en-US"/>
        </w:rPr>
      </w:pPr>
      <w:r>
        <w:rPr>
          <w:rFonts w:eastAsiaTheme="minorHAnsi"/>
          <w:b/>
          <w:color w:val="00000A"/>
          <w:lang w:val="ru-RU" w:eastAsia="en-US"/>
        </w:rPr>
        <w:t>2.2</w:t>
      </w:r>
      <w:r w:rsidR="007311DB">
        <w:rPr>
          <w:rFonts w:eastAsiaTheme="minorHAnsi"/>
          <w:b/>
          <w:color w:val="00000A"/>
          <w:lang w:val="ru-RU" w:eastAsia="en-US"/>
        </w:rPr>
        <w:t xml:space="preserve">. </w:t>
      </w:r>
      <w:proofErr w:type="spellStart"/>
      <w:r w:rsidR="00082CC8" w:rsidRPr="00082CC8">
        <w:rPr>
          <w:rFonts w:eastAsiaTheme="minorHAnsi"/>
          <w:b/>
          <w:color w:val="00000A"/>
          <w:lang w:val="ru-RU" w:eastAsia="en-US"/>
        </w:rPr>
        <w:t>Вимоги</w:t>
      </w:r>
      <w:proofErr w:type="spellEnd"/>
      <w:r w:rsidR="00082CC8" w:rsidRPr="00082CC8">
        <w:rPr>
          <w:rFonts w:eastAsiaTheme="minorHAnsi"/>
          <w:b/>
          <w:color w:val="00000A"/>
          <w:lang w:val="ru-RU" w:eastAsia="en-US"/>
        </w:rPr>
        <w:t xml:space="preserve"> до</w:t>
      </w:r>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станції</w:t>
      </w:r>
      <w:proofErr w:type="spellEnd"/>
      <w:r w:rsidR="00082CC8" w:rsidRPr="00082CC8">
        <w:rPr>
          <w:rFonts w:eastAsiaTheme="minorHAnsi"/>
          <w:b/>
          <w:bCs/>
          <w:color w:val="00000A"/>
          <w:lang w:val="ru-RU" w:eastAsia="en-US"/>
        </w:rPr>
        <w:t xml:space="preserve"> </w:t>
      </w:r>
      <w:proofErr w:type="spellStart"/>
      <w:proofErr w:type="gramStart"/>
      <w:r w:rsidR="00082CC8" w:rsidRPr="00082CC8">
        <w:rPr>
          <w:rFonts w:eastAsiaTheme="minorHAnsi"/>
          <w:b/>
          <w:bCs/>
          <w:color w:val="00000A"/>
          <w:lang w:val="ru-RU" w:eastAsia="en-US"/>
        </w:rPr>
        <w:t>техн</w:t>
      </w:r>
      <w:proofErr w:type="gramEnd"/>
      <w:r w:rsidR="00082CC8" w:rsidRPr="00082CC8">
        <w:rPr>
          <w:rFonts w:eastAsiaTheme="minorHAnsi"/>
          <w:b/>
          <w:bCs/>
          <w:color w:val="00000A"/>
          <w:lang w:val="ru-RU" w:eastAsia="en-US"/>
        </w:rPr>
        <w:t>ічного</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обслуговування</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Учасника</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торгів</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надалі</w:t>
      </w:r>
      <w:proofErr w:type="spellEnd"/>
      <w:r w:rsidR="00082CC8" w:rsidRPr="00082CC8">
        <w:rPr>
          <w:rFonts w:eastAsiaTheme="minorHAnsi"/>
          <w:b/>
          <w:bCs/>
          <w:color w:val="00000A"/>
          <w:lang w:val="ru-RU" w:eastAsia="en-US"/>
        </w:rPr>
        <w:t xml:space="preserve"> – СТО), де </w:t>
      </w:r>
      <w:proofErr w:type="spellStart"/>
      <w:r w:rsidR="00082CC8" w:rsidRPr="00082CC8">
        <w:rPr>
          <w:rFonts w:eastAsiaTheme="minorHAnsi"/>
          <w:b/>
          <w:bCs/>
          <w:color w:val="00000A"/>
          <w:lang w:val="ru-RU" w:eastAsia="en-US"/>
        </w:rPr>
        <w:t>будуть</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надаватися</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послуги</w:t>
      </w:r>
      <w:proofErr w:type="spellEnd"/>
      <w:r w:rsidR="00082CC8" w:rsidRPr="00082CC8">
        <w:rPr>
          <w:rFonts w:eastAsiaTheme="minorHAnsi"/>
          <w:b/>
          <w:bCs/>
          <w:color w:val="00000A"/>
          <w:lang w:val="ru-RU" w:eastAsia="en-US"/>
        </w:rPr>
        <w:t xml:space="preserve"> з </w:t>
      </w:r>
      <w:proofErr w:type="spellStart"/>
      <w:r w:rsidR="00082CC8" w:rsidRPr="00082CC8">
        <w:rPr>
          <w:rFonts w:eastAsiaTheme="minorHAnsi"/>
          <w:b/>
          <w:bCs/>
          <w:color w:val="00000A"/>
          <w:lang w:val="ru-RU" w:eastAsia="en-US"/>
        </w:rPr>
        <w:t>технічного</w:t>
      </w:r>
      <w:proofErr w:type="spellEnd"/>
      <w:r w:rsidR="00082CC8" w:rsidRPr="00082CC8">
        <w:rPr>
          <w:rFonts w:eastAsiaTheme="minorHAnsi"/>
          <w:b/>
          <w:bCs/>
          <w:color w:val="00000A"/>
          <w:lang w:val="ru-RU" w:eastAsia="en-US"/>
        </w:rPr>
        <w:t xml:space="preserve"> </w:t>
      </w:r>
      <w:proofErr w:type="spellStart"/>
      <w:r w:rsidR="00082CC8" w:rsidRPr="00082CC8">
        <w:rPr>
          <w:rFonts w:eastAsiaTheme="minorHAnsi"/>
          <w:b/>
          <w:bCs/>
          <w:color w:val="00000A"/>
          <w:lang w:val="ru-RU" w:eastAsia="en-US"/>
        </w:rPr>
        <w:t>обслуговування</w:t>
      </w:r>
      <w:proofErr w:type="spellEnd"/>
      <w:r w:rsidR="00082CC8" w:rsidRPr="00082CC8">
        <w:rPr>
          <w:rFonts w:eastAsiaTheme="minorHAnsi"/>
          <w:b/>
          <w:bCs/>
          <w:color w:val="00000A"/>
          <w:lang w:val="ru-RU" w:eastAsia="en-US"/>
        </w:rPr>
        <w:t xml:space="preserve"> і ремонту </w:t>
      </w:r>
      <w:proofErr w:type="spellStart"/>
      <w:r w:rsidR="00082CC8" w:rsidRPr="00082CC8">
        <w:rPr>
          <w:rFonts w:eastAsiaTheme="minorHAnsi"/>
          <w:b/>
          <w:bCs/>
          <w:color w:val="00000A"/>
          <w:lang w:val="ru-RU" w:eastAsia="en-US"/>
        </w:rPr>
        <w:t>автомобілів</w:t>
      </w:r>
      <w:proofErr w:type="spellEnd"/>
      <w:r w:rsidR="00082CC8" w:rsidRPr="00082CC8">
        <w:rPr>
          <w:rFonts w:eastAsiaTheme="minorHAnsi"/>
          <w:b/>
          <w:bCs/>
          <w:color w:val="00000A"/>
          <w:lang w:val="ru-RU" w:eastAsia="en-US"/>
        </w:rPr>
        <w:t>:</w:t>
      </w:r>
    </w:p>
    <w:p w:rsidR="00755888" w:rsidRPr="00B77866" w:rsidRDefault="009714BC" w:rsidP="0075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Pr>
          <w:rFonts w:eastAsiaTheme="minorHAnsi"/>
          <w:b/>
          <w:color w:val="00000A"/>
          <w:lang w:val="ru-RU" w:eastAsia="en-US"/>
        </w:rPr>
        <w:t>2.2.1.</w:t>
      </w:r>
      <w:r w:rsidR="00D81EF8">
        <w:rPr>
          <w:rFonts w:eastAsiaTheme="minorHAnsi"/>
          <w:b/>
          <w:color w:val="00000A"/>
          <w:lang w:val="ru-RU" w:eastAsia="en-US"/>
        </w:rPr>
        <w:t xml:space="preserve"> </w:t>
      </w:r>
      <w:r w:rsidR="00755888" w:rsidRPr="00B77866">
        <w:t xml:space="preserve">Учасник повинен мати приміщення </w:t>
      </w:r>
      <w:r w:rsidR="00755888" w:rsidRPr="00082CC8">
        <w:rPr>
          <w:rFonts w:eastAsiaTheme="minorHAnsi"/>
          <w:b/>
          <w:bCs/>
          <w:color w:val="00000A"/>
          <w:lang w:val="ru-RU" w:eastAsia="en-US"/>
        </w:rPr>
        <w:t>СТО</w:t>
      </w:r>
      <w:r w:rsidR="00755888" w:rsidRPr="00B77866">
        <w:t xml:space="preserve"> у межах міста </w:t>
      </w:r>
      <w:r w:rsidR="00755888">
        <w:t>Запоріжжя</w:t>
      </w:r>
      <w:r w:rsidR="00755888" w:rsidRPr="00B77866">
        <w:t>.</w:t>
      </w:r>
    </w:p>
    <w:p w:rsidR="00755888" w:rsidRPr="00755888" w:rsidRDefault="00C43EC5" w:rsidP="00C43EC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lang w:eastAsia="ru-RU"/>
        </w:rPr>
      </w:pPr>
      <w:r>
        <w:tab/>
      </w:r>
      <w:r w:rsidR="00755888" w:rsidRPr="00B77866">
        <w:t xml:space="preserve">Для документального підтвердження наявності приміщення </w:t>
      </w:r>
      <w:r w:rsidR="00755888">
        <w:t xml:space="preserve">для надання послуг </w:t>
      </w:r>
      <w:r w:rsidR="00755888" w:rsidRPr="00B77866">
        <w:t xml:space="preserve">Учасник повинен </w:t>
      </w:r>
      <w:r w:rsidR="00755888" w:rsidRPr="00EE7574">
        <w:rPr>
          <w:b/>
          <w:i/>
        </w:rPr>
        <w:t xml:space="preserve">надати </w:t>
      </w:r>
      <w:proofErr w:type="spellStart"/>
      <w:r w:rsidR="00755888" w:rsidRPr="00EE7574">
        <w:rPr>
          <w:b/>
          <w:i/>
        </w:rPr>
        <w:t>скан</w:t>
      </w:r>
      <w:proofErr w:type="spellEnd"/>
      <w:r w:rsidR="00755888" w:rsidRPr="00EE7574">
        <w:rPr>
          <w:b/>
          <w:i/>
        </w:rPr>
        <w:t xml:space="preserve"> </w:t>
      </w:r>
      <w:r w:rsidR="00755888" w:rsidRPr="00EE7574">
        <w:rPr>
          <w:b/>
          <w:i/>
          <w:lang w:eastAsia="ru-RU"/>
        </w:rPr>
        <w:t>копію</w:t>
      </w:r>
      <w:r w:rsidR="00755888" w:rsidRPr="00EE3803">
        <w:rPr>
          <w:lang w:eastAsia="ru-RU"/>
        </w:rPr>
        <w:t xml:space="preserve"> </w:t>
      </w:r>
      <w:r w:rsidR="00A41BFE">
        <w:rPr>
          <w:lang w:eastAsia="ru-RU"/>
        </w:rPr>
        <w:t xml:space="preserve">з </w:t>
      </w:r>
      <w:proofErr w:type="spellStart"/>
      <w:r w:rsidR="00A41BFE">
        <w:rPr>
          <w:lang w:eastAsia="ru-RU"/>
        </w:rPr>
        <w:t>орнигіналу</w:t>
      </w:r>
      <w:proofErr w:type="spellEnd"/>
      <w:r w:rsidR="00A41BFE">
        <w:rPr>
          <w:lang w:eastAsia="ru-RU"/>
        </w:rPr>
        <w:t xml:space="preserve"> </w:t>
      </w:r>
      <w:r w:rsidR="00755888" w:rsidRPr="00EE3803">
        <w:rPr>
          <w:lang w:eastAsia="ru-RU"/>
        </w:rPr>
        <w:t xml:space="preserve">Свідоцтва про право власності на приміщення або </w:t>
      </w:r>
      <w:proofErr w:type="spellStart"/>
      <w:r w:rsidR="00755888" w:rsidRPr="00EE3803">
        <w:rPr>
          <w:lang w:eastAsia="ru-RU"/>
        </w:rPr>
        <w:t>скан</w:t>
      </w:r>
      <w:proofErr w:type="spellEnd"/>
      <w:r w:rsidR="00755888" w:rsidRPr="00EE3803">
        <w:rPr>
          <w:lang w:eastAsia="ru-RU"/>
        </w:rPr>
        <w:t xml:space="preserve"> копію чинного договору оренди на приміщення СТО</w:t>
      </w:r>
      <w:r w:rsidR="00A41BFE">
        <w:rPr>
          <w:lang w:eastAsia="ru-RU"/>
        </w:rPr>
        <w:t>, тощо</w:t>
      </w:r>
      <w:r w:rsidR="00755888" w:rsidRPr="00EE3803">
        <w:rPr>
          <w:lang w:eastAsia="ru-RU"/>
        </w:rPr>
        <w:t>.</w:t>
      </w:r>
    </w:p>
    <w:p w:rsidR="00082CC8" w:rsidRDefault="00C43EC5" w:rsidP="00C43EC5">
      <w:pPr>
        <w:widowControl w:val="0"/>
        <w:tabs>
          <w:tab w:val="left" w:pos="228"/>
          <w:tab w:val="left" w:pos="567"/>
        </w:tabs>
        <w:jc w:val="both"/>
        <w:rPr>
          <w:rFonts w:eastAsiaTheme="minorHAnsi"/>
          <w:color w:val="00000A"/>
          <w:lang w:val="ru-RU" w:eastAsia="en-US"/>
        </w:rPr>
      </w:pPr>
      <w:r>
        <w:rPr>
          <w:rFonts w:eastAsiaTheme="minorHAnsi"/>
          <w:color w:val="00000A"/>
          <w:lang w:val="ru-RU" w:eastAsia="en-US"/>
        </w:rPr>
        <w:tab/>
      </w:r>
      <w:r>
        <w:rPr>
          <w:rFonts w:eastAsiaTheme="minorHAnsi"/>
          <w:color w:val="00000A"/>
          <w:lang w:val="ru-RU" w:eastAsia="en-US"/>
        </w:rPr>
        <w:tab/>
      </w:r>
      <w:r w:rsidR="00082CC8" w:rsidRPr="00082CC8">
        <w:rPr>
          <w:rFonts w:eastAsiaTheme="minorHAnsi"/>
          <w:color w:val="00000A"/>
          <w:lang w:val="ru-RU" w:eastAsia="en-US"/>
        </w:rPr>
        <w:t xml:space="preserve">Режим </w:t>
      </w:r>
      <w:proofErr w:type="spellStart"/>
      <w:r w:rsidR="00082CC8" w:rsidRPr="00082CC8">
        <w:rPr>
          <w:rFonts w:eastAsiaTheme="minorHAnsi"/>
          <w:color w:val="00000A"/>
          <w:lang w:val="ru-RU" w:eastAsia="en-US"/>
        </w:rPr>
        <w:t>роботи</w:t>
      </w:r>
      <w:proofErr w:type="spellEnd"/>
      <w:r w:rsidR="00082CC8" w:rsidRPr="00082CC8">
        <w:rPr>
          <w:rFonts w:eastAsiaTheme="minorHAnsi"/>
          <w:color w:val="00000A"/>
          <w:lang w:val="ru-RU" w:eastAsia="en-US"/>
        </w:rPr>
        <w:t xml:space="preserve"> СТО повинен бути – з </w:t>
      </w:r>
      <w:proofErr w:type="spellStart"/>
      <w:r w:rsidR="00082CC8" w:rsidRPr="00082CC8">
        <w:rPr>
          <w:rFonts w:eastAsiaTheme="minorHAnsi"/>
          <w:color w:val="00000A"/>
          <w:lang w:val="ru-RU" w:eastAsia="en-US"/>
        </w:rPr>
        <w:t>понеділка</w:t>
      </w:r>
      <w:proofErr w:type="spellEnd"/>
      <w:r w:rsidR="00082CC8" w:rsidRPr="00082CC8">
        <w:rPr>
          <w:rFonts w:eastAsiaTheme="minorHAnsi"/>
          <w:color w:val="00000A"/>
          <w:lang w:val="ru-RU" w:eastAsia="en-US"/>
        </w:rPr>
        <w:t xml:space="preserve"> по </w:t>
      </w:r>
      <w:proofErr w:type="spellStart"/>
      <w:r w:rsidR="00082CC8" w:rsidRPr="00082CC8">
        <w:rPr>
          <w:rFonts w:eastAsiaTheme="minorHAnsi"/>
          <w:color w:val="00000A"/>
          <w:lang w:val="ru-RU" w:eastAsia="en-US"/>
        </w:rPr>
        <w:t>п’ятницю</w:t>
      </w:r>
      <w:proofErr w:type="spellEnd"/>
      <w:r w:rsidR="00082CC8" w:rsidRPr="00082CC8">
        <w:rPr>
          <w:rFonts w:eastAsiaTheme="minorHAnsi"/>
          <w:color w:val="00000A"/>
          <w:lang w:val="ru-RU" w:eastAsia="en-US"/>
        </w:rPr>
        <w:t>,</w:t>
      </w:r>
      <w:r w:rsidR="00082CC8" w:rsidRPr="00082CC8">
        <w:rPr>
          <w:rFonts w:eastAsiaTheme="minorHAnsi"/>
          <w:color w:val="00000A"/>
          <w:lang w:eastAsia="en-US"/>
        </w:rPr>
        <w:t xml:space="preserve"> </w:t>
      </w:r>
      <w:r w:rsidR="00082CC8" w:rsidRPr="00082CC8">
        <w:rPr>
          <w:rFonts w:eastAsiaTheme="minorHAnsi"/>
          <w:color w:val="00000A"/>
          <w:lang w:val="ru-RU" w:eastAsia="en-US"/>
        </w:rPr>
        <w:t xml:space="preserve">не </w:t>
      </w:r>
      <w:proofErr w:type="spellStart"/>
      <w:r w:rsidR="00082CC8" w:rsidRPr="00082CC8">
        <w:rPr>
          <w:rFonts w:eastAsiaTheme="minorHAnsi"/>
          <w:color w:val="00000A"/>
          <w:lang w:val="ru-RU" w:eastAsia="en-US"/>
        </w:rPr>
        <w:t>менше</w:t>
      </w:r>
      <w:proofErr w:type="spellEnd"/>
      <w:r w:rsidR="00082CC8" w:rsidRPr="00082CC8">
        <w:rPr>
          <w:rFonts w:eastAsiaTheme="minorHAnsi"/>
          <w:color w:val="00000A"/>
          <w:lang w:val="ru-RU" w:eastAsia="en-US"/>
        </w:rPr>
        <w:t xml:space="preserve"> </w:t>
      </w:r>
      <w:proofErr w:type="spellStart"/>
      <w:r w:rsidR="00082CC8" w:rsidRPr="00082CC8">
        <w:rPr>
          <w:rFonts w:eastAsiaTheme="minorHAnsi"/>
          <w:color w:val="00000A"/>
          <w:lang w:val="ru-RU" w:eastAsia="en-US"/>
        </w:rPr>
        <w:t>ніж</w:t>
      </w:r>
      <w:proofErr w:type="spellEnd"/>
      <w:r w:rsidR="00082CC8" w:rsidRPr="00082CC8">
        <w:rPr>
          <w:rFonts w:eastAsiaTheme="minorHAnsi"/>
          <w:color w:val="00000A"/>
          <w:lang w:val="ru-RU" w:eastAsia="en-US"/>
        </w:rPr>
        <w:t xml:space="preserve"> </w:t>
      </w:r>
      <w:proofErr w:type="spellStart"/>
      <w:r w:rsidR="00082CC8" w:rsidRPr="00082CC8">
        <w:rPr>
          <w:rFonts w:eastAsiaTheme="minorHAnsi"/>
          <w:color w:val="00000A"/>
          <w:lang w:val="ru-RU" w:eastAsia="en-US"/>
        </w:rPr>
        <w:t>вісім</w:t>
      </w:r>
      <w:proofErr w:type="spellEnd"/>
      <w:r w:rsidR="00082CC8" w:rsidRPr="00082CC8">
        <w:rPr>
          <w:rFonts w:eastAsiaTheme="minorHAnsi"/>
          <w:color w:val="00000A"/>
          <w:lang w:val="ru-RU" w:eastAsia="en-US"/>
        </w:rPr>
        <w:t xml:space="preserve"> годин,</w:t>
      </w:r>
      <w:r w:rsidR="00082CC8" w:rsidRPr="00082CC8">
        <w:rPr>
          <w:rFonts w:eastAsiaTheme="minorHAnsi"/>
          <w:color w:val="00000A"/>
          <w:lang w:eastAsia="en-US"/>
        </w:rPr>
        <w:t xml:space="preserve"> </w:t>
      </w:r>
      <w:proofErr w:type="spellStart"/>
      <w:r w:rsidR="00082CC8" w:rsidRPr="00082CC8">
        <w:rPr>
          <w:rFonts w:eastAsiaTheme="minorHAnsi"/>
          <w:color w:val="00000A"/>
          <w:lang w:val="ru-RU" w:eastAsia="en-US"/>
        </w:rPr>
        <w:t>що</w:t>
      </w:r>
      <w:proofErr w:type="spellEnd"/>
      <w:r w:rsidR="00082CC8" w:rsidRPr="00082CC8">
        <w:rPr>
          <w:rFonts w:eastAsiaTheme="minorHAnsi"/>
          <w:color w:val="00000A"/>
          <w:lang w:val="ru-RU" w:eastAsia="en-US"/>
        </w:rPr>
        <w:t xml:space="preserve"> </w:t>
      </w:r>
      <w:proofErr w:type="spellStart"/>
      <w:proofErr w:type="gramStart"/>
      <w:r w:rsidR="00082CC8" w:rsidRPr="00C43EC5">
        <w:rPr>
          <w:rFonts w:eastAsiaTheme="minorHAnsi"/>
          <w:b/>
          <w:i/>
          <w:color w:val="00000A"/>
          <w:lang w:val="ru-RU" w:eastAsia="en-US"/>
        </w:rPr>
        <w:t>п</w:t>
      </w:r>
      <w:proofErr w:type="gramEnd"/>
      <w:r w:rsidR="00082CC8" w:rsidRPr="00C43EC5">
        <w:rPr>
          <w:rFonts w:eastAsiaTheme="minorHAnsi"/>
          <w:b/>
          <w:i/>
          <w:color w:val="00000A"/>
          <w:lang w:val="ru-RU" w:eastAsia="en-US"/>
        </w:rPr>
        <w:t>ідтверджується</w:t>
      </w:r>
      <w:proofErr w:type="spellEnd"/>
      <w:r w:rsidR="00082CC8" w:rsidRPr="00C43EC5">
        <w:rPr>
          <w:rFonts w:eastAsiaTheme="minorHAnsi"/>
          <w:b/>
          <w:i/>
          <w:color w:val="00000A"/>
          <w:lang w:val="ru-RU" w:eastAsia="en-US"/>
        </w:rPr>
        <w:t xml:space="preserve"> </w:t>
      </w:r>
      <w:proofErr w:type="spellStart"/>
      <w:r w:rsidR="00082CC8" w:rsidRPr="00C43EC5">
        <w:rPr>
          <w:rFonts w:eastAsiaTheme="minorHAnsi"/>
          <w:b/>
          <w:i/>
          <w:color w:val="00000A"/>
          <w:lang w:val="ru-RU" w:eastAsia="en-US"/>
        </w:rPr>
        <w:t>гарантійним</w:t>
      </w:r>
      <w:proofErr w:type="spellEnd"/>
      <w:r w:rsidR="00082CC8" w:rsidRPr="00C43EC5">
        <w:rPr>
          <w:rFonts w:eastAsiaTheme="minorHAnsi"/>
          <w:b/>
          <w:i/>
          <w:color w:val="00000A"/>
          <w:lang w:val="ru-RU" w:eastAsia="en-US"/>
        </w:rPr>
        <w:t xml:space="preserve"> листом </w:t>
      </w:r>
      <w:proofErr w:type="spellStart"/>
      <w:r w:rsidR="00082CC8" w:rsidRPr="00C43EC5">
        <w:rPr>
          <w:rFonts w:eastAsiaTheme="minorHAnsi"/>
          <w:b/>
          <w:i/>
          <w:color w:val="00000A"/>
          <w:lang w:val="ru-RU" w:eastAsia="en-US"/>
        </w:rPr>
        <w:t>Учасника</w:t>
      </w:r>
      <w:proofErr w:type="spellEnd"/>
      <w:r w:rsidR="00082CC8" w:rsidRPr="00C43EC5">
        <w:rPr>
          <w:rFonts w:eastAsiaTheme="minorHAnsi"/>
          <w:b/>
          <w:i/>
          <w:color w:val="00000A"/>
          <w:lang w:val="ru-RU" w:eastAsia="en-US"/>
        </w:rPr>
        <w:t>.</w:t>
      </w:r>
    </w:p>
    <w:p w:rsidR="002E63F0" w:rsidRPr="002E63F0" w:rsidRDefault="002E63F0" w:rsidP="00EE3803">
      <w:pPr>
        <w:ind w:firstLine="567"/>
        <w:jc w:val="both"/>
        <w:rPr>
          <w:rFonts w:eastAsia="Cambria"/>
          <w:snapToGrid w:val="0"/>
          <w:lang w:eastAsia="ru-RU"/>
        </w:rPr>
      </w:pPr>
      <w:r w:rsidRPr="002E63F0">
        <w:rPr>
          <w:rFonts w:eastAsia="Calibri"/>
          <w:snapToGrid w:val="0"/>
          <w:lang w:eastAsia="ru-RU"/>
        </w:rPr>
        <w:t xml:space="preserve">Учасник гарантує, що СТО </w:t>
      </w:r>
      <w:r w:rsidRPr="00BC624E">
        <w:rPr>
          <w:rFonts w:eastAsia="Calibri"/>
          <w:snapToGrid w:val="0"/>
          <w:lang w:eastAsia="ru-RU"/>
        </w:rPr>
        <w:t>Учасника  має достатню кількість площ</w:t>
      </w:r>
      <w:r w:rsidR="00CF29E9" w:rsidRPr="00BC624E">
        <w:rPr>
          <w:rFonts w:eastAsia="Calibri"/>
          <w:snapToGrid w:val="0"/>
          <w:lang w:eastAsia="ru-RU"/>
        </w:rPr>
        <w:t>і</w:t>
      </w:r>
      <w:r w:rsidRPr="00BC624E">
        <w:rPr>
          <w:rFonts w:eastAsia="Calibri"/>
          <w:snapToGrid w:val="0"/>
          <w:lang w:eastAsia="ru-RU"/>
        </w:rPr>
        <w:t xml:space="preserve"> </w:t>
      </w:r>
      <w:r w:rsidRPr="002E63F0">
        <w:rPr>
          <w:rFonts w:eastAsia="Calibri"/>
          <w:snapToGrid w:val="0"/>
          <w:lang w:eastAsia="ru-RU"/>
        </w:rPr>
        <w:t xml:space="preserve">для поточного ремонту, </w:t>
      </w:r>
      <w:r w:rsidRPr="002E63F0">
        <w:rPr>
          <w:rFonts w:eastAsia="Calibri"/>
          <w:lang w:eastAsia="ru-RU"/>
        </w:rPr>
        <w:t>стоянку для зберігання автомобілів з відеоспостереженням, територія якої цілодобово знаходитиметься під охороною, можливість обслуговувати одночасно не менше 3 автомобілів Замовника</w:t>
      </w:r>
      <w:r w:rsidRPr="00EE3803">
        <w:rPr>
          <w:rFonts w:eastAsia="Calibri"/>
          <w:lang w:eastAsia="ru-RU"/>
        </w:rPr>
        <w:t>.</w:t>
      </w:r>
      <w:r>
        <w:rPr>
          <w:rFonts w:eastAsia="Calibri"/>
          <w:lang w:eastAsia="ru-RU"/>
        </w:rPr>
        <w:t xml:space="preserve"> </w:t>
      </w:r>
      <w:r w:rsidRPr="009714BC">
        <w:rPr>
          <w:rFonts w:eastAsia="Cambria"/>
          <w:b/>
          <w:i/>
          <w:snapToGrid w:val="0"/>
          <w:lang w:eastAsia="ru-RU"/>
        </w:rPr>
        <w:t>На підтвердження даної вимоги, Учасник надає гарантійний лист.</w:t>
      </w:r>
    </w:p>
    <w:p w:rsidR="00D81EF8" w:rsidRDefault="00082CC8" w:rsidP="001850E2">
      <w:pPr>
        <w:widowControl w:val="0"/>
        <w:tabs>
          <w:tab w:val="left" w:pos="228"/>
        </w:tabs>
        <w:ind w:firstLine="567"/>
        <w:jc w:val="both"/>
        <w:rPr>
          <w:rFonts w:eastAsiaTheme="minorHAnsi"/>
          <w:color w:val="00000A"/>
          <w:lang w:val="ru-RU" w:eastAsia="en-US"/>
        </w:rPr>
      </w:pPr>
      <w:r w:rsidRPr="005D2EF1">
        <w:rPr>
          <w:rFonts w:eastAsiaTheme="minorHAnsi"/>
          <w:color w:val="00000A"/>
          <w:lang w:val="ru-RU" w:eastAsia="en-US"/>
        </w:rPr>
        <w:t>СТО повинн</w:t>
      </w:r>
      <w:r w:rsidR="00C43EC5">
        <w:rPr>
          <w:rFonts w:eastAsiaTheme="minorHAnsi"/>
          <w:color w:val="00000A"/>
          <w:lang w:val="ru-RU" w:eastAsia="en-US"/>
        </w:rPr>
        <w:t>а</w:t>
      </w:r>
      <w:r w:rsidRPr="005D2EF1">
        <w:rPr>
          <w:rFonts w:eastAsiaTheme="minorHAnsi"/>
          <w:color w:val="00000A"/>
          <w:lang w:val="ru-RU" w:eastAsia="en-US"/>
        </w:rPr>
        <w:t xml:space="preserve"> </w:t>
      </w:r>
      <w:proofErr w:type="spellStart"/>
      <w:r w:rsidRPr="005D2EF1">
        <w:rPr>
          <w:rFonts w:eastAsiaTheme="minorHAnsi"/>
          <w:color w:val="00000A"/>
          <w:lang w:val="ru-RU" w:eastAsia="en-US"/>
        </w:rPr>
        <w:t>мати</w:t>
      </w:r>
      <w:proofErr w:type="spellEnd"/>
      <w:r w:rsidRPr="005D2EF1">
        <w:rPr>
          <w:rFonts w:eastAsiaTheme="minorHAnsi"/>
          <w:color w:val="00000A"/>
          <w:lang w:val="ru-RU" w:eastAsia="en-US"/>
        </w:rPr>
        <w:t xml:space="preserve"> </w:t>
      </w:r>
      <w:proofErr w:type="spellStart"/>
      <w:r w:rsidRPr="005D2EF1">
        <w:rPr>
          <w:rFonts w:eastAsiaTheme="minorHAnsi"/>
          <w:color w:val="00000A"/>
          <w:lang w:val="ru-RU" w:eastAsia="en-US"/>
        </w:rPr>
        <w:t>можливість</w:t>
      </w:r>
      <w:proofErr w:type="spellEnd"/>
      <w:r w:rsidR="00C43EC5">
        <w:rPr>
          <w:rFonts w:eastAsiaTheme="minorHAnsi"/>
          <w:color w:val="00000A"/>
          <w:lang w:val="ru-RU" w:eastAsia="en-US"/>
        </w:rPr>
        <w:t>,</w:t>
      </w:r>
      <w:r w:rsidRPr="005D2EF1">
        <w:rPr>
          <w:rFonts w:eastAsiaTheme="minorHAnsi"/>
          <w:color w:val="00000A"/>
          <w:lang w:val="ru-RU" w:eastAsia="en-US"/>
        </w:rPr>
        <w:t xml:space="preserve"> за </w:t>
      </w:r>
      <w:proofErr w:type="spellStart"/>
      <w:r w:rsidRPr="005D2EF1">
        <w:rPr>
          <w:rFonts w:eastAsiaTheme="minorHAnsi"/>
          <w:color w:val="00000A"/>
          <w:lang w:val="ru-RU" w:eastAsia="en-US"/>
        </w:rPr>
        <w:t>вимогою</w:t>
      </w:r>
      <w:proofErr w:type="spellEnd"/>
      <w:r w:rsidRPr="005D2EF1">
        <w:rPr>
          <w:rFonts w:eastAsiaTheme="minorHAnsi"/>
          <w:color w:val="00000A"/>
          <w:lang w:val="ru-RU" w:eastAsia="en-US"/>
        </w:rPr>
        <w:t xml:space="preserve"> </w:t>
      </w:r>
      <w:proofErr w:type="spellStart"/>
      <w:r w:rsidRPr="005D2EF1">
        <w:rPr>
          <w:rFonts w:eastAsiaTheme="minorHAnsi"/>
          <w:color w:val="00000A"/>
          <w:lang w:val="ru-RU" w:eastAsia="en-US"/>
        </w:rPr>
        <w:t>Замовника</w:t>
      </w:r>
      <w:proofErr w:type="spellEnd"/>
      <w:r w:rsidR="00C43EC5">
        <w:rPr>
          <w:rFonts w:eastAsiaTheme="minorHAnsi"/>
          <w:color w:val="00000A"/>
          <w:lang w:val="ru-RU" w:eastAsia="en-US"/>
        </w:rPr>
        <w:t>,</w:t>
      </w:r>
      <w:r w:rsidRPr="005D2EF1">
        <w:rPr>
          <w:rFonts w:eastAsiaTheme="minorHAnsi"/>
          <w:color w:val="00000A"/>
          <w:lang w:val="ru-RU" w:eastAsia="en-US"/>
        </w:rPr>
        <w:t xml:space="preserve"> </w:t>
      </w:r>
      <w:proofErr w:type="spellStart"/>
      <w:r w:rsidRPr="005D2EF1">
        <w:rPr>
          <w:rFonts w:eastAsiaTheme="minorHAnsi"/>
          <w:color w:val="00000A"/>
          <w:lang w:val="ru-RU" w:eastAsia="en-US"/>
        </w:rPr>
        <w:t>організувати</w:t>
      </w:r>
      <w:proofErr w:type="spellEnd"/>
      <w:r w:rsidRPr="005D2EF1">
        <w:rPr>
          <w:rFonts w:eastAsiaTheme="minorHAnsi"/>
          <w:color w:val="00000A"/>
          <w:lang w:val="ru-RU" w:eastAsia="en-US"/>
        </w:rPr>
        <w:t xml:space="preserve"> </w:t>
      </w:r>
      <w:proofErr w:type="spellStart"/>
      <w:r w:rsidRPr="005D2EF1">
        <w:rPr>
          <w:rFonts w:eastAsiaTheme="minorHAnsi"/>
          <w:color w:val="00000A"/>
          <w:lang w:val="ru-RU" w:eastAsia="en-US"/>
        </w:rPr>
        <w:t>виїзд</w:t>
      </w:r>
      <w:proofErr w:type="spellEnd"/>
      <w:r w:rsidRPr="005D2EF1">
        <w:rPr>
          <w:rFonts w:eastAsiaTheme="minorHAnsi"/>
          <w:color w:val="00000A"/>
          <w:lang w:val="ru-RU" w:eastAsia="en-US"/>
        </w:rPr>
        <w:t xml:space="preserve">  </w:t>
      </w:r>
      <w:proofErr w:type="spellStart"/>
      <w:r w:rsidRPr="005D2EF1">
        <w:rPr>
          <w:rFonts w:eastAsiaTheme="minorHAnsi"/>
          <w:color w:val="00000A"/>
          <w:lang w:val="ru-RU" w:eastAsia="en-US"/>
        </w:rPr>
        <w:t>спеціаліста</w:t>
      </w:r>
      <w:proofErr w:type="spellEnd"/>
      <w:r w:rsidRPr="005D2EF1">
        <w:rPr>
          <w:rFonts w:eastAsiaTheme="minorHAnsi"/>
          <w:color w:val="00000A"/>
          <w:lang w:val="ru-RU" w:eastAsia="en-US"/>
        </w:rPr>
        <w:t xml:space="preserve"> для </w:t>
      </w:r>
      <w:proofErr w:type="spellStart"/>
      <w:r w:rsidRPr="005D2EF1">
        <w:rPr>
          <w:rFonts w:eastAsiaTheme="minorHAnsi"/>
          <w:color w:val="00000A"/>
          <w:lang w:val="ru-RU" w:eastAsia="en-US"/>
        </w:rPr>
        <w:t>надання</w:t>
      </w:r>
      <w:proofErr w:type="spellEnd"/>
      <w:r w:rsidRPr="005D2EF1">
        <w:rPr>
          <w:rFonts w:eastAsiaTheme="minorHAnsi"/>
          <w:color w:val="00000A"/>
          <w:lang w:val="ru-RU" w:eastAsia="en-US"/>
        </w:rPr>
        <w:t xml:space="preserve"> </w:t>
      </w:r>
      <w:proofErr w:type="spellStart"/>
      <w:proofErr w:type="gramStart"/>
      <w:r w:rsidRPr="005D2EF1">
        <w:rPr>
          <w:rFonts w:eastAsiaTheme="minorHAnsi"/>
          <w:color w:val="00000A"/>
          <w:lang w:val="ru-RU" w:eastAsia="en-US"/>
        </w:rPr>
        <w:t>техн</w:t>
      </w:r>
      <w:proofErr w:type="gramEnd"/>
      <w:r w:rsidRPr="005D2EF1">
        <w:rPr>
          <w:rFonts w:eastAsiaTheme="minorHAnsi"/>
          <w:color w:val="00000A"/>
          <w:lang w:val="ru-RU" w:eastAsia="en-US"/>
        </w:rPr>
        <w:t>ічної</w:t>
      </w:r>
      <w:proofErr w:type="spellEnd"/>
      <w:r w:rsidRPr="005D2EF1">
        <w:rPr>
          <w:rFonts w:eastAsiaTheme="minorHAnsi"/>
          <w:color w:val="00000A"/>
          <w:lang w:val="ru-RU" w:eastAsia="en-US"/>
        </w:rPr>
        <w:t xml:space="preserve"> </w:t>
      </w:r>
      <w:proofErr w:type="spellStart"/>
      <w:r w:rsidRPr="005D2EF1">
        <w:rPr>
          <w:rFonts w:eastAsiaTheme="minorHAnsi"/>
          <w:color w:val="00000A"/>
          <w:lang w:val="ru-RU" w:eastAsia="en-US"/>
        </w:rPr>
        <w:t>допомоги</w:t>
      </w:r>
      <w:proofErr w:type="spellEnd"/>
      <w:r w:rsidRPr="005D2EF1">
        <w:rPr>
          <w:rFonts w:eastAsiaTheme="minorHAnsi"/>
          <w:color w:val="00000A"/>
          <w:lang w:val="ru-RU" w:eastAsia="en-US"/>
        </w:rPr>
        <w:t xml:space="preserve"> поза межами СТО, </w:t>
      </w:r>
      <w:proofErr w:type="spellStart"/>
      <w:r w:rsidRPr="005D2EF1">
        <w:rPr>
          <w:rFonts w:eastAsiaTheme="minorHAnsi"/>
          <w:color w:val="00000A"/>
          <w:lang w:val="ru-RU" w:eastAsia="en-US"/>
        </w:rPr>
        <w:t>що</w:t>
      </w:r>
      <w:proofErr w:type="spellEnd"/>
      <w:r w:rsidRPr="005D2EF1">
        <w:rPr>
          <w:rFonts w:eastAsiaTheme="minorHAnsi"/>
          <w:color w:val="00000A"/>
          <w:lang w:val="ru-RU" w:eastAsia="en-US"/>
        </w:rPr>
        <w:t xml:space="preserve"> </w:t>
      </w:r>
      <w:proofErr w:type="spellStart"/>
      <w:r w:rsidRPr="009714BC">
        <w:rPr>
          <w:rFonts w:eastAsiaTheme="minorHAnsi"/>
          <w:b/>
          <w:i/>
          <w:color w:val="00000A"/>
          <w:lang w:val="ru-RU" w:eastAsia="en-US"/>
        </w:rPr>
        <w:t>підтверджується</w:t>
      </w:r>
      <w:proofErr w:type="spellEnd"/>
      <w:r w:rsidRPr="009714BC">
        <w:rPr>
          <w:rFonts w:eastAsiaTheme="minorHAnsi"/>
          <w:b/>
          <w:i/>
          <w:color w:val="00000A"/>
          <w:lang w:val="ru-RU" w:eastAsia="en-US"/>
        </w:rPr>
        <w:t xml:space="preserve"> </w:t>
      </w:r>
      <w:proofErr w:type="spellStart"/>
      <w:r w:rsidRPr="009714BC">
        <w:rPr>
          <w:rFonts w:eastAsiaTheme="minorHAnsi"/>
          <w:b/>
          <w:i/>
          <w:color w:val="00000A"/>
          <w:lang w:val="ru-RU" w:eastAsia="en-US"/>
        </w:rPr>
        <w:t>гарантійним</w:t>
      </w:r>
      <w:proofErr w:type="spellEnd"/>
      <w:r w:rsidRPr="009714BC">
        <w:rPr>
          <w:rFonts w:eastAsiaTheme="minorHAnsi"/>
          <w:b/>
          <w:i/>
          <w:color w:val="00000A"/>
          <w:lang w:val="ru-RU" w:eastAsia="en-US"/>
        </w:rPr>
        <w:t xml:space="preserve"> </w:t>
      </w:r>
      <w:r w:rsidR="00861CB8" w:rsidRPr="009714BC">
        <w:rPr>
          <w:rFonts w:eastAsiaTheme="minorHAnsi"/>
          <w:b/>
          <w:i/>
          <w:color w:val="00000A"/>
          <w:lang w:val="ru-RU" w:eastAsia="en-US"/>
        </w:rPr>
        <w:t>листом.</w:t>
      </w:r>
    </w:p>
    <w:p w:rsidR="00082CC8" w:rsidRPr="00082CC8" w:rsidRDefault="009714BC" w:rsidP="00D81EF8">
      <w:pPr>
        <w:widowControl w:val="0"/>
        <w:tabs>
          <w:tab w:val="left" w:pos="228"/>
        </w:tabs>
        <w:jc w:val="both"/>
        <w:rPr>
          <w:rFonts w:eastAsiaTheme="minorHAnsi"/>
          <w:b/>
          <w:bCs/>
          <w:color w:val="00000A"/>
          <w:lang w:val="ru-RU" w:eastAsia="en-US"/>
        </w:rPr>
      </w:pPr>
      <w:r w:rsidRPr="009714BC">
        <w:rPr>
          <w:rFonts w:eastAsiaTheme="minorHAnsi"/>
          <w:b/>
          <w:color w:val="00000A"/>
          <w:lang w:val="ru-RU" w:eastAsia="en-US"/>
        </w:rPr>
        <w:t>2.2</w:t>
      </w:r>
      <w:r w:rsidR="00D81EF8" w:rsidRPr="009714BC">
        <w:rPr>
          <w:rFonts w:eastAsiaTheme="minorHAnsi"/>
          <w:b/>
          <w:color w:val="00000A"/>
          <w:lang w:val="ru-RU" w:eastAsia="en-US"/>
        </w:rPr>
        <w:t>.2.</w:t>
      </w:r>
      <w:r w:rsidR="00D81EF8" w:rsidRPr="00F104C7">
        <w:rPr>
          <w:lang w:eastAsia="ru-RU"/>
        </w:rPr>
        <w:t xml:space="preserve"> </w:t>
      </w:r>
      <w:r w:rsidR="00F104C7" w:rsidRPr="00F104C7">
        <w:rPr>
          <w:lang w:eastAsia="ru-RU"/>
        </w:rPr>
        <w:t xml:space="preserve">Учасник повинен </w:t>
      </w:r>
      <w:r w:rsidR="00F104C7">
        <w:rPr>
          <w:lang w:eastAsia="ru-RU"/>
        </w:rPr>
        <w:t>мати</w:t>
      </w:r>
      <w:r w:rsidR="00F104C7" w:rsidRPr="00F104C7">
        <w:rPr>
          <w:lang w:eastAsia="ru-RU"/>
        </w:rPr>
        <w:t xml:space="preserve"> </w:t>
      </w:r>
      <w:r w:rsidR="00A41BFE">
        <w:rPr>
          <w:lang w:eastAsia="ru-RU"/>
        </w:rPr>
        <w:t xml:space="preserve">матеріально - технічну базу та </w:t>
      </w:r>
      <w:r w:rsidR="00F104C7" w:rsidRPr="00F104C7">
        <w:rPr>
          <w:lang w:eastAsia="ru-RU"/>
        </w:rPr>
        <w:t xml:space="preserve">обладнання, </w:t>
      </w:r>
      <w:r w:rsidR="00F44ECE">
        <w:rPr>
          <w:lang w:eastAsia="ru-RU"/>
        </w:rPr>
        <w:t xml:space="preserve">зазначене у </w:t>
      </w:r>
      <w:r w:rsidR="00A41BFE">
        <w:rPr>
          <w:lang w:eastAsia="ru-RU"/>
        </w:rPr>
        <w:t xml:space="preserve">        </w:t>
      </w:r>
      <w:r w:rsidR="00F44ECE">
        <w:rPr>
          <w:lang w:eastAsia="ru-RU"/>
        </w:rPr>
        <w:t xml:space="preserve">Додатку </w:t>
      </w:r>
      <w:r w:rsidR="00FA677A">
        <w:rPr>
          <w:lang w:eastAsia="ru-RU"/>
        </w:rPr>
        <w:t xml:space="preserve">№ </w:t>
      </w:r>
      <w:r w:rsidR="00F44ECE">
        <w:rPr>
          <w:lang w:eastAsia="ru-RU"/>
        </w:rPr>
        <w:t>1</w:t>
      </w:r>
      <w:r w:rsidR="00A41BFE">
        <w:rPr>
          <w:lang w:eastAsia="ru-RU"/>
        </w:rPr>
        <w:t xml:space="preserve"> тендерної документації</w:t>
      </w:r>
      <w:r w:rsidR="00F44ECE">
        <w:rPr>
          <w:lang w:eastAsia="ru-RU"/>
        </w:rPr>
        <w:t xml:space="preserve">, </w:t>
      </w:r>
      <w:r w:rsidR="00F104C7" w:rsidRPr="00F104C7">
        <w:rPr>
          <w:lang w:eastAsia="ru-RU"/>
        </w:rPr>
        <w:t>необхідне для виконання умов Замовника</w:t>
      </w:r>
      <w:r w:rsidR="00F44ECE">
        <w:rPr>
          <w:lang w:eastAsia="ru-RU"/>
        </w:rPr>
        <w:t>.</w:t>
      </w:r>
    </w:p>
    <w:p w:rsidR="00D81EF8" w:rsidRPr="00D81EF8" w:rsidRDefault="009714BC" w:rsidP="00D81EF8">
      <w:pPr>
        <w:jc w:val="both"/>
        <w:rPr>
          <w:rFonts w:eastAsia="Microsoft Sans Serif"/>
          <w:color w:val="000000"/>
          <w:lang w:eastAsia="ru-RU" w:bidi="uk-UA"/>
        </w:rPr>
      </w:pPr>
      <w:r w:rsidRPr="009714BC">
        <w:rPr>
          <w:rFonts w:eastAsia="Microsoft Sans Serif"/>
          <w:b/>
          <w:color w:val="000000"/>
          <w:lang w:eastAsia="ru-RU" w:bidi="uk-UA"/>
        </w:rPr>
        <w:t>2.2</w:t>
      </w:r>
      <w:r w:rsidR="00D81EF8" w:rsidRPr="009714BC">
        <w:rPr>
          <w:rFonts w:eastAsia="Microsoft Sans Serif"/>
          <w:b/>
          <w:color w:val="000000"/>
          <w:lang w:eastAsia="ru-RU" w:bidi="uk-UA"/>
        </w:rPr>
        <w:t>.3.</w:t>
      </w:r>
      <w:r w:rsidR="00D81EF8" w:rsidRPr="00D81EF8">
        <w:rPr>
          <w:rFonts w:eastAsia="Microsoft Sans Serif"/>
          <w:color w:val="000000"/>
          <w:lang w:eastAsia="ru-RU" w:bidi="uk-UA"/>
        </w:rPr>
        <w:t xml:space="preserve"> Учасник гарантує, що СТО, яка буде надавати послуги з поточного ремонту транспортних засобів Замовника, має впроваджену систему управління якістю та відповідає вимогам ДСТУ ISO 9001:2015 «Системи управління якістю»</w:t>
      </w:r>
      <w:r w:rsidR="00D81EF8" w:rsidRPr="00D81EF8">
        <w:rPr>
          <w:rFonts w:eastAsia="Calibri"/>
          <w:lang w:eastAsia="en-US"/>
        </w:rPr>
        <w:t xml:space="preserve"> або </w:t>
      </w:r>
      <w:r w:rsidR="00D81EF8" w:rsidRPr="00D81EF8">
        <w:rPr>
          <w:rFonts w:eastAsia="Microsoft Sans Serif"/>
          <w:color w:val="000000"/>
          <w:lang w:eastAsia="ru-RU" w:bidi="uk-UA"/>
        </w:rPr>
        <w:t>ДСТУ EN ISO 9001:2018 «Системи управління якістю. Вимоги».</w:t>
      </w:r>
    </w:p>
    <w:p w:rsidR="00D81EF8" w:rsidRPr="00D81EF8" w:rsidRDefault="00D81EF8" w:rsidP="00861CB8">
      <w:pPr>
        <w:ind w:firstLine="567"/>
        <w:jc w:val="both"/>
        <w:rPr>
          <w:rFonts w:eastAsia="Microsoft Sans Serif"/>
          <w:color w:val="000000"/>
          <w:lang w:eastAsia="ru-RU" w:bidi="uk-UA"/>
        </w:rPr>
      </w:pPr>
      <w:r w:rsidRPr="00D81EF8">
        <w:rPr>
          <w:rFonts w:eastAsia="Microsoft Sans Serif"/>
          <w:color w:val="000000"/>
          <w:lang w:eastAsia="ru-RU" w:bidi="uk-UA"/>
        </w:rPr>
        <w:t xml:space="preserve">На підтвердження даної вимоги, </w:t>
      </w:r>
      <w:r w:rsidRPr="00C43EC5">
        <w:rPr>
          <w:rFonts w:eastAsia="Microsoft Sans Serif"/>
          <w:b/>
          <w:i/>
          <w:color w:val="000000"/>
          <w:lang w:eastAsia="ru-RU" w:bidi="uk-UA"/>
        </w:rPr>
        <w:t xml:space="preserve">Учасник надає </w:t>
      </w:r>
      <w:proofErr w:type="spellStart"/>
      <w:r w:rsidR="00861CB8" w:rsidRPr="00C43EC5">
        <w:rPr>
          <w:rFonts w:eastAsia="Microsoft Sans Serif"/>
          <w:b/>
          <w:i/>
          <w:color w:val="000000"/>
          <w:lang w:eastAsia="ru-RU" w:bidi="uk-UA"/>
        </w:rPr>
        <w:t>скан-</w:t>
      </w:r>
      <w:r w:rsidRPr="00C43EC5">
        <w:rPr>
          <w:rFonts w:eastAsia="Microsoft Sans Serif"/>
          <w:b/>
          <w:i/>
          <w:color w:val="000000"/>
          <w:lang w:eastAsia="ru-RU" w:bidi="uk-UA"/>
        </w:rPr>
        <w:t>копію</w:t>
      </w:r>
      <w:proofErr w:type="spellEnd"/>
      <w:r w:rsidRPr="00C43EC5">
        <w:rPr>
          <w:rFonts w:eastAsia="Microsoft Sans Serif"/>
          <w:b/>
          <w:i/>
          <w:color w:val="000000"/>
          <w:lang w:eastAsia="ru-RU" w:bidi="uk-UA"/>
        </w:rPr>
        <w:t xml:space="preserve"> </w:t>
      </w:r>
      <w:r w:rsidR="00861CB8" w:rsidRPr="00C43EC5">
        <w:rPr>
          <w:rFonts w:eastAsia="Microsoft Sans Serif"/>
          <w:b/>
          <w:i/>
          <w:color w:val="000000"/>
          <w:lang w:eastAsia="ru-RU" w:bidi="uk-UA"/>
        </w:rPr>
        <w:t xml:space="preserve">з оригіналу </w:t>
      </w:r>
      <w:r w:rsidRPr="00C43EC5">
        <w:rPr>
          <w:rFonts w:eastAsia="Microsoft Sans Serif"/>
          <w:b/>
          <w:i/>
          <w:color w:val="000000"/>
          <w:lang w:eastAsia="ru-RU" w:bidi="uk-UA"/>
        </w:rPr>
        <w:t>сертифікату</w:t>
      </w:r>
      <w:r w:rsidRPr="00D81EF8">
        <w:rPr>
          <w:rFonts w:eastAsia="Microsoft Sans Serif"/>
          <w:color w:val="000000"/>
          <w:lang w:eastAsia="ru-RU" w:bidi="uk-UA"/>
        </w:rPr>
        <w:t>, на систему управління якістю, а саме: ДСТУ ISO 9001:2015 «Системи управління якістю»</w:t>
      </w:r>
      <w:r w:rsidRPr="00D81EF8">
        <w:rPr>
          <w:rFonts w:ascii="Calibri" w:eastAsia="Calibri" w:hAnsi="Calibri"/>
          <w:sz w:val="22"/>
          <w:szCs w:val="22"/>
          <w:lang w:eastAsia="en-US"/>
        </w:rPr>
        <w:t xml:space="preserve"> або </w:t>
      </w:r>
      <w:r w:rsidRPr="00D81EF8">
        <w:rPr>
          <w:rFonts w:eastAsia="Microsoft Sans Serif"/>
          <w:color w:val="000000"/>
          <w:lang w:eastAsia="ru-RU" w:bidi="uk-UA"/>
        </w:rPr>
        <w:t>ДСТУ EN ISO 9001:2018 «Системи управління якістю. Вимоги».</w:t>
      </w:r>
    </w:p>
    <w:p w:rsidR="00D81EF8" w:rsidRPr="00D81EF8" w:rsidRDefault="009714BC" w:rsidP="00D81EF8">
      <w:pPr>
        <w:jc w:val="both"/>
        <w:rPr>
          <w:rFonts w:eastAsia="Calibri"/>
          <w:snapToGrid w:val="0"/>
          <w:lang w:eastAsia="ru-RU"/>
        </w:rPr>
      </w:pPr>
      <w:r w:rsidRPr="009714BC">
        <w:rPr>
          <w:rFonts w:eastAsia="Microsoft Sans Serif"/>
          <w:b/>
          <w:color w:val="000000"/>
          <w:lang w:eastAsia="ru-RU" w:bidi="uk-UA"/>
        </w:rPr>
        <w:t>2.2.</w:t>
      </w:r>
      <w:r w:rsidR="00D81EF8" w:rsidRPr="009714BC">
        <w:rPr>
          <w:rFonts w:eastAsia="Calibri"/>
          <w:b/>
          <w:snapToGrid w:val="0"/>
          <w:lang w:eastAsia="ru-RU"/>
        </w:rPr>
        <w:t>4.</w:t>
      </w:r>
      <w:r w:rsidR="00D81EF8" w:rsidRPr="00D81EF8">
        <w:rPr>
          <w:rFonts w:eastAsia="Calibri"/>
          <w:snapToGrid w:val="0"/>
          <w:lang w:eastAsia="ru-RU"/>
        </w:rPr>
        <w:t xml:space="preserve"> Учасник гарантує, що Послуги СТО Учасника сертифіковані Державною системою сертифікації.</w:t>
      </w:r>
    </w:p>
    <w:p w:rsidR="00D81EF8" w:rsidRPr="00D81EF8" w:rsidRDefault="00D81EF8" w:rsidP="00861CB8">
      <w:pPr>
        <w:ind w:firstLine="567"/>
        <w:jc w:val="both"/>
        <w:rPr>
          <w:rFonts w:eastAsia="Calibri"/>
          <w:snapToGrid w:val="0"/>
          <w:lang w:eastAsia="ru-RU"/>
        </w:rPr>
      </w:pPr>
      <w:r w:rsidRPr="00D81EF8">
        <w:rPr>
          <w:rFonts w:eastAsia="Calibri"/>
          <w:snapToGrid w:val="0"/>
          <w:lang w:eastAsia="ru-RU"/>
        </w:rPr>
        <w:t xml:space="preserve">На підтвердження даної вимоги, </w:t>
      </w:r>
      <w:r w:rsidRPr="00C43EC5">
        <w:rPr>
          <w:rFonts w:eastAsia="Calibri"/>
          <w:b/>
          <w:i/>
          <w:snapToGrid w:val="0"/>
          <w:lang w:eastAsia="ru-RU"/>
        </w:rPr>
        <w:t xml:space="preserve">Учасник надає </w:t>
      </w:r>
      <w:r w:rsidRPr="00C43EC5">
        <w:rPr>
          <w:rFonts w:eastAsia="Calibri"/>
          <w:b/>
          <w:i/>
          <w:lang w:eastAsia="ru-RU"/>
        </w:rPr>
        <w:t xml:space="preserve">копію сертифікату відповідності </w:t>
      </w:r>
      <w:r w:rsidRPr="00D81EF8">
        <w:rPr>
          <w:rFonts w:eastAsia="Calibri"/>
          <w:lang w:eastAsia="ru-RU"/>
        </w:rPr>
        <w:t>послуг з технічного обслуговування та ремонту транспортних засобів, виданого органом з сертифікації продукції, процесів та послуг, який засвідчує, що послуги, які будуть надаватися учасником відповідають вимогам ДСТУ 2322-93, ДСТУ 3649:2010, ДСТУ 4276:2004, ДСТУ 4277:2004.</w:t>
      </w:r>
    </w:p>
    <w:p w:rsidR="00D81EF8" w:rsidRPr="00D81EF8" w:rsidRDefault="009714BC" w:rsidP="00D81EF8">
      <w:pPr>
        <w:jc w:val="both"/>
        <w:rPr>
          <w:rFonts w:eastAsia="Calibri"/>
          <w:snapToGrid w:val="0"/>
          <w:lang w:eastAsia="ru-RU"/>
        </w:rPr>
      </w:pPr>
      <w:r w:rsidRPr="009714BC">
        <w:rPr>
          <w:rFonts w:eastAsia="Microsoft Sans Serif"/>
          <w:b/>
          <w:color w:val="000000"/>
          <w:lang w:eastAsia="ru-RU" w:bidi="uk-UA"/>
        </w:rPr>
        <w:t>2.2.</w:t>
      </w:r>
      <w:r w:rsidR="00D81EF8" w:rsidRPr="00D81EF8">
        <w:rPr>
          <w:rFonts w:eastAsia="Calibri"/>
          <w:lang w:eastAsia="en-US"/>
        </w:rPr>
        <w:t>5. Учасник гарантує дотримання заходів із захисту довкілля при наданні послуг з поточного ремонту автомобілів.</w:t>
      </w:r>
      <w:r w:rsidR="00A41BFE">
        <w:rPr>
          <w:rFonts w:eastAsia="Calibri"/>
          <w:lang w:eastAsia="en-US"/>
        </w:rPr>
        <w:t xml:space="preserve"> </w:t>
      </w:r>
      <w:r w:rsidR="00D81EF8" w:rsidRPr="00D81EF8">
        <w:rPr>
          <w:rFonts w:eastAsia="Calibri"/>
          <w:snapToGrid w:val="0"/>
          <w:lang w:eastAsia="ru-RU"/>
        </w:rPr>
        <w:t xml:space="preserve">На підтвердження даної вимоги, </w:t>
      </w:r>
      <w:r w:rsidR="00D81EF8" w:rsidRPr="009714BC">
        <w:rPr>
          <w:rFonts w:eastAsia="Calibri"/>
          <w:b/>
          <w:i/>
          <w:snapToGrid w:val="0"/>
          <w:lang w:eastAsia="ru-RU"/>
        </w:rPr>
        <w:t>Учасник надає:</w:t>
      </w:r>
    </w:p>
    <w:p w:rsidR="00D81EF8" w:rsidRPr="00D81EF8" w:rsidRDefault="00D81EF8" w:rsidP="00D81EF8">
      <w:pPr>
        <w:jc w:val="both"/>
        <w:rPr>
          <w:rFonts w:eastAsia="Calibri"/>
          <w:snapToGrid w:val="0"/>
          <w:lang w:eastAsia="ru-RU"/>
        </w:rPr>
      </w:pPr>
      <w:r w:rsidRPr="00D81EF8">
        <w:rPr>
          <w:rFonts w:eastAsia="Calibri"/>
          <w:snapToGrid w:val="0"/>
          <w:lang w:eastAsia="ru-RU"/>
        </w:rPr>
        <w:t xml:space="preserve">- </w:t>
      </w:r>
      <w:r w:rsidRPr="009714BC">
        <w:rPr>
          <w:rFonts w:eastAsia="Calibri"/>
          <w:b/>
          <w:i/>
          <w:snapToGrid w:val="0"/>
          <w:lang w:eastAsia="ru-RU"/>
        </w:rPr>
        <w:t>скановану копію Сертифікату</w:t>
      </w:r>
      <w:r w:rsidRPr="00D81EF8">
        <w:rPr>
          <w:rFonts w:eastAsia="Calibri"/>
          <w:snapToGrid w:val="0"/>
          <w:lang w:eastAsia="ru-RU"/>
        </w:rPr>
        <w:t xml:space="preserve"> на систему екологічного управління, відповідно вимог ДСТУ ISO 14001:2015 «Системи екологічного управління. Вимоги та настанови щодо застосування»;</w:t>
      </w:r>
    </w:p>
    <w:p w:rsidR="00D81EF8" w:rsidRDefault="00D81EF8" w:rsidP="00D81EF8">
      <w:pPr>
        <w:jc w:val="both"/>
        <w:rPr>
          <w:rFonts w:eastAsia="Calibri"/>
          <w:snapToGrid w:val="0"/>
          <w:lang w:eastAsia="ru-RU"/>
        </w:rPr>
      </w:pPr>
      <w:r w:rsidRPr="00D81EF8">
        <w:rPr>
          <w:rFonts w:eastAsia="Calibri"/>
          <w:snapToGrid w:val="0"/>
          <w:lang w:eastAsia="ru-RU"/>
        </w:rPr>
        <w:t xml:space="preserve">- </w:t>
      </w:r>
      <w:r w:rsidRPr="009714BC">
        <w:rPr>
          <w:rFonts w:eastAsia="Calibri"/>
          <w:b/>
          <w:i/>
          <w:snapToGrid w:val="0"/>
          <w:lang w:eastAsia="ru-RU"/>
        </w:rPr>
        <w:t>копію договору,</w:t>
      </w:r>
      <w:r w:rsidRPr="00D81EF8">
        <w:rPr>
          <w:rFonts w:eastAsia="Calibri"/>
          <w:snapToGrid w:val="0"/>
          <w:lang w:eastAsia="ru-RU"/>
        </w:rPr>
        <w:t xml:space="preserve"> що підтверджує здійснення утилізації небезпечних відходів, які утворюються в результаті надання послуг, з організацією, яка проводить таку діяльність </w:t>
      </w:r>
      <w:r w:rsidRPr="00D81EF8">
        <w:rPr>
          <w:rFonts w:eastAsia="Calibri"/>
          <w:snapToGrid w:val="0"/>
          <w:lang w:eastAsia="ru-RU"/>
        </w:rPr>
        <w:lastRenderedPageBreak/>
        <w:t>відповідно до чинного законодавства України та має відповідну ліцензію Міністерства екології та природних ресурсів України</w:t>
      </w:r>
      <w:r w:rsidR="006940F5" w:rsidRPr="006940F5">
        <w:rPr>
          <w:rFonts w:eastAsia="Calibri"/>
          <w:snapToGrid w:val="0"/>
          <w:lang w:eastAsia="ru-RU"/>
        </w:rPr>
        <w:t>.</w:t>
      </w:r>
      <w:r w:rsidRPr="00D81EF8">
        <w:rPr>
          <w:rFonts w:eastAsia="Calibri"/>
          <w:snapToGrid w:val="0"/>
          <w:lang w:eastAsia="ru-RU"/>
        </w:rPr>
        <w:t xml:space="preserve"> </w:t>
      </w:r>
    </w:p>
    <w:p w:rsidR="00EF2F09" w:rsidRPr="00071D1A" w:rsidRDefault="009714BC" w:rsidP="00D81EF8">
      <w:pPr>
        <w:jc w:val="both"/>
        <w:rPr>
          <w:rFonts w:eastAsia="Calibri"/>
          <w:i/>
          <w:lang w:val="ru-RU" w:eastAsia="ru-RU"/>
        </w:rPr>
      </w:pPr>
      <w:r w:rsidRPr="00863D4F">
        <w:rPr>
          <w:rFonts w:eastAsia="Microsoft Sans Serif"/>
          <w:b/>
          <w:color w:val="000000"/>
          <w:lang w:eastAsia="ru-RU" w:bidi="uk-UA"/>
        </w:rPr>
        <w:t>2.2.</w:t>
      </w:r>
      <w:r w:rsidR="00EF2F09" w:rsidRPr="00863D4F">
        <w:rPr>
          <w:rFonts w:eastAsia="Calibri"/>
          <w:b/>
          <w:snapToGrid w:val="0"/>
          <w:lang w:eastAsia="ru-RU"/>
        </w:rPr>
        <w:t>6.</w:t>
      </w:r>
      <w:r w:rsidR="00EF2F09" w:rsidRPr="00863D4F">
        <w:rPr>
          <w:rFonts w:eastAsia="Calibri"/>
          <w:snapToGrid w:val="0"/>
          <w:lang w:eastAsia="ru-RU"/>
        </w:rPr>
        <w:t xml:space="preserve"> </w:t>
      </w:r>
      <w:r w:rsidR="00EF2F09" w:rsidRPr="00863D4F">
        <w:rPr>
          <w:rFonts w:eastAsia="Calibri"/>
          <w:lang w:eastAsia="ru-RU"/>
        </w:rPr>
        <w:t xml:space="preserve">Учасник гарантує, що запасні частини, вузли, агрегати та комплектуючі, які він використовує під час надання Послуг є нові, оригінальні або їх еквіваленти та сертифіковані для продажу на території України, згідно з вимогами гарантійної політики та стандартів виробників автомобілів. </w:t>
      </w:r>
      <w:r w:rsidR="00EF2F09" w:rsidRPr="00863D4F">
        <w:rPr>
          <w:rFonts w:eastAsia="Calibri"/>
          <w:b/>
          <w:i/>
          <w:lang w:eastAsia="ru-RU"/>
        </w:rPr>
        <w:t>На підтвердження даної вимоги, Учасник надає гарантійний лист.</w:t>
      </w:r>
    </w:p>
    <w:p w:rsidR="004C1722" w:rsidRPr="00172F79" w:rsidRDefault="009714BC" w:rsidP="009714BC">
      <w:pPr>
        <w:ind w:right="1"/>
        <w:contextualSpacing/>
        <w:jc w:val="center"/>
        <w:rPr>
          <w:b/>
          <w:lang w:eastAsia="x-none"/>
        </w:rPr>
      </w:pPr>
      <w:r>
        <w:rPr>
          <w:b/>
          <w:lang w:eastAsia="x-none"/>
        </w:rPr>
        <w:t>2.3.</w:t>
      </w:r>
      <w:r w:rsidR="004C1722" w:rsidRPr="001F6A69">
        <w:rPr>
          <w:b/>
          <w:lang w:eastAsia="x-none"/>
        </w:rPr>
        <w:t xml:space="preserve"> Загальний опис послуг.</w:t>
      </w:r>
    </w:p>
    <w:p w:rsidR="00130B1E" w:rsidRPr="009714BC" w:rsidRDefault="009714BC" w:rsidP="009714BC">
      <w:pPr>
        <w:ind w:right="1"/>
        <w:contextualSpacing/>
        <w:jc w:val="both"/>
        <w:rPr>
          <w:spacing w:val="4"/>
          <w:lang w:eastAsia="ru-RU"/>
        </w:rPr>
      </w:pPr>
      <w:r w:rsidRPr="009714BC">
        <w:rPr>
          <w:b/>
          <w:lang w:eastAsia="x-none"/>
        </w:rPr>
        <w:t>2.3.</w:t>
      </w:r>
      <w:r w:rsidR="004C1722" w:rsidRPr="009714BC">
        <w:rPr>
          <w:b/>
          <w:spacing w:val="4"/>
          <w:lang w:eastAsia="ru-RU"/>
        </w:rPr>
        <w:t>1.</w:t>
      </w:r>
      <w:r w:rsidR="004C1722" w:rsidRPr="00A41BFE">
        <w:rPr>
          <w:spacing w:val="4"/>
          <w:lang w:eastAsia="ru-RU"/>
        </w:rPr>
        <w:t xml:space="preserve"> Надання послуг здійснюється Учасником на підставі заявок Замовника. </w:t>
      </w:r>
      <w:r w:rsidR="00130B1E" w:rsidRPr="00A41BFE">
        <w:t>При цьому, звернення може бути в телефонному режимі. У будь-який зручний для сторін спосіб визначається дата та час представлення транспортного засобу для надання послуг.</w:t>
      </w:r>
    </w:p>
    <w:p w:rsidR="00C34F27" w:rsidRPr="00082CC8" w:rsidRDefault="009714BC" w:rsidP="00C34F27">
      <w:pPr>
        <w:widowControl w:val="0"/>
        <w:tabs>
          <w:tab w:val="left" w:pos="228"/>
        </w:tabs>
        <w:jc w:val="both"/>
        <w:rPr>
          <w:rFonts w:eastAsiaTheme="minorHAnsi"/>
          <w:b/>
          <w:bCs/>
          <w:color w:val="00000A"/>
          <w:lang w:val="ru-RU" w:eastAsia="en-US"/>
        </w:rPr>
      </w:pPr>
      <w:r>
        <w:rPr>
          <w:b/>
          <w:lang w:eastAsia="x-none"/>
        </w:rPr>
        <w:t xml:space="preserve">2.3.2. </w:t>
      </w:r>
      <w:r w:rsidR="00C34F27" w:rsidRPr="00082CC8">
        <w:rPr>
          <w:rFonts w:eastAsiaTheme="minorHAnsi"/>
          <w:color w:val="00000A"/>
          <w:lang w:val="ru-RU" w:eastAsia="en-US"/>
        </w:rPr>
        <w:t xml:space="preserve">СТО </w:t>
      </w:r>
      <w:proofErr w:type="spellStart"/>
      <w:r w:rsidR="00C34F27" w:rsidRPr="00082CC8">
        <w:rPr>
          <w:rFonts w:eastAsiaTheme="minorHAnsi"/>
          <w:color w:val="00000A"/>
          <w:lang w:val="ru-RU" w:eastAsia="en-US"/>
        </w:rPr>
        <w:t>учасника</w:t>
      </w:r>
      <w:proofErr w:type="spellEnd"/>
      <w:r w:rsidR="00C34F27" w:rsidRPr="00082CC8">
        <w:rPr>
          <w:rFonts w:eastAsiaTheme="minorHAnsi"/>
          <w:color w:val="00000A"/>
          <w:lang w:val="ru-RU" w:eastAsia="en-US"/>
        </w:rPr>
        <w:t xml:space="preserve"> повинно </w:t>
      </w:r>
      <w:proofErr w:type="spellStart"/>
      <w:proofErr w:type="gramStart"/>
      <w:r w:rsidR="00C34F27" w:rsidRPr="00082CC8">
        <w:rPr>
          <w:rFonts w:eastAsiaTheme="minorHAnsi"/>
          <w:color w:val="00000A"/>
          <w:lang w:val="ru-RU" w:eastAsia="en-US"/>
        </w:rPr>
        <w:t>брати</w:t>
      </w:r>
      <w:proofErr w:type="spellEnd"/>
      <w:r w:rsidR="00C34F27" w:rsidRPr="00082CC8">
        <w:rPr>
          <w:rFonts w:eastAsiaTheme="minorHAnsi"/>
          <w:color w:val="00000A"/>
          <w:lang w:val="ru-RU" w:eastAsia="en-US"/>
        </w:rPr>
        <w:t xml:space="preserve"> на</w:t>
      </w:r>
      <w:proofErr w:type="gram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обслуговування</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або</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поточний</w:t>
      </w:r>
      <w:proofErr w:type="spellEnd"/>
      <w:r w:rsidR="00C34F27" w:rsidRPr="00082CC8">
        <w:rPr>
          <w:rFonts w:eastAsiaTheme="minorHAnsi"/>
          <w:color w:val="00000A"/>
          <w:lang w:val="ru-RU" w:eastAsia="en-US"/>
        </w:rPr>
        <w:t xml:space="preserve"> ремонт </w:t>
      </w:r>
      <w:proofErr w:type="spellStart"/>
      <w:r w:rsidR="00C34F27" w:rsidRPr="00082CC8">
        <w:rPr>
          <w:rFonts w:eastAsiaTheme="minorHAnsi"/>
          <w:color w:val="00000A"/>
          <w:lang w:val="ru-RU" w:eastAsia="en-US"/>
        </w:rPr>
        <w:t>автомобілі</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Замовника</w:t>
      </w:r>
      <w:proofErr w:type="spellEnd"/>
      <w:r w:rsidR="00C34F27" w:rsidRPr="00082CC8">
        <w:rPr>
          <w:rFonts w:eastAsiaTheme="minorHAnsi"/>
          <w:color w:val="00000A"/>
          <w:lang w:val="ru-RU" w:eastAsia="en-US"/>
        </w:rPr>
        <w:t xml:space="preserve"> </w:t>
      </w:r>
      <w:proofErr w:type="spellStart"/>
      <w:r w:rsidR="00C34F27" w:rsidRPr="005D2EF1">
        <w:rPr>
          <w:rFonts w:eastAsiaTheme="minorHAnsi"/>
          <w:color w:val="00000A"/>
          <w:lang w:val="ru-RU" w:eastAsia="en-US"/>
        </w:rPr>
        <w:t>протягом</w:t>
      </w:r>
      <w:proofErr w:type="spellEnd"/>
      <w:r w:rsidR="00C34F27" w:rsidRPr="005D2EF1">
        <w:rPr>
          <w:rFonts w:eastAsiaTheme="minorHAnsi"/>
          <w:color w:val="00000A"/>
          <w:lang w:val="ru-RU" w:eastAsia="en-US"/>
        </w:rPr>
        <w:t xml:space="preserve"> </w:t>
      </w:r>
      <w:r w:rsidR="005D2EF1" w:rsidRPr="005D2EF1">
        <w:rPr>
          <w:rFonts w:eastAsiaTheme="minorHAnsi"/>
          <w:color w:val="00000A"/>
          <w:lang w:val="ru-RU" w:eastAsia="en-US"/>
        </w:rPr>
        <w:t>одного дня</w:t>
      </w:r>
      <w:r w:rsidR="00C34F27" w:rsidRPr="005D2EF1">
        <w:rPr>
          <w:rFonts w:eastAsiaTheme="minorHAnsi"/>
          <w:color w:val="00000A"/>
          <w:lang w:val="ru-RU" w:eastAsia="en-US"/>
        </w:rPr>
        <w:t xml:space="preserve"> з моменту </w:t>
      </w:r>
      <w:proofErr w:type="spellStart"/>
      <w:r w:rsidR="00C34F27" w:rsidRPr="005D2EF1">
        <w:rPr>
          <w:rFonts w:eastAsiaTheme="minorHAnsi"/>
          <w:color w:val="00000A"/>
          <w:lang w:val="ru-RU" w:eastAsia="en-US"/>
        </w:rPr>
        <w:t>отримання</w:t>
      </w:r>
      <w:proofErr w:type="spellEnd"/>
      <w:r w:rsidR="00C34F27" w:rsidRPr="005D2EF1">
        <w:rPr>
          <w:rFonts w:eastAsiaTheme="minorHAnsi"/>
          <w:color w:val="00000A"/>
          <w:lang w:val="ru-RU" w:eastAsia="en-US"/>
        </w:rPr>
        <w:t xml:space="preserve"> заявки</w:t>
      </w:r>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від</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Замовника</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надавати</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можливість</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Замовнику</w:t>
      </w:r>
      <w:proofErr w:type="spellEnd"/>
      <w:r w:rsidR="00C34F27" w:rsidRPr="00082CC8">
        <w:rPr>
          <w:rFonts w:eastAsiaTheme="minorHAnsi"/>
          <w:color w:val="00000A"/>
          <w:lang w:val="ru-RU" w:eastAsia="en-US"/>
        </w:rPr>
        <w:t xml:space="preserve">   в   </w:t>
      </w:r>
      <w:proofErr w:type="spellStart"/>
      <w:r w:rsidR="00C34F27" w:rsidRPr="00082CC8">
        <w:rPr>
          <w:rFonts w:eastAsiaTheme="minorHAnsi"/>
          <w:color w:val="00000A"/>
          <w:lang w:val="ru-RU" w:eastAsia="en-US"/>
        </w:rPr>
        <w:t>позачерговому</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обслуговуванні</w:t>
      </w:r>
      <w:proofErr w:type="spellEnd"/>
      <w:r w:rsidR="00C34F27" w:rsidRPr="00082CC8">
        <w:rPr>
          <w:rFonts w:eastAsiaTheme="minorHAnsi"/>
          <w:color w:val="00000A"/>
          <w:lang w:val="ru-RU" w:eastAsia="en-US"/>
        </w:rPr>
        <w:t xml:space="preserve">  </w:t>
      </w:r>
      <w:proofErr w:type="spellStart"/>
      <w:r w:rsidR="00C34F27" w:rsidRPr="00082CC8">
        <w:rPr>
          <w:rFonts w:eastAsiaTheme="minorHAnsi"/>
          <w:color w:val="00000A"/>
          <w:lang w:val="ru-RU" w:eastAsia="en-US"/>
        </w:rPr>
        <w:t>автомобілів</w:t>
      </w:r>
      <w:proofErr w:type="spellEnd"/>
      <w:r w:rsidR="00C34F27" w:rsidRPr="00082CC8">
        <w:rPr>
          <w:rFonts w:eastAsiaTheme="minorHAnsi"/>
          <w:color w:val="00000A"/>
          <w:lang w:val="ru-RU" w:eastAsia="en-US"/>
        </w:rPr>
        <w:t>.</w:t>
      </w:r>
    </w:p>
    <w:p w:rsidR="00130B1E" w:rsidRPr="00A41BFE" w:rsidRDefault="00130B1E" w:rsidP="00130B1E">
      <w:pPr>
        <w:pStyle w:val="Standard"/>
        <w:ind w:right="113" w:firstLine="567"/>
        <w:jc w:val="both"/>
        <w:rPr>
          <w:lang w:val="uk-UA"/>
        </w:rPr>
      </w:pPr>
      <w:r w:rsidRPr="00A41BFE">
        <w:rPr>
          <w:lang w:val="uk-UA"/>
        </w:rPr>
        <w:t>Для визначення обсягів та конкретних видів робіт по кожному транспортному засобу та його устаткування згідно заявки, представники СТО проводять його діагностику. За результатами діагностики вноситься перелік і об’ємне обхідних ремонтних робіт (комплектність складових частин, які підлягають ремонту або заміні), а також можуть бути зазначені орієнтовні строки надання послуг.</w:t>
      </w:r>
    </w:p>
    <w:p w:rsidR="00130B1E" w:rsidRPr="00A41BFE" w:rsidRDefault="00130B1E" w:rsidP="00130B1E">
      <w:pPr>
        <w:pStyle w:val="Standard"/>
        <w:ind w:right="113" w:firstLine="567"/>
        <w:jc w:val="both"/>
        <w:rPr>
          <w:lang w:val="uk-UA"/>
        </w:rPr>
      </w:pPr>
      <w:r w:rsidRPr="00A41BFE">
        <w:rPr>
          <w:lang w:val="uk-UA"/>
        </w:rPr>
        <w:t>Прийняття транспортного засобу (його складових) на технічне обслуговування та/або ремонт, здійснюється у присутності представника Замовника, шляхом складання акту приймання-передачі транспортного засобу, його складових для надання послуг з технічного обслуговування та ремонту.</w:t>
      </w:r>
    </w:p>
    <w:p w:rsidR="00130B1E" w:rsidRDefault="00130B1E" w:rsidP="00130B1E">
      <w:pPr>
        <w:pStyle w:val="Standard"/>
        <w:ind w:right="113" w:firstLine="567"/>
        <w:jc w:val="both"/>
        <w:rPr>
          <w:lang w:val="ru-RU"/>
        </w:rPr>
      </w:pPr>
      <w:r w:rsidRPr="00A41BFE">
        <w:rPr>
          <w:lang w:val="uk-UA"/>
        </w:rPr>
        <w:t xml:space="preserve">На обслуговування приймається транспортний засіб (його складові) тільки після перевірки його технічного стану, виявлення зовнішніх пошкоджень та дефектів. У разі виявлення зовнішніх </w:t>
      </w:r>
      <w:proofErr w:type="spellStart"/>
      <w:r w:rsidRPr="00A41BFE">
        <w:rPr>
          <w:lang w:val="uk-UA"/>
        </w:rPr>
        <w:t>пошкодженнь</w:t>
      </w:r>
      <w:proofErr w:type="spellEnd"/>
      <w:r w:rsidRPr="00A41BFE">
        <w:rPr>
          <w:lang w:val="uk-UA"/>
        </w:rPr>
        <w:t xml:space="preserve"> і дефектів транспортного</w:t>
      </w:r>
      <w:r>
        <w:rPr>
          <w:lang w:val="ru-RU"/>
        </w:rPr>
        <w:t xml:space="preserve"> </w:t>
      </w:r>
      <w:proofErr w:type="spellStart"/>
      <w:r>
        <w:rPr>
          <w:lang w:val="ru-RU"/>
        </w:rPr>
        <w:t>засобу</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складових</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приймається</w:t>
      </w:r>
      <w:proofErr w:type="spellEnd"/>
      <w:r>
        <w:rPr>
          <w:lang w:val="ru-RU"/>
        </w:rPr>
        <w:t xml:space="preserve"> для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r>
        <w:rPr>
          <w:lang w:val="uk-UA"/>
        </w:rPr>
        <w:t>складається акт.</w:t>
      </w:r>
    </w:p>
    <w:p w:rsidR="00130B1E" w:rsidRPr="00A41BFE" w:rsidRDefault="00130B1E" w:rsidP="00130B1E">
      <w:pPr>
        <w:pStyle w:val="Standard"/>
        <w:ind w:right="113" w:firstLine="567"/>
        <w:jc w:val="both"/>
        <w:rPr>
          <w:lang w:val="ru-RU"/>
        </w:rPr>
      </w:pPr>
      <w:r w:rsidRPr="00A41BFE">
        <w:rPr>
          <w:lang w:val="uk-UA"/>
        </w:rPr>
        <w:t>У випадку виявлення додаткових недоліків,</w:t>
      </w:r>
      <w:r w:rsidR="009714BC">
        <w:rPr>
          <w:lang w:val="uk-UA"/>
        </w:rPr>
        <w:t xml:space="preserve"> </w:t>
      </w:r>
      <w:r w:rsidRPr="00A41BFE">
        <w:rPr>
          <w:lang w:val="uk-UA"/>
        </w:rPr>
        <w:t xml:space="preserve">представник СТО негайно </w:t>
      </w:r>
      <w:proofErr w:type="spellStart"/>
      <w:r w:rsidRPr="00A41BFE">
        <w:rPr>
          <w:lang w:val="ru-RU"/>
        </w:rPr>
        <w:t>попереджає</w:t>
      </w:r>
      <w:proofErr w:type="spellEnd"/>
      <w:r w:rsidRPr="00A41BFE">
        <w:rPr>
          <w:lang w:val="ru-RU"/>
        </w:rPr>
        <w:t xml:space="preserve"> </w:t>
      </w:r>
      <w:r w:rsidRPr="00A41BFE">
        <w:rPr>
          <w:lang w:val="uk-UA"/>
        </w:rPr>
        <w:t>представника Замовника</w:t>
      </w:r>
      <w:r w:rsidRPr="00A41BFE">
        <w:rPr>
          <w:lang w:val="ru-RU"/>
        </w:rPr>
        <w:t xml:space="preserve">, </w:t>
      </w:r>
      <w:r w:rsidRPr="00A41BFE">
        <w:rPr>
          <w:lang w:val="uk-UA"/>
        </w:rPr>
        <w:t xml:space="preserve">та </w:t>
      </w:r>
      <w:r w:rsidRPr="00A41BFE">
        <w:rPr>
          <w:lang w:val="ru-RU"/>
        </w:rPr>
        <w:t xml:space="preserve">до </w:t>
      </w:r>
      <w:proofErr w:type="spellStart"/>
      <w:r w:rsidRPr="00A41BFE">
        <w:rPr>
          <w:lang w:val="ru-RU"/>
        </w:rPr>
        <w:t>прийняття</w:t>
      </w:r>
      <w:proofErr w:type="spellEnd"/>
      <w:r w:rsidRPr="00A41BFE">
        <w:rPr>
          <w:lang w:val="ru-RU"/>
        </w:rPr>
        <w:t xml:space="preserve"> </w:t>
      </w:r>
      <w:proofErr w:type="spellStart"/>
      <w:r w:rsidRPr="00A41BFE">
        <w:rPr>
          <w:lang w:val="ru-RU"/>
        </w:rPr>
        <w:t>узгодженого</w:t>
      </w:r>
      <w:proofErr w:type="spellEnd"/>
      <w:r w:rsidRPr="00A41BFE">
        <w:rPr>
          <w:lang w:val="ru-RU"/>
        </w:rPr>
        <w:t xml:space="preserve"> з ним </w:t>
      </w:r>
      <w:proofErr w:type="spellStart"/>
      <w:r w:rsidRPr="00A41BFE">
        <w:rPr>
          <w:lang w:val="ru-RU"/>
        </w:rPr>
        <w:t>рішення</w:t>
      </w:r>
      <w:proofErr w:type="spellEnd"/>
      <w:r w:rsidRPr="00A41BFE">
        <w:rPr>
          <w:lang w:val="ru-RU"/>
        </w:rPr>
        <w:t xml:space="preserve">, </w:t>
      </w:r>
      <w:proofErr w:type="spellStart"/>
      <w:r w:rsidRPr="00A41BFE">
        <w:rPr>
          <w:lang w:val="ru-RU"/>
        </w:rPr>
        <w:t>припиняє</w:t>
      </w:r>
      <w:proofErr w:type="spellEnd"/>
      <w:r w:rsidRPr="00A41BFE">
        <w:rPr>
          <w:lang w:val="ru-RU"/>
        </w:rPr>
        <w:t xml:space="preserve"> </w:t>
      </w:r>
      <w:proofErr w:type="spellStart"/>
      <w:r w:rsidRPr="00A41BFE">
        <w:rPr>
          <w:lang w:val="ru-RU"/>
        </w:rPr>
        <w:t>виконання</w:t>
      </w:r>
      <w:proofErr w:type="spellEnd"/>
      <w:r w:rsidRPr="00A41BFE">
        <w:rPr>
          <w:lang w:val="ru-RU"/>
        </w:rPr>
        <w:t xml:space="preserve"> </w:t>
      </w:r>
      <w:proofErr w:type="spellStart"/>
      <w:r w:rsidRPr="00A41BFE">
        <w:rPr>
          <w:lang w:val="ru-RU"/>
        </w:rPr>
        <w:t>робіт</w:t>
      </w:r>
      <w:proofErr w:type="spellEnd"/>
      <w:r w:rsidRPr="00A41BFE">
        <w:rPr>
          <w:lang w:val="ru-RU"/>
        </w:rPr>
        <w:t xml:space="preserve"> у </w:t>
      </w:r>
      <w:proofErr w:type="spellStart"/>
      <w:r w:rsidRPr="00A41BFE">
        <w:rPr>
          <w:lang w:val="ru-RU"/>
        </w:rPr>
        <w:t>випадку</w:t>
      </w:r>
      <w:proofErr w:type="spellEnd"/>
      <w:r w:rsidRPr="00A41BFE">
        <w:rPr>
          <w:lang w:val="ru-RU"/>
        </w:rPr>
        <w:t>:</w:t>
      </w:r>
    </w:p>
    <w:p w:rsidR="00130B1E" w:rsidRPr="00A41BFE" w:rsidRDefault="00130B1E" w:rsidP="00130B1E">
      <w:pPr>
        <w:pStyle w:val="ac"/>
        <w:ind w:right="113"/>
        <w:rPr>
          <w:sz w:val="24"/>
          <w:lang w:val="ru-RU"/>
        </w:rPr>
      </w:pPr>
      <w:r w:rsidRPr="00A41BFE">
        <w:rPr>
          <w:sz w:val="24"/>
          <w:lang w:val="ru-RU"/>
        </w:rPr>
        <w:t>-</w:t>
      </w:r>
      <w:r w:rsidR="005D2EF1">
        <w:rPr>
          <w:sz w:val="24"/>
          <w:lang w:val="ru-RU"/>
        </w:rPr>
        <w:t xml:space="preserve"> </w:t>
      </w:r>
      <w:proofErr w:type="spellStart"/>
      <w:r w:rsidRPr="00A41BFE">
        <w:rPr>
          <w:sz w:val="24"/>
          <w:lang w:val="ru-RU"/>
        </w:rPr>
        <w:t>виявлення</w:t>
      </w:r>
      <w:proofErr w:type="spellEnd"/>
      <w:r w:rsidRPr="00A41BFE">
        <w:rPr>
          <w:sz w:val="24"/>
          <w:lang w:val="ru-RU"/>
        </w:rPr>
        <w:t xml:space="preserve"> </w:t>
      </w:r>
      <w:proofErr w:type="spellStart"/>
      <w:r w:rsidRPr="00A41BFE">
        <w:rPr>
          <w:sz w:val="24"/>
          <w:lang w:val="ru-RU"/>
        </w:rPr>
        <w:t>дефектів</w:t>
      </w:r>
      <w:proofErr w:type="spellEnd"/>
      <w:r w:rsidRPr="00A41BFE">
        <w:rPr>
          <w:sz w:val="24"/>
          <w:lang w:val="ru-RU"/>
        </w:rPr>
        <w:t xml:space="preserve"> транспортного </w:t>
      </w:r>
      <w:proofErr w:type="spellStart"/>
      <w:r w:rsidRPr="00A41BFE">
        <w:rPr>
          <w:sz w:val="24"/>
          <w:lang w:val="ru-RU"/>
        </w:rPr>
        <w:t>засобу</w:t>
      </w:r>
      <w:proofErr w:type="spellEnd"/>
      <w:r w:rsidRPr="00A41BFE">
        <w:rPr>
          <w:sz w:val="24"/>
          <w:lang w:val="ru-RU"/>
        </w:rPr>
        <w:t xml:space="preserve"> </w:t>
      </w:r>
      <w:proofErr w:type="spellStart"/>
      <w:r w:rsidRPr="00A41BFE">
        <w:rPr>
          <w:sz w:val="24"/>
          <w:lang w:val="ru-RU"/>
        </w:rPr>
        <w:t>або</w:t>
      </w:r>
      <w:proofErr w:type="spellEnd"/>
      <w:r w:rsidRPr="00A41BFE">
        <w:rPr>
          <w:sz w:val="24"/>
          <w:lang w:val="ru-RU"/>
        </w:rPr>
        <w:t xml:space="preserve"> </w:t>
      </w:r>
      <w:proofErr w:type="spellStart"/>
      <w:r w:rsidRPr="00A41BFE">
        <w:rPr>
          <w:sz w:val="24"/>
          <w:lang w:val="ru-RU"/>
        </w:rPr>
        <w:t>непридатності</w:t>
      </w:r>
      <w:proofErr w:type="spellEnd"/>
      <w:r w:rsidRPr="00A41BFE">
        <w:rPr>
          <w:sz w:val="24"/>
          <w:lang w:val="ru-RU"/>
        </w:rPr>
        <w:t xml:space="preserve"> для </w:t>
      </w:r>
      <w:proofErr w:type="spellStart"/>
      <w:r w:rsidRPr="00A41BFE">
        <w:rPr>
          <w:sz w:val="24"/>
          <w:lang w:val="ru-RU"/>
        </w:rPr>
        <w:t>застосування</w:t>
      </w:r>
      <w:proofErr w:type="spellEnd"/>
      <w:r w:rsidRPr="00A41BFE">
        <w:rPr>
          <w:sz w:val="24"/>
          <w:lang w:val="ru-RU"/>
        </w:rPr>
        <w:t xml:space="preserve"> </w:t>
      </w:r>
      <w:proofErr w:type="spellStart"/>
      <w:r w:rsidRPr="00A41BFE">
        <w:rPr>
          <w:sz w:val="24"/>
          <w:lang w:val="ru-RU"/>
        </w:rPr>
        <w:t>наданих</w:t>
      </w:r>
      <w:proofErr w:type="spellEnd"/>
      <w:r w:rsidRPr="00A41BFE">
        <w:rPr>
          <w:sz w:val="24"/>
          <w:lang w:val="ru-RU"/>
        </w:rPr>
        <w:t xml:space="preserve"> </w:t>
      </w:r>
      <w:proofErr w:type="spellStart"/>
      <w:r w:rsidRPr="00A41BFE">
        <w:rPr>
          <w:sz w:val="24"/>
          <w:lang w:val="ru-RU"/>
        </w:rPr>
        <w:t>матеріалів</w:t>
      </w:r>
      <w:proofErr w:type="spellEnd"/>
      <w:r w:rsidRPr="00A41BFE">
        <w:rPr>
          <w:sz w:val="24"/>
          <w:lang w:val="ru-RU"/>
        </w:rPr>
        <w:t xml:space="preserve"> </w:t>
      </w:r>
      <w:proofErr w:type="gramStart"/>
      <w:r w:rsidRPr="00A41BFE">
        <w:rPr>
          <w:sz w:val="24"/>
          <w:lang w:val="uk-UA"/>
        </w:rPr>
        <w:t>чи не</w:t>
      </w:r>
      <w:proofErr w:type="gramEnd"/>
      <w:r w:rsidRPr="00A41BFE">
        <w:rPr>
          <w:sz w:val="24"/>
          <w:lang w:val="uk-UA"/>
        </w:rPr>
        <w:t xml:space="preserve"> обговорених попередньо робіт</w:t>
      </w:r>
      <w:r w:rsidRPr="00A41BFE">
        <w:rPr>
          <w:sz w:val="24"/>
          <w:lang w:val="ru-RU"/>
        </w:rPr>
        <w:t>;</w:t>
      </w:r>
    </w:p>
    <w:p w:rsidR="00130B1E" w:rsidRDefault="00130B1E" w:rsidP="00130B1E">
      <w:pPr>
        <w:pStyle w:val="ac"/>
        <w:ind w:right="113"/>
        <w:rPr>
          <w:sz w:val="24"/>
          <w:lang w:val="ru-RU"/>
        </w:rPr>
      </w:pPr>
      <w:r w:rsidRPr="005D2EF1">
        <w:rPr>
          <w:sz w:val="24"/>
          <w:lang w:val="ru-RU"/>
        </w:rPr>
        <w:t>-</w:t>
      </w:r>
      <w:r w:rsidR="005D2EF1">
        <w:rPr>
          <w:sz w:val="24"/>
          <w:lang w:val="ru-RU"/>
        </w:rPr>
        <w:t xml:space="preserve"> </w:t>
      </w:r>
      <w:proofErr w:type="spellStart"/>
      <w:proofErr w:type="gramStart"/>
      <w:r w:rsidRPr="005D2EF1">
        <w:rPr>
          <w:sz w:val="24"/>
          <w:lang w:val="uk-UA"/>
        </w:rPr>
        <w:t>п</w:t>
      </w:r>
      <w:proofErr w:type="gramEnd"/>
      <w:r w:rsidRPr="005D2EF1">
        <w:rPr>
          <w:sz w:val="24"/>
          <w:lang w:val="uk-UA"/>
        </w:rPr>
        <w:t>ідвишення</w:t>
      </w:r>
      <w:proofErr w:type="spellEnd"/>
      <w:r w:rsidRPr="005D2EF1">
        <w:rPr>
          <w:sz w:val="24"/>
          <w:lang w:val="uk-UA"/>
        </w:rPr>
        <w:t xml:space="preserve"> вартості робіт, вартості запасних частин не обумовлених договором.</w:t>
      </w:r>
    </w:p>
    <w:p w:rsidR="00130B1E" w:rsidRDefault="00130B1E" w:rsidP="00130B1E">
      <w:pPr>
        <w:pStyle w:val="Standard"/>
        <w:ind w:right="113" w:firstLine="567"/>
        <w:jc w:val="both"/>
        <w:rPr>
          <w:lang w:val="ru-RU"/>
        </w:rPr>
      </w:pPr>
      <w:proofErr w:type="spellStart"/>
      <w:r>
        <w:rPr>
          <w:lang w:val="ru-RU"/>
        </w:rPr>
        <w:t>Повернення</w:t>
      </w:r>
      <w:proofErr w:type="spellEnd"/>
      <w:r>
        <w:rPr>
          <w:lang w:val="ru-RU"/>
        </w:rPr>
        <w:t xml:space="preserve"> транспортного </w:t>
      </w:r>
      <w:proofErr w:type="spellStart"/>
      <w:r>
        <w:rPr>
          <w:lang w:val="ru-RU"/>
        </w:rPr>
        <w:t>засобу</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складових</w:t>
      </w:r>
      <w:proofErr w:type="spellEnd"/>
      <w:r>
        <w:rPr>
          <w:lang w:val="ru-RU"/>
        </w:rPr>
        <w:t xml:space="preserve"> </w:t>
      </w:r>
      <w:proofErr w:type="spellStart"/>
      <w:r>
        <w:rPr>
          <w:lang w:val="ru-RU"/>
        </w:rPr>
        <w:t>частин</w:t>
      </w:r>
      <w:proofErr w:type="spellEnd"/>
      <w:r>
        <w:rPr>
          <w:lang w:val="ru-RU"/>
        </w:rPr>
        <w:t xml:space="preserve">) </w:t>
      </w:r>
      <w:r>
        <w:rPr>
          <w:lang w:val="uk-UA"/>
        </w:rPr>
        <w:t xml:space="preserve">представнику Замовника </w:t>
      </w:r>
      <w:proofErr w:type="spellStart"/>
      <w:r>
        <w:rPr>
          <w:lang w:val="ru-RU"/>
        </w:rPr>
        <w:t>відбувається</w:t>
      </w:r>
      <w:proofErr w:type="spellEnd"/>
      <w:r>
        <w:rPr>
          <w:lang w:val="ru-RU"/>
        </w:rPr>
        <w:t xml:space="preserve"> при </w:t>
      </w:r>
      <w:proofErr w:type="spellStart"/>
      <w:r>
        <w:rPr>
          <w:lang w:val="ru-RU"/>
        </w:rPr>
        <w:t>обов’язковій</w:t>
      </w:r>
      <w:proofErr w:type="spellEnd"/>
      <w:r>
        <w:rPr>
          <w:lang w:val="ru-RU"/>
        </w:rPr>
        <w:t xml:space="preserve"> </w:t>
      </w:r>
      <w:proofErr w:type="spellStart"/>
      <w:r>
        <w:rPr>
          <w:lang w:val="ru-RU"/>
        </w:rPr>
        <w:t>наявності</w:t>
      </w:r>
      <w:proofErr w:type="spellEnd"/>
      <w:r>
        <w:rPr>
          <w:lang w:val="ru-RU"/>
        </w:rPr>
        <w:t xml:space="preserve"> </w:t>
      </w:r>
      <w:r>
        <w:rPr>
          <w:lang w:val="uk-UA"/>
        </w:rPr>
        <w:t>д</w:t>
      </w:r>
      <w:proofErr w:type="spellStart"/>
      <w:r>
        <w:rPr>
          <w:lang w:val="ru-RU"/>
        </w:rPr>
        <w:t>овіреності</w:t>
      </w:r>
      <w:proofErr w:type="spellEnd"/>
      <w:r>
        <w:rPr>
          <w:lang w:val="ru-RU"/>
        </w:rPr>
        <w:t xml:space="preserve"> та паспорту </w:t>
      </w:r>
      <w:proofErr w:type="spellStart"/>
      <w:r>
        <w:rPr>
          <w:lang w:val="ru-RU"/>
        </w:rPr>
        <w:t>довіреної</w:t>
      </w:r>
      <w:proofErr w:type="spellEnd"/>
      <w:r>
        <w:rPr>
          <w:lang w:val="ru-RU"/>
        </w:rPr>
        <w:t xml:space="preserve"> особи, </w:t>
      </w:r>
      <w:proofErr w:type="spellStart"/>
      <w:r>
        <w:rPr>
          <w:lang w:val="ru-RU"/>
        </w:rPr>
        <w:t>або</w:t>
      </w:r>
      <w:proofErr w:type="spellEnd"/>
      <w:r>
        <w:rPr>
          <w:lang w:val="ru-RU"/>
        </w:rPr>
        <w:t xml:space="preserve"> </w:t>
      </w:r>
      <w:proofErr w:type="spellStart"/>
      <w:r>
        <w:rPr>
          <w:lang w:val="ru-RU"/>
        </w:rPr>
        <w:t>іншого</w:t>
      </w:r>
      <w:proofErr w:type="spellEnd"/>
      <w:r>
        <w:rPr>
          <w:lang w:val="ru-RU"/>
        </w:rPr>
        <w:t xml:space="preserve"> документа, </w:t>
      </w:r>
      <w:proofErr w:type="spellStart"/>
      <w:r>
        <w:rPr>
          <w:lang w:val="ru-RU"/>
        </w:rPr>
        <w:t>що</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заміняє</w:t>
      </w:r>
      <w:proofErr w:type="spellEnd"/>
      <w:r>
        <w:rPr>
          <w:lang w:val="ru-RU"/>
        </w:rPr>
        <w:t>.</w:t>
      </w:r>
    </w:p>
    <w:p w:rsidR="00077B80" w:rsidRPr="00172F79" w:rsidRDefault="009714BC" w:rsidP="009714BC">
      <w:pPr>
        <w:spacing w:before="120"/>
        <w:ind w:right="-278" w:firstLine="567"/>
        <w:jc w:val="center"/>
        <w:rPr>
          <w:b/>
          <w:lang w:eastAsia="ru-RU"/>
        </w:rPr>
      </w:pPr>
      <w:r>
        <w:rPr>
          <w:b/>
          <w:lang w:eastAsia="ru-RU"/>
        </w:rPr>
        <w:t>2.4.</w:t>
      </w:r>
      <w:r w:rsidR="00077B80" w:rsidRPr="00172F79">
        <w:rPr>
          <w:b/>
          <w:lang w:eastAsia="ru-RU"/>
        </w:rPr>
        <w:t xml:space="preserve"> Строк надання послуг та гарантійні зобов’язання.</w:t>
      </w:r>
    </w:p>
    <w:p w:rsidR="00C34F27" w:rsidRPr="00172F79" w:rsidRDefault="009714BC" w:rsidP="00C34F27">
      <w:pPr>
        <w:jc w:val="both"/>
        <w:rPr>
          <w:spacing w:val="4"/>
          <w:lang w:eastAsia="ru-RU"/>
        </w:rPr>
      </w:pPr>
      <w:r w:rsidRPr="009714BC">
        <w:rPr>
          <w:b/>
          <w:lang w:eastAsia="ru-RU"/>
        </w:rPr>
        <w:t>2.4.</w:t>
      </w:r>
      <w:r w:rsidR="00C34F27" w:rsidRPr="009714BC">
        <w:rPr>
          <w:b/>
          <w:lang w:eastAsia="ru-RU"/>
        </w:rPr>
        <w:t>1.</w:t>
      </w:r>
      <w:r>
        <w:rPr>
          <w:lang w:eastAsia="ru-RU"/>
        </w:rPr>
        <w:t xml:space="preserve"> </w:t>
      </w:r>
      <w:r w:rsidR="00C34F27" w:rsidRPr="00172F79">
        <w:rPr>
          <w:lang w:eastAsia="ru-RU"/>
        </w:rPr>
        <w:t xml:space="preserve">Строк надання </w:t>
      </w:r>
      <w:r w:rsidR="00C34F27" w:rsidRPr="005D2EF1">
        <w:rPr>
          <w:lang w:eastAsia="ru-RU"/>
        </w:rPr>
        <w:t xml:space="preserve">послуг складає </w:t>
      </w:r>
      <w:r w:rsidR="00CC5B9D" w:rsidRPr="005D2EF1">
        <w:rPr>
          <w:lang w:eastAsia="ru-RU"/>
        </w:rPr>
        <w:t xml:space="preserve">5 </w:t>
      </w:r>
      <w:r w:rsidR="00C34F27" w:rsidRPr="005D2EF1">
        <w:rPr>
          <w:lang w:eastAsia="ru-RU"/>
        </w:rPr>
        <w:t>календарних</w:t>
      </w:r>
      <w:r w:rsidR="00C34F27" w:rsidRPr="00172F79">
        <w:rPr>
          <w:lang w:eastAsia="ru-RU"/>
        </w:rPr>
        <w:t xml:space="preserve"> днів </w:t>
      </w:r>
      <w:r w:rsidR="00C34F27" w:rsidRPr="00172F79">
        <w:rPr>
          <w:bCs/>
          <w:lang w:eastAsia="ru-RU"/>
        </w:rPr>
        <w:t xml:space="preserve">з дати надання Замовником Учаснику </w:t>
      </w:r>
      <w:r w:rsidR="00C34F27" w:rsidRPr="00172F79">
        <w:rPr>
          <w:spacing w:val="4"/>
          <w:lang w:eastAsia="ru-RU"/>
        </w:rPr>
        <w:t xml:space="preserve">заявки на початок надання послуг. </w:t>
      </w:r>
    </w:p>
    <w:p w:rsidR="00C34F27" w:rsidRPr="00172F79" w:rsidRDefault="009714BC" w:rsidP="00C34F27">
      <w:pPr>
        <w:jc w:val="both"/>
        <w:rPr>
          <w:lang w:eastAsia="ru-RU"/>
        </w:rPr>
      </w:pPr>
      <w:r w:rsidRPr="009714BC">
        <w:rPr>
          <w:b/>
          <w:lang w:eastAsia="ru-RU"/>
        </w:rPr>
        <w:t>2.4.</w:t>
      </w:r>
      <w:r w:rsidR="00C34F27" w:rsidRPr="009714BC">
        <w:rPr>
          <w:b/>
          <w:lang w:eastAsia="ru-RU"/>
        </w:rPr>
        <w:t>2.</w:t>
      </w:r>
      <w:r w:rsidR="00C34F27" w:rsidRPr="00172F79">
        <w:rPr>
          <w:lang w:eastAsia="ru-RU"/>
        </w:rPr>
        <w:t xml:space="preserve"> Гарантійний термін на надані послуги стано</w:t>
      </w:r>
      <w:r w:rsidR="00C34F27" w:rsidRPr="005D2EF1">
        <w:rPr>
          <w:lang w:eastAsia="ru-RU"/>
        </w:rPr>
        <w:t>вить не менше 6 календарних</w:t>
      </w:r>
      <w:r w:rsidR="00C34F27" w:rsidRPr="00172F79">
        <w:rPr>
          <w:lang w:eastAsia="ru-RU"/>
        </w:rPr>
        <w:t xml:space="preserve"> місяців з дати затвердження Замовником Акта приймання-передавання наданих послуг.</w:t>
      </w:r>
    </w:p>
    <w:p w:rsidR="00C34F27" w:rsidRPr="00A41BFE" w:rsidRDefault="009714BC" w:rsidP="00C34F27">
      <w:pPr>
        <w:widowControl w:val="0"/>
        <w:tabs>
          <w:tab w:val="left" w:pos="228"/>
        </w:tabs>
        <w:jc w:val="both"/>
        <w:rPr>
          <w:rFonts w:eastAsiaTheme="minorHAnsi"/>
          <w:color w:val="00000A"/>
          <w:lang w:eastAsia="en-US"/>
        </w:rPr>
      </w:pPr>
      <w:r w:rsidRPr="009714BC">
        <w:rPr>
          <w:b/>
          <w:lang w:eastAsia="ru-RU"/>
        </w:rPr>
        <w:t>2.4.</w:t>
      </w:r>
      <w:r w:rsidR="00C34F27" w:rsidRPr="009714BC">
        <w:rPr>
          <w:rFonts w:eastAsiaTheme="minorHAnsi"/>
          <w:b/>
          <w:color w:val="00000A"/>
          <w:lang w:val="ru-RU" w:eastAsia="en-US"/>
        </w:rPr>
        <w:t>3.</w:t>
      </w:r>
      <w:r w:rsidR="00C34F27" w:rsidRPr="00082CC8">
        <w:rPr>
          <w:rFonts w:eastAsiaTheme="minorHAnsi"/>
          <w:color w:val="00000A"/>
          <w:lang w:val="ru-RU" w:eastAsia="en-US"/>
        </w:rPr>
        <w:t xml:space="preserve"> </w:t>
      </w:r>
      <w:r w:rsidR="00C34F27" w:rsidRPr="00A41BFE">
        <w:rPr>
          <w:rFonts w:eastAsiaTheme="minorHAnsi"/>
          <w:color w:val="00000A"/>
          <w:lang w:eastAsia="en-US"/>
        </w:rPr>
        <w:t>Приймання наданих послуг здійснюється шляхом передачі транспортн</w:t>
      </w:r>
      <w:r w:rsidR="00C34F27">
        <w:rPr>
          <w:rFonts w:eastAsiaTheme="minorHAnsi"/>
          <w:color w:val="00000A"/>
          <w:lang w:eastAsia="en-US"/>
        </w:rPr>
        <w:t>и</w:t>
      </w:r>
      <w:r w:rsidR="00C34F27" w:rsidRPr="00A41BFE">
        <w:rPr>
          <w:rFonts w:eastAsiaTheme="minorHAnsi"/>
          <w:color w:val="00000A"/>
          <w:lang w:eastAsia="en-US"/>
        </w:rPr>
        <w:t>х засобів            (далі - ТЗ) Учасником представнику Замовника для перевірки якості та оформляються:</w:t>
      </w:r>
      <w:r w:rsidR="005D2EF1">
        <w:rPr>
          <w:rFonts w:eastAsiaTheme="minorHAnsi"/>
          <w:color w:val="00000A"/>
          <w:lang w:eastAsia="en-US"/>
        </w:rPr>
        <w:t xml:space="preserve"> </w:t>
      </w:r>
      <w:r w:rsidR="00C34F27" w:rsidRPr="00A41BFE">
        <w:rPr>
          <w:rFonts w:eastAsiaTheme="minorHAnsi"/>
          <w:color w:val="00000A"/>
          <w:lang w:eastAsia="en-US"/>
        </w:rPr>
        <w:t>рахунок-фактура</w:t>
      </w:r>
      <w:r w:rsidR="005D2EF1">
        <w:rPr>
          <w:rFonts w:eastAsiaTheme="minorHAnsi"/>
          <w:color w:val="00000A"/>
          <w:lang w:eastAsia="en-US"/>
        </w:rPr>
        <w:t xml:space="preserve"> та акт наданих послуг.</w:t>
      </w:r>
      <w:r w:rsidR="00C34F27" w:rsidRPr="00A41BFE">
        <w:rPr>
          <w:rFonts w:eastAsiaTheme="minorHAnsi"/>
          <w:color w:val="00000A"/>
          <w:lang w:eastAsia="en-US"/>
        </w:rPr>
        <w:t xml:space="preserve">  </w:t>
      </w:r>
    </w:p>
    <w:p w:rsidR="00C34F27" w:rsidRPr="00A41BFE" w:rsidRDefault="005D2EF1" w:rsidP="005D2EF1">
      <w:pPr>
        <w:widowControl w:val="0"/>
        <w:tabs>
          <w:tab w:val="left" w:pos="228"/>
        </w:tabs>
        <w:ind w:firstLine="567"/>
        <w:jc w:val="both"/>
        <w:rPr>
          <w:rFonts w:eastAsiaTheme="minorHAnsi"/>
          <w:color w:val="00000A"/>
          <w:lang w:eastAsia="en-US"/>
        </w:rPr>
      </w:pPr>
      <w:r>
        <w:rPr>
          <w:rFonts w:eastAsiaTheme="minorHAnsi"/>
          <w:color w:val="00000A"/>
          <w:lang w:eastAsia="en-US"/>
        </w:rPr>
        <w:tab/>
      </w:r>
      <w:r w:rsidR="00C34F27" w:rsidRPr="00A41BFE">
        <w:rPr>
          <w:rFonts w:eastAsiaTheme="minorHAnsi"/>
          <w:color w:val="00000A"/>
          <w:lang w:eastAsia="en-US"/>
        </w:rPr>
        <w:t>По закінченню приймання ТЗ Учасник повертає  всі замінені частини (деталі) Замовнику за актом приймання – передачі ТЗ (його складових) після надання послуг з технічного обслуговування і ремонту.</w:t>
      </w:r>
    </w:p>
    <w:p w:rsidR="00C34F27" w:rsidRDefault="009714BC" w:rsidP="005D2EF1">
      <w:pPr>
        <w:pStyle w:val="a0"/>
        <w:widowControl w:val="0"/>
        <w:numPr>
          <w:ilvl w:val="0"/>
          <w:numId w:val="0"/>
        </w:numPr>
        <w:tabs>
          <w:tab w:val="left" w:pos="228"/>
        </w:tabs>
        <w:spacing w:after="0"/>
        <w:rPr>
          <w:rFonts w:eastAsia="Calibri"/>
        </w:rPr>
      </w:pPr>
      <w:r w:rsidRPr="009714BC">
        <w:rPr>
          <w:b/>
        </w:rPr>
        <w:t>2.4.</w:t>
      </w:r>
      <w:r w:rsidR="00C34F27" w:rsidRPr="009714BC">
        <w:rPr>
          <w:b/>
          <w:bCs/>
        </w:rPr>
        <w:t>4.</w:t>
      </w:r>
      <w:r w:rsidR="00C34F27">
        <w:rPr>
          <w:bCs/>
        </w:rPr>
        <w:t xml:space="preserve"> </w:t>
      </w:r>
      <w:r w:rsidR="00C34F27" w:rsidRPr="004E0C27">
        <w:rPr>
          <w:rFonts w:eastAsia="Calibri"/>
        </w:rPr>
        <w:t>Учасник забезпечує</w:t>
      </w:r>
      <w:r w:rsidR="00C34F27">
        <w:rPr>
          <w:rFonts w:eastAsia="Calibri"/>
        </w:rPr>
        <w:t>:</w:t>
      </w:r>
    </w:p>
    <w:p w:rsidR="00C34F27" w:rsidRPr="004E0C27" w:rsidRDefault="00C34F27" w:rsidP="00C34F27">
      <w:pPr>
        <w:ind w:firstLine="567"/>
        <w:jc w:val="both"/>
        <w:rPr>
          <w:rFonts w:eastAsia="Calibri"/>
          <w:lang w:eastAsia="ru-RU"/>
        </w:rPr>
      </w:pPr>
      <w:r>
        <w:rPr>
          <w:rFonts w:eastAsia="Calibri"/>
          <w:lang w:eastAsia="ru-RU"/>
        </w:rPr>
        <w:t xml:space="preserve"> -</w:t>
      </w:r>
      <w:r w:rsidR="005D2EF1">
        <w:rPr>
          <w:rFonts w:eastAsia="Calibri"/>
          <w:lang w:eastAsia="ru-RU"/>
        </w:rPr>
        <w:t xml:space="preserve"> </w:t>
      </w:r>
      <w:r w:rsidRPr="004E0C27">
        <w:rPr>
          <w:rFonts w:eastAsia="Calibri"/>
          <w:lang w:eastAsia="ru-RU"/>
        </w:rPr>
        <w:t>відповідальне безоплатне зберігання транспортних засобів Замовника на період перебування автомобілів у Виконавця;</w:t>
      </w:r>
    </w:p>
    <w:p w:rsidR="00C34F27" w:rsidRDefault="00C34F27" w:rsidP="00C34F27">
      <w:pPr>
        <w:widowControl w:val="0"/>
        <w:ind w:left="90" w:firstLine="567"/>
        <w:jc w:val="both"/>
        <w:rPr>
          <w:rFonts w:cstheme="minorBidi"/>
          <w:color w:val="00000A"/>
        </w:rPr>
      </w:pPr>
      <w:r>
        <w:rPr>
          <w:rFonts w:cstheme="minorBidi"/>
          <w:color w:val="00000A"/>
        </w:rPr>
        <w:t>-</w:t>
      </w:r>
      <w:r w:rsidR="005D2EF1">
        <w:rPr>
          <w:rFonts w:cstheme="minorBidi"/>
          <w:color w:val="00000A"/>
        </w:rPr>
        <w:t xml:space="preserve"> </w:t>
      </w:r>
      <w:r w:rsidRPr="00130B1E">
        <w:rPr>
          <w:rFonts w:cstheme="minorBidi"/>
          <w:color w:val="00000A"/>
        </w:rPr>
        <w:t>безпеку представника Замовника під час його перебування на СТО</w:t>
      </w:r>
    </w:p>
    <w:p w:rsidR="00C34F27" w:rsidRPr="00130B1E" w:rsidRDefault="00C34F27" w:rsidP="00C34F27">
      <w:pPr>
        <w:widowControl w:val="0"/>
        <w:ind w:left="90" w:firstLine="567"/>
        <w:jc w:val="both"/>
        <w:rPr>
          <w:rFonts w:cstheme="minorBidi"/>
          <w:color w:val="00000A"/>
        </w:rPr>
      </w:pPr>
      <w:r w:rsidRPr="00130B1E">
        <w:rPr>
          <w:rFonts w:cstheme="minorBidi"/>
          <w:color w:val="00000A"/>
        </w:rPr>
        <w:t xml:space="preserve">- відповідальне збереження автотранспортного засобу та частин автотранспортного засобу, демонтованих на період проведення ремонту чи діагностики; </w:t>
      </w:r>
    </w:p>
    <w:p w:rsidR="00C34F27" w:rsidRPr="00A41BFE" w:rsidRDefault="009714BC" w:rsidP="00C34F27">
      <w:pPr>
        <w:widowControl w:val="0"/>
        <w:tabs>
          <w:tab w:val="left" w:pos="228"/>
        </w:tabs>
        <w:spacing w:after="60"/>
        <w:jc w:val="both"/>
        <w:rPr>
          <w:rFonts w:eastAsiaTheme="minorHAnsi"/>
          <w:color w:val="00000A"/>
          <w:lang w:eastAsia="en-US"/>
        </w:rPr>
      </w:pPr>
      <w:r w:rsidRPr="009714BC">
        <w:rPr>
          <w:b/>
          <w:lang w:eastAsia="ru-RU"/>
        </w:rPr>
        <w:lastRenderedPageBreak/>
        <w:t>2.4.</w:t>
      </w:r>
      <w:r w:rsidRPr="009714BC">
        <w:rPr>
          <w:rFonts w:eastAsiaTheme="minorHAnsi"/>
          <w:b/>
          <w:color w:val="00000A"/>
          <w:lang w:eastAsia="en-US"/>
        </w:rPr>
        <w:t>5</w:t>
      </w:r>
      <w:r w:rsidR="00C34F27" w:rsidRPr="009714BC">
        <w:rPr>
          <w:rFonts w:eastAsiaTheme="minorHAnsi"/>
          <w:b/>
          <w:color w:val="00000A"/>
          <w:lang w:eastAsia="en-US"/>
        </w:rPr>
        <w:t>.</w:t>
      </w:r>
      <w:r w:rsidR="00C34F27">
        <w:rPr>
          <w:rFonts w:eastAsiaTheme="minorHAnsi"/>
          <w:color w:val="00000A"/>
          <w:lang w:eastAsia="en-US"/>
        </w:rPr>
        <w:t xml:space="preserve"> </w:t>
      </w:r>
      <w:r w:rsidR="00C34F27" w:rsidRPr="00A41BFE">
        <w:rPr>
          <w:rFonts w:eastAsiaTheme="minorHAnsi"/>
          <w:color w:val="00000A"/>
          <w:lang w:eastAsia="en-US"/>
        </w:rPr>
        <w:t>У разі виявлення недоліків у наданих Послугах під час прийняття автотранспорту після ремонту Замовником всі зауваження негайно безоплатно усуваються Учасником власними силами та за власні кошти, що підтверджується гарантійним листом Учасника у складі пропозиції.</w:t>
      </w:r>
    </w:p>
    <w:p w:rsidR="00C34F27" w:rsidRPr="00A41BFE" w:rsidRDefault="00C34F27" w:rsidP="00C34F27">
      <w:pPr>
        <w:widowControl w:val="0"/>
        <w:tabs>
          <w:tab w:val="left" w:pos="228"/>
        </w:tabs>
        <w:spacing w:after="60"/>
        <w:ind w:firstLine="567"/>
        <w:jc w:val="both"/>
        <w:rPr>
          <w:rFonts w:eastAsiaTheme="minorHAnsi"/>
          <w:color w:val="00000A"/>
          <w:lang w:eastAsia="en-US"/>
        </w:rPr>
      </w:pPr>
      <w:r w:rsidRPr="00A41BFE">
        <w:rPr>
          <w:rFonts w:eastAsiaTheme="minorHAnsi"/>
          <w:color w:val="00000A"/>
          <w:lang w:eastAsia="en-US"/>
        </w:rPr>
        <w:t xml:space="preserve">У разі виявлених недоліків у наданих послугах протягом встановлених гарантійних термінів, </w:t>
      </w:r>
      <w:r w:rsidRPr="00A41BFE">
        <w:rPr>
          <w:rFonts w:eastAsiaTheme="minorHAnsi"/>
          <w:bCs/>
          <w:color w:val="00000A"/>
          <w:lang w:eastAsia="en-US"/>
        </w:rPr>
        <w:t xml:space="preserve">Учасник  </w:t>
      </w:r>
      <w:r w:rsidRPr="00A41BFE">
        <w:rPr>
          <w:rFonts w:eastAsiaTheme="minorHAnsi"/>
          <w:color w:val="00000A"/>
          <w:lang w:eastAsia="en-US"/>
        </w:rPr>
        <w:t xml:space="preserve">зобов‘язаний усунути їх власними силами та за власні кошти. </w:t>
      </w:r>
    </w:p>
    <w:p w:rsidR="00C34F27" w:rsidRPr="00A41BFE" w:rsidRDefault="00C34F27" w:rsidP="00C34F27">
      <w:pPr>
        <w:widowControl w:val="0"/>
        <w:tabs>
          <w:tab w:val="left" w:pos="228"/>
        </w:tabs>
        <w:ind w:firstLine="567"/>
        <w:jc w:val="both"/>
        <w:rPr>
          <w:rFonts w:eastAsiaTheme="minorHAnsi"/>
          <w:color w:val="00000A"/>
          <w:lang w:eastAsia="en-US"/>
        </w:rPr>
      </w:pPr>
      <w:r w:rsidRPr="00A41BFE">
        <w:rPr>
          <w:rFonts w:eastAsiaTheme="minorHAnsi"/>
          <w:color w:val="00000A"/>
          <w:lang w:eastAsia="en-US"/>
        </w:rPr>
        <w:t>Термін виправлення недоліків, дефектів, - до 36 годин з моменту прийняття ТЗ на СТО. Уразі неможливості виконати ремонт в даний термін Виконавець повідомляє замовника в письмовій формі по електронній пошті.</w:t>
      </w:r>
    </w:p>
    <w:p w:rsidR="00755B55" w:rsidRPr="00755B55" w:rsidRDefault="00A443C6" w:rsidP="00755B55">
      <w:pPr>
        <w:shd w:val="clear" w:color="auto" w:fill="FFFFFF"/>
        <w:spacing w:before="120"/>
        <w:jc w:val="both"/>
        <w:rPr>
          <w:lang w:eastAsia="ru-RU"/>
        </w:rPr>
      </w:pPr>
      <w:r w:rsidRPr="00172F79">
        <w:rPr>
          <w:lang w:eastAsia="ru-RU"/>
        </w:rPr>
        <w:tab/>
      </w:r>
      <w:r w:rsidR="009714BC" w:rsidRPr="003122A0">
        <w:rPr>
          <w:b/>
          <w:lang w:eastAsia="ru-RU"/>
        </w:rPr>
        <w:t>2.5.</w:t>
      </w:r>
      <w:r w:rsidR="00BC3537" w:rsidRPr="00172F79">
        <w:rPr>
          <w:lang w:eastAsia="ru-RU"/>
        </w:rPr>
        <w:t xml:space="preserve"> </w:t>
      </w:r>
      <w:r w:rsidR="00755B55" w:rsidRPr="00755B55">
        <w:rPr>
          <w:b/>
          <w:lang w:eastAsia="ru-RU"/>
        </w:rPr>
        <w:t>Вартість послуг</w:t>
      </w:r>
      <w:r w:rsidR="00755B55" w:rsidRPr="00755B55">
        <w:rPr>
          <w:lang w:eastAsia="ru-RU"/>
        </w:rPr>
        <w:t xml:space="preserve">, визначається  у процесі виконання договору на підставі обсягу і переліку наданих Послуг за весь період виконання договору, але не більше загальної суми, зазначеної в договорі. З метою об'єктивної оцінки пропозицій та визначення переможця, враховуючи особливості закупівлі послуг з технічного обслуговування і ремонту автомобілів, Замовник визначає орієнтовний перелік послуг, які передбачаються при технічному обслуговуванні і ремонті транспортних засобів (таблиця 1). </w:t>
      </w:r>
    </w:p>
    <w:p w:rsidR="00BC3537" w:rsidRPr="00172F79" w:rsidRDefault="00BC3537" w:rsidP="00755B55">
      <w:pPr>
        <w:tabs>
          <w:tab w:val="left" w:pos="567"/>
        </w:tabs>
        <w:ind w:firstLine="567"/>
        <w:jc w:val="both"/>
        <w:rPr>
          <w:lang w:eastAsia="ru-RU"/>
        </w:rPr>
      </w:pPr>
      <w:r w:rsidRPr="00172F79">
        <w:rPr>
          <w:b/>
          <w:lang w:eastAsia="ru-RU"/>
        </w:rPr>
        <w:t>Ціна</w:t>
      </w:r>
      <w:r w:rsidRPr="00172F79">
        <w:rPr>
          <w:lang w:eastAsia="ru-RU"/>
        </w:rPr>
        <w:t xml:space="preserve"> за одиницю послуг повинна бути сформована Виконавцем з урахуванням всіх витрат, які необхідно понести ним у зв’язку із наданням послуг Замовнику, в тому числі: оплат</w:t>
      </w:r>
      <w:r w:rsidR="004A0C8F" w:rsidRPr="00172F79">
        <w:rPr>
          <w:lang w:eastAsia="ru-RU"/>
        </w:rPr>
        <w:t>а</w:t>
      </w:r>
      <w:r w:rsidRPr="00172F79">
        <w:rPr>
          <w:lang w:eastAsia="ru-RU"/>
        </w:rPr>
        <w:t xml:space="preserve"> роботи працівників, вартість транспортних витрат</w:t>
      </w:r>
      <w:r w:rsidR="004A0C8F" w:rsidRPr="00172F79">
        <w:rPr>
          <w:lang w:eastAsia="ru-RU"/>
        </w:rPr>
        <w:t>,</w:t>
      </w:r>
      <w:r w:rsidRPr="00172F79">
        <w:rPr>
          <w:lang w:eastAsia="ru-RU"/>
        </w:rPr>
        <w:t xml:space="preserve"> витратних матеріалів необхідних для здійснення обслуговування обладнання з їх доставкою, </w:t>
      </w:r>
      <w:r w:rsidRPr="00172F79">
        <w:rPr>
          <w:color w:val="000000"/>
          <w:lang w:eastAsia="ru-RU"/>
        </w:rPr>
        <w:t>завантаження/розвантаження,</w:t>
      </w:r>
      <w:r w:rsidRPr="00172F79">
        <w:rPr>
          <w:lang w:eastAsia="ru-RU"/>
        </w:rPr>
        <w:t xml:space="preserve"> доставкою інструменту на об’єкт замовника та таке інше.</w:t>
      </w:r>
    </w:p>
    <w:p w:rsidR="00BC3537" w:rsidRPr="00172F79" w:rsidRDefault="003122A0" w:rsidP="00A443C6">
      <w:pPr>
        <w:jc w:val="both"/>
        <w:rPr>
          <w:lang w:eastAsia="ru-RU"/>
        </w:rPr>
      </w:pPr>
      <w:r w:rsidRPr="003122A0">
        <w:rPr>
          <w:b/>
          <w:lang w:eastAsia="ru-RU"/>
        </w:rPr>
        <w:t>2.6.</w:t>
      </w:r>
      <w:r w:rsidR="00BC3537" w:rsidRPr="00172F79">
        <w:rPr>
          <w:lang w:eastAsia="ru-RU"/>
        </w:rPr>
        <w:t xml:space="preserve"> Утилізація відпрацьованих матеріалів та запчастин проводиться Виконавцем за власний рахунок.</w:t>
      </w:r>
    </w:p>
    <w:p w:rsidR="00314EF7" w:rsidRDefault="003122A0" w:rsidP="00314EF7">
      <w:pPr>
        <w:jc w:val="both"/>
        <w:rPr>
          <w:rFonts w:eastAsia="Calibri"/>
          <w:lang w:eastAsia="ru-RU"/>
        </w:rPr>
      </w:pPr>
      <w:r w:rsidRPr="003122A0">
        <w:rPr>
          <w:rFonts w:eastAsia="Calibri"/>
          <w:b/>
          <w:lang w:eastAsia="ru-RU"/>
        </w:rPr>
        <w:t>2.7.</w:t>
      </w:r>
      <w:r w:rsidR="00314EF7" w:rsidRPr="00314EF7">
        <w:rPr>
          <w:rFonts w:eastAsia="Calibri"/>
          <w:lang w:eastAsia="ru-RU"/>
        </w:rPr>
        <w:t xml:space="preserve"> Учасник надає гарантійний лист, що далі – СТО надає весь комплекс послуг з поточного ремонту відповідно до вимог</w:t>
      </w:r>
      <w:r w:rsidR="0089136C">
        <w:rPr>
          <w:rFonts w:eastAsia="Calibri"/>
          <w:lang w:eastAsia="ru-RU"/>
        </w:rPr>
        <w:t>,</w:t>
      </w:r>
      <w:r w:rsidR="00314EF7" w:rsidRPr="00314EF7">
        <w:rPr>
          <w:rFonts w:eastAsia="Calibri"/>
          <w:lang w:eastAsia="ru-RU"/>
        </w:rPr>
        <w:t xml:space="preserve"> які встановлені до марок автомобілів наведених в Таблиці 1 Додатку 1.</w:t>
      </w:r>
    </w:p>
    <w:p w:rsidR="001B6046" w:rsidRDefault="003122A0" w:rsidP="003122A0">
      <w:pPr>
        <w:jc w:val="both"/>
        <w:rPr>
          <w:rFonts w:eastAsia="Calibri"/>
          <w:lang w:eastAsia="ru-RU"/>
        </w:rPr>
      </w:pPr>
      <w:r w:rsidRPr="003122A0">
        <w:rPr>
          <w:rFonts w:eastAsia="Calibri"/>
          <w:b/>
          <w:lang w:eastAsia="en-US"/>
        </w:rPr>
        <w:t>2.8</w:t>
      </w:r>
      <w:r w:rsidR="001039C4" w:rsidRPr="003122A0">
        <w:rPr>
          <w:rFonts w:eastAsia="Calibri"/>
          <w:b/>
          <w:lang w:eastAsia="en-US"/>
        </w:rPr>
        <w:t>.</w:t>
      </w:r>
      <w:r w:rsidR="001039C4" w:rsidRPr="005D2EF1">
        <w:rPr>
          <w:rFonts w:eastAsia="Calibri"/>
          <w:lang w:eastAsia="en-US"/>
        </w:rPr>
        <w:t xml:space="preserve"> Орієнтовний перелік послуг наведено у </w:t>
      </w:r>
      <w:r w:rsidR="001039C4" w:rsidRPr="005D2EF1">
        <w:rPr>
          <w:rFonts w:eastAsia="Calibri"/>
          <w:lang w:eastAsia="ru-RU"/>
        </w:rPr>
        <w:t xml:space="preserve">Таблиці 1 Додатку </w:t>
      </w:r>
      <w:r w:rsidR="001475B3">
        <w:rPr>
          <w:rFonts w:eastAsia="Calibri"/>
          <w:lang w:eastAsia="ru-RU"/>
        </w:rPr>
        <w:t xml:space="preserve">№ </w:t>
      </w:r>
      <w:r w:rsidR="005D2EF1" w:rsidRPr="005D2EF1">
        <w:rPr>
          <w:rFonts w:eastAsia="Calibri"/>
          <w:lang w:eastAsia="ru-RU"/>
        </w:rPr>
        <w:t>3</w:t>
      </w:r>
      <w:r w:rsidR="001039C4" w:rsidRPr="005D2EF1">
        <w:rPr>
          <w:rFonts w:eastAsia="Calibri"/>
          <w:lang w:eastAsia="ru-RU"/>
        </w:rPr>
        <w:t>.</w:t>
      </w:r>
    </w:p>
    <w:p w:rsidR="002722CA" w:rsidRPr="002722CA" w:rsidRDefault="002722CA" w:rsidP="003122A0">
      <w:pPr>
        <w:jc w:val="both"/>
        <w:rPr>
          <w:rFonts w:eastAsia="Calibri"/>
          <w:sz w:val="12"/>
          <w:szCs w:val="12"/>
          <w:lang w:eastAsia="ru-RU"/>
        </w:rPr>
      </w:pPr>
    </w:p>
    <w:p w:rsidR="00B054F8" w:rsidRDefault="00B054F8" w:rsidP="005D2EF1">
      <w:pPr>
        <w:spacing w:after="60"/>
        <w:jc w:val="right"/>
        <w:rPr>
          <w:rFonts w:cstheme="minorBidi"/>
          <w:b/>
          <w:color w:val="00000A"/>
        </w:rPr>
      </w:pPr>
      <w:r w:rsidRPr="00B054F8">
        <w:rPr>
          <w:rFonts w:cstheme="minorBidi"/>
          <w:b/>
          <w:color w:val="00000A"/>
        </w:rPr>
        <w:t>Таблиця</w:t>
      </w:r>
      <w:r w:rsidR="005D2EF1">
        <w:rPr>
          <w:rFonts w:cstheme="minorBidi"/>
          <w:b/>
          <w:color w:val="00000A"/>
        </w:rPr>
        <w:t xml:space="preserve"> </w:t>
      </w:r>
      <w:r w:rsidRPr="00B054F8">
        <w:rPr>
          <w:rFonts w:cstheme="minorBidi"/>
          <w:b/>
          <w:color w:val="00000A"/>
        </w:rPr>
        <w:t>№</w:t>
      </w:r>
      <w:r w:rsidR="005D2EF1">
        <w:rPr>
          <w:rFonts w:cstheme="minorBidi"/>
          <w:b/>
          <w:color w:val="00000A"/>
        </w:rPr>
        <w:t xml:space="preserve"> </w:t>
      </w:r>
      <w:r>
        <w:rPr>
          <w:rFonts w:cstheme="minorBidi"/>
          <w:b/>
          <w:color w:val="00000A"/>
        </w:rPr>
        <w:t>1</w:t>
      </w:r>
    </w:p>
    <w:p w:rsidR="002722CA" w:rsidRPr="002722CA" w:rsidRDefault="002722CA" w:rsidP="005D2EF1">
      <w:pPr>
        <w:spacing w:after="60"/>
        <w:jc w:val="right"/>
        <w:rPr>
          <w:rFonts w:cstheme="minorBidi"/>
          <w:b/>
          <w:color w:val="00000A"/>
          <w:sz w:val="12"/>
          <w:szCs w:val="12"/>
        </w:rPr>
      </w:pPr>
    </w:p>
    <w:p w:rsidR="00BC624E" w:rsidRDefault="00B054F8" w:rsidP="005D2EF1">
      <w:pPr>
        <w:spacing w:after="60"/>
        <w:jc w:val="center"/>
        <w:rPr>
          <w:rFonts w:cstheme="minorBidi"/>
          <w:b/>
          <w:color w:val="00000A"/>
        </w:rPr>
      </w:pPr>
      <w:r w:rsidRPr="00EE4C76">
        <w:rPr>
          <w:rFonts w:cstheme="minorBidi"/>
          <w:b/>
          <w:color w:val="00000A"/>
        </w:rPr>
        <w:t xml:space="preserve">Орієнтовний перелік послуг визначається як частіше виконуваних видів послуг </w:t>
      </w:r>
      <w:r w:rsidR="004C48D2" w:rsidRPr="00EE4C76">
        <w:rPr>
          <w:rFonts w:cstheme="minorBidi"/>
          <w:b/>
          <w:color w:val="00000A"/>
        </w:rPr>
        <w:t xml:space="preserve">під час технічного обслуговування </w:t>
      </w:r>
      <w:r w:rsidRPr="00EE4C76">
        <w:rPr>
          <w:rFonts w:cstheme="minorBidi"/>
          <w:b/>
          <w:color w:val="00000A"/>
        </w:rPr>
        <w:t xml:space="preserve"> </w:t>
      </w:r>
      <w:r w:rsidR="00F7736A" w:rsidRPr="00EE4C76">
        <w:rPr>
          <w:rFonts w:cstheme="minorBidi"/>
          <w:b/>
          <w:color w:val="00000A"/>
        </w:rPr>
        <w:t xml:space="preserve">і ремонту </w:t>
      </w:r>
      <w:r w:rsidR="004C48D2" w:rsidRPr="00EE4C76">
        <w:rPr>
          <w:rFonts w:cstheme="minorBidi"/>
          <w:b/>
          <w:color w:val="00000A"/>
        </w:rPr>
        <w:t>службових автомобілів</w:t>
      </w:r>
    </w:p>
    <w:p w:rsidR="002722CA" w:rsidRPr="002722CA" w:rsidRDefault="002722CA" w:rsidP="005D2EF1">
      <w:pPr>
        <w:spacing w:after="60"/>
        <w:jc w:val="center"/>
        <w:rPr>
          <w:rFonts w:cstheme="minorBidi"/>
          <w:b/>
          <w:color w:val="00000A"/>
          <w:sz w:val="12"/>
          <w:szCs w:val="12"/>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551"/>
        <w:gridCol w:w="2631"/>
      </w:tblGrid>
      <w:tr w:rsidR="003122A0" w:rsidRPr="00EE4C76" w:rsidTr="00012A78">
        <w:tc>
          <w:tcPr>
            <w:tcW w:w="676" w:type="dxa"/>
            <w:vAlign w:val="center"/>
          </w:tcPr>
          <w:p w:rsidR="003122A0" w:rsidRPr="00EE4C76" w:rsidRDefault="003122A0" w:rsidP="003122A0">
            <w:pPr>
              <w:spacing w:after="60"/>
              <w:jc w:val="center"/>
              <w:rPr>
                <w:rFonts w:cstheme="minorBidi"/>
                <w:b/>
                <w:color w:val="00000A"/>
              </w:rPr>
            </w:pPr>
            <w:r w:rsidRPr="00EE4C76">
              <w:rPr>
                <w:rFonts w:cstheme="minorBidi"/>
                <w:b/>
                <w:color w:val="00000A"/>
              </w:rPr>
              <w:t>№ з/п</w:t>
            </w:r>
          </w:p>
        </w:tc>
        <w:tc>
          <w:tcPr>
            <w:tcW w:w="6662" w:type="dxa"/>
            <w:vAlign w:val="center"/>
          </w:tcPr>
          <w:p w:rsidR="003122A0" w:rsidRPr="00EE4C76" w:rsidRDefault="003122A0" w:rsidP="003122A0">
            <w:pPr>
              <w:spacing w:after="60"/>
              <w:jc w:val="center"/>
              <w:rPr>
                <w:rFonts w:cstheme="minorBidi"/>
                <w:b/>
                <w:color w:val="00000A"/>
              </w:rPr>
            </w:pPr>
            <w:r w:rsidRPr="00EE4C76">
              <w:rPr>
                <w:rFonts w:cstheme="minorBidi"/>
                <w:b/>
                <w:color w:val="00000A"/>
              </w:rPr>
              <w:t>Найменування послуги</w:t>
            </w:r>
          </w:p>
        </w:tc>
        <w:tc>
          <w:tcPr>
            <w:tcW w:w="2659" w:type="dxa"/>
            <w:vAlign w:val="center"/>
          </w:tcPr>
          <w:p w:rsidR="003122A0" w:rsidRPr="00EE4C76" w:rsidRDefault="00EE4C76" w:rsidP="003122A0">
            <w:pPr>
              <w:spacing w:after="60"/>
              <w:jc w:val="center"/>
              <w:rPr>
                <w:rFonts w:cstheme="minorBidi"/>
                <w:b/>
                <w:color w:val="00000A"/>
              </w:rPr>
            </w:pPr>
            <w:r w:rsidRPr="00EE4C76">
              <w:rPr>
                <w:rFonts w:cstheme="minorBidi"/>
                <w:b/>
                <w:color w:val="00000A"/>
              </w:rPr>
              <w:t>Орієнтовна к</w:t>
            </w:r>
            <w:r w:rsidR="003122A0" w:rsidRPr="00EE4C76">
              <w:rPr>
                <w:rFonts w:cstheme="minorBidi"/>
                <w:b/>
                <w:color w:val="00000A"/>
              </w:rPr>
              <w:t>ількість</w:t>
            </w:r>
            <w:r w:rsidRPr="00EE4C76">
              <w:rPr>
                <w:rFonts w:cstheme="minorBidi"/>
                <w:b/>
                <w:color w:val="00000A"/>
              </w:rPr>
              <w:t xml:space="preserve"> послуг</w:t>
            </w:r>
          </w:p>
        </w:tc>
      </w:tr>
      <w:tr w:rsidR="001475B3" w:rsidRPr="00EE4C76" w:rsidTr="00012A78">
        <w:tc>
          <w:tcPr>
            <w:tcW w:w="676" w:type="dxa"/>
          </w:tcPr>
          <w:p w:rsidR="001475B3" w:rsidRPr="00EE4C76" w:rsidRDefault="001475B3" w:rsidP="005D2EF1">
            <w:pPr>
              <w:spacing w:after="60"/>
              <w:jc w:val="center"/>
              <w:rPr>
                <w:rFonts w:cstheme="minorBidi"/>
                <w:color w:val="00000A"/>
              </w:rPr>
            </w:pPr>
            <w:r w:rsidRPr="00EE4C76">
              <w:rPr>
                <w:rFonts w:cstheme="minorBidi"/>
                <w:color w:val="00000A"/>
              </w:rPr>
              <w:t>1.</w:t>
            </w:r>
          </w:p>
        </w:tc>
        <w:tc>
          <w:tcPr>
            <w:tcW w:w="6662" w:type="dxa"/>
          </w:tcPr>
          <w:p w:rsidR="001475B3" w:rsidRPr="00EE4C76" w:rsidRDefault="00F7736A" w:rsidP="00EE4C76">
            <w:r w:rsidRPr="00EE4C76">
              <w:t xml:space="preserve">Розвал-сходження </w:t>
            </w:r>
            <w:r w:rsidR="00EE4C76" w:rsidRPr="00EE4C76">
              <w:t>(дві осі)</w:t>
            </w:r>
          </w:p>
        </w:tc>
        <w:tc>
          <w:tcPr>
            <w:tcW w:w="2659" w:type="dxa"/>
          </w:tcPr>
          <w:p w:rsidR="001475B3" w:rsidRPr="00EE4C76" w:rsidRDefault="00EE4C76" w:rsidP="001475B3">
            <w:pPr>
              <w:jc w:val="center"/>
            </w:pPr>
            <w:r w:rsidRPr="00EE4C76">
              <w:t>6</w:t>
            </w:r>
          </w:p>
        </w:tc>
      </w:tr>
      <w:tr w:rsidR="001475B3" w:rsidRPr="00EE4C76" w:rsidTr="00012A78">
        <w:tc>
          <w:tcPr>
            <w:tcW w:w="676" w:type="dxa"/>
          </w:tcPr>
          <w:p w:rsidR="001475B3" w:rsidRPr="00EE4C76" w:rsidRDefault="001475B3" w:rsidP="005D2EF1">
            <w:pPr>
              <w:spacing w:after="60"/>
              <w:jc w:val="center"/>
              <w:rPr>
                <w:rFonts w:cstheme="minorBidi"/>
                <w:color w:val="00000A"/>
              </w:rPr>
            </w:pPr>
            <w:r w:rsidRPr="00EE4C76">
              <w:rPr>
                <w:rFonts w:cstheme="minorBidi"/>
                <w:color w:val="00000A"/>
              </w:rPr>
              <w:t>2.</w:t>
            </w:r>
          </w:p>
        </w:tc>
        <w:tc>
          <w:tcPr>
            <w:tcW w:w="6662" w:type="dxa"/>
          </w:tcPr>
          <w:p w:rsidR="001475B3" w:rsidRPr="00EE4C76" w:rsidRDefault="00F7736A" w:rsidP="001475B3">
            <w:proofErr w:type="spellStart"/>
            <w:r w:rsidRPr="00EE4C76">
              <w:t>Шиномонтаж</w:t>
            </w:r>
            <w:proofErr w:type="spellEnd"/>
            <w:r w:rsidRPr="00EE4C76">
              <w:t xml:space="preserve"> коліс</w:t>
            </w:r>
          </w:p>
        </w:tc>
        <w:tc>
          <w:tcPr>
            <w:tcW w:w="2659" w:type="dxa"/>
          </w:tcPr>
          <w:p w:rsidR="001475B3" w:rsidRPr="00EE4C76" w:rsidRDefault="00EE4C76" w:rsidP="001475B3">
            <w:pPr>
              <w:jc w:val="center"/>
            </w:pPr>
            <w:r w:rsidRPr="00EE4C76">
              <w:t>8</w:t>
            </w:r>
          </w:p>
        </w:tc>
      </w:tr>
      <w:tr w:rsidR="00F7736A" w:rsidRPr="00EE4C76" w:rsidTr="00012A78">
        <w:tc>
          <w:tcPr>
            <w:tcW w:w="676" w:type="dxa"/>
          </w:tcPr>
          <w:p w:rsidR="00F7736A" w:rsidRPr="00EE4C76" w:rsidRDefault="00F7736A" w:rsidP="00E533CA">
            <w:pPr>
              <w:spacing w:after="60"/>
              <w:jc w:val="center"/>
              <w:rPr>
                <w:rFonts w:cstheme="minorBidi"/>
                <w:color w:val="00000A"/>
              </w:rPr>
            </w:pPr>
            <w:r w:rsidRPr="00EE4C76">
              <w:rPr>
                <w:rFonts w:cstheme="minorBidi"/>
                <w:color w:val="00000A"/>
              </w:rPr>
              <w:t>3.</w:t>
            </w:r>
          </w:p>
        </w:tc>
        <w:tc>
          <w:tcPr>
            <w:tcW w:w="6662" w:type="dxa"/>
          </w:tcPr>
          <w:p w:rsidR="00F7736A" w:rsidRPr="00EE4C76" w:rsidRDefault="00F7736A" w:rsidP="001475B3">
            <w:r w:rsidRPr="00EE4C76">
              <w:t>Обслуговування кондиціонера</w:t>
            </w:r>
          </w:p>
        </w:tc>
        <w:tc>
          <w:tcPr>
            <w:tcW w:w="2659" w:type="dxa"/>
          </w:tcPr>
          <w:p w:rsidR="00F7736A" w:rsidRPr="00EE4C76" w:rsidRDefault="00EE4C76" w:rsidP="001475B3">
            <w:pPr>
              <w:jc w:val="center"/>
            </w:pPr>
            <w:r w:rsidRPr="00EE4C76">
              <w:t>3</w:t>
            </w:r>
          </w:p>
        </w:tc>
      </w:tr>
      <w:tr w:rsidR="00F7736A" w:rsidRPr="00EE4C76" w:rsidTr="00012A78">
        <w:tc>
          <w:tcPr>
            <w:tcW w:w="676" w:type="dxa"/>
          </w:tcPr>
          <w:p w:rsidR="00F7736A" w:rsidRPr="00EE4C76" w:rsidRDefault="00F7736A" w:rsidP="00E533CA">
            <w:pPr>
              <w:spacing w:after="60"/>
              <w:jc w:val="center"/>
              <w:rPr>
                <w:rFonts w:cstheme="minorBidi"/>
                <w:color w:val="00000A"/>
              </w:rPr>
            </w:pPr>
            <w:r w:rsidRPr="00EE4C76">
              <w:rPr>
                <w:rFonts w:cstheme="minorBidi"/>
                <w:color w:val="00000A"/>
              </w:rPr>
              <w:t>4.</w:t>
            </w:r>
          </w:p>
        </w:tc>
        <w:tc>
          <w:tcPr>
            <w:tcW w:w="6662" w:type="dxa"/>
          </w:tcPr>
          <w:p w:rsidR="00F7736A" w:rsidRPr="00EE4C76" w:rsidRDefault="00F7736A" w:rsidP="001475B3">
            <w:r w:rsidRPr="00EE4C76">
              <w:t>Комп</w:t>
            </w:r>
            <w:r w:rsidRPr="00EE4C76">
              <w:rPr>
                <w:lang w:eastAsia="ru-RU"/>
              </w:rPr>
              <w:t>'ю</w:t>
            </w:r>
            <w:r w:rsidRPr="00EE4C76">
              <w:t>терна діагностика двигуна</w:t>
            </w:r>
          </w:p>
        </w:tc>
        <w:tc>
          <w:tcPr>
            <w:tcW w:w="2659" w:type="dxa"/>
          </w:tcPr>
          <w:p w:rsidR="00F7736A" w:rsidRPr="00EE4C76" w:rsidRDefault="00EE4C76" w:rsidP="001475B3">
            <w:pPr>
              <w:jc w:val="center"/>
            </w:pPr>
            <w:r w:rsidRPr="00EE4C76">
              <w:t>3</w:t>
            </w:r>
          </w:p>
        </w:tc>
      </w:tr>
      <w:tr w:rsidR="00F7736A" w:rsidRPr="00EE4C76" w:rsidTr="00012A78">
        <w:tc>
          <w:tcPr>
            <w:tcW w:w="676" w:type="dxa"/>
          </w:tcPr>
          <w:p w:rsidR="00F7736A" w:rsidRPr="00EE4C76" w:rsidRDefault="00F7736A" w:rsidP="00E533CA">
            <w:pPr>
              <w:spacing w:after="60"/>
              <w:jc w:val="center"/>
              <w:rPr>
                <w:rFonts w:cstheme="minorBidi"/>
                <w:color w:val="00000A"/>
              </w:rPr>
            </w:pPr>
            <w:r w:rsidRPr="00EE4C76">
              <w:rPr>
                <w:rFonts w:cstheme="minorBidi"/>
                <w:color w:val="00000A"/>
              </w:rPr>
              <w:t>5.</w:t>
            </w:r>
          </w:p>
        </w:tc>
        <w:tc>
          <w:tcPr>
            <w:tcW w:w="6662" w:type="dxa"/>
          </w:tcPr>
          <w:p w:rsidR="00F7736A" w:rsidRPr="00EE4C76" w:rsidRDefault="00F7736A" w:rsidP="001475B3">
            <w:r w:rsidRPr="00EE4C76">
              <w:t>Заміна лямбда-зонду</w:t>
            </w:r>
          </w:p>
        </w:tc>
        <w:tc>
          <w:tcPr>
            <w:tcW w:w="2659" w:type="dxa"/>
          </w:tcPr>
          <w:p w:rsidR="00F7736A" w:rsidRPr="00EE4C76" w:rsidRDefault="00F7736A" w:rsidP="001475B3">
            <w:pPr>
              <w:jc w:val="center"/>
            </w:pPr>
            <w:r w:rsidRPr="00EE4C76">
              <w:t>1</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6.</w:t>
            </w:r>
          </w:p>
        </w:tc>
        <w:tc>
          <w:tcPr>
            <w:tcW w:w="6662" w:type="dxa"/>
          </w:tcPr>
          <w:p w:rsidR="002722CA" w:rsidRPr="00EE4C76" w:rsidRDefault="002722CA" w:rsidP="00B1081C">
            <w:r w:rsidRPr="00EE4C76">
              <w:t>Заміна піддону картера</w:t>
            </w:r>
          </w:p>
        </w:tc>
        <w:tc>
          <w:tcPr>
            <w:tcW w:w="2659" w:type="dxa"/>
          </w:tcPr>
          <w:p w:rsidR="002722CA" w:rsidRPr="00EE4C76" w:rsidRDefault="002722CA" w:rsidP="00B1081C">
            <w:pPr>
              <w:jc w:val="center"/>
            </w:pPr>
            <w:r w:rsidRPr="00EE4C76">
              <w:t>1</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7.</w:t>
            </w:r>
          </w:p>
        </w:tc>
        <w:tc>
          <w:tcPr>
            <w:tcW w:w="6662" w:type="dxa"/>
          </w:tcPr>
          <w:p w:rsidR="002722CA" w:rsidRPr="00EE4C76" w:rsidRDefault="002722CA" w:rsidP="00B1081C">
            <w:r w:rsidRPr="00EE4C76">
              <w:t>Ремонт ходової частини автомобіля</w:t>
            </w:r>
          </w:p>
        </w:tc>
        <w:tc>
          <w:tcPr>
            <w:tcW w:w="2659" w:type="dxa"/>
          </w:tcPr>
          <w:p w:rsidR="002722CA" w:rsidRPr="00EE4C76" w:rsidRDefault="002722CA" w:rsidP="00B1081C">
            <w:pPr>
              <w:jc w:val="center"/>
            </w:pPr>
            <w:r w:rsidRPr="00EE4C76">
              <w:t>1</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8.</w:t>
            </w:r>
          </w:p>
        </w:tc>
        <w:tc>
          <w:tcPr>
            <w:tcW w:w="6662" w:type="dxa"/>
          </w:tcPr>
          <w:p w:rsidR="002722CA" w:rsidRPr="00EE4C76" w:rsidRDefault="002722CA" w:rsidP="00B1081C">
            <w:r w:rsidRPr="00EE4C76">
              <w:t>Ремонт лобового скла</w:t>
            </w:r>
          </w:p>
        </w:tc>
        <w:tc>
          <w:tcPr>
            <w:tcW w:w="2659" w:type="dxa"/>
          </w:tcPr>
          <w:p w:rsidR="002722CA" w:rsidRPr="00EE4C76" w:rsidRDefault="002722CA" w:rsidP="00B1081C">
            <w:pPr>
              <w:jc w:val="center"/>
            </w:pPr>
            <w:r w:rsidRPr="00EE4C76">
              <w:t>1</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9.</w:t>
            </w:r>
          </w:p>
        </w:tc>
        <w:tc>
          <w:tcPr>
            <w:tcW w:w="6662" w:type="dxa"/>
          </w:tcPr>
          <w:p w:rsidR="002722CA" w:rsidRPr="00EE4C76" w:rsidRDefault="002722CA" w:rsidP="00B1081C">
            <w:r w:rsidRPr="00EE4C76">
              <w:t>Заміна масла в коробці передач</w:t>
            </w:r>
          </w:p>
        </w:tc>
        <w:tc>
          <w:tcPr>
            <w:tcW w:w="2659" w:type="dxa"/>
          </w:tcPr>
          <w:p w:rsidR="002722CA" w:rsidRPr="00EE4C76" w:rsidRDefault="002722CA" w:rsidP="00B1081C">
            <w:pPr>
              <w:jc w:val="center"/>
            </w:pPr>
            <w:r w:rsidRPr="00EE4C76">
              <w:t>4</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10.</w:t>
            </w:r>
          </w:p>
        </w:tc>
        <w:tc>
          <w:tcPr>
            <w:tcW w:w="6662" w:type="dxa"/>
          </w:tcPr>
          <w:p w:rsidR="002722CA" w:rsidRPr="00EE4C76" w:rsidRDefault="002722CA" w:rsidP="00B1081C">
            <w:r w:rsidRPr="00EE4C76">
              <w:t>Заміна рідини системи охолодження</w:t>
            </w:r>
          </w:p>
        </w:tc>
        <w:tc>
          <w:tcPr>
            <w:tcW w:w="2659" w:type="dxa"/>
          </w:tcPr>
          <w:p w:rsidR="002722CA" w:rsidRPr="00EE4C76" w:rsidRDefault="002722CA" w:rsidP="00B1081C">
            <w:pPr>
              <w:jc w:val="center"/>
            </w:pPr>
            <w:r w:rsidRPr="00EE4C76">
              <w:t>3</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11.</w:t>
            </w:r>
          </w:p>
        </w:tc>
        <w:tc>
          <w:tcPr>
            <w:tcW w:w="6662" w:type="dxa"/>
          </w:tcPr>
          <w:p w:rsidR="002722CA" w:rsidRPr="00EE4C76" w:rsidRDefault="002722CA" w:rsidP="00B1081C">
            <w:r w:rsidRPr="00EE4C76">
              <w:t>Регулювання світла фар</w:t>
            </w:r>
          </w:p>
        </w:tc>
        <w:tc>
          <w:tcPr>
            <w:tcW w:w="2659" w:type="dxa"/>
          </w:tcPr>
          <w:p w:rsidR="002722CA" w:rsidRPr="00EE4C76" w:rsidRDefault="002722CA" w:rsidP="00B1081C">
            <w:pPr>
              <w:jc w:val="center"/>
            </w:pPr>
            <w:r w:rsidRPr="00EE4C76">
              <w:t>3</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12.</w:t>
            </w:r>
          </w:p>
        </w:tc>
        <w:tc>
          <w:tcPr>
            <w:tcW w:w="6662" w:type="dxa"/>
          </w:tcPr>
          <w:p w:rsidR="002722CA" w:rsidRPr="00EE4C76" w:rsidRDefault="002722CA" w:rsidP="00B1081C">
            <w:r w:rsidRPr="00EE4C76">
              <w:t>Хімчистка салону автомобіля</w:t>
            </w:r>
          </w:p>
        </w:tc>
        <w:tc>
          <w:tcPr>
            <w:tcW w:w="2659" w:type="dxa"/>
          </w:tcPr>
          <w:p w:rsidR="002722CA" w:rsidRPr="00EE4C76" w:rsidRDefault="002722CA" w:rsidP="00B1081C">
            <w:pPr>
              <w:jc w:val="center"/>
            </w:pPr>
            <w:r w:rsidRPr="00EE4C76">
              <w:t>3</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13.</w:t>
            </w:r>
          </w:p>
        </w:tc>
        <w:tc>
          <w:tcPr>
            <w:tcW w:w="6662" w:type="dxa"/>
          </w:tcPr>
          <w:p w:rsidR="002722CA" w:rsidRPr="00EE4C76" w:rsidRDefault="002722CA" w:rsidP="00B1081C">
            <w:r w:rsidRPr="00EE4C76">
              <w:t xml:space="preserve">Ремонт вихлопної </w:t>
            </w:r>
            <w:r>
              <w:t>системи</w:t>
            </w:r>
          </w:p>
        </w:tc>
        <w:tc>
          <w:tcPr>
            <w:tcW w:w="2659" w:type="dxa"/>
          </w:tcPr>
          <w:p w:rsidR="002722CA" w:rsidRPr="00EE4C76" w:rsidRDefault="002722CA" w:rsidP="00B1081C">
            <w:pPr>
              <w:jc w:val="center"/>
            </w:pPr>
            <w:r w:rsidRPr="00EE4C76">
              <w:t>1</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14.</w:t>
            </w:r>
          </w:p>
        </w:tc>
        <w:tc>
          <w:tcPr>
            <w:tcW w:w="6662" w:type="dxa"/>
          </w:tcPr>
          <w:p w:rsidR="002722CA" w:rsidRPr="00EE4C76" w:rsidRDefault="002722CA" w:rsidP="00B1081C">
            <w:r w:rsidRPr="00EE4C76">
              <w:t>Калібрування датчиків тиску в шинах</w:t>
            </w:r>
          </w:p>
        </w:tc>
        <w:tc>
          <w:tcPr>
            <w:tcW w:w="2659" w:type="dxa"/>
          </w:tcPr>
          <w:p w:rsidR="002722CA" w:rsidRPr="00EE4C76" w:rsidRDefault="002722CA" w:rsidP="00B1081C">
            <w:pPr>
              <w:jc w:val="center"/>
            </w:pPr>
            <w:r w:rsidRPr="00EE4C76">
              <w:t>2</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15.</w:t>
            </w:r>
          </w:p>
        </w:tc>
        <w:tc>
          <w:tcPr>
            <w:tcW w:w="6662" w:type="dxa"/>
          </w:tcPr>
          <w:p w:rsidR="002722CA" w:rsidRPr="00EE4C76" w:rsidRDefault="002722CA" w:rsidP="00B1081C">
            <w:r w:rsidRPr="00EE4C76">
              <w:t>Чистка інжектора</w:t>
            </w:r>
          </w:p>
        </w:tc>
        <w:tc>
          <w:tcPr>
            <w:tcW w:w="2659" w:type="dxa"/>
          </w:tcPr>
          <w:p w:rsidR="002722CA" w:rsidRPr="00EE4C76" w:rsidRDefault="002722CA" w:rsidP="00B1081C">
            <w:pPr>
              <w:jc w:val="center"/>
            </w:pPr>
            <w:r w:rsidRPr="00EE4C76">
              <w:t>3</w:t>
            </w: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lastRenderedPageBreak/>
              <w:t>16.</w:t>
            </w:r>
          </w:p>
        </w:tc>
        <w:tc>
          <w:tcPr>
            <w:tcW w:w="6662" w:type="dxa"/>
          </w:tcPr>
          <w:p w:rsidR="002722CA" w:rsidRPr="00EE4C76" w:rsidRDefault="002722CA" w:rsidP="00B1081C">
            <w:r w:rsidRPr="00EE4C76">
              <w:t>Заміна гальмівної рідини</w:t>
            </w:r>
          </w:p>
        </w:tc>
        <w:tc>
          <w:tcPr>
            <w:tcW w:w="2659" w:type="dxa"/>
          </w:tcPr>
          <w:p w:rsidR="002722CA" w:rsidRPr="00EE4C76" w:rsidRDefault="002722CA" w:rsidP="00B1081C">
            <w:pPr>
              <w:jc w:val="center"/>
            </w:pPr>
          </w:p>
        </w:tc>
      </w:tr>
      <w:tr w:rsidR="002722CA" w:rsidRPr="00EE4C76" w:rsidTr="00012A78">
        <w:tc>
          <w:tcPr>
            <w:tcW w:w="676" w:type="dxa"/>
          </w:tcPr>
          <w:p w:rsidR="002722CA" w:rsidRPr="00EE4C76" w:rsidRDefault="002722CA" w:rsidP="00E533CA">
            <w:pPr>
              <w:spacing w:after="60"/>
              <w:jc w:val="center"/>
              <w:rPr>
                <w:rFonts w:cstheme="minorBidi"/>
                <w:color w:val="00000A"/>
              </w:rPr>
            </w:pPr>
            <w:r w:rsidRPr="00EE4C76">
              <w:rPr>
                <w:rFonts w:cstheme="minorBidi"/>
                <w:color w:val="00000A"/>
              </w:rPr>
              <w:t>17.</w:t>
            </w:r>
          </w:p>
        </w:tc>
        <w:tc>
          <w:tcPr>
            <w:tcW w:w="6662" w:type="dxa"/>
          </w:tcPr>
          <w:p w:rsidR="002722CA" w:rsidRPr="00EE4C76" w:rsidRDefault="002722CA" w:rsidP="00B1081C">
            <w:r w:rsidRPr="00EE4C76">
              <w:t xml:space="preserve">Мийка </w:t>
            </w:r>
            <w:r>
              <w:t>автомобіля</w:t>
            </w:r>
          </w:p>
        </w:tc>
        <w:tc>
          <w:tcPr>
            <w:tcW w:w="2659" w:type="dxa"/>
          </w:tcPr>
          <w:p w:rsidR="002722CA" w:rsidRPr="00EE4C76" w:rsidRDefault="002722CA" w:rsidP="00B1081C">
            <w:pPr>
              <w:jc w:val="center"/>
            </w:pPr>
          </w:p>
        </w:tc>
      </w:tr>
    </w:tbl>
    <w:p w:rsidR="001475B3" w:rsidRPr="00EE4C76" w:rsidRDefault="001475B3" w:rsidP="001475B3">
      <w:pPr>
        <w:spacing w:after="60"/>
        <w:rPr>
          <w:rFonts w:cstheme="minorBidi"/>
          <w:b/>
          <w:color w:val="00000A"/>
          <w:lang w:val="en-US"/>
        </w:rPr>
      </w:pPr>
    </w:p>
    <w:p w:rsidR="00F8026E" w:rsidRPr="001475B3" w:rsidRDefault="00F8026E" w:rsidP="001475B3">
      <w:pPr>
        <w:spacing w:after="60"/>
        <w:rPr>
          <w:rFonts w:eastAsiaTheme="minorHAnsi"/>
          <w:b/>
          <w:bCs/>
          <w:color w:val="00000A"/>
          <w:sz w:val="22"/>
          <w:szCs w:val="22"/>
          <w:vertAlign w:val="superscript"/>
          <w:lang w:val="ru-RU" w:eastAsia="en-US"/>
        </w:rPr>
      </w:pPr>
      <w:r w:rsidRPr="00AE0881">
        <w:rPr>
          <w:b/>
          <w:lang w:eastAsia="ru-RU"/>
        </w:rPr>
        <w:t>Примітка:</w:t>
      </w:r>
      <w:r w:rsidRPr="00AE0881">
        <w:rPr>
          <w:lang w:eastAsia="ru-RU"/>
        </w:rPr>
        <w:t xml:space="preserve"> Перелік послуг є неостаточним та під час надання Учасником послуг може корегуватись за необхідністю та взаємним погодженням Сторін, в межах суми що не перевищує суми договору, шляхом підписання наряд-замовлення.</w:t>
      </w:r>
    </w:p>
    <w:p w:rsidR="00BC3537" w:rsidRPr="00172F79" w:rsidRDefault="00BC3537" w:rsidP="00077B80">
      <w:pPr>
        <w:tabs>
          <w:tab w:val="left" w:pos="0"/>
          <w:tab w:val="left" w:pos="284"/>
        </w:tabs>
        <w:autoSpaceDE w:val="0"/>
        <w:autoSpaceDN w:val="0"/>
        <w:snapToGrid w:val="0"/>
        <w:spacing w:before="20"/>
        <w:jc w:val="both"/>
      </w:pPr>
    </w:p>
    <w:p w:rsidR="00811FFF" w:rsidRDefault="00811FFF" w:rsidP="009318D0">
      <w:pPr>
        <w:pStyle w:val="a"/>
        <w:numPr>
          <w:ilvl w:val="0"/>
          <w:numId w:val="0"/>
        </w:numPr>
        <w:ind w:firstLine="708"/>
        <w:rPr>
          <w:b/>
          <w:i/>
          <w:noProof/>
        </w:rPr>
      </w:pPr>
      <w:r w:rsidRPr="00172F79">
        <w:rPr>
          <w:b/>
          <w:i/>
          <w:noProof/>
        </w:rPr>
        <w:t>З технічними, якісними, кількісними та іншими характеристиками та вимогами до предмета закупівлі ПОГОДЖУЮСЬ.</w:t>
      </w:r>
    </w:p>
    <w:p w:rsidR="009318D0" w:rsidRPr="00172F79" w:rsidRDefault="009318D0" w:rsidP="009318D0">
      <w:pPr>
        <w:pStyle w:val="a"/>
        <w:numPr>
          <w:ilvl w:val="0"/>
          <w:numId w:val="0"/>
        </w:numPr>
        <w:ind w:firstLine="708"/>
        <w:rPr>
          <w:b/>
          <w:i/>
          <w:noProof/>
        </w:rPr>
      </w:pPr>
    </w:p>
    <w:tbl>
      <w:tblPr>
        <w:tblW w:w="10517" w:type="dxa"/>
        <w:tblInd w:w="-441" w:type="dxa"/>
        <w:tblLayout w:type="fixed"/>
        <w:tblLook w:val="0000" w:firstRow="0" w:lastRow="0" w:firstColumn="0" w:lastColumn="0" w:noHBand="0" w:noVBand="0"/>
      </w:tblPr>
      <w:tblGrid>
        <w:gridCol w:w="3533"/>
        <w:gridCol w:w="3887"/>
        <w:gridCol w:w="3097"/>
      </w:tblGrid>
      <w:tr w:rsidR="009C1AC1" w:rsidRPr="00172F79" w:rsidTr="00070035">
        <w:trPr>
          <w:trHeight w:val="728"/>
        </w:trPr>
        <w:tc>
          <w:tcPr>
            <w:tcW w:w="3533" w:type="dxa"/>
            <w:shd w:val="clear" w:color="auto" w:fill="auto"/>
          </w:tcPr>
          <w:p w:rsidR="009C1AC1" w:rsidRPr="00172F79" w:rsidRDefault="009C1AC1" w:rsidP="00070035">
            <w:pPr>
              <w:pStyle w:val="LO-normal"/>
              <w:widowControl w:val="0"/>
              <w:ind w:hanging="108"/>
            </w:pPr>
            <w:r w:rsidRPr="00172F79">
              <w:rPr>
                <w:rFonts w:ascii="Times New Roman" w:hAnsi="Times New Roman" w:cs="Times New Roman"/>
                <w:color w:val="auto"/>
                <w:sz w:val="24"/>
                <w:szCs w:val="24"/>
                <w:lang w:val="uk-UA"/>
              </w:rPr>
              <w:t>___________________________</w:t>
            </w:r>
          </w:p>
          <w:p w:rsidR="009C1AC1" w:rsidRPr="00172F79" w:rsidRDefault="009C1AC1" w:rsidP="00070035">
            <w:pPr>
              <w:pStyle w:val="LO-normal"/>
              <w:widowControl w:val="0"/>
              <w:ind w:hanging="108"/>
              <w:jc w:val="center"/>
            </w:pPr>
            <w:r w:rsidRPr="00172F79">
              <w:rPr>
                <w:rFonts w:ascii="Times New Roman" w:hAnsi="Times New Roman" w:cs="Times New Roman"/>
                <w:i/>
                <w:color w:val="auto"/>
                <w:sz w:val="24"/>
                <w:szCs w:val="24"/>
                <w:vertAlign w:val="superscript"/>
                <w:lang w:val="uk-UA"/>
              </w:rPr>
              <w:t>посада уповноваженої особи Учасника</w:t>
            </w:r>
          </w:p>
        </w:tc>
        <w:tc>
          <w:tcPr>
            <w:tcW w:w="3887" w:type="dxa"/>
            <w:shd w:val="clear" w:color="auto" w:fill="auto"/>
          </w:tcPr>
          <w:p w:rsidR="009C1AC1" w:rsidRPr="00172F79" w:rsidRDefault="009C1AC1" w:rsidP="00070035">
            <w:pPr>
              <w:pStyle w:val="LO-normal"/>
              <w:widowControl w:val="0"/>
              <w:jc w:val="center"/>
            </w:pPr>
            <w:r w:rsidRPr="00172F79">
              <w:rPr>
                <w:rFonts w:ascii="Times New Roman" w:hAnsi="Times New Roman" w:cs="Times New Roman"/>
                <w:color w:val="auto"/>
                <w:sz w:val="24"/>
                <w:szCs w:val="24"/>
                <w:lang w:val="uk-UA"/>
              </w:rPr>
              <w:t>________________________</w:t>
            </w:r>
          </w:p>
          <w:p w:rsidR="009C1AC1" w:rsidRPr="00172F79" w:rsidRDefault="009C1AC1" w:rsidP="00070035">
            <w:pPr>
              <w:pStyle w:val="LO-normal"/>
              <w:widowControl w:val="0"/>
              <w:jc w:val="center"/>
            </w:pPr>
            <w:r w:rsidRPr="00172F79">
              <w:rPr>
                <w:rFonts w:ascii="Times New Roman" w:hAnsi="Times New Roman" w:cs="Times New Roman"/>
                <w:i/>
                <w:color w:val="auto"/>
                <w:sz w:val="24"/>
                <w:szCs w:val="24"/>
                <w:vertAlign w:val="superscript"/>
                <w:lang w:val="uk-UA"/>
              </w:rPr>
              <w:t>підпис та печатка (за наявності)</w:t>
            </w:r>
          </w:p>
        </w:tc>
        <w:tc>
          <w:tcPr>
            <w:tcW w:w="3097" w:type="dxa"/>
            <w:shd w:val="clear" w:color="auto" w:fill="auto"/>
          </w:tcPr>
          <w:p w:rsidR="009C1AC1" w:rsidRPr="00172F79" w:rsidRDefault="009C1AC1" w:rsidP="00070035">
            <w:pPr>
              <w:pStyle w:val="LO-normal"/>
              <w:widowControl w:val="0"/>
            </w:pPr>
            <w:r w:rsidRPr="00172F79">
              <w:rPr>
                <w:rFonts w:ascii="Times New Roman" w:hAnsi="Times New Roman" w:cs="Times New Roman"/>
                <w:color w:val="auto"/>
                <w:sz w:val="24"/>
                <w:szCs w:val="24"/>
                <w:lang w:val="uk-UA"/>
              </w:rPr>
              <w:t xml:space="preserve">____________________   </w:t>
            </w:r>
          </w:p>
          <w:p w:rsidR="009C1AC1" w:rsidRPr="00172F79" w:rsidRDefault="009C1AC1" w:rsidP="00070035">
            <w:pPr>
              <w:pStyle w:val="LO-normal"/>
              <w:widowControl w:val="0"/>
            </w:pPr>
            <w:r w:rsidRPr="00172F79">
              <w:rPr>
                <w:rFonts w:ascii="Times New Roman" w:hAnsi="Times New Roman" w:cs="Times New Roman"/>
                <w:i/>
                <w:color w:val="auto"/>
                <w:sz w:val="24"/>
                <w:szCs w:val="24"/>
                <w:vertAlign w:val="superscript"/>
                <w:lang w:val="uk-UA"/>
              </w:rPr>
              <w:t xml:space="preserve">              прізвище, ініціали</w:t>
            </w:r>
          </w:p>
        </w:tc>
      </w:tr>
    </w:tbl>
    <w:p w:rsidR="00B956FD" w:rsidRDefault="00B956FD" w:rsidP="00332F6F">
      <w:pPr>
        <w:pStyle w:val="a"/>
        <w:numPr>
          <w:ilvl w:val="0"/>
          <w:numId w:val="0"/>
        </w:numPr>
        <w:rPr>
          <w:i/>
          <w:noProof/>
          <w:sz w:val="16"/>
          <w:szCs w:val="16"/>
        </w:rPr>
      </w:pPr>
    </w:p>
    <w:p w:rsidR="00B956FD" w:rsidRDefault="00B956FD" w:rsidP="00332F6F">
      <w:pPr>
        <w:pStyle w:val="a"/>
        <w:numPr>
          <w:ilvl w:val="0"/>
          <w:numId w:val="0"/>
        </w:numPr>
        <w:rPr>
          <w:i/>
          <w:noProof/>
          <w:sz w:val="16"/>
          <w:szCs w:val="16"/>
        </w:rPr>
      </w:pPr>
    </w:p>
    <w:p w:rsidR="00B956FD" w:rsidRDefault="00B956FD" w:rsidP="00332F6F">
      <w:pPr>
        <w:pStyle w:val="a"/>
        <w:numPr>
          <w:ilvl w:val="0"/>
          <w:numId w:val="0"/>
        </w:numPr>
        <w:rPr>
          <w:i/>
          <w:noProof/>
          <w:sz w:val="16"/>
          <w:szCs w:val="16"/>
        </w:rPr>
      </w:pPr>
    </w:p>
    <w:p w:rsidR="00B956FD" w:rsidRDefault="00B956FD" w:rsidP="00332F6F">
      <w:pPr>
        <w:pStyle w:val="a"/>
        <w:numPr>
          <w:ilvl w:val="0"/>
          <w:numId w:val="0"/>
        </w:numPr>
        <w:rPr>
          <w:i/>
          <w:noProof/>
          <w:sz w:val="16"/>
          <w:szCs w:val="16"/>
        </w:rPr>
      </w:pPr>
    </w:p>
    <w:p w:rsidR="00332F6F" w:rsidRPr="00811FFF" w:rsidRDefault="00332F6F" w:rsidP="00332F6F">
      <w:pPr>
        <w:pStyle w:val="a"/>
        <w:numPr>
          <w:ilvl w:val="0"/>
          <w:numId w:val="0"/>
        </w:numPr>
        <w:rPr>
          <w:i/>
          <w:noProof/>
          <w:sz w:val="20"/>
          <w:szCs w:val="20"/>
        </w:rPr>
      </w:pPr>
    </w:p>
    <w:sectPr w:rsidR="00332F6F" w:rsidRPr="00811FFF" w:rsidSect="007D17E2">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B3" w:rsidRDefault="001475B3" w:rsidP="00CF29E9">
      <w:r>
        <w:separator/>
      </w:r>
    </w:p>
  </w:endnote>
  <w:endnote w:type="continuationSeparator" w:id="0">
    <w:p w:rsidR="001475B3" w:rsidRDefault="001475B3" w:rsidP="00CF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B3" w:rsidRDefault="001475B3" w:rsidP="00CF29E9">
      <w:r>
        <w:separator/>
      </w:r>
    </w:p>
  </w:footnote>
  <w:footnote w:type="continuationSeparator" w:id="0">
    <w:p w:rsidR="001475B3" w:rsidRDefault="001475B3" w:rsidP="00CF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61480"/>
      <w:docPartObj>
        <w:docPartGallery w:val="Page Numbers (Top of Page)"/>
        <w:docPartUnique/>
      </w:docPartObj>
    </w:sdtPr>
    <w:sdtEndPr/>
    <w:sdtContent>
      <w:p w:rsidR="001475B3" w:rsidRDefault="001475B3">
        <w:pPr>
          <w:pStyle w:val="a5"/>
          <w:jc w:val="center"/>
        </w:pPr>
        <w:r>
          <w:fldChar w:fldCharType="begin"/>
        </w:r>
        <w:r>
          <w:instrText>PAGE   \* MERGEFORMAT</w:instrText>
        </w:r>
        <w:r>
          <w:fldChar w:fldCharType="separate"/>
        </w:r>
        <w:r w:rsidR="007D17E2">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82"/>
    <w:multiLevelType w:val="hybridMultilevel"/>
    <w:tmpl w:val="94C83DF4"/>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84A39"/>
    <w:multiLevelType w:val="hybridMultilevel"/>
    <w:tmpl w:val="5F687AA8"/>
    <w:lvl w:ilvl="0" w:tplc="FBE2A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4">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5">
    <w:nsid w:val="70CD26DC"/>
    <w:multiLevelType w:val="hybridMultilevel"/>
    <w:tmpl w:val="F73C6A94"/>
    <w:lvl w:ilvl="0" w:tplc="62827A0A">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1"/>
    <w:rsid w:val="00012A78"/>
    <w:rsid w:val="00015403"/>
    <w:rsid w:val="0006736D"/>
    <w:rsid w:val="00070035"/>
    <w:rsid w:val="00071855"/>
    <w:rsid w:val="00071D1A"/>
    <w:rsid w:val="00077B80"/>
    <w:rsid w:val="00082CC8"/>
    <w:rsid w:val="000C6670"/>
    <w:rsid w:val="001039C4"/>
    <w:rsid w:val="00130B1E"/>
    <w:rsid w:val="00134C7D"/>
    <w:rsid w:val="001475B3"/>
    <w:rsid w:val="00172F79"/>
    <w:rsid w:val="001850E2"/>
    <w:rsid w:val="00186802"/>
    <w:rsid w:val="001B6046"/>
    <w:rsid w:val="001F6A69"/>
    <w:rsid w:val="00201EAB"/>
    <w:rsid w:val="00202F8B"/>
    <w:rsid w:val="00217606"/>
    <w:rsid w:val="002604C0"/>
    <w:rsid w:val="002722CA"/>
    <w:rsid w:val="002A691E"/>
    <w:rsid w:val="002B7922"/>
    <w:rsid w:val="002E63F0"/>
    <w:rsid w:val="002F10B1"/>
    <w:rsid w:val="002F75DA"/>
    <w:rsid w:val="003122A0"/>
    <w:rsid w:val="00312491"/>
    <w:rsid w:val="00314EF7"/>
    <w:rsid w:val="00332F6F"/>
    <w:rsid w:val="00377AB4"/>
    <w:rsid w:val="00386E09"/>
    <w:rsid w:val="0038793B"/>
    <w:rsid w:val="004249DB"/>
    <w:rsid w:val="00446712"/>
    <w:rsid w:val="00450909"/>
    <w:rsid w:val="004A0C8F"/>
    <w:rsid w:val="004C1722"/>
    <w:rsid w:val="004C48D2"/>
    <w:rsid w:val="004D4C6B"/>
    <w:rsid w:val="004E0C27"/>
    <w:rsid w:val="005624E7"/>
    <w:rsid w:val="00587D67"/>
    <w:rsid w:val="005D2EF1"/>
    <w:rsid w:val="00614F1A"/>
    <w:rsid w:val="006336B2"/>
    <w:rsid w:val="00645946"/>
    <w:rsid w:val="00647D65"/>
    <w:rsid w:val="0065073A"/>
    <w:rsid w:val="00671114"/>
    <w:rsid w:val="00671728"/>
    <w:rsid w:val="0068484B"/>
    <w:rsid w:val="00692E30"/>
    <w:rsid w:val="006940F5"/>
    <w:rsid w:val="007279A4"/>
    <w:rsid w:val="007311DB"/>
    <w:rsid w:val="00755888"/>
    <w:rsid w:val="00755B55"/>
    <w:rsid w:val="00775FD8"/>
    <w:rsid w:val="00792C01"/>
    <w:rsid w:val="007C6D4B"/>
    <w:rsid w:val="007D17E2"/>
    <w:rsid w:val="00811FFF"/>
    <w:rsid w:val="00823525"/>
    <w:rsid w:val="00842A02"/>
    <w:rsid w:val="00861CB8"/>
    <w:rsid w:val="00863D4F"/>
    <w:rsid w:val="0089136C"/>
    <w:rsid w:val="008A104E"/>
    <w:rsid w:val="008A19F3"/>
    <w:rsid w:val="009172CA"/>
    <w:rsid w:val="00923FF6"/>
    <w:rsid w:val="009318D0"/>
    <w:rsid w:val="00937138"/>
    <w:rsid w:val="00966BC0"/>
    <w:rsid w:val="009714BC"/>
    <w:rsid w:val="009A6C28"/>
    <w:rsid w:val="009B2FF9"/>
    <w:rsid w:val="009C1AC1"/>
    <w:rsid w:val="009C5524"/>
    <w:rsid w:val="009F2281"/>
    <w:rsid w:val="00A41BFE"/>
    <w:rsid w:val="00A443C6"/>
    <w:rsid w:val="00A444FE"/>
    <w:rsid w:val="00A53089"/>
    <w:rsid w:val="00A55906"/>
    <w:rsid w:val="00AC235F"/>
    <w:rsid w:val="00AE0586"/>
    <w:rsid w:val="00AE0881"/>
    <w:rsid w:val="00B054F8"/>
    <w:rsid w:val="00B06C3A"/>
    <w:rsid w:val="00B45115"/>
    <w:rsid w:val="00B5108F"/>
    <w:rsid w:val="00B6661C"/>
    <w:rsid w:val="00B83BF3"/>
    <w:rsid w:val="00B956FD"/>
    <w:rsid w:val="00BA69B5"/>
    <w:rsid w:val="00BA7ACE"/>
    <w:rsid w:val="00BC3537"/>
    <w:rsid w:val="00BC624E"/>
    <w:rsid w:val="00BE69CF"/>
    <w:rsid w:val="00C16FB0"/>
    <w:rsid w:val="00C24CE5"/>
    <w:rsid w:val="00C34F27"/>
    <w:rsid w:val="00C425BE"/>
    <w:rsid w:val="00C43EC5"/>
    <w:rsid w:val="00C662A0"/>
    <w:rsid w:val="00C7403B"/>
    <w:rsid w:val="00CC5B9D"/>
    <w:rsid w:val="00CD30B9"/>
    <w:rsid w:val="00CF29E9"/>
    <w:rsid w:val="00D21642"/>
    <w:rsid w:val="00D40E5A"/>
    <w:rsid w:val="00D81EF8"/>
    <w:rsid w:val="00DA0F1B"/>
    <w:rsid w:val="00DF5409"/>
    <w:rsid w:val="00E12DF2"/>
    <w:rsid w:val="00EC4EB2"/>
    <w:rsid w:val="00EE3803"/>
    <w:rsid w:val="00EE4C76"/>
    <w:rsid w:val="00EE5C6F"/>
    <w:rsid w:val="00EE7574"/>
    <w:rsid w:val="00EF2F09"/>
    <w:rsid w:val="00F104C7"/>
    <w:rsid w:val="00F44ECE"/>
    <w:rsid w:val="00F7736A"/>
    <w:rsid w:val="00F8026E"/>
    <w:rsid w:val="00F91239"/>
    <w:rsid w:val="00FA6645"/>
    <w:rsid w:val="00FA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2"/>
    <w:link w:val="HTML"/>
    <w:rsid w:val="00775FD8"/>
    <w:rPr>
      <w:rFonts w:ascii="Courier New" w:eastAsia="Times New Roman" w:hAnsi="Courier New" w:cs="Courier New"/>
      <w:sz w:val="20"/>
      <w:szCs w:val="20"/>
      <w:lang w:eastAsia="ru-RU"/>
    </w:rPr>
  </w:style>
  <w:style w:type="paragraph" w:customStyle="1" w:styleId="ng-binding">
    <w:name w:val="ng-binding"/>
    <w:basedOn w:val="a1"/>
    <w:rsid w:val="00775FD8"/>
    <w:pPr>
      <w:spacing w:before="100" w:beforeAutospacing="1" w:after="100" w:afterAutospacing="1"/>
    </w:pPr>
    <w:rPr>
      <w:lang w:val="ru-RU" w:eastAsia="ru-RU"/>
    </w:rPr>
  </w:style>
  <w:style w:type="paragraph" w:customStyle="1" w:styleId="Style6">
    <w:name w:val="Style6"/>
    <w:basedOn w:val="a1"/>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5">
    <w:name w:val="header"/>
    <w:basedOn w:val="a1"/>
    <w:link w:val="a6"/>
    <w:uiPriority w:val="99"/>
    <w:unhideWhenUsed/>
    <w:rsid w:val="00775FD8"/>
    <w:pPr>
      <w:tabs>
        <w:tab w:val="center" w:pos="4677"/>
        <w:tab w:val="right" w:pos="9355"/>
      </w:tabs>
    </w:pPr>
    <w:rPr>
      <w:rFonts w:eastAsia="Calibri"/>
      <w:lang w:val="ru-RU" w:eastAsia="ru-RU"/>
    </w:rPr>
  </w:style>
  <w:style w:type="character" w:customStyle="1" w:styleId="a6">
    <w:name w:val="Верхний колонтитул Знак"/>
    <w:basedOn w:val="a2"/>
    <w:link w:val="a5"/>
    <w:uiPriority w:val="99"/>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7">
    <w:name w:val="Table Grid"/>
    <w:basedOn w:val="a3"/>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aliases w:val="Elenco Normale,Список уровня 2,название табл/рис,Chapter10"/>
    <w:basedOn w:val="a1"/>
    <w:link w:val="a9"/>
    <w:uiPriority w:val="34"/>
    <w:qFormat/>
    <w:rsid w:val="002604C0"/>
    <w:pPr>
      <w:ind w:left="720"/>
      <w:contextualSpacing/>
    </w:pPr>
  </w:style>
  <w:style w:type="paragraph" w:customStyle="1" w:styleId="a">
    <w:name w:val="Номер"/>
    <w:basedOn w:val="a1"/>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1"/>
    <w:link w:val="ab"/>
    <w:uiPriority w:val="99"/>
    <w:qFormat/>
    <w:rsid w:val="00332F6F"/>
    <w:pPr>
      <w:suppressAutoHyphens/>
      <w:spacing w:before="280" w:after="280"/>
    </w:pPr>
    <w:rPr>
      <w:lang w:eastAsia="ar-SA"/>
    </w:rPr>
  </w:style>
  <w:style w:type="paragraph" w:customStyle="1" w:styleId="10">
    <w:name w:val="Абзац списка1"/>
    <w:basedOn w:val="a1"/>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1"/>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 w:type="character" w:customStyle="1" w:styleId="a9">
    <w:name w:val="Абзац списка Знак"/>
    <w:aliases w:val="Elenco Normale Знак,Список уровня 2 Знак,название табл/рис Знак,Chapter10 Знак"/>
    <w:link w:val="a8"/>
    <w:uiPriority w:val="34"/>
    <w:rsid w:val="00811FFF"/>
    <w:rPr>
      <w:rFonts w:ascii="Times New Roman" w:eastAsia="Times New Roman" w:hAnsi="Times New Roman" w:cs="Times New Roman"/>
      <w:sz w:val="24"/>
      <w:szCs w:val="24"/>
      <w:lang w:val="uk-UA" w:eastAsia="uk-UA"/>
    </w:rPr>
  </w:style>
  <w:style w:type="character" w:customStyle="1" w:styleId="xfm21876462">
    <w:name w:val="xfm_21876462"/>
    <w:basedOn w:val="a2"/>
    <w:rsid w:val="00811FFF"/>
  </w:style>
  <w:style w:type="paragraph" w:customStyle="1" w:styleId="Standard">
    <w:name w:val="Standard"/>
    <w:qFormat/>
    <w:rsid w:val="00377AB4"/>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a0">
    <w:name w:val="_тире"/>
    <w:basedOn w:val="a1"/>
    <w:uiPriority w:val="99"/>
    <w:rsid w:val="007311DB"/>
    <w:pPr>
      <w:numPr>
        <w:numId w:val="6"/>
      </w:numPr>
      <w:spacing w:after="120"/>
      <w:jc w:val="both"/>
    </w:pPr>
    <w:rPr>
      <w:lang w:eastAsia="ru-RU"/>
    </w:rPr>
  </w:style>
  <w:style w:type="paragraph" w:customStyle="1" w:styleId="ac">
    <w:name w:val="ДинТекстОбыч"/>
    <w:basedOn w:val="Standard"/>
    <w:qFormat/>
    <w:rsid w:val="00F44ECE"/>
    <w:pPr>
      <w:ind w:firstLine="567"/>
      <w:jc w:val="both"/>
    </w:pPr>
    <w:rPr>
      <w:color w:val="000000"/>
      <w:sz w:val="22"/>
    </w:rPr>
  </w:style>
  <w:style w:type="paragraph" w:styleId="ad">
    <w:name w:val="footer"/>
    <w:basedOn w:val="a1"/>
    <w:link w:val="ae"/>
    <w:uiPriority w:val="99"/>
    <w:unhideWhenUsed/>
    <w:rsid w:val="00CF29E9"/>
    <w:pPr>
      <w:tabs>
        <w:tab w:val="center" w:pos="4819"/>
        <w:tab w:val="right" w:pos="9639"/>
      </w:tabs>
    </w:pPr>
  </w:style>
  <w:style w:type="character" w:customStyle="1" w:styleId="ae">
    <w:name w:val="Нижний колонтитул Знак"/>
    <w:basedOn w:val="a2"/>
    <w:link w:val="ad"/>
    <w:uiPriority w:val="99"/>
    <w:rsid w:val="00CF29E9"/>
    <w:rPr>
      <w:rFonts w:ascii="Times New Roman" w:eastAsia="Times New Roman" w:hAnsi="Times New Roman" w:cs="Times New Roman"/>
      <w:sz w:val="24"/>
      <w:szCs w:val="24"/>
      <w:lang w:val="uk-UA" w:eastAsia="uk-UA"/>
    </w:rPr>
  </w:style>
  <w:style w:type="paragraph" w:styleId="af">
    <w:name w:val="Balloon Text"/>
    <w:basedOn w:val="a1"/>
    <w:link w:val="af0"/>
    <w:uiPriority w:val="99"/>
    <w:semiHidden/>
    <w:unhideWhenUsed/>
    <w:rsid w:val="00FA677A"/>
    <w:rPr>
      <w:rFonts w:ascii="Tahoma" w:hAnsi="Tahoma" w:cs="Tahoma"/>
      <w:sz w:val="16"/>
      <w:szCs w:val="16"/>
    </w:rPr>
  </w:style>
  <w:style w:type="character" w:customStyle="1" w:styleId="af0">
    <w:name w:val="Текст выноски Знак"/>
    <w:basedOn w:val="a2"/>
    <w:link w:val="af"/>
    <w:uiPriority w:val="99"/>
    <w:semiHidden/>
    <w:rsid w:val="00FA677A"/>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2"/>
    <w:link w:val="HTML"/>
    <w:rsid w:val="00775FD8"/>
    <w:rPr>
      <w:rFonts w:ascii="Courier New" w:eastAsia="Times New Roman" w:hAnsi="Courier New" w:cs="Courier New"/>
      <w:sz w:val="20"/>
      <w:szCs w:val="20"/>
      <w:lang w:eastAsia="ru-RU"/>
    </w:rPr>
  </w:style>
  <w:style w:type="paragraph" w:customStyle="1" w:styleId="ng-binding">
    <w:name w:val="ng-binding"/>
    <w:basedOn w:val="a1"/>
    <w:rsid w:val="00775FD8"/>
    <w:pPr>
      <w:spacing w:before="100" w:beforeAutospacing="1" w:after="100" w:afterAutospacing="1"/>
    </w:pPr>
    <w:rPr>
      <w:lang w:val="ru-RU" w:eastAsia="ru-RU"/>
    </w:rPr>
  </w:style>
  <w:style w:type="paragraph" w:customStyle="1" w:styleId="Style6">
    <w:name w:val="Style6"/>
    <w:basedOn w:val="a1"/>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5">
    <w:name w:val="header"/>
    <w:basedOn w:val="a1"/>
    <w:link w:val="a6"/>
    <w:uiPriority w:val="99"/>
    <w:unhideWhenUsed/>
    <w:rsid w:val="00775FD8"/>
    <w:pPr>
      <w:tabs>
        <w:tab w:val="center" w:pos="4677"/>
        <w:tab w:val="right" w:pos="9355"/>
      </w:tabs>
    </w:pPr>
    <w:rPr>
      <w:rFonts w:eastAsia="Calibri"/>
      <w:lang w:val="ru-RU" w:eastAsia="ru-RU"/>
    </w:rPr>
  </w:style>
  <w:style w:type="character" w:customStyle="1" w:styleId="a6">
    <w:name w:val="Верхний колонтитул Знак"/>
    <w:basedOn w:val="a2"/>
    <w:link w:val="a5"/>
    <w:uiPriority w:val="99"/>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7">
    <w:name w:val="Table Grid"/>
    <w:basedOn w:val="a3"/>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aliases w:val="Elenco Normale,Список уровня 2,название табл/рис,Chapter10"/>
    <w:basedOn w:val="a1"/>
    <w:link w:val="a9"/>
    <w:uiPriority w:val="34"/>
    <w:qFormat/>
    <w:rsid w:val="002604C0"/>
    <w:pPr>
      <w:ind w:left="720"/>
      <w:contextualSpacing/>
    </w:pPr>
  </w:style>
  <w:style w:type="paragraph" w:customStyle="1" w:styleId="a">
    <w:name w:val="Номер"/>
    <w:basedOn w:val="a1"/>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1"/>
    <w:link w:val="ab"/>
    <w:uiPriority w:val="99"/>
    <w:qFormat/>
    <w:rsid w:val="00332F6F"/>
    <w:pPr>
      <w:suppressAutoHyphens/>
      <w:spacing w:before="280" w:after="280"/>
    </w:pPr>
    <w:rPr>
      <w:lang w:eastAsia="ar-SA"/>
    </w:rPr>
  </w:style>
  <w:style w:type="paragraph" w:customStyle="1" w:styleId="10">
    <w:name w:val="Абзац списка1"/>
    <w:basedOn w:val="a1"/>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1"/>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 w:type="character" w:customStyle="1" w:styleId="a9">
    <w:name w:val="Абзац списка Знак"/>
    <w:aliases w:val="Elenco Normale Знак,Список уровня 2 Знак,название табл/рис Знак,Chapter10 Знак"/>
    <w:link w:val="a8"/>
    <w:uiPriority w:val="34"/>
    <w:rsid w:val="00811FFF"/>
    <w:rPr>
      <w:rFonts w:ascii="Times New Roman" w:eastAsia="Times New Roman" w:hAnsi="Times New Roman" w:cs="Times New Roman"/>
      <w:sz w:val="24"/>
      <w:szCs w:val="24"/>
      <w:lang w:val="uk-UA" w:eastAsia="uk-UA"/>
    </w:rPr>
  </w:style>
  <w:style w:type="character" w:customStyle="1" w:styleId="xfm21876462">
    <w:name w:val="xfm_21876462"/>
    <w:basedOn w:val="a2"/>
    <w:rsid w:val="00811FFF"/>
  </w:style>
  <w:style w:type="paragraph" w:customStyle="1" w:styleId="Standard">
    <w:name w:val="Standard"/>
    <w:qFormat/>
    <w:rsid w:val="00377AB4"/>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a0">
    <w:name w:val="_тире"/>
    <w:basedOn w:val="a1"/>
    <w:uiPriority w:val="99"/>
    <w:rsid w:val="007311DB"/>
    <w:pPr>
      <w:numPr>
        <w:numId w:val="6"/>
      </w:numPr>
      <w:spacing w:after="120"/>
      <w:jc w:val="both"/>
    </w:pPr>
    <w:rPr>
      <w:lang w:eastAsia="ru-RU"/>
    </w:rPr>
  </w:style>
  <w:style w:type="paragraph" w:customStyle="1" w:styleId="ac">
    <w:name w:val="ДинТекстОбыч"/>
    <w:basedOn w:val="Standard"/>
    <w:qFormat/>
    <w:rsid w:val="00F44ECE"/>
    <w:pPr>
      <w:ind w:firstLine="567"/>
      <w:jc w:val="both"/>
    </w:pPr>
    <w:rPr>
      <w:color w:val="000000"/>
      <w:sz w:val="22"/>
    </w:rPr>
  </w:style>
  <w:style w:type="paragraph" w:styleId="ad">
    <w:name w:val="footer"/>
    <w:basedOn w:val="a1"/>
    <w:link w:val="ae"/>
    <w:uiPriority w:val="99"/>
    <w:unhideWhenUsed/>
    <w:rsid w:val="00CF29E9"/>
    <w:pPr>
      <w:tabs>
        <w:tab w:val="center" w:pos="4819"/>
        <w:tab w:val="right" w:pos="9639"/>
      </w:tabs>
    </w:pPr>
  </w:style>
  <w:style w:type="character" w:customStyle="1" w:styleId="ae">
    <w:name w:val="Нижний колонтитул Знак"/>
    <w:basedOn w:val="a2"/>
    <w:link w:val="ad"/>
    <w:uiPriority w:val="99"/>
    <w:rsid w:val="00CF29E9"/>
    <w:rPr>
      <w:rFonts w:ascii="Times New Roman" w:eastAsia="Times New Roman" w:hAnsi="Times New Roman" w:cs="Times New Roman"/>
      <w:sz w:val="24"/>
      <w:szCs w:val="24"/>
      <w:lang w:val="uk-UA" w:eastAsia="uk-UA"/>
    </w:rPr>
  </w:style>
  <w:style w:type="paragraph" w:styleId="af">
    <w:name w:val="Balloon Text"/>
    <w:basedOn w:val="a1"/>
    <w:link w:val="af0"/>
    <w:uiPriority w:val="99"/>
    <w:semiHidden/>
    <w:unhideWhenUsed/>
    <w:rsid w:val="00FA677A"/>
    <w:rPr>
      <w:rFonts w:ascii="Tahoma" w:hAnsi="Tahoma" w:cs="Tahoma"/>
      <w:sz w:val="16"/>
      <w:szCs w:val="16"/>
    </w:rPr>
  </w:style>
  <w:style w:type="character" w:customStyle="1" w:styleId="af0">
    <w:name w:val="Текст выноски Знак"/>
    <w:basedOn w:val="a2"/>
    <w:link w:val="af"/>
    <w:uiPriority w:val="99"/>
    <w:semiHidden/>
    <w:rsid w:val="00FA677A"/>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3846">
      <w:bodyDiv w:val="1"/>
      <w:marLeft w:val="0"/>
      <w:marRight w:val="0"/>
      <w:marTop w:val="0"/>
      <w:marBottom w:val="0"/>
      <w:divBdr>
        <w:top w:val="none" w:sz="0" w:space="0" w:color="auto"/>
        <w:left w:val="none" w:sz="0" w:space="0" w:color="auto"/>
        <w:bottom w:val="none" w:sz="0" w:space="0" w:color="auto"/>
        <w:right w:val="none" w:sz="0" w:space="0" w:color="auto"/>
      </w:divBdr>
    </w:div>
    <w:div w:id="1110078985">
      <w:bodyDiv w:val="1"/>
      <w:marLeft w:val="0"/>
      <w:marRight w:val="0"/>
      <w:marTop w:val="0"/>
      <w:marBottom w:val="0"/>
      <w:divBdr>
        <w:top w:val="none" w:sz="0" w:space="0" w:color="auto"/>
        <w:left w:val="none" w:sz="0" w:space="0" w:color="auto"/>
        <w:bottom w:val="none" w:sz="0" w:space="0" w:color="auto"/>
        <w:right w:val="none" w:sz="0" w:space="0" w:color="auto"/>
      </w:divBdr>
    </w:div>
    <w:div w:id="1736245947">
      <w:bodyDiv w:val="1"/>
      <w:marLeft w:val="0"/>
      <w:marRight w:val="0"/>
      <w:marTop w:val="0"/>
      <w:marBottom w:val="0"/>
      <w:divBdr>
        <w:top w:val="none" w:sz="0" w:space="0" w:color="auto"/>
        <w:left w:val="none" w:sz="0" w:space="0" w:color="auto"/>
        <w:bottom w:val="none" w:sz="0" w:space="0" w:color="auto"/>
        <w:right w:val="none" w:sz="0" w:space="0" w:color="auto"/>
      </w:divBdr>
    </w:div>
    <w:div w:id="1769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C799-6A22-4B4D-9408-CB382D54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7882</Words>
  <Characters>4494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15</cp:revision>
  <cp:lastPrinted>2024-03-26T10:01:00Z</cp:lastPrinted>
  <dcterms:created xsi:type="dcterms:W3CDTF">2023-10-27T10:41:00Z</dcterms:created>
  <dcterms:modified xsi:type="dcterms:W3CDTF">2024-03-26T10:49:00Z</dcterms:modified>
</cp:coreProperties>
</file>