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1B" w:rsidRPr="00633339" w:rsidRDefault="00C2681B" w:rsidP="003135B0">
      <w:pPr>
        <w:pageBreakBefore/>
        <w:ind w:left="6663"/>
        <w:jc w:val="right"/>
        <w:outlineLvl w:val="0"/>
        <w:rPr>
          <w:b/>
        </w:rPr>
      </w:pPr>
      <w:bookmarkStart w:id="0" w:name="_Toc410576467"/>
      <w:r w:rsidRPr="00633339">
        <w:rPr>
          <w:b/>
        </w:rPr>
        <w:t>Додаток </w:t>
      </w:r>
      <w:r w:rsidR="00283EA4" w:rsidRPr="00633339">
        <w:rPr>
          <w:b/>
        </w:rPr>
        <w:t xml:space="preserve">№ </w:t>
      </w:r>
      <w:r w:rsidRPr="00633339">
        <w:rPr>
          <w:b/>
        </w:rPr>
        <w:t>4</w:t>
      </w:r>
      <w:r w:rsidRPr="00633339">
        <w:rPr>
          <w:b/>
        </w:rPr>
        <w:br/>
      </w:r>
      <w:r w:rsidRPr="00633339">
        <w:t>до тендерної документації</w:t>
      </w:r>
      <w:bookmarkEnd w:id="0"/>
    </w:p>
    <w:p w:rsidR="0020372D" w:rsidRPr="00633339" w:rsidRDefault="00C2681B" w:rsidP="00EE7AA3">
      <w:pPr>
        <w:autoSpaceDE w:val="0"/>
        <w:autoSpaceDN w:val="0"/>
        <w:adjustRightInd w:val="0"/>
        <w:jc w:val="center"/>
        <w:rPr>
          <w:b/>
          <w:bCs/>
        </w:rPr>
      </w:pPr>
      <w:r w:rsidRPr="00633339">
        <w:rPr>
          <w:b/>
          <w:bCs/>
        </w:rPr>
        <w:t>ПРОЕКТ ДОГОВОРУ*</w:t>
      </w:r>
    </w:p>
    <w:p w:rsidR="00C2681B" w:rsidRPr="00633339" w:rsidRDefault="00C2681B" w:rsidP="003135B0">
      <w:pPr>
        <w:ind w:left="-360"/>
        <w:jc w:val="center"/>
        <w:rPr>
          <w:b/>
          <w:color w:val="000000"/>
        </w:rPr>
      </w:pPr>
      <w:r w:rsidRPr="00633339">
        <w:rPr>
          <w:b/>
          <w:color w:val="000000"/>
        </w:rPr>
        <w:t xml:space="preserve">Договір </w:t>
      </w:r>
      <w:r w:rsidR="00283EA4" w:rsidRPr="00633339">
        <w:rPr>
          <w:b/>
          <w:color w:val="000000"/>
        </w:rPr>
        <w:t>про надання п</w:t>
      </w:r>
      <w:r w:rsidR="00283EA4" w:rsidRPr="00633339">
        <w:rPr>
          <w:rFonts w:eastAsia="Calibri"/>
          <w:b/>
          <w:lang w:eastAsia="ar-SA"/>
        </w:rPr>
        <w:t xml:space="preserve">ослуг </w:t>
      </w:r>
      <w:r w:rsidRPr="00633339">
        <w:rPr>
          <w:b/>
          <w:color w:val="000000"/>
        </w:rPr>
        <w:t>№_________</w:t>
      </w:r>
    </w:p>
    <w:p w:rsidR="00C2681B" w:rsidRPr="00633339" w:rsidRDefault="00C2681B" w:rsidP="003135B0">
      <w:pPr>
        <w:ind w:left="-360" w:firstLine="567"/>
        <w:jc w:val="center"/>
        <w:rPr>
          <w:b/>
          <w:color w:val="000000"/>
        </w:rPr>
      </w:pPr>
    </w:p>
    <w:p w:rsidR="00C2681B" w:rsidRPr="00633339" w:rsidRDefault="00C2681B" w:rsidP="003135B0">
      <w:pPr>
        <w:rPr>
          <w:color w:val="000000"/>
        </w:rPr>
      </w:pPr>
      <w:r w:rsidRPr="00633339">
        <w:rPr>
          <w:color w:val="000000"/>
        </w:rPr>
        <w:t xml:space="preserve">м. </w:t>
      </w:r>
      <w:r w:rsidR="009C002F" w:rsidRPr="00633339">
        <w:rPr>
          <w:color w:val="000000"/>
        </w:rPr>
        <w:t>Запоріжжя</w:t>
      </w:r>
      <w:r w:rsidRPr="00633339">
        <w:rPr>
          <w:color w:val="000000"/>
        </w:rPr>
        <w:tab/>
      </w:r>
      <w:r w:rsidRPr="00633339">
        <w:rPr>
          <w:color w:val="000000"/>
        </w:rPr>
        <w:tab/>
      </w:r>
      <w:r w:rsidRPr="00633339">
        <w:rPr>
          <w:color w:val="000000"/>
        </w:rPr>
        <w:tab/>
        <w:t xml:space="preserve">                    </w:t>
      </w:r>
      <w:r w:rsidR="002A344C">
        <w:rPr>
          <w:color w:val="000000"/>
        </w:rPr>
        <w:t xml:space="preserve">            </w:t>
      </w:r>
      <w:r w:rsidR="0055232F" w:rsidRPr="00633339">
        <w:rPr>
          <w:color w:val="000000"/>
        </w:rPr>
        <w:t xml:space="preserve">                          </w:t>
      </w:r>
      <w:r w:rsidR="002A344C">
        <w:rPr>
          <w:color w:val="000000"/>
        </w:rPr>
        <w:t xml:space="preserve"> </w:t>
      </w:r>
      <w:r w:rsidR="00283EA4" w:rsidRPr="00633339">
        <w:rPr>
          <w:color w:val="000000"/>
        </w:rPr>
        <w:t xml:space="preserve">«____» </w:t>
      </w:r>
      <w:r w:rsidRPr="00633339">
        <w:rPr>
          <w:color w:val="000000"/>
        </w:rPr>
        <w:t>__</w:t>
      </w:r>
      <w:r w:rsidR="002A344C">
        <w:rPr>
          <w:color w:val="000000"/>
        </w:rPr>
        <w:t>__</w:t>
      </w:r>
      <w:r w:rsidRPr="00633339">
        <w:rPr>
          <w:color w:val="000000"/>
        </w:rPr>
        <w:t>____</w:t>
      </w:r>
      <w:r w:rsidR="002A344C">
        <w:rPr>
          <w:color w:val="000000"/>
        </w:rPr>
        <w:t>___</w:t>
      </w:r>
      <w:r w:rsidRPr="00633339">
        <w:rPr>
          <w:color w:val="000000"/>
        </w:rPr>
        <w:t>____ 202</w:t>
      </w:r>
      <w:r w:rsidR="00B40704">
        <w:rPr>
          <w:color w:val="000000"/>
        </w:rPr>
        <w:t>4</w:t>
      </w:r>
      <w:r w:rsidRPr="00633339">
        <w:rPr>
          <w:color w:val="000000"/>
        </w:rPr>
        <w:t xml:space="preserve"> року</w:t>
      </w:r>
    </w:p>
    <w:p w:rsidR="00C2681B" w:rsidRPr="00633339" w:rsidRDefault="00C2681B" w:rsidP="003135B0">
      <w:pPr>
        <w:pStyle w:val="HTML"/>
        <w:jc w:val="both"/>
        <w:rPr>
          <w:rFonts w:ascii="Times New Roman" w:hAnsi="Times New Roman"/>
          <w:sz w:val="24"/>
          <w:szCs w:val="24"/>
          <w:lang w:val="uk-UA"/>
        </w:rPr>
      </w:pPr>
    </w:p>
    <w:p w:rsidR="00C2681B" w:rsidRPr="00633339" w:rsidRDefault="00027E09" w:rsidP="003135B0">
      <w:pPr>
        <w:tabs>
          <w:tab w:val="left" w:pos="0"/>
        </w:tabs>
        <w:ind w:firstLine="426"/>
        <w:jc w:val="both"/>
        <w:rPr>
          <w:color w:val="000000"/>
        </w:rPr>
      </w:pPr>
      <w:r w:rsidRPr="00633339">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w:t>
      </w:r>
      <w:r w:rsidR="00283EA4" w:rsidRPr="00633339">
        <w:t>,</w:t>
      </w:r>
      <w:r w:rsidRPr="00633339">
        <w:t xml:space="preserve"> в особі начальника митниці Бєлінського</w:t>
      </w:r>
      <w:r w:rsidRPr="00633339">
        <w:rPr>
          <w:b/>
        </w:rPr>
        <w:t xml:space="preserve"> </w:t>
      </w:r>
      <w:r w:rsidRPr="00633339">
        <w:t xml:space="preserve">Олександра Петровича, який діє на підставі Положення про Запорізьку митницю </w:t>
      </w:r>
      <w:r w:rsidR="00C2681B" w:rsidRPr="00633339">
        <w:rPr>
          <w:color w:val="000000"/>
        </w:rPr>
        <w:t>(</w:t>
      </w:r>
      <w:r w:rsidR="00C2681B" w:rsidRPr="00633339">
        <w:rPr>
          <w:color w:val="000000"/>
          <w:spacing w:val="-8"/>
        </w:rPr>
        <w:t xml:space="preserve">далі </w:t>
      </w:r>
      <w:r w:rsidR="00C2681B" w:rsidRPr="00633339">
        <w:rPr>
          <w:color w:val="000000"/>
        </w:rPr>
        <w:t>–</w:t>
      </w:r>
      <w:r w:rsidR="00C2681B" w:rsidRPr="00633339">
        <w:rPr>
          <w:color w:val="000000"/>
          <w:spacing w:val="-8"/>
        </w:rPr>
        <w:t xml:space="preserve"> «</w:t>
      </w:r>
      <w:r w:rsidR="00C2681B" w:rsidRPr="00633339">
        <w:rPr>
          <w:b/>
          <w:color w:val="000000"/>
          <w:spacing w:val="-8"/>
        </w:rPr>
        <w:t>Замовник»</w:t>
      </w:r>
      <w:r w:rsidR="00C2681B" w:rsidRPr="00633339">
        <w:rPr>
          <w:color w:val="000000"/>
          <w:spacing w:val="-8"/>
        </w:rPr>
        <w:t>),</w:t>
      </w:r>
      <w:r w:rsidR="00C2681B" w:rsidRPr="00633339">
        <w:rPr>
          <w:color w:val="000000"/>
        </w:rPr>
        <w:t xml:space="preserve"> з однієї сторони, та ______________________________________</w:t>
      </w:r>
      <w:r w:rsidR="00C2681B" w:rsidRPr="00633339">
        <w:rPr>
          <w:bCs/>
          <w:color w:val="000000"/>
        </w:rPr>
        <w:t>,</w:t>
      </w:r>
      <w:r w:rsidR="00C2681B" w:rsidRPr="00633339">
        <w:rPr>
          <w:b/>
          <w:color w:val="000000"/>
        </w:rPr>
        <w:t xml:space="preserve"> </w:t>
      </w:r>
      <w:r w:rsidR="00C2681B" w:rsidRPr="00633339">
        <w:rPr>
          <w:color w:val="000000"/>
        </w:rPr>
        <w:t xml:space="preserve">іменоване в подальшому </w:t>
      </w:r>
      <w:r w:rsidR="00C2681B" w:rsidRPr="00633339">
        <w:rPr>
          <w:b/>
          <w:bCs/>
          <w:color w:val="000000"/>
        </w:rPr>
        <w:t>«Виконавець»</w:t>
      </w:r>
      <w:r w:rsidR="00C2681B" w:rsidRPr="00633339">
        <w:rPr>
          <w:bCs/>
          <w:color w:val="000000"/>
        </w:rPr>
        <w:t>,</w:t>
      </w:r>
      <w:r w:rsidR="00C2681B" w:rsidRPr="00633339">
        <w:rPr>
          <w:color w:val="00000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(далі – «Договір») про наступне:</w:t>
      </w:r>
    </w:p>
    <w:p w:rsidR="0055232F" w:rsidRPr="00633339" w:rsidRDefault="0055232F" w:rsidP="003135B0">
      <w:pPr>
        <w:tabs>
          <w:tab w:val="left" w:pos="0"/>
        </w:tabs>
        <w:ind w:firstLine="426"/>
        <w:jc w:val="both"/>
        <w:rPr>
          <w:color w:val="000000"/>
        </w:rPr>
      </w:pPr>
    </w:p>
    <w:p w:rsidR="00C2681B" w:rsidRPr="00633339" w:rsidRDefault="00C2681B" w:rsidP="003135B0">
      <w:pPr>
        <w:ind w:firstLine="426"/>
        <w:jc w:val="center"/>
        <w:rPr>
          <w:b/>
          <w:spacing w:val="-6"/>
        </w:rPr>
      </w:pPr>
      <w:r w:rsidRPr="00633339">
        <w:rPr>
          <w:b/>
          <w:spacing w:val="-6"/>
        </w:rPr>
        <w:t>1. ПРЕДМЕТ ТА УМОВИ ДОГОВОРУ</w:t>
      </w:r>
    </w:p>
    <w:p w:rsidR="006C087A" w:rsidRPr="000A6846" w:rsidRDefault="00283EA4" w:rsidP="006C087A">
      <w:pPr>
        <w:ind w:firstLine="426"/>
        <w:jc w:val="both"/>
        <w:rPr>
          <w:color w:val="000000"/>
        </w:rPr>
      </w:pPr>
      <w:r w:rsidRPr="00633339">
        <w:t>1.1</w:t>
      </w:r>
      <w:r w:rsidR="0020372D" w:rsidRPr="00633339">
        <w:t>.</w:t>
      </w:r>
      <w:r w:rsidRPr="00633339">
        <w:t> </w:t>
      </w:r>
      <w:r w:rsidR="006C087A" w:rsidRPr="000A6846">
        <w:rPr>
          <w:color w:val="000000"/>
        </w:rPr>
        <w:t xml:space="preserve">Умови цього Договору розроблені відповідно до Закону України «Про публічні закупівлі» </w:t>
      </w:r>
      <w:r w:rsidR="006C087A">
        <w:rPr>
          <w:color w:val="000000"/>
        </w:rPr>
        <w:t xml:space="preserve">(далі – Закон) </w:t>
      </w:r>
      <w:r w:rsidR="006C087A" w:rsidRPr="000A6846">
        <w:rPr>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p>
    <w:p w:rsidR="00283EA4" w:rsidRPr="00633339" w:rsidRDefault="00283EA4" w:rsidP="003135B0">
      <w:pPr>
        <w:ind w:firstLine="426"/>
        <w:jc w:val="both"/>
      </w:pPr>
      <w:r w:rsidRPr="00633339">
        <w:t xml:space="preserve">Виконавець зобов’язується надати </w:t>
      </w:r>
      <w:r w:rsidR="00080C41" w:rsidRPr="00633339">
        <w:t xml:space="preserve">Замовнику </w:t>
      </w:r>
      <w:r w:rsidR="002A3897" w:rsidRPr="00A3100A">
        <w:rPr>
          <w:b/>
        </w:rPr>
        <w:t xml:space="preserve">Послуги з технічного обслуговування </w:t>
      </w:r>
      <w:r w:rsidR="002A3897">
        <w:rPr>
          <w:b/>
        </w:rPr>
        <w:t xml:space="preserve">і </w:t>
      </w:r>
      <w:r w:rsidR="002A3897" w:rsidRPr="00A3100A">
        <w:rPr>
          <w:b/>
        </w:rPr>
        <w:t xml:space="preserve">ремонту </w:t>
      </w:r>
      <w:r w:rsidR="002A3897">
        <w:rPr>
          <w:b/>
        </w:rPr>
        <w:t xml:space="preserve">службових автомобілів </w:t>
      </w:r>
      <w:r w:rsidR="002A3897" w:rsidRPr="00633339">
        <w:t xml:space="preserve">(далі - послуги), </w:t>
      </w:r>
      <w:r w:rsidR="00B56DAA" w:rsidRPr="00633339">
        <w:t xml:space="preserve"> </w:t>
      </w:r>
      <w:r w:rsidRPr="00633339">
        <w:t xml:space="preserve">згідно з кодом </w:t>
      </w:r>
      <w:r w:rsidR="00015BC9">
        <w:rPr>
          <w:b/>
        </w:rPr>
        <w:t xml:space="preserve">ДК 021:2015 (СPV): 50110000-9 - </w:t>
      </w:r>
      <w:r w:rsidR="00015BC9">
        <w:rPr>
          <w:b/>
          <w:spacing w:val="2"/>
        </w:rPr>
        <w:t xml:space="preserve">Послуги з ремонту і технічного обслуговування </w:t>
      </w:r>
      <w:proofErr w:type="spellStart"/>
      <w:r w:rsidR="00015BC9">
        <w:rPr>
          <w:b/>
          <w:spacing w:val="2"/>
        </w:rPr>
        <w:t>мототранспортних</w:t>
      </w:r>
      <w:proofErr w:type="spellEnd"/>
      <w:r w:rsidR="00015BC9">
        <w:rPr>
          <w:b/>
          <w:spacing w:val="2"/>
        </w:rPr>
        <w:t xml:space="preserve"> засобів і супутнього обладнання</w:t>
      </w:r>
      <w:r w:rsidR="002A3897">
        <w:rPr>
          <w:b/>
          <w:spacing w:val="2"/>
        </w:rPr>
        <w:t>,</w:t>
      </w:r>
      <w:r w:rsidR="002A3897">
        <w:rPr>
          <w:b/>
        </w:rPr>
        <w:t xml:space="preserve"> </w:t>
      </w:r>
      <w:r w:rsidRPr="00633339">
        <w:t xml:space="preserve">а Замовник – прийняти </w:t>
      </w:r>
      <w:r w:rsidR="002A3897">
        <w:t>та</w:t>
      </w:r>
      <w:r w:rsidRPr="00633339">
        <w:t xml:space="preserve"> оплатити їх. </w:t>
      </w:r>
    </w:p>
    <w:p w:rsidR="00283EA4" w:rsidRPr="00633339" w:rsidRDefault="00283EA4" w:rsidP="003135B0">
      <w:pPr>
        <w:ind w:firstLine="426"/>
        <w:jc w:val="both"/>
      </w:pPr>
      <w:r w:rsidRPr="00633339">
        <w:t>1.2</w:t>
      </w:r>
      <w:r w:rsidR="0020372D" w:rsidRPr="00633339">
        <w:t>.</w:t>
      </w:r>
      <w:r w:rsidRPr="00633339">
        <w:t xml:space="preserve"> Послуги надаються відповідно </w:t>
      </w:r>
      <w:r w:rsidR="00E325B8" w:rsidRPr="00633339">
        <w:t xml:space="preserve">до </w:t>
      </w:r>
      <w:r w:rsidR="006C087A">
        <w:t xml:space="preserve">Переліку послуг у </w:t>
      </w:r>
      <w:r w:rsidR="0020372D" w:rsidRPr="00633339">
        <w:t>Додат</w:t>
      </w:r>
      <w:r w:rsidR="00E325B8" w:rsidRPr="00633339">
        <w:t>ку № 1</w:t>
      </w:r>
      <w:r w:rsidR="006C087A">
        <w:t xml:space="preserve"> (далі – Додаток № 1)</w:t>
      </w:r>
      <w:r w:rsidRPr="00633339">
        <w:t xml:space="preserve">. </w:t>
      </w:r>
    </w:p>
    <w:p w:rsidR="0020372D" w:rsidRPr="00633339" w:rsidRDefault="00283EA4" w:rsidP="003135B0">
      <w:pPr>
        <w:ind w:firstLine="426"/>
        <w:jc w:val="both"/>
      </w:pPr>
      <w:r w:rsidRPr="00633339">
        <w:t>1.3</w:t>
      </w:r>
      <w:r w:rsidR="003D3ECD" w:rsidRPr="00633339">
        <w:t>.</w:t>
      </w:r>
      <w:r w:rsidRPr="00633339">
        <w:t xml:space="preserve"> </w:t>
      </w:r>
      <w:r w:rsidR="00080C41" w:rsidRPr="00633339">
        <w:rPr>
          <w:snapToGrid w:val="0"/>
        </w:rPr>
        <w:t>Обсяги закупівлі можуть бути зменшені залежно від реального фінансування видатків.</w:t>
      </w:r>
    </w:p>
    <w:p w:rsidR="0055232F" w:rsidRPr="00633339" w:rsidRDefault="0055232F" w:rsidP="003135B0">
      <w:pPr>
        <w:ind w:firstLine="426"/>
        <w:jc w:val="both"/>
      </w:pPr>
    </w:p>
    <w:p w:rsidR="00B56DAA" w:rsidRPr="00633339" w:rsidRDefault="00B56DAA" w:rsidP="003135B0">
      <w:pPr>
        <w:ind w:firstLine="567"/>
        <w:jc w:val="center"/>
        <w:rPr>
          <w:b/>
        </w:rPr>
      </w:pPr>
      <w:r w:rsidRPr="00633339">
        <w:rPr>
          <w:b/>
        </w:rPr>
        <w:t>2. ЯКІСТЬ ПОСЛУГ</w:t>
      </w:r>
    </w:p>
    <w:p w:rsidR="006C087A" w:rsidRDefault="00B56DAA" w:rsidP="000763EC">
      <w:pPr>
        <w:ind w:firstLine="426"/>
        <w:jc w:val="both"/>
      </w:pPr>
      <w:r w:rsidRPr="00633339">
        <w:t>2.1</w:t>
      </w:r>
      <w:r w:rsidR="007E0E50" w:rsidRPr="00633339">
        <w:t>.</w:t>
      </w:r>
      <w:r w:rsidRPr="00633339">
        <w:t xml:space="preserve"> </w:t>
      </w:r>
      <w:r w:rsidR="00080C41" w:rsidRPr="00633339">
        <w:t xml:space="preserve">Виконавець повинен надати Замовнику послуги, передбачені </w:t>
      </w:r>
      <w:r w:rsidR="006C087A">
        <w:t>п. 1.2.</w:t>
      </w:r>
      <w:r w:rsidR="00080C41" w:rsidRPr="00633339">
        <w:t xml:space="preserve"> цього Договору, якість яких відповідає вимогам</w:t>
      </w:r>
      <w:r w:rsidR="006C087A">
        <w:t>:</w:t>
      </w:r>
    </w:p>
    <w:p w:rsidR="0019660A" w:rsidRPr="00312491" w:rsidRDefault="0019660A" w:rsidP="0019660A">
      <w:pPr>
        <w:widowControl w:val="0"/>
        <w:suppressAutoHyphens/>
        <w:ind w:firstLine="567"/>
        <w:jc w:val="both"/>
        <w:rPr>
          <w:rFonts w:eastAsia="Liberation Mono"/>
          <w:color w:val="000000"/>
          <w:lang w:eastAsia="en-US" w:bidi="en-US"/>
        </w:rPr>
      </w:pPr>
      <w:r w:rsidRPr="00312491">
        <w:rPr>
          <w:rFonts w:eastAsia="Liberation Mono"/>
          <w:color w:val="000000"/>
          <w:lang w:eastAsia="en-US" w:bidi="en-US"/>
        </w:rPr>
        <w:t>-</w:t>
      </w:r>
      <w:r>
        <w:rPr>
          <w:rFonts w:eastAsia="Liberation Mono"/>
          <w:color w:val="000000"/>
          <w:lang w:eastAsia="en-US" w:bidi="en-US"/>
        </w:rPr>
        <w:t xml:space="preserve"> </w:t>
      </w:r>
      <w:r w:rsidRPr="00312491">
        <w:rPr>
          <w:rFonts w:eastAsia="Liberation Mono"/>
          <w:color w:val="000000"/>
          <w:lang w:eastAsia="en-US" w:bidi="en-US"/>
        </w:rPr>
        <w:t>ДСТУ 2322-93 «Автомобілі легкові відремонтовані. Загальні технічні умови»;</w:t>
      </w:r>
    </w:p>
    <w:p w:rsidR="0019660A" w:rsidRPr="00312491" w:rsidRDefault="0019660A" w:rsidP="0019660A">
      <w:pPr>
        <w:keepNext/>
        <w:keepLines/>
        <w:shd w:val="clear" w:color="auto" w:fill="FFFFFF"/>
        <w:ind w:firstLine="567"/>
        <w:jc w:val="both"/>
        <w:textAlignment w:val="baseline"/>
        <w:outlineLvl w:val="0"/>
        <w:rPr>
          <w:rFonts w:eastAsiaTheme="minorHAnsi"/>
          <w:color w:val="000000"/>
          <w:lang w:eastAsia="en-US"/>
        </w:rPr>
      </w:pPr>
      <w:r w:rsidRPr="00312491">
        <w:rPr>
          <w:rFonts w:eastAsiaTheme="majorEastAsia"/>
          <w:bCs/>
          <w:color w:val="000000"/>
        </w:rPr>
        <w:t>-</w:t>
      </w:r>
      <w:r>
        <w:rPr>
          <w:rFonts w:eastAsiaTheme="majorEastAsia"/>
          <w:bCs/>
          <w:color w:val="000000"/>
        </w:rPr>
        <w:t xml:space="preserve"> </w:t>
      </w:r>
      <w:r w:rsidRPr="00312491">
        <w:rPr>
          <w:color w:val="000000"/>
          <w:spacing w:val="-15"/>
          <w:lang w:eastAsia="en-US"/>
        </w:rPr>
        <w:t>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w:t>
      </w:r>
      <w:r>
        <w:rPr>
          <w:color w:val="000000"/>
          <w:spacing w:val="-15"/>
          <w:lang w:eastAsia="en-US"/>
        </w:rPr>
        <w:t>і</w:t>
      </w:r>
      <w:r w:rsidRPr="00312491">
        <w:rPr>
          <w:rFonts w:eastAsiaTheme="minorHAnsi"/>
          <w:color w:val="000000"/>
          <w:lang w:eastAsia="en-US"/>
        </w:rPr>
        <w:t>;</w:t>
      </w:r>
    </w:p>
    <w:p w:rsidR="0019660A" w:rsidRPr="00312491" w:rsidRDefault="00A91807" w:rsidP="0019660A">
      <w:pPr>
        <w:widowControl w:val="0"/>
        <w:shd w:val="clear" w:color="auto" w:fill="FFFFFF"/>
        <w:ind w:firstLine="567"/>
        <w:jc w:val="both"/>
        <w:rPr>
          <w:rFonts w:eastAsiaTheme="minorHAnsi"/>
          <w:color w:val="00000A"/>
          <w:lang w:eastAsia="en-US"/>
        </w:rPr>
      </w:pPr>
      <w:r>
        <w:rPr>
          <w:rFonts w:eastAsiaTheme="minorHAnsi"/>
          <w:color w:val="00000A"/>
          <w:lang w:eastAsia="en-US"/>
        </w:rPr>
        <w:t>-</w:t>
      </w:r>
      <w:r w:rsidR="0019660A" w:rsidRPr="00312491">
        <w:rPr>
          <w:rFonts w:eastAsiaTheme="minorHAnsi"/>
          <w:color w:val="00000A"/>
          <w:lang w:eastAsia="en-US"/>
        </w:rPr>
        <w:t xml:space="preserve"> «Правила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w:t>
      </w:r>
      <w:r w:rsidR="0019660A">
        <w:rPr>
          <w:rFonts w:eastAsiaTheme="minorHAnsi"/>
          <w:color w:val="00000A"/>
          <w:lang w:eastAsia="en-US"/>
        </w:rPr>
        <w:t xml:space="preserve"> </w:t>
      </w:r>
      <w:r w:rsidR="0019660A" w:rsidRPr="00312491">
        <w:rPr>
          <w:rFonts w:eastAsiaTheme="minorHAnsi"/>
          <w:color w:val="00000A"/>
          <w:lang w:eastAsia="en-US"/>
        </w:rPr>
        <w:t>615;</w:t>
      </w:r>
    </w:p>
    <w:p w:rsidR="0019660A" w:rsidRPr="00312491" w:rsidRDefault="0019660A" w:rsidP="0019660A">
      <w:pPr>
        <w:widowControl w:val="0"/>
        <w:shd w:val="clear" w:color="auto" w:fill="FFFFFF"/>
        <w:ind w:firstLine="567"/>
        <w:jc w:val="both"/>
        <w:rPr>
          <w:rFonts w:eastAsiaTheme="minorHAnsi"/>
          <w:color w:val="00000A"/>
          <w:lang w:eastAsia="en-US"/>
        </w:rPr>
      </w:pPr>
      <w:r>
        <w:rPr>
          <w:rFonts w:eastAsiaTheme="minorHAnsi"/>
          <w:color w:val="00000A"/>
          <w:lang w:eastAsia="en-US"/>
        </w:rPr>
        <w:t xml:space="preserve">- </w:t>
      </w:r>
      <w:r w:rsidRPr="00312491">
        <w:rPr>
          <w:rFonts w:eastAsiaTheme="minorHAnsi"/>
          <w:color w:val="00000A"/>
          <w:lang w:eastAsia="en-US"/>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w:t>
      </w:r>
      <w:r>
        <w:rPr>
          <w:rFonts w:eastAsiaTheme="minorHAnsi"/>
          <w:color w:val="00000A"/>
          <w:lang w:eastAsia="en-US"/>
        </w:rPr>
        <w:t xml:space="preserve"> від 30 березня 1998 року № 102;</w:t>
      </w:r>
    </w:p>
    <w:p w:rsidR="0019660A" w:rsidRPr="004E0C27" w:rsidRDefault="0019660A" w:rsidP="0019660A">
      <w:pPr>
        <w:ind w:firstLine="567"/>
        <w:jc w:val="both"/>
        <w:rPr>
          <w:rFonts w:eastAsia="Calibri"/>
        </w:rPr>
      </w:pPr>
      <w:r>
        <w:rPr>
          <w:rFonts w:eastAsia="Calibri"/>
        </w:rPr>
        <w:t xml:space="preserve">- </w:t>
      </w:r>
      <w:r w:rsidRPr="004E0C27">
        <w:rPr>
          <w:rFonts w:eastAsia="Calibri"/>
        </w:rPr>
        <w:t>Порядку гарантійного ремонту (обслуговування) або гарантійної заміни дорожніх транспортних засобів, затверджених наказом Міністерства промислової політики України від 29.12.2004 № 721;</w:t>
      </w:r>
    </w:p>
    <w:p w:rsidR="00B56DAA" w:rsidRPr="00633339" w:rsidRDefault="0019660A" w:rsidP="000763EC">
      <w:pPr>
        <w:ind w:firstLine="426"/>
        <w:jc w:val="both"/>
      </w:pPr>
      <w:r>
        <w:t xml:space="preserve">- </w:t>
      </w:r>
      <w:r w:rsidR="00080C41" w:rsidRPr="00633339">
        <w:t>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заводу-виробника відповідного транспортного засобу.</w:t>
      </w:r>
    </w:p>
    <w:p w:rsidR="00080C41" w:rsidRPr="00633339" w:rsidRDefault="00080C41" w:rsidP="000763EC">
      <w:pPr>
        <w:pStyle w:val="2"/>
        <w:spacing w:line="240" w:lineRule="auto"/>
        <w:ind w:firstLine="266"/>
        <w:jc w:val="both"/>
        <w:rPr>
          <w:sz w:val="24"/>
          <w:szCs w:val="24"/>
        </w:rPr>
      </w:pPr>
      <w:r w:rsidRPr="00633339">
        <w:rPr>
          <w:sz w:val="24"/>
          <w:szCs w:val="24"/>
        </w:rPr>
        <w:t>2.2. Основним критерієм якості надання послуг є готовність автомобілів до безперебійної роботи.</w:t>
      </w:r>
    </w:p>
    <w:p w:rsidR="00080C41" w:rsidRPr="00633339" w:rsidRDefault="00080C41" w:rsidP="000763EC">
      <w:pPr>
        <w:pStyle w:val="2"/>
        <w:spacing w:line="240" w:lineRule="auto"/>
        <w:ind w:firstLine="266"/>
        <w:jc w:val="both"/>
        <w:rPr>
          <w:sz w:val="24"/>
          <w:szCs w:val="24"/>
        </w:rPr>
      </w:pPr>
      <w:r w:rsidRPr="00633339">
        <w:rPr>
          <w:sz w:val="24"/>
          <w:szCs w:val="24"/>
        </w:rPr>
        <w:t xml:space="preserve">2.3. Гарантія на надану послугу – </w:t>
      </w:r>
      <w:r w:rsidR="00A91807">
        <w:rPr>
          <w:sz w:val="24"/>
          <w:szCs w:val="24"/>
        </w:rPr>
        <w:t>_____</w:t>
      </w:r>
      <w:r w:rsidRPr="00633339">
        <w:rPr>
          <w:sz w:val="24"/>
          <w:szCs w:val="24"/>
        </w:rPr>
        <w:t xml:space="preserve"> (</w:t>
      </w:r>
      <w:r w:rsidR="00A91807">
        <w:rPr>
          <w:sz w:val="24"/>
          <w:szCs w:val="24"/>
        </w:rPr>
        <w:t>прописом</w:t>
      </w:r>
      <w:r w:rsidRPr="00633339">
        <w:rPr>
          <w:sz w:val="24"/>
          <w:szCs w:val="24"/>
        </w:rPr>
        <w:t>) місяців.</w:t>
      </w:r>
    </w:p>
    <w:p w:rsidR="00080C41" w:rsidRPr="00633339" w:rsidRDefault="00080C41" w:rsidP="000763EC">
      <w:pPr>
        <w:pStyle w:val="2"/>
        <w:spacing w:line="240" w:lineRule="auto"/>
        <w:ind w:firstLine="266"/>
        <w:jc w:val="both"/>
        <w:rPr>
          <w:rFonts w:eastAsia="Calibri"/>
          <w:sz w:val="24"/>
          <w:szCs w:val="24"/>
        </w:rPr>
      </w:pPr>
      <w:r w:rsidRPr="00633339">
        <w:rPr>
          <w:sz w:val="24"/>
          <w:szCs w:val="24"/>
        </w:rPr>
        <w:t xml:space="preserve">2.4. </w:t>
      </w:r>
      <w:r w:rsidRPr="00633339">
        <w:rPr>
          <w:rFonts w:eastAsia="Calibri"/>
          <w:sz w:val="24"/>
          <w:szCs w:val="24"/>
        </w:rPr>
        <w:t xml:space="preserve">У разі виявлення недоліків, допущених при проведенні ремонту та технічного обслуговування, Виконавець повинен усунути їх безоплатно, у термін не більше 5 (п'яти) </w:t>
      </w:r>
      <w:r w:rsidRPr="00633339">
        <w:rPr>
          <w:rFonts w:eastAsia="Calibri"/>
          <w:sz w:val="24"/>
          <w:szCs w:val="24"/>
        </w:rPr>
        <w:lastRenderedPageBreak/>
        <w:t>робочих днів з моменту надходження відповідного звернення Замовника.</w:t>
      </w:r>
    </w:p>
    <w:p w:rsidR="00080C41" w:rsidRPr="00633339" w:rsidRDefault="00080C41" w:rsidP="000763EC">
      <w:pPr>
        <w:pStyle w:val="2"/>
        <w:spacing w:line="240" w:lineRule="auto"/>
        <w:ind w:firstLine="266"/>
        <w:jc w:val="both"/>
        <w:rPr>
          <w:sz w:val="24"/>
          <w:szCs w:val="24"/>
        </w:rPr>
      </w:pPr>
      <w:r w:rsidRPr="00633339">
        <w:rPr>
          <w:sz w:val="24"/>
          <w:szCs w:val="24"/>
        </w:rPr>
        <w:t>2.5.</w:t>
      </w:r>
      <w:r w:rsidRPr="00633339">
        <w:rPr>
          <w:rFonts w:eastAsia="Calibri"/>
          <w:sz w:val="24"/>
          <w:szCs w:val="24"/>
        </w:rPr>
        <w:t xml:space="preserve"> Виконавець, при наданні послуг повинен забезпечувати дотримання вимог нормативних документів в галузі охорони праці і техніки безпеки.</w:t>
      </w:r>
    </w:p>
    <w:p w:rsidR="0055232F" w:rsidRPr="00633339" w:rsidRDefault="0055232F" w:rsidP="003135B0">
      <w:pPr>
        <w:ind w:firstLine="426"/>
        <w:jc w:val="both"/>
      </w:pPr>
    </w:p>
    <w:p w:rsidR="00B56DAA" w:rsidRPr="00633339" w:rsidRDefault="00B56DAA" w:rsidP="003135B0">
      <w:pPr>
        <w:pStyle w:val="aa"/>
        <w:spacing w:before="0" w:after="0"/>
        <w:jc w:val="center"/>
        <w:rPr>
          <w:b/>
          <w:lang w:val="uk-UA"/>
        </w:rPr>
      </w:pPr>
      <w:r w:rsidRPr="00633339">
        <w:t>3.</w:t>
      </w:r>
      <w:r w:rsidRPr="00633339">
        <w:rPr>
          <w:lang w:val="uk-UA"/>
        </w:rPr>
        <w:t xml:space="preserve"> </w:t>
      </w:r>
      <w:r w:rsidRPr="00633339">
        <w:rPr>
          <w:b/>
          <w:lang w:val="uk-UA"/>
        </w:rPr>
        <w:t>ВАРТІСТЬ ДОГОВОРУ</w:t>
      </w:r>
    </w:p>
    <w:p w:rsidR="00EE7AA3" w:rsidRPr="00633339" w:rsidRDefault="00B56DAA" w:rsidP="00A91807">
      <w:pPr>
        <w:pStyle w:val="aa"/>
        <w:spacing w:before="0" w:after="0"/>
        <w:ind w:firstLine="426"/>
        <w:jc w:val="both"/>
        <w:rPr>
          <w:lang w:val="uk-UA"/>
        </w:rPr>
      </w:pPr>
      <w:r w:rsidRPr="00633339">
        <w:rPr>
          <w:lang w:val="uk-UA"/>
        </w:rPr>
        <w:t>3.1</w:t>
      </w:r>
      <w:r w:rsidR="007E0E50" w:rsidRPr="00633339">
        <w:rPr>
          <w:lang w:val="uk-UA"/>
        </w:rPr>
        <w:t>.</w:t>
      </w:r>
      <w:r w:rsidRPr="00633339">
        <w:rPr>
          <w:lang w:val="uk-UA"/>
        </w:rPr>
        <w:t xml:space="preserve"> Загальна вартість цього Договору становить </w:t>
      </w:r>
      <w:r w:rsidR="003135B0" w:rsidRPr="00633339">
        <w:rPr>
          <w:lang w:val="uk-UA"/>
        </w:rPr>
        <w:t>_____</w:t>
      </w:r>
      <w:r w:rsidR="00EE7AA3">
        <w:rPr>
          <w:lang w:val="uk-UA"/>
        </w:rPr>
        <w:t>__</w:t>
      </w:r>
      <w:r w:rsidR="003135B0" w:rsidRPr="00633339">
        <w:rPr>
          <w:lang w:val="uk-UA"/>
        </w:rPr>
        <w:t>_(прописом)</w:t>
      </w:r>
      <w:r w:rsidR="004B506D" w:rsidRPr="00633339">
        <w:rPr>
          <w:lang w:val="uk-UA"/>
        </w:rPr>
        <w:t xml:space="preserve"> </w:t>
      </w:r>
      <w:r w:rsidRPr="00633339">
        <w:rPr>
          <w:lang w:val="uk-UA"/>
        </w:rPr>
        <w:t>грн. з</w:t>
      </w:r>
      <w:r w:rsidR="00EE7AA3">
        <w:rPr>
          <w:lang w:val="uk-UA"/>
        </w:rPr>
        <w:t>/без ПДВ</w:t>
      </w:r>
      <w:r w:rsidR="00A91807">
        <w:rPr>
          <w:lang w:val="uk-UA"/>
        </w:rPr>
        <w:t>.</w:t>
      </w:r>
    </w:p>
    <w:p w:rsidR="007E0E50" w:rsidRPr="00633339" w:rsidRDefault="007E0E50" w:rsidP="000763EC">
      <w:pPr>
        <w:tabs>
          <w:tab w:val="left" w:pos="0"/>
        </w:tabs>
        <w:ind w:firstLine="426"/>
        <w:jc w:val="both"/>
      </w:pPr>
      <w:r w:rsidRPr="00633339">
        <w:t xml:space="preserve">Джерелом фінансування цього Договору є </w:t>
      </w:r>
      <w:r w:rsidR="00A91807">
        <w:t xml:space="preserve">кошти загального </w:t>
      </w:r>
      <w:r w:rsidRPr="00015BC9">
        <w:t>фонду Державного бюджету України, КПКВ 3506010, КЕКВ 2240.</w:t>
      </w:r>
    </w:p>
    <w:p w:rsidR="000763EC" w:rsidRPr="00633339" w:rsidRDefault="00B56DAA" w:rsidP="000763EC">
      <w:pPr>
        <w:tabs>
          <w:tab w:val="left" w:pos="10206"/>
        </w:tabs>
        <w:ind w:right="-1" w:firstLine="426"/>
        <w:contextualSpacing/>
        <w:jc w:val="both"/>
      </w:pPr>
      <w:r w:rsidRPr="00633339">
        <w:t>3.2</w:t>
      </w:r>
      <w:r w:rsidR="007E0E50" w:rsidRPr="00633339">
        <w:t>.</w:t>
      </w:r>
      <w:r w:rsidRPr="00633339">
        <w:t xml:space="preserve"> </w:t>
      </w:r>
      <w:r w:rsidR="000763EC" w:rsidRPr="00633339">
        <w:t>Ціна, згідно даного Договору, включає в себе витрати на транспортування, зберігання, навантаження, розвантажування, оплату податків тощо.</w:t>
      </w:r>
    </w:p>
    <w:p w:rsidR="000763EC" w:rsidRPr="00633339" w:rsidRDefault="000763EC" w:rsidP="000763EC">
      <w:pPr>
        <w:tabs>
          <w:tab w:val="left" w:pos="709"/>
        </w:tabs>
        <w:ind w:left="142" w:right="-1" w:firstLine="284"/>
        <w:contextualSpacing/>
        <w:jc w:val="both"/>
        <w:rPr>
          <w:bCs/>
        </w:rPr>
      </w:pPr>
      <w:r w:rsidRPr="00633339">
        <w:rPr>
          <w:snapToGrid w:val="0"/>
        </w:rPr>
        <w:t xml:space="preserve">3.3. </w:t>
      </w:r>
      <w:r w:rsidRPr="00633339">
        <w:t>Ціна цього Договору може бути змінена  за взаємною згодою Сторін</w:t>
      </w:r>
      <w:r w:rsidRPr="00633339">
        <w:rPr>
          <w:bCs/>
        </w:rPr>
        <w:t>.</w:t>
      </w:r>
    </w:p>
    <w:p w:rsidR="00B56DAA" w:rsidRPr="00633339" w:rsidRDefault="000763EC" w:rsidP="009B4246">
      <w:pPr>
        <w:tabs>
          <w:tab w:val="left" w:pos="709"/>
        </w:tabs>
        <w:ind w:right="-1" w:firstLine="426"/>
        <w:contextualSpacing/>
        <w:jc w:val="both"/>
        <w:rPr>
          <w:snapToGrid w:val="0"/>
        </w:rPr>
      </w:pPr>
      <w:r w:rsidRPr="00633339">
        <w:rPr>
          <w:snapToGrid w:val="0"/>
        </w:rPr>
        <w:t xml:space="preserve">3.4.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633339">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55232F" w:rsidRPr="00633339" w:rsidRDefault="0055232F" w:rsidP="009B4246">
      <w:pPr>
        <w:ind w:firstLine="426"/>
        <w:jc w:val="both"/>
      </w:pPr>
    </w:p>
    <w:p w:rsidR="00B56DAA" w:rsidRPr="00633339" w:rsidRDefault="00B56DAA" w:rsidP="009B4246">
      <w:pPr>
        <w:pStyle w:val="a3"/>
        <w:spacing w:after="0"/>
        <w:ind w:firstLine="426"/>
        <w:jc w:val="center"/>
        <w:rPr>
          <w:b/>
        </w:rPr>
      </w:pPr>
      <w:r w:rsidRPr="00633339">
        <w:rPr>
          <w:b/>
        </w:rPr>
        <w:t>4</w:t>
      </w:r>
      <w:r w:rsidR="0020372D" w:rsidRPr="00633339">
        <w:rPr>
          <w:b/>
        </w:rPr>
        <w:t>.</w:t>
      </w:r>
      <w:r w:rsidRPr="00633339">
        <w:rPr>
          <w:b/>
        </w:rPr>
        <w:t xml:space="preserve"> ПОРЯДОК ЗДІЙСНЕННЯ ОПЛАТИ</w:t>
      </w:r>
    </w:p>
    <w:p w:rsidR="00B56DAA" w:rsidRPr="00633339" w:rsidRDefault="00B56DAA" w:rsidP="009B4246">
      <w:pPr>
        <w:pStyle w:val="a3"/>
        <w:spacing w:after="0"/>
        <w:ind w:firstLine="426"/>
        <w:jc w:val="both"/>
      </w:pPr>
      <w:r w:rsidRPr="00633339">
        <w:t>4.1</w:t>
      </w:r>
      <w:r w:rsidR="0020372D" w:rsidRPr="00633339">
        <w:t>.</w:t>
      </w:r>
      <w:r w:rsidRPr="00633339">
        <w:t xml:space="preserve"> Розрахунки за надані послуги здійснюються Замовником </w:t>
      </w:r>
      <w:r w:rsidR="00E325B8" w:rsidRPr="00633339">
        <w:t>на підставі належним чином оформлених</w:t>
      </w:r>
      <w:r w:rsidR="00976B94" w:rsidRPr="00633339">
        <w:t xml:space="preserve"> акту наданих послуг (далі – Акт) та рахунку шляхом перерахування коштів на розрахунковий рахунок Виконавця протягом </w:t>
      </w:r>
      <w:r w:rsidR="00081BAA">
        <w:t>10</w:t>
      </w:r>
      <w:r w:rsidR="00976B94" w:rsidRPr="00633339">
        <w:t xml:space="preserve"> банківських днів з дати </w:t>
      </w:r>
      <w:r w:rsidR="00A85593" w:rsidRPr="00633339">
        <w:t>їх</w:t>
      </w:r>
      <w:r w:rsidR="00976B94" w:rsidRPr="00633339">
        <w:t xml:space="preserve"> підписання.</w:t>
      </w:r>
    </w:p>
    <w:p w:rsidR="0020372D" w:rsidRPr="00633339" w:rsidRDefault="00B56DAA" w:rsidP="009B4246">
      <w:pPr>
        <w:pStyle w:val="a3"/>
        <w:tabs>
          <w:tab w:val="left" w:pos="993"/>
        </w:tabs>
        <w:spacing w:after="0"/>
        <w:ind w:firstLine="426"/>
        <w:jc w:val="both"/>
      </w:pPr>
      <w:r w:rsidRPr="00633339">
        <w:t>4.2</w:t>
      </w:r>
      <w:r w:rsidR="0020372D" w:rsidRPr="00633339">
        <w:t>.</w:t>
      </w:r>
      <w:r w:rsidRPr="00633339">
        <w:t xml:space="preserve"> Оплата вартості послуг здійснюється Замовником відповідно до заявлених послуг на підставі підписаного </w:t>
      </w:r>
      <w:r w:rsidR="00A85593" w:rsidRPr="00633339">
        <w:t>Акту</w:t>
      </w:r>
      <w:r w:rsidRPr="00633339">
        <w:t>.</w:t>
      </w:r>
    </w:p>
    <w:p w:rsidR="0055232F" w:rsidRPr="00633339" w:rsidRDefault="0055232F" w:rsidP="003135B0">
      <w:pPr>
        <w:pStyle w:val="a3"/>
        <w:tabs>
          <w:tab w:val="left" w:pos="993"/>
        </w:tabs>
        <w:spacing w:after="0"/>
        <w:ind w:firstLine="567"/>
        <w:jc w:val="both"/>
      </w:pPr>
    </w:p>
    <w:p w:rsidR="000763EC" w:rsidRPr="00633339" w:rsidRDefault="000763EC" w:rsidP="000763EC">
      <w:pPr>
        <w:pStyle w:val="ac"/>
        <w:numPr>
          <w:ilvl w:val="0"/>
          <w:numId w:val="2"/>
        </w:numPr>
        <w:jc w:val="center"/>
        <w:rPr>
          <w:b/>
        </w:rPr>
      </w:pPr>
      <w:r w:rsidRPr="00633339">
        <w:rPr>
          <w:b/>
        </w:rPr>
        <w:t>5. СТРОК ТА МІСЦЕ НАДАННЯ ПОСЛУГ</w:t>
      </w:r>
    </w:p>
    <w:p w:rsidR="004A7ADF" w:rsidRPr="009714BC" w:rsidRDefault="005125E9" w:rsidP="004A7ADF">
      <w:pPr>
        <w:ind w:right="1" w:firstLine="426"/>
        <w:contextualSpacing/>
        <w:jc w:val="both"/>
        <w:rPr>
          <w:spacing w:val="4"/>
        </w:rPr>
      </w:pPr>
      <w:r>
        <w:t xml:space="preserve">5.1. </w:t>
      </w:r>
      <w:r w:rsidR="004A7ADF" w:rsidRPr="00A41BFE">
        <w:rPr>
          <w:spacing w:val="4"/>
        </w:rPr>
        <w:t xml:space="preserve">Надання послуг здійснюється </w:t>
      </w:r>
      <w:r w:rsidR="00C30AB0">
        <w:rPr>
          <w:spacing w:val="4"/>
        </w:rPr>
        <w:t>Виконавцем</w:t>
      </w:r>
      <w:r w:rsidR="004A7ADF" w:rsidRPr="00A41BFE">
        <w:rPr>
          <w:spacing w:val="4"/>
        </w:rPr>
        <w:t xml:space="preserve"> на підставі заявок Замовника. </w:t>
      </w:r>
      <w:r w:rsidR="004A7ADF" w:rsidRPr="00A41BFE">
        <w:t>При цьому, звернення може бути в телефонному режимі. У будь-який зручний для сторін спосіб визначається дата та час представлення транспортного засобу для надання послуг.</w:t>
      </w:r>
    </w:p>
    <w:p w:rsidR="004A7ADF" w:rsidRDefault="004A7ADF" w:rsidP="004A7ADF">
      <w:pPr>
        <w:widowControl w:val="0"/>
        <w:tabs>
          <w:tab w:val="left" w:pos="228"/>
        </w:tabs>
        <w:ind w:firstLine="426"/>
        <w:jc w:val="both"/>
        <w:rPr>
          <w:rFonts w:eastAsiaTheme="minorHAnsi"/>
          <w:color w:val="00000A"/>
          <w:lang w:val="ru-RU" w:eastAsia="en-US"/>
        </w:rPr>
      </w:pPr>
      <w:r w:rsidRPr="00633339">
        <w:t>Станція технічног</w:t>
      </w:r>
      <w:r>
        <w:t>о обслуговування (надалі – СТО)</w:t>
      </w:r>
      <w:r w:rsidRPr="00082CC8">
        <w:rPr>
          <w:rFonts w:eastAsiaTheme="minorHAnsi"/>
          <w:color w:val="00000A"/>
          <w:lang w:val="ru-RU" w:eastAsia="en-US"/>
        </w:rPr>
        <w:t xml:space="preserve"> </w:t>
      </w:r>
      <w:proofErr w:type="spellStart"/>
      <w:r w:rsidR="00C30AB0">
        <w:rPr>
          <w:rFonts w:eastAsiaTheme="minorHAnsi"/>
          <w:color w:val="00000A"/>
          <w:lang w:val="ru-RU" w:eastAsia="en-US"/>
        </w:rPr>
        <w:t>Виконавця</w:t>
      </w:r>
      <w:proofErr w:type="spellEnd"/>
      <w:r w:rsidRPr="00082CC8">
        <w:rPr>
          <w:rFonts w:eastAsiaTheme="minorHAnsi"/>
          <w:color w:val="00000A"/>
          <w:lang w:val="ru-RU" w:eastAsia="en-US"/>
        </w:rPr>
        <w:t xml:space="preserve"> повинн</w:t>
      </w:r>
      <w:r w:rsidR="00C30AB0">
        <w:rPr>
          <w:rFonts w:eastAsiaTheme="minorHAnsi"/>
          <w:color w:val="00000A"/>
          <w:lang w:val="ru-RU" w:eastAsia="en-US"/>
        </w:rPr>
        <w:t>а</w:t>
      </w:r>
      <w:r w:rsidRPr="00082CC8">
        <w:rPr>
          <w:rFonts w:eastAsiaTheme="minorHAnsi"/>
          <w:color w:val="00000A"/>
          <w:lang w:val="ru-RU" w:eastAsia="en-US"/>
        </w:rPr>
        <w:t xml:space="preserve"> </w:t>
      </w:r>
      <w:proofErr w:type="spellStart"/>
      <w:r w:rsidRPr="00082CC8">
        <w:rPr>
          <w:rFonts w:eastAsiaTheme="minorHAnsi"/>
          <w:color w:val="00000A"/>
          <w:lang w:val="ru-RU" w:eastAsia="en-US"/>
        </w:rPr>
        <w:t>брати</w:t>
      </w:r>
      <w:proofErr w:type="spellEnd"/>
      <w:r w:rsidRPr="00082CC8">
        <w:rPr>
          <w:rFonts w:eastAsiaTheme="minorHAnsi"/>
          <w:color w:val="00000A"/>
          <w:lang w:val="ru-RU" w:eastAsia="en-US"/>
        </w:rPr>
        <w:t xml:space="preserve"> на </w:t>
      </w:r>
      <w:proofErr w:type="spellStart"/>
      <w:r w:rsidRPr="00082CC8">
        <w:rPr>
          <w:rFonts w:eastAsiaTheme="minorHAnsi"/>
          <w:color w:val="00000A"/>
          <w:lang w:val="ru-RU" w:eastAsia="en-US"/>
        </w:rPr>
        <w:t>обслуговування</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або</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поточний</w:t>
      </w:r>
      <w:proofErr w:type="spellEnd"/>
      <w:r w:rsidRPr="00082CC8">
        <w:rPr>
          <w:rFonts w:eastAsiaTheme="minorHAnsi"/>
          <w:color w:val="00000A"/>
          <w:lang w:val="ru-RU" w:eastAsia="en-US"/>
        </w:rPr>
        <w:t xml:space="preserve"> ремонт </w:t>
      </w:r>
      <w:proofErr w:type="spellStart"/>
      <w:r w:rsidRPr="00082CC8">
        <w:rPr>
          <w:rFonts w:eastAsiaTheme="minorHAnsi"/>
          <w:color w:val="00000A"/>
          <w:lang w:val="ru-RU" w:eastAsia="en-US"/>
        </w:rPr>
        <w:t>автомобілі</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Замовника</w:t>
      </w:r>
      <w:proofErr w:type="spellEnd"/>
      <w:r w:rsidRPr="00082CC8">
        <w:rPr>
          <w:rFonts w:eastAsiaTheme="minorHAnsi"/>
          <w:color w:val="00000A"/>
          <w:lang w:val="ru-RU" w:eastAsia="en-US"/>
        </w:rPr>
        <w:t xml:space="preserve"> </w:t>
      </w:r>
      <w:proofErr w:type="spellStart"/>
      <w:r w:rsidRPr="005D2EF1">
        <w:rPr>
          <w:rFonts w:eastAsiaTheme="minorHAnsi"/>
          <w:color w:val="00000A"/>
          <w:lang w:val="ru-RU" w:eastAsia="en-US"/>
        </w:rPr>
        <w:t>протягом</w:t>
      </w:r>
      <w:proofErr w:type="spellEnd"/>
      <w:r w:rsidRPr="005D2EF1">
        <w:rPr>
          <w:rFonts w:eastAsiaTheme="minorHAnsi"/>
          <w:color w:val="00000A"/>
          <w:lang w:val="ru-RU" w:eastAsia="en-US"/>
        </w:rPr>
        <w:t xml:space="preserve"> одного дня з моменту </w:t>
      </w:r>
      <w:proofErr w:type="spellStart"/>
      <w:r w:rsidRPr="005D2EF1">
        <w:rPr>
          <w:rFonts w:eastAsiaTheme="minorHAnsi"/>
          <w:color w:val="00000A"/>
          <w:lang w:val="ru-RU" w:eastAsia="en-US"/>
        </w:rPr>
        <w:t>отримання</w:t>
      </w:r>
      <w:proofErr w:type="spellEnd"/>
      <w:r w:rsidRPr="005D2EF1">
        <w:rPr>
          <w:rFonts w:eastAsiaTheme="minorHAnsi"/>
          <w:color w:val="00000A"/>
          <w:lang w:val="ru-RU" w:eastAsia="en-US"/>
        </w:rPr>
        <w:t xml:space="preserve"> заявки</w:t>
      </w:r>
      <w:r w:rsidRPr="00082CC8">
        <w:rPr>
          <w:rFonts w:eastAsiaTheme="minorHAnsi"/>
          <w:color w:val="00000A"/>
          <w:lang w:val="ru-RU" w:eastAsia="en-US"/>
        </w:rPr>
        <w:t xml:space="preserve"> </w:t>
      </w:r>
      <w:proofErr w:type="spellStart"/>
      <w:r w:rsidRPr="00082CC8">
        <w:rPr>
          <w:rFonts w:eastAsiaTheme="minorHAnsi"/>
          <w:color w:val="00000A"/>
          <w:lang w:val="ru-RU" w:eastAsia="en-US"/>
        </w:rPr>
        <w:t>від</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Замовника</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надавати</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можливість</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Замовнику</w:t>
      </w:r>
      <w:proofErr w:type="spellEnd"/>
      <w:r w:rsidRPr="00082CC8">
        <w:rPr>
          <w:rFonts w:eastAsiaTheme="minorHAnsi"/>
          <w:color w:val="00000A"/>
          <w:lang w:val="ru-RU" w:eastAsia="en-US"/>
        </w:rPr>
        <w:t xml:space="preserve">   в   </w:t>
      </w:r>
      <w:proofErr w:type="spellStart"/>
      <w:r w:rsidRPr="00082CC8">
        <w:rPr>
          <w:rFonts w:eastAsiaTheme="minorHAnsi"/>
          <w:color w:val="00000A"/>
          <w:lang w:val="ru-RU" w:eastAsia="en-US"/>
        </w:rPr>
        <w:t>позачерговому</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обслуговуванні</w:t>
      </w:r>
      <w:proofErr w:type="spellEnd"/>
      <w:r w:rsidRPr="00082CC8">
        <w:rPr>
          <w:rFonts w:eastAsiaTheme="minorHAnsi"/>
          <w:color w:val="00000A"/>
          <w:lang w:val="ru-RU" w:eastAsia="en-US"/>
        </w:rPr>
        <w:t xml:space="preserve">  </w:t>
      </w:r>
      <w:proofErr w:type="spellStart"/>
      <w:r w:rsidRPr="00082CC8">
        <w:rPr>
          <w:rFonts w:eastAsiaTheme="minorHAnsi"/>
          <w:color w:val="00000A"/>
          <w:lang w:val="ru-RU" w:eastAsia="en-US"/>
        </w:rPr>
        <w:t>автомобілів</w:t>
      </w:r>
      <w:proofErr w:type="spellEnd"/>
      <w:r w:rsidRPr="00082CC8">
        <w:rPr>
          <w:rFonts w:eastAsiaTheme="minorHAnsi"/>
          <w:color w:val="00000A"/>
          <w:lang w:val="ru-RU" w:eastAsia="en-US"/>
        </w:rPr>
        <w:t>.</w:t>
      </w:r>
    </w:p>
    <w:p w:rsidR="004A7ADF" w:rsidRDefault="004A7ADF" w:rsidP="004A7ADF">
      <w:pPr>
        <w:pStyle w:val="Standard"/>
        <w:ind w:right="113" w:firstLine="426"/>
        <w:jc w:val="both"/>
        <w:rPr>
          <w:lang w:val="uk-UA"/>
        </w:rPr>
      </w:pPr>
      <w:r w:rsidRPr="00A41BFE">
        <w:rPr>
          <w:lang w:val="uk-UA"/>
        </w:rPr>
        <w:t>Прийняття транспортного засобу (його складових) на технічне обслуговування та/або ремонт, здійснюється у присутності представника Замовника, шляхом складання акту приймання-передачі транспортного засобу, його складових для надання послуг з технічного обслуговування та ремонту.</w:t>
      </w:r>
    </w:p>
    <w:p w:rsidR="000763EC" w:rsidRPr="00633339" w:rsidRDefault="005125E9" w:rsidP="004A7ADF">
      <w:pPr>
        <w:ind w:firstLine="426"/>
        <w:jc w:val="both"/>
      </w:pPr>
      <w:r>
        <w:t>Строк надання п</w:t>
      </w:r>
      <w:r w:rsidR="000763EC" w:rsidRPr="00633339">
        <w:t xml:space="preserve">ослуг -  </w:t>
      </w:r>
      <w:r w:rsidR="000763EC" w:rsidRPr="00633339">
        <w:rPr>
          <w:lang w:eastAsia="uk-UA"/>
        </w:rPr>
        <w:t xml:space="preserve">протягом </w:t>
      </w:r>
      <w:r w:rsidR="00081BAA">
        <w:rPr>
          <w:bCs/>
          <w:color w:val="000000"/>
          <w:spacing w:val="1"/>
          <w:shd w:val="clear" w:color="auto" w:fill="FFFFFF"/>
          <w:lang w:eastAsia="uk-UA"/>
        </w:rPr>
        <w:t>5</w:t>
      </w:r>
      <w:r w:rsidR="000763EC" w:rsidRPr="00633339">
        <w:rPr>
          <w:bCs/>
          <w:color w:val="000000"/>
          <w:spacing w:val="1"/>
          <w:shd w:val="clear" w:color="auto" w:fill="FFFFFF"/>
          <w:lang w:eastAsia="uk-UA"/>
        </w:rPr>
        <w:t xml:space="preserve"> (</w:t>
      </w:r>
      <w:r w:rsidR="00081BAA">
        <w:rPr>
          <w:bCs/>
          <w:color w:val="000000"/>
          <w:spacing w:val="1"/>
          <w:shd w:val="clear" w:color="auto" w:fill="FFFFFF"/>
          <w:lang w:eastAsia="uk-UA"/>
        </w:rPr>
        <w:t>п</w:t>
      </w:r>
      <w:r w:rsidR="00081BAA" w:rsidRPr="00633339">
        <w:rPr>
          <w:bCs/>
          <w:color w:val="000000"/>
          <w:spacing w:val="1"/>
          <w:shd w:val="clear" w:color="auto" w:fill="FFFFFF"/>
          <w:lang w:eastAsia="uk-UA"/>
        </w:rPr>
        <w:t>’яти</w:t>
      </w:r>
      <w:r w:rsidR="000763EC" w:rsidRPr="00633339">
        <w:rPr>
          <w:bCs/>
          <w:color w:val="000000"/>
          <w:spacing w:val="1"/>
          <w:shd w:val="clear" w:color="auto" w:fill="FFFFFF"/>
          <w:lang w:eastAsia="uk-UA"/>
        </w:rPr>
        <w:t>) календарних днів</w:t>
      </w:r>
      <w:r w:rsidR="000763EC" w:rsidRPr="00633339">
        <w:rPr>
          <w:b/>
          <w:bCs/>
          <w:color w:val="000000"/>
          <w:spacing w:val="1"/>
          <w:shd w:val="clear" w:color="auto" w:fill="FFFFFF"/>
          <w:lang w:eastAsia="uk-UA"/>
        </w:rPr>
        <w:t xml:space="preserve"> </w:t>
      </w:r>
      <w:r w:rsidR="000763EC" w:rsidRPr="00633339">
        <w:t>з моменту прийняття Виконавцем авто</w:t>
      </w:r>
      <w:r>
        <w:t>мобіля для надання п</w:t>
      </w:r>
      <w:r w:rsidR="000763EC" w:rsidRPr="00633339">
        <w:t xml:space="preserve">ослуг згідно з Актом. </w:t>
      </w:r>
    </w:p>
    <w:p w:rsidR="004A7ADF" w:rsidRDefault="000763EC" w:rsidP="004A7ADF">
      <w:pPr>
        <w:pStyle w:val="Standard"/>
        <w:ind w:right="113" w:firstLine="426"/>
        <w:jc w:val="both"/>
        <w:rPr>
          <w:lang w:val="uk-UA"/>
        </w:rPr>
      </w:pPr>
      <w:proofErr w:type="spellStart"/>
      <w:r w:rsidRPr="00633339">
        <w:t>Послуги</w:t>
      </w:r>
      <w:proofErr w:type="spellEnd"/>
      <w:r w:rsidRPr="00633339">
        <w:t xml:space="preserve"> </w:t>
      </w:r>
      <w:proofErr w:type="spellStart"/>
      <w:r w:rsidRPr="00633339">
        <w:t>надаються</w:t>
      </w:r>
      <w:proofErr w:type="spellEnd"/>
      <w:r w:rsidRPr="00633339">
        <w:t xml:space="preserve"> </w:t>
      </w:r>
      <w:proofErr w:type="spellStart"/>
      <w:r w:rsidRPr="00633339">
        <w:t>Виконавцем</w:t>
      </w:r>
      <w:proofErr w:type="spellEnd"/>
      <w:r w:rsidRPr="00633339">
        <w:t xml:space="preserve"> </w:t>
      </w:r>
      <w:proofErr w:type="spellStart"/>
      <w:r w:rsidRPr="00633339">
        <w:t>залежно</w:t>
      </w:r>
      <w:proofErr w:type="spellEnd"/>
      <w:r w:rsidRPr="00633339">
        <w:t xml:space="preserve"> </w:t>
      </w:r>
      <w:proofErr w:type="spellStart"/>
      <w:r w:rsidRPr="00633339">
        <w:t>від</w:t>
      </w:r>
      <w:proofErr w:type="spellEnd"/>
      <w:r w:rsidRPr="00633339">
        <w:t xml:space="preserve"> </w:t>
      </w:r>
      <w:proofErr w:type="spellStart"/>
      <w:r w:rsidRPr="00633339">
        <w:t>виробничої</w:t>
      </w:r>
      <w:proofErr w:type="spellEnd"/>
      <w:r w:rsidRPr="00633339">
        <w:t xml:space="preserve"> </w:t>
      </w:r>
      <w:proofErr w:type="spellStart"/>
      <w:r w:rsidRPr="00633339">
        <w:t>необхідності</w:t>
      </w:r>
      <w:proofErr w:type="spellEnd"/>
      <w:r w:rsidRPr="00633339">
        <w:t xml:space="preserve"> </w:t>
      </w:r>
      <w:proofErr w:type="spellStart"/>
      <w:r w:rsidRPr="00633339">
        <w:t>Замовника</w:t>
      </w:r>
      <w:proofErr w:type="spellEnd"/>
      <w:r w:rsidRPr="00633339">
        <w:t xml:space="preserve">. </w:t>
      </w:r>
    </w:p>
    <w:p w:rsidR="004A7ADF" w:rsidRDefault="00C30AB0" w:rsidP="004A7ADF">
      <w:pPr>
        <w:pStyle w:val="Standard"/>
        <w:ind w:right="113" w:firstLine="426"/>
        <w:jc w:val="both"/>
        <w:rPr>
          <w:lang w:val="uk-UA"/>
        </w:rPr>
      </w:pPr>
      <w:r>
        <w:rPr>
          <w:lang w:val="uk-UA"/>
        </w:rPr>
        <w:t xml:space="preserve">5.2. </w:t>
      </w:r>
      <w:proofErr w:type="spellStart"/>
      <w:r w:rsidR="000763EC" w:rsidRPr="00633339">
        <w:t>Місце</w:t>
      </w:r>
      <w:proofErr w:type="spellEnd"/>
      <w:r w:rsidR="000763EC" w:rsidRPr="00633339">
        <w:t xml:space="preserve"> </w:t>
      </w:r>
      <w:proofErr w:type="spellStart"/>
      <w:r w:rsidR="000763EC" w:rsidRPr="00633339">
        <w:t>надання</w:t>
      </w:r>
      <w:proofErr w:type="spellEnd"/>
      <w:r w:rsidR="000763EC" w:rsidRPr="00633339">
        <w:t xml:space="preserve"> </w:t>
      </w:r>
      <w:proofErr w:type="spellStart"/>
      <w:r w:rsidR="000763EC" w:rsidRPr="00633339">
        <w:t>послуг</w:t>
      </w:r>
      <w:proofErr w:type="spellEnd"/>
      <w:r w:rsidR="000763EC" w:rsidRPr="00633339">
        <w:t xml:space="preserve"> –</w:t>
      </w:r>
      <w:r w:rsidR="004A7ADF">
        <w:rPr>
          <w:lang w:val="uk-UA"/>
        </w:rPr>
        <w:t xml:space="preserve"> СТО </w:t>
      </w:r>
      <w:proofErr w:type="spellStart"/>
      <w:r w:rsidR="000763EC" w:rsidRPr="00633339">
        <w:t>Виконавця</w:t>
      </w:r>
      <w:proofErr w:type="spellEnd"/>
      <w:r w:rsidR="000763EC" w:rsidRPr="00633339">
        <w:t xml:space="preserve"> за </w:t>
      </w:r>
      <w:proofErr w:type="spellStart"/>
      <w:r w:rsidR="000763EC" w:rsidRPr="00633339">
        <w:t>адресою</w:t>
      </w:r>
      <w:proofErr w:type="spellEnd"/>
      <w:r w:rsidR="000763EC" w:rsidRPr="00633339">
        <w:t>: _________________</w:t>
      </w:r>
      <w:proofErr w:type="gramStart"/>
      <w:r w:rsidR="000763EC" w:rsidRPr="00633339">
        <w:t xml:space="preserve"> </w:t>
      </w:r>
      <w:r w:rsidR="00ED4FB8" w:rsidRPr="00633339">
        <w:rPr>
          <w:i/>
        </w:rPr>
        <w:t>.</w:t>
      </w:r>
      <w:proofErr w:type="gramEnd"/>
      <w:r w:rsidR="004A7ADF" w:rsidRPr="004A7ADF">
        <w:rPr>
          <w:lang w:val="uk-UA"/>
        </w:rPr>
        <w:t xml:space="preserve"> </w:t>
      </w:r>
    </w:p>
    <w:p w:rsidR="009B4246" w:rsidRPr="00633339" w:rsidRDefault="009B4246" w:rsidP="009B4246">
      <w:pPr>
        <w:jc w:val="both"/>
        <w:rPr>
          <w:highlight w:val="yellow"/>
        </w:rPr>
      </w:pPr>
    </w:p>
    <w:p w:rsidR="009B4246" w:rsidRPr="00633339" w:rsidRDefault="009B4246" w:rsidP="009B4246">
      <w:pPr>
        <w:ind w:left="720"/>
        <w:jc w:val="center"/>
        <w:rPr>
          <w:b/>
        </w:rPr>
      </w:pPr>
      <w:r w:rsidRPr="00633339">
        <w:rPr>
          <w:b/>
        </w:rPr>
        <w:t>6. ПОРЯДОК ПРИЙМАННЯ-ПЕРЕДАЧІ НАДАНИХ ПОСЛУГ</w:t>
      </w:r>
    </w:p>
    <w:p w:rsidR="0014068E" w:rsidRPr="004A7ADF" w:rsidRDefault="009B4246" w:rsidP="0014068E">
      <w:pPr>
        <w:pStyle w:val="Standard"/>
        <w:ind w:right="113" w:firstLine="426"/>
        <w:jc w:val="both"/>
        <w:rPr>
          <w:lang w:val="uk-UA"/>
        </w:rPr>
      </w:pPr>
      <w:r w:rsidRPr="00633339">
        <w:rPr>
          <w:color w:val="000000"/>
        </w:rPr>
        <w:t xml:space="preserve">6.1.  </w:t>
      </w:r>
      <w:r w:rsidR="0014068E" w:rsidRPr="00A41BFE">
        <w:rPr>
          <w:lang w:val="uk-UA"/>
        </w:rPr>
        <w:t xml:space="preserve">На обслуговування приймається транспортний засіб (його складові) тільки після перевірки його технічного стану, виявлення зовнішніх пошкоджень та дефектів. У разі виявлення зовнішніх </w:t>
      </w:r>
      <w:proofErr w:type="spellStart"/>
      <w:r w:rsidR="0014068E" w:rsidRPr="00A41BFE">
        <w:rPr>
          <w:lang w:val="uk-UA"/>
        </w:rPr>
        <w:t>пошкодженнь</w:t>
      </w:r>
      <w:proofErr w:type="spellEnd"/>
      <w:r w:rsidR="0014068E" w:rsidRPr="00A41BFE">
        <w:rPr>
          <w:lang w:val="uk-UA"/>
        </w:rPr>
        <w:t xml:space="preserve"> і дефектів транспортного</w:t>
      </w:r>
      <w:r w:rsidR="0014068E">
        <w:t xml:space="preserve"> </w:t>
      </w:r>
      <w:proofErr w:type="spellStart"/>
      <w:r w:rsidR="0014068E">
        <w:t>засобу</w:t>
      </w:r>
      <w:proofErr w:type="spellEnd"/>
      <w:r w:rsidR="0014068E">
        <w:t xml:space="preserve"> (</w:t>
      </w:r>
      <w:proofErr w:type="spellStart"/>
      <w:r w:rsidR="0014068E">
        <w:t>його</w:t>
      </w:r>
      <w:proofErr w:type="spellEnd"/>
      <w:r w:rsidR="0014068E">
        <w:t xml:space="preserve"> </w:t>
      </w:r>
      <w:proofErr w:type="spellStart"/>
      <w:r w:rsidR="0014068E">
        <w:t>складових</w:t>
      </w:r>
      <w:proofErr w:type="spellEnd"/>
      <w:r w:rsidR="0014068E">
        <w:t xml:space="preserve">), </w:t>
      </w:r>
      <w:proofErr w:type="spellStart"/>
      <w:r w:rsidR="0014068E">
        <w:t>що</w:t>
      </w:r>
      <w:proofErr w:type="spellEnd"/>
      <w:r w:rsidR="0014068E">
        <w:t xml:space="preserve"> </w:t>
      </w:r>
      <w:proofErr w:type="spellStart"/>
      <w:r w:rsidR="0014068E">
        <w:t>приймається</w:t>
      </w:r>
      <w:proofErr w:type="spellEnd"/>
      <w:r w:rsidR="0014068E">
        <w:t xml:space="preserve"> для </w:t>
      </w:r>
      <w:proofErr w:type="spellStart"/>
      <w:r w:rsidR="0014068E">
        <w:t>надання</w:t>
      </w:r>
      <w:proofErr w:type="spellEnd"/>
      <w:r w:rsidR="0014068E">
        <w:t xml:space="preserve"> </w:t>
      </w:r>
      <w:proofErr w:type="spellStart"/>
      <w:r w:rsidR="0014068E">
        <w:t>послуг</w:t>
      </w:r>
      <w:proofErr w:type="spellEnd"/>
      <w:r w:rsidR="0014068E">
        <w:t xml:space="preserve"> </w:t>
      </w:r>
      <w:r w:rsidR="0014068E">
        <w:rPr>
          <w:lang w:val="uk-UA"/>
        </w:rPr>
        <w:t>складається акт.</w:t>
      </w:r>
    </w:p>
    <w:p w:rsidR="0014068E" w:rsidRPr="00EE7AA3" w:rsidRDefault="0014068E" w:rsidP="0014068E">
      <w:pPr>
        <w:ind w:firstLine="426"/>
        <w:jc w:val="both"/>
      </w:pPr>
      <w:r>
        <w:t xml:space="preserve">6.2. </w:t>
      </w:r>
      <w:r w:rsidRPr="00EE7AA3">
        <w:t>Замовник передає Виконавцю автомобіль для надання послуг за  Актом приймання-передачі автомобіля (його складових) (без переходу права власності), який підписується уповноваженими представниками Сторін, один примірник якого надається Замовнику.</w:t>
      </w:r>
    </w:p>
    <w:p w:rsidR="009B4246" w:rsidRPr="00633339" w:rsidRDefault="0014068E" w:rsidP="009B4246">
      <w:pPr>
        <w:tabs>
          <w:tab w:val="left" w:pos="284"/>
          <w:tab w:val="left" w:pos="567"/>
          <w:tab w:val="left" w:pos="1134"/>
          <w:tab w:val="num" w:pos="1440"/>
          <w:tab w:val="left" w:pos="1560"/>
        </w:tabs>
        <w:ind w:firstLine="426"/>
        <w:jc w:val="both"/>
        <w:rPr>
          <w:color w:val="000000"/>
        </w:rPr>
      </w:pPr>
      <w:r>
        <w:rPr>
          <w:color w:val="000000"/>
        </w:rPr>
        <w:t xml:space="preserve">6.3. </w:t>
      </w:r>
      <w:r w:rsidRPr="00EE7AA3">
        <w:t>Після надання послуг Виконавець повертає автомобіль Замовнику за Актом приймання-передачі автомобіля.</w:t>
      </w:r>
    </w:p>
    <w:p w:rsidR="009B4246" w:rsidRPr="00633339" w:rsidRDefault="009B4246" w:rsidP="009B4246">
      <w:pPr>
        <w:tabs>
          <w:tab w:val="left" w:pos="284"/>
          <w:tab w:val="left" w:pos="567"/>
          <w:tab w:val="left" w:pos="1134"/>
          <w:tab w:val="left" w:pos="1560"/>
        </w:tabs>
        <w:ind w:firstLine="426"/>
        <w:jc w:val="both"/>
        <w:rPr>
          <w:color w:val="000000"/>
        </w:rPr>
      </w:pPr>
      <w:r w:rsidRPr="00633339">
        <w:rPr>
          <w:color w:val="000000"/>
        </w:rPr>
        <w:t>6.2. Замовник повинен підписати Акт протягом 5 (п’яти)</w:t>
      </w:r>
      <w:r w:rsidRPr="00633339">
        <w:rPr>
          <w:bCs/>
          <w:color w:val="000000"/>
        </w:rPr>
        <w:t> календарних днів, з дня його пред’явлення Виконавцем, крім випадків мотивованої відмови від підписання.</w:t>
      </w:r>
    </w:p>
    <w:p w:rsidR="009B4246" w:rsidRPr="00633339" w:rsidRDefault="009B4246" w:rsidP="009B4246">
      <w:pPr>
        <w:tabs>
          <w:tab w:val="left" w:pos="284"/>
          <w:tab w:val="left" w:pos="720"/>
        </w:tabs>
        <w:ind w:firstLine="426"/>
        <w:jc w:val="both"/>
      </w:pPr>
      <w:r w:rsidRPr="00633339">
        <w:lastRenderedPageBreak/>
        <w:t>6.3. У випадку мотивованої відмови З</w:t>
      </w:r>
      <w:r w:rsidR="00ED4FB8" w:rsidRPr="00633339">
        <w:t>амовника від приймання наданих п</w:t>
      </w:r>
      <w:r w:rsidRPr="00633339">
        <w:t>ослуг, Сторони складають Акт про недоліки з переліком необхідних доробок і термінами їх виконання. У цьому випадку оплата надан</w:t>
      </w:r>
      <w:r w:rsidR="00ED4FB8" w:rsidRPr="00633339">
        <w:t>их п</w:t>
      </w:r>
      <w:r w:rsidRPr="00633339">
        <w:t>ослуг буде здійснюватися після усунення Виконавцем усіх недоліків та зауважень.</w:t>
      </w:r>
    </w:p>
    <w:p w:rsidR="009B4246" w:rsidRPr="00633339" w:rsidRDefault="009B4246" w:rsidP="009B4246">
      <w:pPr>
        <w:tabs>
          <w:tab w:val="left" w:pos="284"/>
          <w:tab w:val="left" w:pos="720"/>
          <w:tab w:val="left" w:pos="1418"/>
        </w:tabs>
        <w:ind w:firstLine="426"/>
        <w:jc w:val="both"/>
        <w:rPr>
          <w:color w:val="FF0000"/>
        </w:rPr>
      </w:pPr>
      <w:r w:rsidRPr="00633339">
        <w:rPr>
          <w:bCs/>
          <w:color w:val="000000"/>
        </w:rPr>
        <w:t>Усунення всіх виявлених недоліків здійснюється Виконавцем за власний рахунок</w:t>
      </w:r>
      <w:r w:rsidRPr="00633339">
        <w:rPr>
          <w:color w:val="000000"/>
          <w:lang w:eastAsia="uk-UA"/>
        </w:rPr>
        <w:t>.</w:t>
      </w:r>
      <w:r w:rsidRPr="00633339">
        <w:rPr>
          <w:color w:val="FF0000"/>
        </w:rPr>
        <w:t xml:space="preserve"> </w:t>
      </w:r>
    </w:p>
    <w:p w:rsidR="0014068E" w:rsidRPr="004A7ADF" w:rsidRDefault="009B4246" w:rsidP="0014068E">
      <w:pPr>
        <w:pStyle w:val="Standard"/>
        <w:ind w:right="113" w:firstLine="426"/>
        <w:jc w:val="both"/>
        <w:rPr>
          <w:lang w:val="uk-UA"/>
        </w:rPr>
      </w:pPr>
      <w:r w:rsidRPr="00633339">
        <w:t xml:space="preserve">6.5. </w:t>
      </w:r>
      <w:proofErr w:type="spellStart"/>
      <w:r w:rsidR="0014068E">
        <w:t>Повернення</w:t>
      </w:r>
      <w:proofErr w:type="spellEnd"/>
      <w:r w:rsidR="0014068E">
        <w:t xml:space="preserve"> транспортного </w:t>
      </w:r>
      <w:proofErr w:type="spellStart"/>
      <w:r w:rsidR="0014068E">
        <w:t>засобу</w:t>
      </w:r>
      <w:proofErr w:type="spellEnd"/>
      <w:r w:rsidR="0014068E">
        <w:t xml:space="preserve"> (</w:t>
      </w:r>
      <w:proofErr w:type="spellStart"/>
      <w:r w:rsidR="0014068E">
        <w:t>його</w:t>
      </w:r>
      <w:proofErr w:type="spellEnd"/>
      <w:r w:rsidR="0014068E">
        <w:t xml:space="preserve"> </w:t>
      </w:r>
      <w:proofErr w:type="spellStart"/>
      <w:r w:rsidR="0014068E">
        <w:t>складових</w:t>
      </w:r>
      <w:proofErr w:type="spellEnd"/>
      <w:r w:rsidR="0014068E">
        <w:t xml:space="preserve"> </w:t>
      </w:r>
      <w:proofErr w:type="spellStart"/>
      <w:r w:rsidR="0014068E">
        <w:t>частин</w:t>
      </w:r>
      <w:proofErr w:type="spellEnd"/>
      <w:r w:rsidR="0014068E">
        <w:t xml:space="preserve">) </w:t>
      </w:r>
      <w:r w:rsidR="0014068E">
        <w:rPr>
          <w:lang w:val="uk-UA"/>
        </w:rPr>
        <w:t xml:space="preserve">представнику Замовника </w:t>
      </w:r>
      <w:proofErr w:type="spellStart"/>
      <w:r w:rsidR="0014068E">
        <w:t>відбувається</w:t>
      </w:r>
      <w:proofErr w:type="spellEnd"/>
      <w:r w:rsidR="0014068E">
        <w:t xml:space="preserve"> при </w:t>
      </w:r>
      <w:proofErr w:type="spellStart"/>
      <w:r w:rsidR="0014068E">
        <w:t>обов’язковій</w:t>
      </w:r>
      <w:proofErr w:type="spellEnd"/>
      <w:r w:rsidR="0014068E">
        <w:t xml:space="preserve"> </w:t>
      </w:r>
      <w:proofErr w:type="spellStart"/>
      <w:r w:rsidR="0014068E">
        <w:t>наявності</w:t>
      </w:r>
      <w:proofErr w:type="spellEnd"/>
      <w:r w:rsidR="0014068E">
        <w:t xml:space="preserve"> </w:t>
      </w:r>
      <w:r w:rsidR="0014068E">
        <w:rPr>
          <w:lang w:val="uk-UA"/>
        </w:rPr>
        <w:t>д</w:t>
      </w:r>
      <w:proofErr w:type="spellStart"/>
      <w:r w:rsidR="0014068E">
        <w:t>овіреності</w:t>
      </w:r>
      <w:proofErr w:type="spellEnd"/>
      <w:r w:rsidR="0014068E">
        <w:t xml:space="preserve"> та паспорту </w:t>
      </w:r>
      <w:proofErr w:type="spellStart"/>
      <w:r w:rsidR="0014068E">
        <w:t>довіреної</w:t>
      </w:r>
      <w:proofErr w:type="spellEnd"/>
      <w:r w:rsidR="0014068E">
        <w:t xml:space="preserve"> особи, </w:t>
      </w:r>
      <w:proofErr w:type="spellStart"/>
      <w:r w:rsidR="0014068E">
        <w:t>або</w:t>
      </w:r>
      <w:proofErr w:type="spellEnd"/>
      <w:r w:rsidR="0014068E">
        <w:t xml:space="preserve"> </w:t>
      </w:r>
      <w:proofErr w:type="spellStart"/>
      <w:r w:rsidR="0014068E">
        <w:t>іншого</w:t>
      </w:r>
      <w:proofErr w:type="spellEnd"/>
      <w:r w:rsidR="0014068E">
        <w:t xml:space="preserve"> документа, </w:t>
      </w:r>
      <w:proofErr w:type="spellStart"/>
      <w:r w:rsidR="0014068E">
        <w:t>що</w:t>
      </w:r>
      <w:proofErr w:type="spellEnd"/>
      <w:r w:rsidR="0014068E">
        <w:t xml:space="preserve"> </w:t>
      </w:r>
      <w:proofErr w:type="spellStart"/>
      <w:r w:rsidR="0014068E">
        <w:t>його</w:t>
      </w:r>
      <w:proofErr w:type="spellEnd"/>
      <w:r w:rsidR="0014068E">
        <w:t xml:space="preserve"> </w:t>
      </w:r>
      <w:proofErr w:type="spellStart"/>
      <w:r w:rsidR="0014068E">
        <w:t>заміня</w:t>
      </w:r>
      <w:proofErr w:type="gramStart"/>
      <w:r w:rsidR="0014068E">
        <w:t>є</w:t>
      </w:r>
      <w:proofErr w:type="spellEnd"/>
      <w:r w:rsidR="0014068E">
        <w:t>.</w:t>
      </w:r>
      <w:proofErr w:type="gramEnd"/>
    </w:p>
    <w:p w:rsidR="009B4246" w:rsidRDefault="0014068E" w:rsidP="009B4246">
      <w:pPr>
        <w:tabs>
          <w:tab w:val="left" w:pos="284"/>
          <w:tab w:val="left" w:pos="720"/>
        </w:tabs>
        <w:ind w:firstLine="426"/>
        <w:jc w:val="both"/>
        <w:rPr>
          <w:color w:val="000000"/>
        </w:rPr>
      </w:pPr>
      <w:r>
        <w:t xml:space="preserve">6.6 </w:t>
      </w:r>
      <w:r w:rsidR="009B4246" w:rsidRPr="00633339">
        <w:t>Зобов</w:t>
      </w:r>
      <w:r w:rsidR="00ED4FB8" w:rsidRPr="00633339">
        <w:t>’язання Виконавця щодо надання п</w:t>
      </w:r>
      <w:r w:rsidR="009B4246" w:rsidRPr="00633339">
        <w:t>ослуг, що є предметом цього Договору, вважаються виконаними у повному обсязі з дати  підписання Акту</w:t>
      </w:r>
      <w:r w:rsidR="009B4246" w:rsidRPr="00633339">
        <w:rPr>
          <w:color w:val="000000"/>
        </w:rPr>
        <w:t>.</w:t>
      </w:r>
    </w:p>
    <w:p w:rsidR="0014068E" w:rsidRPr="00633339" w:rsidRDefault="0014068E" w:rsidP="009B4246">
      <w:pPr>
        <w:tabs>
          <w:tab w:val="left" w:pos="284"/>
          <w:tab w:val="left" w:pos="720"/>
        </w:tabs>
        <w:ind w:firstLine="426"/>
        <w:jc w:val="both"/>
        <w:rPr>
          <w:color w:val="000000"/>
        </w:rPr>
      </w:pPr>
      <w:r>
        <w:rPr>
          <w:color w:val="000000"/>
        </w:rPr>
        <w:t xml:space="preserve">6.7. </w:t>
      </w:r>
      <w:r w:rsidRPr="00EE7AA3">
        <w:t>Виконавець несе ризик пошкодження або знищення автомобіля (його складових) з моменту отримання його від Замовника для надання послуг за Актом приймання-передачі автомобіля (його складових) до моменту фактичного повернення автомобіля (його складових) Виконавцем Замовнику за Актом приймання-передачі автомобіля (його складових) після надання послуг.</w:t>
      </w:r>
    </w:p>
    <w:p w:rsidR="009B4246" w:rsidRPr="00633339" w:rsidRDefault="009B4246" w:rsidP="009B4246">
      <w:pPr>
        <w:pStyle w:val="3"/>
        <w:keepNext w:val="0"/>
        <w:keepLines w:val="0"/>
        <w:numPr>
          <w:ilvl w:val="2"/>
          <w:numId w:val="2"/>
        </w:numPr>
        <w:suppressAutoHyphens/>
        <w:spacing w:before="0"/>
        <w:ind w:left="0" w:firstLine="0"/>
        <w:jc w:val="center"/>
        <w:rPr>
          <w:rFonts w:ascii="Times New Roman" w:hAnsi="Times New Roman" w:cs="Times New Roman"/>
          <w:color w:val="auto"/>
          <w:u w:val="single"/>
        </w:rPr>
      </w:pPr>
    </w:p>
    <w:p w:rsidR="00B56DAA" w:rsidRPr="00633339" w:rsidRDefault="009B4246" w:rsidP="003135B0">
      <w:pPr>
        <w:pStyle w:val="3"/>
        <w:keepNext w:val="0"/>
        <w:keepLines w:val="0"/>
        <w:numPr>
          <w:ilvl w:val="2"/>
          <w:numId w:val="2"/>
        </w:numPr>
        <w:suppressAutoHyphens/>
        <w:spacing w:before="0"/>
        <w:ind w:left="0" w:firstLine="0"/>
        <w:jc w:val="center"/>
        <w:rPr>
          <w:rFonts w:ascii="Times New Roman" w:hAnsi="Times New Roman" w:cs="Times New Roman"/>
          <w:color w:val="auto"/>
        </w:rPr>
      </w:pPr>
      <w:r w:rsidRPr="00633339">
        <w:rPr>
          <w:rFonts w:ascii="Times New Roman" w:hAnsi="Times New Roman" w:cs="Times New Roman"/>
          <w:color w:val="auto"/>
        </w:rPr>
        <w:t xml:space="preserve">7. </w:t>
      </w:r>
      <w:r w:rsidR="00B56DAA" w:rsidRPr="00633339">
        <w:rPr>
          <w:rFonts w:ascii="Times New Roman" w:hAnsi="Times New Roman" w:cs="Times New Roman"/>
          <w:color w:val="auto"/>
        </w:rPr>
        <w:t xml:space="preserve">ПРАВА ТА ОБОВ'ЯЗКИ СТОРІН </w:t>
      </w:r>
    </w:p>
    <w:p w:rsidR="00ED4FB8" w:rsidRPr="00633339" w:rsidRDefault="00ED4FB8" w:rsidP="00ED4FB8">
      <w:pPr>
        <w:pStyle w:val="ac"/>
        <w:tabs>
          <w:tab w:val="left" w:pos="0"/>
        </w:tabs>
        <w:ind w:left="426"/>
        <w:jc w:val="both"/>
      </w:pPr>
      <w:r w:rsidRPr="00633339">
        <w:t xml:space="preserve">7.1. Замовник зобов’язаний: </w:t>
      </w:r>
    </w:p>
    <w:p w:rsidR="00ED4FB8" w:rsidRPr="00633339" w:rsidRDefault="00ED4FB8" w:rsidP="00ED4FB8">
      <w:pPr>
        <w:pStyle w:val="ac"/>
        <w:numPr>
          <w:ilvl w:val="0"/>
          <w:numId w:val="2"/>
        </w:numPr>
        <w:tabs>
          <w:tab w:val="left" w:pos="0"/>
          <w:tab w:val="left" w:pos="720"/>
        </w:tabs>
        <w:ind w:left="0" w:firstLine="426"/>
        <w:jc w:val="both"/>
      </w:pPr>
      <w:r w:rsidRPr="00633339">
        <w:t>7.1.1. Своєчасно та в повному обсязі у встановлені Договором строки сплатити Виконавцю вартість послуг згідно Акту.</w:t>
      </w:r>
    </w:p>
    <w:p w:rsidR="00ED4FB8" w:rsidRPr="00633339" w:rsidRDefault="00ED4FB8" w:rsidP="00ED4FB8">
      <w:pPr>
        <w:pStyle w:val="ac"/>
        <w:numPr>
          <w:ilvl w:val="0"/>
          <w:numId w:val="2"/>
        </w:numPr>
        <w:tabs>
          <w:tab w:val="left" w:pos="0"/>
        </w:tabs>
        <w:ind w:left="0" w:firstLine="426"/>
        <w:jc w:val="both"/>
      </w:pPr>
      <w:r w:rsidRPr="00633339">
        <w:t>7.1.2. Прийняти</w:t>
      </w:r>
      <w:r w:rsidR="005125E9">
        <w:t xml:space="preserve"> надані згідно з цим Договором п</w:t>
      </w:r>
      <w:r w:rsidRPr="00633339">
        <w:t>ослуги протягом  5 (п’яти) календарних днів з дати одержання повідомлення про їх завершення.</w:t>
      </w:r>
    </w:p>
    <w:p w:rsidR="00ED4FB8" w:rsidRPr="00633339" w:rsidRDefault="00ED4FB8" w:rsidP="00ED4FB8">
      <w:pPr>
        <w:pStyle w:val="ac"/>
        <w:numPr>
          <w:ilvl w:val="0"/>
          <w:numId w:val="2"/>
        </w:numPr>
        <w:tabs>
          <w:tab w:val="left" w:pos="0"/>
        </w:tabs>
        <w:ind w:left="0" w:firstLine="426"/>
        <w:jc w:val="both"/>
      </w:pPr>
      <w:r w:rsidRPr="00633339">
        <w:t>7.2.  Замовник має право:</w:t>
      </w:r>
    </w:p>
    <w:p w:rsidR="00ED4FB8" w:rsidRPr="00633339" w:rsidRDefault="00ED4FB8" w:rsidP="00ED4FB8">
      <w:pPr>
        <w:pStyle w:val="ac"/>
        <w:numPr>
          <w:ilvl w:val="0"/>
          <w:numId w:val="2"/>
        </w:numPr>
        <w:tabs>
          <w:tab w:val="left" w:pos="0"/>
        </w:tabs>
        <w:ind w:left="0" w:firstLine="426"/>
        <w:jc w:val="both"/>
      </w:pPr>
      <w:r w:rsidRPr="00633339">
        <w:t>7.2.1.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5 (п’ять)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У цьому випадку Виконавець повертає автомобіль Замовнику за Актом в день пред’явлення відповідної вимоги.</w:t>
      </w:r>
    </w:p>
    <w:p w:rsidR="00ED4FB8" w:rsidRPr="00633339" w:rsidRDefault="00ED4FB8" w:rsidP="00ED4FB8">
      <w:pPr>
        <w:pStyle w:val="ac"/>
        <w:numPr>
          <w:ilvl w:val="0"/>
          <w:numId w:val="2"/>
        </w:numPr>
        <w:tabs>
          <w:tab w:val="left" w:pos="0"/>
        </w:tabs>
        <w:ind w:left="0" w:firstLine="426"/>
        <w:jc w:val="both"/>
      </w:pPr>
      <w:r w:rsidRPr="00633339">
        <w:t>7.2.2. Контролювати якість надання послуг та строки, встановлені Договором.</w:t>
      </w:r>
    </w:p>
    <w:p w:rsidR="00ED4FB8" w:rsidRPr="00633339" w:rsidRDefault="00ED4FB8" w:rsidP="00ED4FB8">
      <w:pPr>
        <w:pStyle w:val="ac"/>
        <w:numPr>
          <w:ilvl w:val="0"/>
          <w:numId w:val="2"/>
        </w:numPr>
        <w:tabs>
          <w:tab w:val="left" w:pos="0"/>
        </w:tabs>
        <w:ind w:left="0" w:firstLine="426"/>
        <w:jc w:val="both"/>
      </w:pPr>
      <w:r w:rsidRPr="00633339">
        <w:t>7.2.3.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ED4FB8" w:rsidRPr="00633339" w:rsidRDefault="00ED4FB8" w:rsidP="00ED4FB8">
      <w:pPr>
        <w:pStyle w:val="ac"/>
        <w:numPr>
          <w:ilvl w:val="0"/>
          <w:numId w:val="2"/>
        </w:numPr>
        <w:tabs>
          <w:tab w:val="left" w:pos="0"/>
        </w:tabs>
        <w:ind w:left="0" w:firstLine="426"/>
        <w:jc w:val="both"/>
      </w:pPr>
      <w:r w:rsidRPr="00633339">
        <w:t>7.2.4. Вимагати від Виконавця належного надання послуг згідно з умовами цього Договору.</w:t>
      </w:r>
    </w:p>
    <w:p w:rsidR="00ED4FB8" w:rsidRPr="00633339" w:rsidRDefault="00ED4FB8" w:rsidP="00ED4FB8">
      <w:pPr>
        <w:pStyle w:val="ac"/>
        <w:numPr>
          <w:ilvl w:val="0"/>
          <w:numId w:val="2"/>
        </w:numPr>
        <w:tabs>
          <w:tab w:val="left" w:pos="0"/>
        </w:tabs>
        <w:ind w:left="0" w:firstLine="426"/>
        <w:jc w:val="both"/>
      </w:pPr>
      <w:r w:rsidRPr="00633339">
        <w:t>7.2.</w:t>
      </w:r>
      <w:r w:rsidR="00DD3085" w:rsidRPr="00633339">
        <w:t>5</w:t>
      </w:r>
      <w:r w:rsidRPr="00633339">
        <w:t>.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ED4FB8" w:rsidRPr="00633339" w:rsidRDefault="00ED4FB8" w:rsidP="00ED4FB8">
      <w:pPr>
        <w:pStyle w:val="ac"/>
        <w:numPr>
          <w:ilvl w:val="0"/>
          <w:numId w:val="2"/>
        </w:numPr>
        <w:tabs>
          <w:tab w:val="left" w:pos="0"/>
        </w:tabs>
        <w:autoSpaceDN w:val="0"/>
        <w:adjustRightInd w:val="0"/>
        <w:ind w:left="0" w:firstLine="426"/>
        <w:jc w:val="both"/>
        <w:outlineLvl w:val="0"/>
      </w:pPr>
      <w:r w:rsidRPr="00633339">
        <w:t>7.3. Виконавець зобов`язаний:</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 xml:space="preserve">7.3.1. Забезпечити  своєчасне та якісне надання послуг. </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7.3.2. Відшкодувати Замовнику всі збитки, нанесені внаслідок неналежного надання послуг та незабезпечення належного збереження автомобіля (його складових) в період надання послуг.</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7.3.3. Забезпечити збереження  автомобіля (йо</w:t>
      </w:r>
      <w:r w:rsidR="005125E9">
        <w:t>го складових) в період надання п</w:t>
      </w:r>
      <w:r w:rsidRPr="00633339">
        <w:t>ослуг.</w:t>
      </w:r>
    </w:p>
    <w:p w:rsidR="00ED4FB8" w:rsidRPr="008316F3" w:rsidRDefault="00ED4FB8" w:rsidP="00ED4FB8">
      <w:pPr>
        <w:pStyle w:val="ac"/>
        <w:numPr>
          <w:ilvl w:val="0"/>
          <w:numId w:val="2"/>
        </w:numPr>
        <w:tabs>
          <w:tab w:val="left" w:pos="0"/>
        </w:tabs>
        <w:ind w:left="0" w:firstLine="426"/>
        <w:jc w:val="both"/>
        <w:rPr>
          <w:i/>
          <w:lang w:eastAsia="uk-UA"/>
        </w:rPr>
      </w:pPr>
      <w:r w:rsidRPr="008316F3">
        <w:t>7.3.4</w:t>
      </w:r>
      <w:r w:rsidRPr="008316F3">
        <w:rPr>
          <w:i/>
          <w:lang w:eastAsia="uk-UA"/>
        </w:rPr>
        <w:t xml:space="preserve"> </w:t>
      </w:r>
      <w:r w:rsidRPr="008316F3">
        <w:rPr>
          <w:lang w:eastAsia="uk-UA"/>
        </w:rPr>
        <w:t>Надати  Акт наданих послуг.</w:t>
      </w:r>
    </w:p>
    <w:p w:rsidR="00ED4FB8" w:rsidRPr="008316F3" w:rsidRDefault="00ED4FB8" w:rsidP="00ED4FB8">
      <w:pPr>
        <w:pStyle w:val="ac"/>
        <w:numPr>
          <w:ilvl w:val="0"/>
          <w:numId w:val="2"/>
        </w:numPr>
        <w:tabs>
          <w:tab w:val="left" w:pos="0"/>
        </w:tabs>
        <w:ind w:left="0" w:firstLine="426"/>
        <w:jc w:val="both"/>
      </w:pPr>
      <w:r w:rsidRPr="008316F3">
        <w:t xml:space="preserve">7.4. Виконавець має право: </w:t>
      </w:r>
    </w:p>
    <w:p w:rsidR="00ED4FB8" w:rsidRPr="008316F3" w:rsidRDefault="00ED4FB8" w:rsidP="00DD3085">
      <w:pPr>
        <w:pStyle w:val="ac"/>
        <w:numPr>
          <w:ilvl w:val="0"/>
          <w:numId w:val="2"/>
        </w:numPr>
        <w:tabs>
          <w:tab w:val="left" w:pos="0"/>
        </w:tabs>
        <w:ind w:left="0" w:firstLine="426"/>
        <w:jc w:val="both"/>
      </w:pPr>
      <w:r w:rsidRPr="008316F3">
        <w:t>7.4.1.Своєчасно та в повному обсязі отримати плату за надані послуги.</w:t>
      </w:r>
    </w:p>
    <w:p w:rsidR="0055232F" w:rsidRPr="008316F3" w:rsidRDefault="0055232F" w:rsidP="003135B0">
      <w:pPr>
        <w:ind w:firstLine="567"/>
        <w:jc w:val="both"/>
      </w:pPr>
    </w:p>
    <w:p w:rsidR="00B56DAA" w:rsidRPr="008316F3" w:rsidRDefault="00DD3085" w:rsidP="003135B0">
      <w:pPr>
        <w:pStyle w:val="aa"/>
        <w:spacing w:before="0" w:after="0"/>
        <w:ind w:firstLine="567"/>
        <w:jc w:val="center"/>
        <w:rPr>
          <w:b/>
          <w:lang w:val="uk-UA"/>
        </w:rPr>
      </w:pPr>
      <w:r w:rsidRPr="008316F3">
        <w:rPr>
          <w:b/>
          <w:lang w:val="uk-UA"/>
        </w:rPr>
        <w:t>8</w:t>
      </w:r>
      <w:r w:rsidR="003135B0" w:rsidRPr="008316F3">
        <w:rPr>
          <w:b/>
          <w:lang w:val="uk-UA"/>
        </w:rPr>
        <w:t>.</w:t>
      </w:r>
      <w:r w:rsidR="00B56DAA" w:rsidRPr="008316F3">
        <w:rPr>
          <w:b/>
          <w:lang w:val="uk-UA"/>
        </w:rPr>
        <w:t xml:space="preserve"> ВІДПОВІДАЛЬНІСТЬ СТОРІН</w:t>
      </w:r>
    </w:p>
    <w:p w:rsidR="00CD36C2" w:rsidRPr="008316F3" w:rsidRDefault="00DD3085" w:rsidP="008316F3">
      <w:pPr>
        <w:pStyle w:val="rvps2"/>
        <w:shd w:val="clear" w:color="auto" w:fill="FFFFFF"/>
        <w:spacing w:before="0" w:beforeAutospacing="0" w:after="0" w:afterAutospacing="0"/>
        <w:ind w:firstLine="450"/>
        <w:jc w:val="both"/>
        <w:rPr>
          <w:lang w:val="uk-UA"/>
        </w:rPr>
      </w:pPr>
      <w:r w:rsidRPr="008316F3">
        <w:rPr>
          <w:lang w:val="uk-UA"/>
        </w:rPr>
        <w:t>8</w:t>
      </w:r>
      <w:r w:rsidR="00B56DAA" w:rsidRPr="008316F3">
        <w:rPr>
          <w:lang w:val="uk-UA"/>
        </w:rPr>
        <w:t>.1</w:t>
      </w:r>
      <w:r w:rsidR="003135B0" w:rsidRPr="008316F3">
        <w:rPr>
          <w:lang w:val="uk-UA"/>
        </w:rPr>
        <w:t>.</w:t>
      </w:r>
      <w:r w:rsidR="00B56DAA" w:rsidRPr="008316F3">
        <w:rPr>
          <w:lang w:val="uk-UA"/>
        </w:rPr>
        <w:t xml:space="preserve"> </w:t>
      </w:r>
      <w:r w:rsidR="00CD36C2" w:rsidRPr="008316F3">
        <w:rPr>
          <w:lang w:val="uk-UA"/>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CD36C2" w:rsidRDefault="00CD36C2" w:rsidP="008316F3">
      <w:pPr>
        <w:ind w:firstLine="426"/>
        <w:jc w:val="both"/>
      </w:pPr>
      <w:bookmarkStart w:id="1" w:name="n1586"/>
      <w:bookmarkEnd w:id="1"/>
      <w:r w:rsidRPr="008316F3">
        <w:t xml:space="preserve">8.2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w:t>
      </w:r>
      <w:r w:rsidRPr="008316F3">
        <w:lastRenderedPageBreak/>
        <w:t>прострочення, а за прострочення понад тридцять днів додатково стягується штраф у розмірі семи відсотків вказаної вартості.</w:t>
      </w:r>
    </w:p>
    <w:p w:rsidR="008316F3" w:rsidRPr="00633339" w:rsidRDefault="008316F3" w:rsidP="008316F3">
      <w:pPr>
        <w:ind w:firstLine="426"/>
        <w:jc w:val="both"/>
      </w:pPr>
    </w:p>
    <w:p w:rsidR="00B56DAA" w:rsidRPr="00633339" w:rsidRDefault="00DD3085" w:rsidP="00713B9D">
      <w:pPr>
        <w:pStyle w:val="3"/>
        <w:keepNext w:val="0"/>
        <w:keepLines w:val="0"/>
        <w:numPr>
          <w:ilvl w:val="2"/>
          <w:numId w:val="2"/>
        </w:numPr>
        <w:suppressAutoHyphens/>
        <w:spacing w:before="0"/>
        <w:ind w:left="0" w:firstLine="284"/>
        <w:jc w:val="center"/>
        <w:rPr>
          <w:rFonts w:ascii="Times New Roman" w:hAnsi="Times New Roman" w:cs="Times New Roman"/>
          <w:color w:val="auto"/>
        </w:rPr>
      </w:pPr>
      <w:r w:rsidRPr="00633339">
        <w:rPr>
          <w:rFonts w:ascii="Times New Roman" w:hAnsi="Times New Roman" w:cs="Times New Roman"/>
          <w:color w:val="auto"/>
        </w:rPr>
        <w:t>9</w:t>
      </w:r>
      <w:r w:rsidR="003135B0" w:rsidRPr="00633339">
        <w:rPr>
          <w:rFonts w:ascii="Times New Roman" w:hAnsi="Times New Roman" w:cs="Times New Roman"/>
          <w:color w:val="auto"/>
        </w:rPr>
        <w:t>.</w:t>
      </w:r>
      <w:r w:rsidR="00B56DAA" w:rsidRPr="00633339">
        <w:rPr>
          <w:rFonts w:ascii="Times New Roman" w:hAnsi="Times New Roman" w:cs="Times New Roman"/>
          <w:color w:val="auto"/>
        </w:rPr>
        <w:t xml:space="preserve"> ОБСТАВИНИ НЕПЕРЕБОРНОЇ СИЛИ </w:t>
      </w:r>
    </w:p>
    <w:p w:rsidR="00DD3085" w:rsidRPr="00633339" w:rsidRDefault="00DD3085" w:rsidP="00713B9D">
      <w:pPr>
        <w:ind w:firstLine="426"/>
        <w:jc w:val="both"/>
        <w:rPr>
          <w:kern w:val="1"/>
          <w:lang w:eastAsia="ar-SA"/>
        </w:rPr>
      </w:pPr>
      <w:r w:rsidRPr="00633339">
        <w:rPr>
          <w:kern w:val="1"/>
          <w:lang w:eastAsia="ar-SA"/>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DD3085" w:rsidRPr="00633339" w:rsidRDefault="00DD3085" w:rsidP="00713B9D">
      <w:pPr>
        <w:ind w:firstLine="426"/>
        <w:jc w:val="both"/>
        <w:rPr>
          <w:kern w:val="1"/>
          <w:lang w:eastAsia="ar-SA"/>
        </w:rPr>
      </w:pPr>
      <w:r w:rsidRPr="00633339">
        <w:rPr>
          <w:kern w:val="1"/>
          <w:lang w:eastAsia="ar-SA"/>
        </w:rPr>
        <w:t xml:space="preserve">9.2. Сторона, яка не може виконувати зобов’язання за цим Договором унаслідок дії обставин непереборної сили, повинна </w:t>
      </w:r>
      <w:r w:rsidR="00713B9D" w:rsidRPr="00633339">
        <w:rPr>
          <w:kern w:val="1"/>
          <w:lang w:eastAsia="ar-SA"/>
        </w:rPr>
        <w:t xml:space="preserve">не пізніше ніж протягом 5 (п’яти) днів з моменту їх виникнення </w:t>
      </w:r>
      <w:r w:rsidRPr="00633339">
        <w:rPr>
          <w:kern w:val="1"/>
          <w:lang w:eastAsia="ar-SA"/>
        </w:rPr>
        <w:t>повідомити іншій Стороні про їх настання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DD3085" w:rsidRPr="00782FFB" w:rsidRDefault="00DD3085" w:rsidP="00713B9D">
      <w:pPr>
        <w:ind w:firstLine="426"/>
        <w:jc w:val="both"/>
        <w:rPr>
          <w:kern w:val="1"/>
          <w:lang w:eastAsia="ar-SA"/>
        </w:rPr>
      </w:pPr>
      <w:r w:rsidRPr="00633339">
        <w:rPr>
          <w:kern w:val="1"/>
          <w:lang w:eastAsia="ar-SA"/>
        </w:rPr>
        <w:t>9.3. У разі, коли строк дії обставин непереборної сили продовж</w:t>
      </w:r>
      <w:r w:rsidR="00713B9D" w:rsidRPr="00633339">
        <w:rPr>
          <w:kern w:val="1"/>
          <w:lang w:eastAsia="ar-SA"/>
        </w:rPr>
        <w:t>ується більше ніж 60 (шістдесят</w:t>
      </w:r>
      <w:r w:rsidRPr="00633339">
        <w:rPr>
          <w:kern w:val="1"/>
          <w:lang w:eastAsia="ar-SA"/>
        </w:rPr>
        <w:t xml:space="preserve">)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w:t>
      </w:r>
      <w:r w:rsidR="00713B9D" w:rsidRPr="00782FFB">
        <w:rPr>
          <w:kern w:val="1"/>
          <w:lang w:eastAsia="ar-SA"/>
        </w:rPr>
        <w:t xml:space="preserve">поштову або електрону </w:t>
      </w:r>
      <w:r w:rsidRPr="00782FFB">
        <w:rPr>
          <w:kern w:val="1"/>
          <w:lang w:eastAsia="ar-SA"/>
        </w:rPr>
        <w:t>адресу іншої Сторони із зазначенням дати розірвання Договору.</w:t>
      </w:r>
    </w:p>
    <w:p w:rsidR="0055232F" w:rsidRPr="00782FFB" w:rsidRDefault="0055232F" w:rsidP="0055232F"/>
    <w:p w:rsidR="00B56DAA" w:rsidRPr="00782FFB" w:rsidRDefault="00713B9D" w:rsidP="003135B0">
      <w:pPr>
        <w:pStyle w:val="3"/>
        <w:keepNext w:val="0"/>
        <w:keepLines w:val="0"/>
        <w:numPr>
          <w:ilvl w:val="2"/>
          <w:numId w:val="2"/>
        </w:numPr>
        <w:suppressAutoHyphens/>
        <w:spacing w:before="0"/>
        <w:ind w:left="0" w:firstLine="0"/>
        <w:jc w:val="center"/>
        <w:rPr>
          <w:rFonts w:ascii="Times New Roman" w:hAnsi="Times New Roman" w:cs="Times New Roman"/>
          <w:color w:val="auto"/>
        </w:rPr>
      </w:pPr>
      <w:r w:rsidRPr="00782FFB">
        <w:rPr>
          <w:rFonts w:ascii="Times New Roman" w:hAnsi="Times New Roman" w:cs="Times New Roman"/>
          <w:color w:val="auto"/>
        </w:rPr>
        <w:t>10</w:t>
      </w:r>
      <w:r w:rsidR="00A527E1" w:rsidRPr="00782FFB">
        <w:rPr>
          <w:rFonts w:ascii="Times New Roman" w:hAnsi="Times New Roman" w:cs="Times New Roman"/>
          <w:color w:val="auto"/>
        </w:rPr>
        <w:t>.</w:t>
      </w:r>
      <w:r w:rsidR="00B56DAA" w:rsidRPr="00782FFB">
        <w:rPr>
          <w:rFonts w:ascii="Times New Roman" w:hAnsi="Times New Roman" w:cs="Times New Roman"/>
          <w:color w:val="auto"/>
        </w:rPr>
        <w:t xml:space="preserve"> ВИРІШЕННЯ СПОРІВ </w:t>
      </w:r>
    </w:p>
    <w:p w:rsidR="00B56DAA" w:rsidRPr="00782FFB" w:rsidRDefault="00713B9D" w:rsidP="00633339">
      <w:pPr>
        <w:pStyle w:val="aa"/>
        <w:spacing w:before="0" w:after="0"/>
        <w:ind w:firstLine="426"/>
        <w:jc w:val="both"/>
        <w:rPr>
          <w:lang w:val="uk-UA"/>
        </w:rPr>
      </w:pPr>
      <w:r w:rsidRPr="00782FFB">
        <w:rPr>
          <w:lang w:val="uk-UA"/>
        </w:rPr>
        <w:t>10</w:t>
      </w:r>
      <w:r w:rsidR="00B56DAA" w:rsidRPr="00782FFB">
        <w:rPr>
          <w:lang w:val="uk-UA"/>
        </w:rPr>
        <w:t>.1</w:t>
      </w:r>
      <w:r w:rsidR="00A527E1" w:rsidRPr="00782FFB">
        <w:rPr>
          <w:lang w:val="uk-UA"/>
        </w:rPr>
        <w:t>.</w:t>
      </w:r>
      <w:r w:rsidR="00B56DAA" w:rsidRPr="00782FFB">
        <w:rPr>
          <w:lang w:val="uk-UA"/>
        </w:rPr>
        <w:t xml:space="preserve"> У випадку виникнення спорів або розбіжностей</w:t>
      </w:r>
      <w:r w:rsidR="00160D3C" w:rsidRPr="00782FFB">
        <w:rPr>
          <w:lang w:val="uk-UA"/>
        </w:rPr>
        <w:t>,</w:t>
      </w:r>
      <w:r w:rsidR="00B56DAA" w:rsidRPr="00782FFB">
        <w:rPr>
          <w:lang w:val="uk-UA"/>
        </w:rPr>
        <w:t xml:space="preserve"> Сторони зобов'язуються вирішувати їх шляхом взаємних переговорів.</w:t>
      </w:r>
    </w:p>
    <w:p w:rsidR="00B56DAA" w:rsidRPr="00782FFB" w:rsidRDefault="00713B9D" w:rsidP="00633339">
      <w:pPr>
        <w:pStyle w:val="3"/>
        <w:keepNext w:val="0"/>
        <w:keepLines w:val="0"/>
        <w:numPr>
          <w:ilvl w:val="2"/>
          <w:numId w:val="2"/>
        </w:numPr>
        <w:suppressAutoHyphens/>
        <w:spacing w:before="0"/>
        <w:ind w:left="0" w:firstLine="426"/>
        <w:jc w:val="both"/>
        <w:rPr>
          <w:rFonts w:ascii="Times New Roman" w:hAnsi="Times New Roman" w:cs="Times New Roman"/>
          <w:b w:val="0"/>
          <w:color w:val="auto"/>
        </w:rPr>
      </w:pPr>
      <w:r w:rsidRPr="00782FFB">
        <w:rPr>
          <w:rFonts w:ascii="Times New Roman" w:hAnsi="Times New Roman" w:cs="Times New Roman"/>
          <w:b w:val="0"/>
          <w:color w:val="auto"/>
        </w:rPr>
        <w:t>10</w:t>
      </w:r>
      <w:r w:rsidR="00B56DAA" w:rsidRPr="00782FFB">
        <w:rPr>
          <w:rFonts w:ascii="Times New Roman" w:hAnsi="Times New Roman" w:cs="Times New Roman"/>
          <w:b w:val="0"/>
          <w:color w:val="auto"/>
        </w:rPr>
        <w:t>.2</w:t>
      </w:r>
      <w:r w:rsidR="00A527E1" w:rsidRPr="00782FFB">
        <w:rPr>
          <w:rFonts w:ascii="Times New Roman" w:hAnsi="Times New Roman" w:cs="Times New Roman"/>
          <w:b w:val="0"/>
          <w:color w:val="auto"/>
        </w:rPr>
        <w:t>.</w:t>
      </w:r>
      <w:r w:rsidR="00B56DAA" w:rsidRPr="00782FFB">
        <w:rPr>
          <w:rFonts w:ascii="Times New Roman" w:hAnsi="Times New Roman" w:cs="Times New Roman"/>
          <w:b w:val="0"/>
          <w:color w:val="auto"/>
        </w:rPr>
        <w:t xml:space="preserve"> У разі недосягнення Сторонами згоди, усі спори вирішуються у судовому порядку</w:t>
      </w:r>
      <w:r w:rsidR="00160D3C" w:rsidRPr="00782FFB">
        <w:rPr>
          <w:rFonts w:ascii="Times New Roman" w:hAnsi="Times New Roman" w:cs="Times New Roman"/>
          <w:b w:val="0"/>
          <w:color w:val="auto"/>
        </w:rPr>
        <w:t>,</w:t>
      </w:r>
      <w:r w:rsidR="00B56DAA" w:rsidRPr="00782FFB">
        <w:rPr>
          <w:rFonts w:ascii="Times New Roman" w:hAnsi="Times New Roman" w:cs="Times New Roman"/>
          <w:b w:val="0"/>
          <w:color w:val="auto"/>
        </w:rPr>
        <w:t xml:space="preserve"> згідно з законодавством України.</w:t>
      </w:r>
    </w:p>
    <w:p w:rsidR="0055232F" w:rsidRPr="00782FFB" w:rsidRDefault="0055232F" w:rsidP="00713B9D">
      <w:pPr>
        <w:ind w:firstLine="426"/>
      </w:pPr>
    </w:p>
    <w:p w:rsidR="00A527E1" w:rsidRPr="00782FFB" w:rsidRDefault="00A527E1" w:rsidP="00713B9D">
      <w:pPr>
        <w:pStyle w:val="Standard"/>
        <w:tabs>
          <w:tab w:val="left" w:pos="142"/>
        </w:tabs>
        <w:ind w:left="-284" w:firstLine="426"/>
        <w:jc w:val="center"/>
        <w:rPr>
          <w:rFonts w:cs="Times New Roman"/>
          <w:b/>
          <w:lang w:val="uk-UA"/>
        </w:rPr>
      </w:pPr>
      <w:r w:rsidRPr="00782FFB">
        <w:rPr>
          <w:rFonts w:cs="Times New Roman"/>
          <w:b/>
          <w:lang w:val="uk-UA"/>
        </w:rPr>
        <w:t>1</w:t>
      </w:r>
      <w:r w:rsidR="00713B9D" w:rsidRPr="00782FFB">
        <w:rPr>
          <w:rFonts w:cs="Times New Roman"/>
          <w:b/>
          <w:lang w:val="uk-UA"/>
        </w:rPr>
        <w:t>1</w:t>
      </w:r>
      <w:r w:rsidRPr="00782FFB">
        <w:rPr>
          <w:rFonts w:cs="Times New Roman"/>
          <w:b/>
          <w:lang w:val="uk-UA"/>
        </w:rPr>
        <w:t>. АНТИКОРУПЦІЙНЕ ТА САНКЦІЙНЕ ЗАСТЕРЕЖЕННЯ</w:t>
      </w:r>
    </w:p>
    <w:p w:rsidR="00A527E1" w:rsidRPr="00782FFB" w:rsidRDefault="00713B9D" w:rsidP="00633339">
      <w:pPr>
        <w:widowControl w:val="0"/>
        <w:pBdr>
          <w:top w:val="nil"/>
          <w:left w:val="nil"/>
          <w:bottom w:val="nil"/>
          <w:right w:val="nil"/>
          <w:between w:val="nil"/>
        </w:pBdr>
        <w:tabs>
          <w:tab w:val="left" w:pos="0"/>
          <w:tab w:val="left" w:pos="567"/>
          <w:tab w:val="left" w:pos="993"/>
          <w:tab w:val="left" w:pos="1134"/>
        </w:tabs>
        <w:ind w:firstLine="426"/>
        <w:jc w:val="both"/>
      </w:pPr>
      <w:r w:rsidRPr="00782FFB">
        <w:t>11.1.</w:t>
      </w:r>
      <w:r w:rsidR="00A527E1" w:rsidRPr="00782FFB">
        <w:t xml:space="preserve">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527E1" w:rsidRPr="00782FFB"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782FFB">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A527E1" w:rsidRPr="00782FFB"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782FFB">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A527E1" w:rsidRPr="00782FFB"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782FFB">
        <w:t xml:space="preserve">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w:t>
      </w:r>
      <w:r w:rsidRPr="00782FFB">
        <w:lastRenderedPageBreak/>
        <w:t>зобов’язаний негайно повідомити Замовника про такі факти.</w:t>
      </w:r>
    </w:p>
    <w:p w:rsidR="00A527E1" w:rsidRPr="00782FFB"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782FFB">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w:t>
      </w:r>
      <w:r w:rsidR="00160D3C" w:rsidRPr="00782FFB">
        <w:t>,</w:t>
      </w:r>
      <w:r w:rsidRPr="00782FFB">
        <w:t xml:space="preserve"> під час укладення Договору та/або виконання зобов'язань за Договором</w:t>
      </w:r>
      <w:r w:rsidR="00160D3C" w:rsidRPr="00782FFB">
        <w:t>,</w:t>
      </w:r>
      <w:r w:rsidRPr="00782FFB">
        <w:t xml:space="preserve"> повинен бути встановлений відповідно до діючого законодавства України. </w:t>
      </w:r>
    </w:p>
    <w:p w:rsidR="00A527E1" w:rsidRPr="00782FFB"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782FF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A527E1" w:rsidRPr="00782FFB" w:rsidRDefault="00A527E1" w:rsidP="00633339">
      <w:pPr>
        <w:pStyle w:val="ac"/>
        <w:numPr>
          <w:ilvl w:val="1"/>
          <w:numId w:val="8"/>
        </w:numPr>
        <w:tabs>
          <w:tab w:val="left" w:pos="0"/>
          <w:tab w:val="left" w:pos="993"/>
          <w:tab w:val="left" w:pos="1134"/>
        </w:tabs>
        <w:ind w:left="0" w:firstLine="426"/>
        <w:jc w:val="both"/>
      </w:pPr>
      <w:r w:rsidRPr="00782FFB">
        <w:t xml:space="preserve">Виконавець запевняє, що до нього, його керівника та </w:t>
      </w:r>
      <w:proofErr w:type="spellStart"/>
      <w:r w:rsidRPr="00782FFB">
        <w:t>бенефіціара</w:t>
      </w:r>
      <w:proofErr w:type="spellEnd"/>
      <w:r w:rsidRPr="00782FFB">
        <w:t xml:space="preserve"> (</w:t>
      </w:r>
      <w:proofErr w:type="spellStart"/>
      <w:r w:rsidRPr="00782FFB">
        <w:t>бенефіціарів</w:t>
      </w:r>
      <w:proofErr w:type="spellEnd"/>
      <w:r w:rsidRPr="00782FFB">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713B9D" w:rsidRPr="00782FFB">
        <w:t>5</w:t>
      </w:r>
      <w:r w:rsidRPr="00782FFB">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782FFB">
        <w:t>проєкт</w:t>
      </w:r>
      <w:proofErr w:type="spellEnd"/>
      <w:r w:rsidRPr="00782FFB">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713B9D" w:rsidRPr="00782FFB">
        <w:t>5</w:t>
      </w:r>
      <w:r w:rsidRPr="00782FFB">
        <w:t xml:space="preserve">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55232F" w:rsidRPr="00081BAA" w:rsidRDefault="0055232F" w:rsidP="00633339">
      <w:pPr>
        <w:pStyle w:val="ac"/>
        <w:tabs>
          <w:tab w:val="left" w:pos="0"/>
          <w:tab w:val="left" w:pos="993"/>
          <w:tab w:val="left" w:pos="1134"/>
        </w:tabs>
        <w:ind w:left="567" w:firstLine="426"/>
        <w:jc w:val="both"/>
      </w:pPr>
    </w:p>
    <w:p w:rsidR="00B56DAA" w:rsidRPr="00081BAA" w:rsidRDefault="00B56DAA" w:rsidP="00A527E1">
      <w:pPr>
        <w:pStyle w:val="3"/>
        <w:keepNext w:val="0"/>
        <w:keepLines w:val="0"/>
        <w:suppressAutoHyphens/>
        <w:spacing w:before="0"/>
        <w:jc w:val="center"/>
        <w:rPr>
          <w:rFonts w:ascii="Times New Roman" w:hAnsi="Times New Roman" w:cs="Times New Roman"/>
          <w:color w:val="auto"/>
        </w:rPr>
      </w:pPr>
      <w:r w:rsidRPr="00081BAA">
        <w:rPr>
          <w:rFonts w:ascii="Times New Roman" w:hAnsi="Times New Roman" w:cs="Times New Roman"/>
          <w:color w:val="auto"/>
        </w:rPr>
        <w:t>1</w:t>
      </w:r>
      <w:r w:rsidR="00713B9D" w:rsidRPr="00081BAA">
        <w:rPr>
          <w:rFonts w:ascii="Times New Roman" w:hAnsi="Times New Roman" w:cs="Times New Roman"/>
          <w:color w:val="auto"/>
        </w:rPr>
        <w:t>2</w:t>
      </w:r>
      <w:r w:rsidR="00A527E1" w:rsidRPr="00081BAA">
        <w:rPr>
          <w:rFonts w:ascii="Times New Roman" w:hAnsi="Times New Roman" w:cs="Times New Roman"/>
          <w:color w:val="auto"/>
        </w:rPr>
        <w:t>.</w:t>
      </w:r>
      <w:r w:rsidRPr="00081BAA">
        <w:rPr>
          <w:rFonts w:ascii="Times New Roman" w:hAnsi="Times New Roman" w:cs="Times New Roman"/>
          <w:color w:val="auto"/>
        </w:rPr>
        <w:t xml:space="preserve"> СТРОК ДІЇ ДОГОВОРУ</w:t>
      </w:r>
    </w:p>
    <w:p w:rsidR="00A527E1" w:rsidRPr="00081BAA" w:rsidRDefault="00B56DAA" w:rsidP="0055232F">
      <w:pPr>
        <w:ind w:firstLine="425"/>
        <w:jc w:val="both"/>
      </w:pPr>
      <w:r w:rsidRPr="00081BAA">
        <w:t>1</w:t>
      </w:r>
      <w:r w:rsidR="00713B9D" w:rsidRPr="00081BAA">
        <w:t>2</w:t>
      </w:r>
      <w:r w:rsidRPr="00081BAA">
        <w:t>.1</w:t>
      </w:r>
      <w:r w:rsidR="00A527E1" w:rsidRPr="00081BAA">
        <w:t>.</w:t>
      </w:r>
      <w:r w:rsidRPr="00081BAA">
        <w:t xml:space="preserve"> </w:t>
      </w:r>
      <w:r w:rsidR="00A527E1" w:rsidRPr="00081BAA">
        <w:t xml:space="preserve">Цей Договір набирає чинності з _____________ </w:t>
      </w:r>
      <w:r w:rsidR="00A527E1" w:rsidRPr="00081BAA">
        <w:rPr>
          <w:i/>
        </w:rPr>
        <w:t>(заповнюється при підписанні договору)</w:t>
      </w:r>
      <w:r w:rsidR="00A527E1" w:rsidRPr="00081BAA">
        <w:t xml:space="preserve"> за умови його підписання Сторонами або їх уповноваженими представниками і скріплення печатками Сторін (у разі їх використання) та діє до 31 грудня 202</w:t>
      </w:r>
      <w:r w:rsidR="00B40704">
        <w:t>4</w:t>
      </w:r>
      <w:r w:rsidR="00A527E1" w:rsidRPr="00081BAA">
        <w:t xml:space="preserve"> року, а в частині взаєморозрахунків – до повного виконання Сторонами своїх зобов'язань за цим Договором.</w:t>
      </w:r>
    </w:p>
    <w:p w:rsidR="0055232F" w:rsidRPr="00081BAA" w:rsidRDefault="0055232F" w:rsidP="0055232F">
      <w:pPr>
        <w:ind w:firstLine="425"/>
        <w:jc w:val="both"/>
      </w:pPr>
    </w:p>
    <w:p w:rsidR="00A527E1" w:rsidRPr="00081BAA" w:rsidRDefault="0055232F" w:rsidP="0055232F">
      <w:pPr>
        <w:tabs>
          <w:tab w:val="left" w:pos="142"/>
        </w:tabs>
        <w:ind w:left="142" w:firstLine="426"/>
        <w:jc w:val="center"/>
        <w:rPr>
          <w:b/>
          <w:bCs/>
        </w:rPr>
      </w:pPr>
      <w:r w:rsidRPr="00081BAA">
        <w:rPr>
          <w:b/>
          <w:bCs/>
        </w:rPr>
        <w:t>1</w:t>
      </w:r>
      <w:r w:rsidR="00713B9D" w:rsidRPr="00081BAA">
        <w:rPr>
          <w:b/>
          <w:bCs/>
        </w:rPr>
        <w:t>3</w:t>
      </w:r>
      <w:r w:rsidRPr="00081BAA">
        <w:rPr>
          <w:b/>
          <w:bCs/>
        </w:rPr>
        <w:t xml:space="preserve">. </w:t>
      </w:r>
      <w:r w:rsidR="00A527E1" w:rsidRPr="00081BAA">
        <w:rPr>
          <w:b/>
          <w:bCs/>
        </w:rPr>
        <w:t>ІНШІ УМОВИ</w:t>
      </w:r>
    </w:p>
    <w:p w:rsidR="00081BAA" w:rsidRPr="00081BAA" w:rsidRDefault="00081BAA" w:rsidP="00081BAA">
      <w:pPr>
        <w:ind w:firstLine="426"/>
        <w:jc w:val="both"/>
      </w:pPr>
      <w:r w:rsidRPr="00081BAA">
        <w:rPr>
          <w:rFonts w:eastAsia="Calibri"/>
          <w:lang w:eastAsia="uk-UA"/>
        </w:rPr>
        <w:t>13.1.</w:t>
      </w:r>
      <w:r w:rsidRPr="00081BAA">
        <w:t xml:space="preserve"> Істотні умови цього Договору не можуть змінюватись після його підписання до виконання зобов’язань Сторонами в повному обсязі, крім випадків:</w:t>
      </w:r>
    </w:p>
    <w:p w:rsidR="00081BAA" w:rsidRPr="00081BAA" w:rsidRDefault="00081BAA" w:rsidP="00081BAA">
      <w:pPr>
        <w:shd w:val="clear" w:color="auto" w:fill="FFFFFF"/>
        <w:ind w:firstLine="426"/>
        <w:jc w:val="both"/>
      </w:pPr>
      <w:r w:rsidRPr="00081BAA">
        <w:t>13.1.1.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081BAA" w:rsidRPr="00081BAA" w:rsidRDefault="00081BAA" w:rsidP="00081BAA">
      <w:pPr>
        <w:shd w:val="clear" w:color="auto" w:fill="FFFFFF"/>
        <w:ind w:firstLine="426"/>
        <w:jc w:val="both"/>
      </w:pPr>
      <w:bookmarkStart w:id="2" w:name="n75"/>
      <w:bookmarkEnd w:id="2"/>
      <w:r w:rsidRPr="00081BAA">
        <w:t xml:space="preserve">13.1.2.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81BAA">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1BAA" w:rsidRPr="00081BAA" w:rsidRDefault="00081BAA" w:rsidP="00081BAA">
      <w:pPr>
        <w:keepLines/>
        <w:ind w:firstLine="426"/>
        <w:jc w:val="both"/>
        <w:rPr>
          <w:highlight w:val="yellow"/>
          <w:shd w:val="clear" w:color="auto" w:fill="D3D3D3"/>
        </w:rPr>
      </w:pPr>
      <w:bookmarkStart w:id="3" w:name="n76"/>
      <w:bookmarkEnd w:id="3"/>
      <w:r w:rsidRPr="00081BAA">
        <w:t>13.1.3.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081BAA" w:rsidRPr="00081BAA" w:rsidRDefault="00081BAA" w:rsidP="00081BAA">
      <w:pPr>
        <w:shd w:val="clear" w:color="auto" w:fill="FFFFFF"/>
        <w:ind w:firstLine="426"/>
        <w:jc w:val="both"/>
      </w:pPr>
      <w:bookmarkStart w:id="4" w:name="n77"/>
      <w:bookmarkEnd w:id="4"/>
      <w:r w:rsidRPr="00081BAA">
        <w:t>13.1.4.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374"/>
      <w:bookmarkStart w:id="6" w:name="n78"/>
      <w:bookmarkEnd w:id="5"/>
      <w:bookmarkEnd w:id="6"/>
    </w:p>
    <w:p w:rsidR="00081BAA" w:rsidRPr="00081BAA" w:rsidRDefault="00081BAA" w:rsidP="00081BAA">
      <w:pPr>
        <w:shd w:val="clear" w:color="auto" w:fill="FFFFFF"/>
        <w:ind w:firstLine="426"/>
        <w:jc w:val="both"/>
      </w:pPr>
      <w:r w:rsidRPr="00081BAA">
        <w:t>13.1.5. погодження зміни ціни в договорі про закупівлю в бік зменшення (без зміни кількості (обсягу) та якості товарів, робіт і послуг);</w:t>
      </w:r>
    </w:p>
    <w:p w:rsidR="00081BAA" w:rsidRPr="00081BAA" w:rsidRDefault="00081BAA" w:rsidP="00081BAA">
      <w:pPr>
        <w:shd w:val="clear" w:color="auto" w:fill="FFFFFF"/>
        <w:ind w:firstLine="426"/>
        <w:jc w:val="both"/>
      </w:pPr>
      <w:bookmarkStart w:id="7" w:name="n79"/>
      <w:bookmarkEnd w:id="7"/>
      <w:r w:rsidRPr="00081BAA">
        <w:t>13.1.6.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1BAA" w:rsidRPr="00081BAA" w:rsidRDefault="00081BAA" w:rsidP="00081BAA">
      <w:pPr>
        <w:shd w:val="clear" w:color="auto" w:fill="FFFFFF"/>
        <w:ind w:firstLine="426"/>
        <w:jc w:val="both"/>
      </w:pPr>
      <w:bookmarkStart w:id="8" w:name="n80"/>
      <w:bookmarkEnd w:id="8"/>
      <w:r w:rsidRPr="00081BAA">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1BAA">
        <w:t>Platts</w:t>
      </w:r>
      <w:proofErr w:type="spellEnd"/>
      <w:r w:rsidRPr="00081BA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1BAA" w:rsidRPr="00081BAA" w:rsidRDefault="00081BAA" w:rsidP="00081BAA">
      <w:pPr>
        <w:shd w:val="clear" w:color="auto" w:fill="FFFFFF"/>
        <w:ind w:firstLine="426"/>
        <w:jc w:val="both"/>
      </w:pPr>
      <w:bookmarkStart w:id="9" w:name="n81"/>
      <w:bookmarkEnd w:id="9"/>
      <w:r w:rsidRPr="00081BAA">
        <w:t xml:space="preserve">13.1.8. зміни умов у зв’язку із застосуванням </w:t>
      </w:r>
      <w:r w:rsidRPr="00782FFB">
        <w:t>положень </w:t>
      </w:r>
      <w:hyperlink r:id="rId9" w:anchor="n1778" w:tgtFrame="_blank" w:history="1">
        <w:r w:rsidRPr="00782FFB">
          <w:rPr>
            <w:rStyle w:val="ab"/>
            <w:color w:val="auto"/>
          </w:rPr>
          <w:t>частини шостої</w:t>
        </w:r>
      </w:hyperlink>
      <w:r w:rsidRPr="00782FFB">
        <w:t xml:space="preserve"> статті </w:t>
      </w:r>
      <w:r w:rsidRPr="00081BAA">
        <w:t>41 Закону України «Про публічні закупівлі».</w:t>
      </w:r>
    </w:p>
    <w:p w:rsidR="00081BAA" w:rsidRPr="00081BAA" w:rsidRDefault="00081BAA" w:rsidP="00081BAA">
      <w:pPr>
        <w:keepLines/>
        <w:pBdr>
          <w:top w:val="nil"/>
          <w:left w:val="nil"/>
          <w:bottom w:val="nil"/>
          <w:right w:val="nil"/>
          <w:between w:val="nil"/>
        </w:pBdr>
        <w:ind w:firstLine="426"/>
        <w:jc w:val="both"/>
      </w:pPr>
      <w:r w:rsidRPr="00081BAA">
        <w:t>13.2.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081BAA" w:rsidRPr="00081BAA" w:rsidRDefault="00081BAA" w:rsidP="00081BAA">
      <w:pPr>
        <w:keepLines/>
        <w:pBdr>
          <w:top w:val="nil"/>
          <w:left w:val="nil"/>
          <w:bottom w:val="nil"/>
          <w:right w:val="nil"/>
          <w:between w:val="nil"/>
        </w:pBdr>
        <w:ind w:firstLine="426"/>
        <w:jc w:val="both"/>
      </w:pPr>
      <w:r w:rsidRPr="00081BAA">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081BAA" w:rsidRPr="00081BAA" w:rsidRDefault="00081BAA" w:rsidP="00081BAA">
      <w:pPr>
        <w:keepLines/>
        <w:ind w:firstLine="426"/>
        <w:jc w:val="both"/>
      </w:pPr>
      <w:r w:rsidRPr="00081BAA">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81BAA" w:rsidRPr="00081BAA" w:rsidRDefault="00081BAA" w:rsidP="00081BAA">
      <w:pPr>
        <w:keepLines/>
        <w:ind w:firstLine="426"/>
        <w:jc w:val="both"/>
        <w:rPr>
          <w:highlight w:val="white"/>
        </w:rPr>
      </w:pPr>
      <w:r w:rsidRPr="00081BAA">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081BAA">
        <w:rPr>
          <w:highlight w:val="white"/>
        </w:rPr>
        <w:t>.</w:t>
      </w:r>
    </w:p>
    <w:p w:rsidR="00081BAA" w:rsidRPr="00081BAA" w:rsidRDefault="00081BAA" w:rsidP="00081BAA">
      <w:pPr>
        <w:keepLines/>
        <w:ind w:firstLine="426"/>
        <w:jc w:val="both"/>
      </w:pPr>
      <w:r w:rsidRPr="00081BAA">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81BAA" w:rsidRPr="00081BAA" w:rsidRDefault="00081BAA" w:rsidP="00081BAA">
      <w:pPr>
        <w:keepLines/>
        <w:ind w:right="120" w:firstLine="426"/>
        <w:jc w:val="both"/>
      </w:pPr>
      <w:r w:rsidRPr="00081BAA">
        <w:t>13.5.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081BAA" w:rsidRPr="00081BAA" w:rsidRDefault="00081BAA" w:rsidP="00081BAA">
      <w:pPr>
        <w:keepLines/>
        <w:ind w:right="120" w:firstLine="426"/>
        <w:jc w:val="both"/>
      </w:pPr>
      <w:r w:rsidRPr="00081BAA">
        <w:t>13.6.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081BAA" w:rsidRPr="00081BAA" w:rsidRDefault="00081BAA" w:rsidP="00081BAA">
      <w:pPr>
        <w:keepLines/>
        <w:ind w:right="120" w:firstLine="426"/>
        <w:jc w:val="both"/>
      </w:pPr>
      <w:r w:rsidRPr="00081BAA">
        <w:lastRenderedPageBreak/>
        <w:t>13.7.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w:t>
      </w:r>
      <w:r w:rsidR="00B40704">
        <w:t>орони, що зазначена у розділі 15</w:t>
      </w:r>
      <w:r w:rsidRPr="00081BAA">
        <w:t xml:space="preserve"> Договору вважається розірваним з дати розірвання, зазначеної в листі-повідомленні про розірвання договору.</w:t>
      </w:r>
    </w:p>
    <w:p w:rsidR="00081BAA" w:rsidRPr="00081BAA" w:rsidRDefault="00081BAA" w:rsidP="00081BAA">
      <w:pPr>
        <w:keepLines/>
        <w:ind w:right="120" w:firstLine="426"/>
        <w:jc w:val="both"/>
      </w:pPr>
      <w:r w:rsidRPr="00081BAA">
        <w:t>13.8.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81BAA" w:rsidRPr="00081BAA" w:rsidRDefault="00081BAA" w:rsidP="00081BAA">
      <w:pPr>
        <w:keepLines/>
        <w:ind w:right="120" w:firstLine="426"/>
        <w:jc w:val="both"/>
      </w:pPr>
      <w:r w:rsidRPr="00081BAA">
        <w:t>13.9.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081BAA" w:rsidRPr="00081BAA" w:rsidRDefault="00081BAA" w:rsidP="00081BAA">
      <w:pPr>
        <w:keepLines/>
        <w:ind w:right="120" w:firstLine="426"/>
        <w:jc w:val="both"/>
      </w:pPr>
      <w:r w:rsidRPr="00081BAA">
        <w:t>13.10. У випадках, не передбачених дійсним договором, Сторони керуються чинним законодавством України.</w:t>
      </w:r>
    </w:p>
    <w:p w:rsidR="00081BAA" w:rsidRPr="00081BAA" w:rsidRDefault="00081BAA" w:rsidP="00081BAA">
      <w:pPr>
        <w:keepLines/>
        <w:ind w:right="120" w:firstLine="426"/>
        <w:jc w:val="both"/>
      </w:pPr>
      <w:r w:rsidRPr="00081BAA">
        <w:t>13.11. Жодна зі Сторін не має права передавати права та обов’язки за цим Договором третім особам без отримання письмової згоди другої Сторони.</w:t>
      </w:r>
    </w:p>
    <w:p w:rsidR="00081BAA" w:rsidRPr="00081BAA" w:rsidRDefault="00081BAA" w:rsidP="00081BAA">
      <w:pPr>
        <w:ind w:right="120" w:firstLine="426"/>
        <w:jc w:val="both"/>
      </w:pPr>
      <w:r w:rsidRPr="00081BAA">
        <w:t>13.12. Договір викладений українською мовою в двох примірниках, які мають однакову юридичну силу, по одному для кожної зі Сторін.</w:t>
      </w:r>
    </w:p>
    <w:p w:rsidR="00A527E1" w:rsidRPr="00633339" w:rsidRDefault="00A527E1" w:rsidP="0055232F">
      <w:pPr>
        <w:tabs>
          <w:tab w:val="left" w:pos="142"/>
        </w:tabs>
        <w:ind w:left="142" w:firstLine="426"/>
        <w:jc w:val="center"/>
        <w:rPr>
          <w:b/>
          <w:bCs/>
        </w:rPr>
      </w:pPr>
    </w:p>
    <w:p w:rsidR="00A527E1" w:rsidRPr="00633339" w:rsidRDefault="00A527E1" w:rsidP="0055232F">
      <w:pPr>
        <w:tabs>
          <w:tab w:val="left" w:pos="142"/>
        </w:tabs>
        <w:ind w:left="142" w:firstLine="426"/>
        <w:jc w:val="center"/>
        <w:rPr>
          <w:b/>
          <w:bCs/>
        </w:rPr>
      </w:pPr>
      <w:r w:rsidRPr="00633339">
        <w:rPr>
          <w:b/>
          <w:bCs/>
        </w:rPr>
        <w:t>1</w:t>
      </w:r>
      <w:r w:rsidR="00713B9D" w:rsidRPr="00633339">
        <w:rPr>
          <w:b/>
          <w:bCs/>
        </w:rPr>
        <w:t>4</w:t>
      </w:r>
      <w:r w:rsidRPr="00633339">
        <w:rPr>
          <w:b/>
          <w:bCs/>
        </w:rPr>
        <w:t>. ДОДАТКИ ДО ДОГОВОРУ</w:t>
      </w:r>
    </w:p>
    <w:p w:rsidR="00A527E1" w:rsidRPr="00633339" w:rsidRDefault="00A527E1" w:rsidP="0055232F">
      <w:pPr>
        <w:pStyle w:val="a3"/>
        <w:tabs>
          <w:tab w:val="left" w:pos="142"/>
        </w:tabs>
        <w:spacing w:after="0"/>
        <w:ind w:left="142" w:firstLine="426"/>
      </w:pPr>
      <w:r w:rsidRPr="00633339">
        <w:t>1</w:t>
      </w:r>
      <w:r w:rsidR="00713B9D" w:rsidRPr="00633339">
        <w:t>4</w:t>
      </w:r>
      <w:r w:rsidRPr="00633339">
        <w:t xml:space="preserve">.1. Невід'ємною частиною цього Договору є Додаток № 1: </w:t>
      </w:r>
      <w:r w:rsidR="00FF763F" w:rsidRPr="00633339">
        <w:t>Перелік</w:t>
      </w:r>
      <w:r w:rsidR="003D3ECD" w:rsidRPr="00633339">
        <w:t xml:space="preserve"> послуг.</w:t>
      </w:r>
      <w:r w:rsidRPr="00633339">
        <w:t xml:space="preserve"> </w:t>
      </w:r>
    </w:p>
    <w:p w:rsidR="003D3ECD" w:rsidRPr="00633339" w:rsidRDefault="003D3ECD" w:rsidP="0055232F">
      <w:pPr>
        <w:pStyle w:val="a3"/>
        <w:tabs>
          <w:tab w:val="left" w:pos="142"/>
        </w:tabs>
        <w:spacing w:after="0"/>
        <w:ind w:left="142" w:firstLine="426"/>
        <w:rPr>
          <w:i/>
          <w:iCs/>
        </w:rPr>
      </w:pPr>
    </w:p>
    <w:p w:rsidR="00C2681B" w:rsidRDefault="00A527E1" w:rsidP="0055232F">
      <w:pPr>
        <w:widowControl w:val="0"/>
        <w:shd w:val="clear" w:color="auto" w:fill="FFFFFF"/>
        <w:tabs>
          <w:tab w:val="left" w:pos="142"/>
        </w:tabs>
        <w:ind w:left="142" w:firstLine="567"/>
        <w:jc w:val="center"/>
        <w:rPr>
          <w:b/>
        </w:rPr>
      </w:pPr>
      <w:r w:rsidRPr="00633339">
        <w:rPr>
          <w:b/>
        </w:rPr>
        <w:t>1</w:t>
      </w:r>
      <w:r w:rsidR="00713B9D" w:rsidRPr="00633339">
        <w:rPr>
          <w:b/>
        </w:rPr>
        <w:t>5</w:t>
      </w:r>
      <w:r w:rsidRPr="00633339">
        <w:rPr>
          <w:b/>
        </w:rPr>
        <w:t>. МІСЦЕЗНАХОДЖЕННЯ ТА БАНКІВСЬКІ РЕКВІЗИТИ СТОРІН</w:t>
      </w:r>
    </w:p>
    <w:p w:rsidR="00633339" w:rsidRPr="00633339" w:rsidRDefault="00633339" w:rsidP="0055232F">
      <w:pPr>
        <w:widowControl w:val="0"/>
        <w:shd w:val="clear" w:color="auto" w:fill="FFFFFF"/>
        <w:tabs>
          <w:tab w:val="left" w:pos="142"/>
        </w:tabs>
        <w:ind w:left="142" w:firstLine="567"/>
        <w:jc w:val="center"/>
        <w:rPr>
          <w:spacing w:val="-12"/>
        </w:rPr>
      </w:pPr>
    </w:p>
    <w:tbl>
      <w:tblPr>
        <w:tblW w:w="10152" w:type="dxa"/>
        <w:tblLayout w:type="fixed"/>
        <w:tblLook w:val="01E0" w:firstRow="1" w:lastRow="1" w:firstColumn="1" w:lastColumn="1" w:noHBand="0" w:noVBand="0"/>
      </w:tblPr>
      <w:tblGrid>
        <w:gridCol w:w="5112"/>
        <w:gridCol w:w="5040"/>
      </w:tblGrid>
      <w:tr w:rsidR="00C2681B" w:rsidRPr="00633339" w:rsidTr="0055232F">
        <w:trPr>
          <w:trHeight w:val="4326"/>
        </w:trPr>
        <w:tc>
          <w:tcPr>
            <w:tcW w:w="5112" w:type="dxa"/>
          </w:tcPr>
          <w:p w:rsidR="00C2681B" w:rsidRPr="00633339" w:rsidRDefault="00C2681B" w:rsidP="0055232F">
            <w:pPr>
              <w:ind w:left="142"/>
              <w:jc w:val="center"/>
              <w:rPr>
                <w:b/>
                <w:bCs/>
              </w:rPr>
            </w:pPr>
            <w:r w:rsidRPr="00633339">
              <w:rPr>
                <w:b/>
                <w:bCs/>
              </w:rPr>
              <w:t>Замовник:</w:t>
            </w:r>
          </w:p>
          <w:p w:rsidR="00483A1A" w:rsidRPr="00633339" w:rsidRDefault="00483A1A" w:rsidP="0055232F">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 xml:space="preserve"> Державна митна служба України</w:t>
            </w:r>
          </w:p>
          <w:p w:rsidR="00483A1A" w:rsidRPr="00633339" w:rsidRDefault="00483A1A" w:rsidP="0055232F">
            <w:pPr>
              <w:ind w:left="142"/>
              <w:rPr>
                <w:lang w:eastAsia="uk-UA"/>
              </w:rPr>
            </w:pPr>
            <w:r w:rsidRPr="00633339">
              <w:rPr>
                <w:lang w:eastAsia="uk-UA"/>
              </w:rPr>
              <w:t xml:space="preserve">вул. </w:t>
            </w:r>
            <w:proofErr w:type="spellStart"/>
            <w:r w:rsidRPr="00633339">
              <w:rPr>
                <w:lang w:eastAsia="uk-UA"/>
              </w:rPr>
              <w:t>Дегтярівська</w:t>
            </w:r>
            <w:proofErr w:type="spellEnd"/>
            <w:r w:rsidRPr="00633339">
              <w:rPr>
                <w:lang w:eastAsia="uk-UA"/>
              </w:rPr>
              <w:t>, буд</w:t>
            </w:r>
            <w:r w:rsidR="002A3897">
              <w:rPr>
                <w:lang w:eastAsia="uk-UA"/>
              </w:rPr>
              <w:t>.</w:t>
            </w:r>
            <w:r w:rsidRPr="00633339">
              <w:rPr>
                <w:lang w:eastAsia="uk-UA"/>
              </w:rPr>
              <w:t xml:space="preserve"> 11Г, </w:t>
            </w:r>
          </w:p>
          <w:p w:rsidR="00483A1A" w:rsidRPr="00633339" w:rsidRDefault="00483A1A" w:rsidP="0055232F">
            <w:pPr>
              <w:ind w:left="142"/>
              <w:rPr>
                <w:lang w:eastAsia="uk-UA"/>
              </w:rPr>
            </w:pPr>
            <w:r w:rsidRPr="00633339">
              <w:rPr>
                <w:lang w:eastAsia="uk-UA"/>
              </w:rPr>
              <w:t>м. Київ, Україна, 04119</w:t>
            </w:r>
          </w:p>
          <w:p w:rsidR="00483A1A" w:rsidRDefault="00483A1A" w:rsidP="0055232F">
            <w:pPr>
              <w:ind w:left="142"/>
            </w:pPr>
            <w:r w:rsidRPr="00633339">
              <w:t>код ЄДРПОУ 43115923</w:t>
            </w:r>
          </w:p>
          <w:p w:rsidR="002A3897" w:rsidRPr="00633339" w:rsidRDefault="002A3897" w:rsidP="0055232F">
            <w:pPr>
              <w:ind w:left="142"/>
              <w:rPr>
                <w:lang w:eastAsia="uk-UA"/>
              </w:rPr>
            </w:pPr>
          </w:p>
          <w:p w:rsidR="00C2681B" w:rsidRPr="00633339" w:rsidRDefault="00550E5A" w:rsidP="0055232F">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Запорізька</w:t>
            </w:r>
            <w:r w:rsidR="00C2681B" w:rsidRPr="00633339">
              <w:rPr>
                <w:rFonts w:ascii="Times New Roman" w:hAnsi="Times New Roman"/>
                <w:i w:val="0"/>
                <w:sz w:val="24"/>
                <w:szCs w:val="24"/>
              </w:rPr>
              <w:t xml:space="preserve"> митниця </w:t>
            </w:r>
          </w:p>
          <w:p w:rsidR="002A3897" w:rsidRDefault="00550E5A" w:rsidP="0055232F">
            <w:pPr>
              <w:ind w:left="142"/>
            </w:pPr>
            <w:r w:rsidRPr="00633339">
              <w:t xml:space="preserve">вул. Сергія </w:t>
            </w:r>
            <w:proofErr w:type="spellStart"/>
            <w:r w:rsidRPr="00633339">
              <w:t>Синенка</w:t>
            </w:r>
            <w:proofErr w:type="spellEnd"/>
            <w:r w:rsidRPr="00633339">
              <w:t>, буд</w:t>
            </w:r>
            <w:r w:rsidR="002A3897">
              <w:t>.</w:t>
            </w:r>
            <w:r w:rsidRPr="00633339">
              <w:t xml:space="preserve"> 12, </w:t>
            </w:r>
          </w:p>
          <w:p w:rsidR="00550E5A" w:rsidRPr="00633339" w:rsidRDefault="00550E5A" w:rsidP="0055232F">
            <w:pPr>
              <w:ind w:left="142"/>
            </w:pPr>
            <w:r w:rsidRPr="00633339">
              <w:t>м. Запоріжжя, Україна, 69041</w:t>
            </w:r>
          </w:p>
          <w:p w:rsidR="00027E09" w:rsidRPr="002A3897" w:rsidRDefault="00483A1A" w:rsidP="0055232F">
            <w:pPr>
              <w:ind w:left="142"/>
            </w:pPr>
            <w:r w:rsidRPr="00633339">
              <w:t xml:space="preserve">код ЄДРПОУ </w:t>
            </w:r>
            <w:r w:rsidR="00027E09" w:rsidRPr="002A3897">
              <w:t>44005647</w:t>
            </w:r>
          </w:p>
          <w:p w:rsidR="00633339" w:rsidRPr="002A3897" w:rsidRDefault="00633339" w:rsidP="00633339">
            <w:pPr>
              <w:suppressAutoHyphens/>
              <w:ind w:left="177"/>
              <w:rPr>
                <w:lang w:eastAsia="zh-CN"/>
              </w:rPr>
            </w:pPr>
            <w:r w:rsidRPr="002A3897">
              <w:rPr>
                <w:lang w:eastAsia="zh-CN"/>
              </w:rPr>
              <w:t>р/</w:t>
            </w:r>
            <w:proofErr w:type="spellStart"/>
            <w:r w:rsidRPr="002A3897">
              <w:rPr>
                <w:lang w:eastAsia="zh-CN"/>
              </w:rPr>
              <w:t>р</w:t>
            </w:r>
            <w:proofErr w:type="spellEnd"/>
            <w:r w:rsidRPr="002A3897">
              <w:rPr>
                <w:lang w:eastAsia="zh-CN"/>
              </w:rPr>
              <w:t xml:space="preserve"> </w:t>
            </w:r>
            <w:r w:rsidRPr="00633339">
              <w:rPr>
                <w:lang w:val="ru-RU" w:eastAsia="zh-CN"/>
              </w:rPr>
              <w:t>UA</w:t>
            </w:r>
            <w:r w:rsidRPr="002A3897">
              <w:rPr>
                <w:lang w:eastAsia="zh-CN"/>
              </w:rPr>
              <w:t>378201720343180001000183127,</w:t>
            </w:r>
          </w:p>
          <w:p w:rsidR="00633339" w:rsidRPr="00633339" w:rsidRDefault="00633339" w:rsidP="00633339">
            <w:pPr>
              <w:ind w:left="177"/>
            </w:pPr>
            <w:r w:rsidRPr="00633339">
              <w:t>р/</w:t>
            </w:r>
            <w:proofErr w:type="spellStart"/>
            <w:r w:rsidRPr="00633339">
              <w:t>р</w:t>
            </w:r>
            <w:proofErr w:type="spellEnd"/>
            <w:r w:rsidRPr="00633339">
              <w:t xml:space="preserve"> UA538201720343171001200183127 </w:t>
            </w:r>
          </w:p>
          <w:p w:rsidR="00483A1A" w:rsidRPr="00633339" w:rsidRDefault="00483A1A" w:rsidP="0055232F">
            <w:pPr>
              <w:pStyle w:val="a3"/>
              <w:spacing w:after="0"/>
              <w:ind w:left="142"/>
              <w:jc w:val="both"/>
            </w:pPr>
            <w:r w:rsidRPr="00633339">
              <w:t xml:space="preserve">в </w:t>
            </w:r>
            <w:proofErr w:type="spellStart"/>
            <w:r w:rsidRPr="00633339">
              <w:t>Держказначейській</w:t>
            </w:r>
            <w:proofErr w:type="spellEnd"/>
            <w:r w:rsidRPr="00633339">
              <w:t xml:space="preserve"> службі України, м. Київ</w:t>
            </w:r>
          </w:p>
          <w:p w:rsidR="00C2681B" w:rsidRPr="00633339" w:rsidRDefault="00C2681B" w:rsidP="0055232F">
            <w:pPr>
              <w:pStyle w:val="a3"/>
              <w:spacing w:after="0"/>
              <w:ind w:left="142"/>
              <w:jc w:val="both"/>
            </w:pPr>
            <w:r w:rsidRPr="00633339">
              <w:t>МФО 820172</w:t>
            </w:r>
            <w:r w:rsidRPr="00633339">
              <w:rPr>
                <w:lang w:val="ru-RU"/>
              </w:rPr>
              <w:t xml:space="preserve"> </w:t>
            </w:r>
          </w:p>
          <w:p w:rsidR="00C2681B" w:rsidRPr="00633339" w:rsidRDefault="00C2681B" w:rsidP="0055232F">
            <w:pPr>
              <w:ind w:left="142"/>
              <w:jc w:val="both"/>
              <w:rPr>
                <w:color w:val="000000"/>
              </w:rPr>
            </w:pPr>
            <w:r w:rsidRPr="00633339">
              <w:rPr>
                <w:color w:val="000000"/>
              </w:rPr>
              <w:t>тел.: (0</w:t>
            </w:r>
            <w:r w:rsidR="00483A1A" w:rsidRPr="00633339">
              <w:rPr>
                <w:color w:val="000000"/>
              </w:rPr>
              <w:t>61</w:t>
            </w:r>
            <w:r w:rsidRPr="00633339">
              <w:rPr>
                <w:color w:val="000000"/>
              </w:rPr>
              <w:t xml:space="preserve">) </w:t>
            </w:r>
            <w:r w:rsidR="00483A1A" w:rsidRPr="00633339">
              <w:rPr>
                <w:color w:val="000000"/>
              </w:rPr>
              <w:t>222</w:t>
            </w:r>
            <w:r w:rsidRPr="00633339">
              <w:rPr>
                <w:color w:val="000000"/>
              </w:rPr>
              <w:t>-</w:t>
            </w:r>
            <w:r w:rsidR="00483A1A" w:rsidRPr="00633339">
              <w:rPr>
                <w:color w:val="000000"/>
              </w:rPr>
              <w:t>16-3</w:t>
            </w:r>
            <w:r w:rsidRPr="00633339">
              <w:rPr>
                <w:color w:val="000000"/>
              </w:rPr>
              <w:t xml:space="preserve">7 </w:t>
            </w:r>
          </w:p>
          <w:p w:rsidR="00160D3C" w:rsidRPr="00633339" w:rsidRDefault="00160D3C" w:rsidP="00160D3C">
            <w:pPr>
              <w:tabs>
                <w:tab w:val="left" w:pos="142"/>
              </w:tabs>
              <w:ind w:left="-284" w:firstLine="426"/>
            </w:pPr>
            <w:proofErr w:type="spellStart"/>
            <w:r w:rsidRPr="00633339">
              <w:t>е-maіl</w:t>
            </w:r>
            <w:proofErr w:type="spellEnd"/>
            <w:r w:rsidRPr="00633339">
              <w:t xml:space="preserve">: </w:t>
            </w:r>
            <w:hyperlink r:id="rId10" w:history="1">
              <w:r w:rsidRPr="00633339">
                <w:rPr>
                  <w:rStyle w:val="ab"/>
                  <w:color w:val="auto"/>
                  <w:lang w:val="en-US"/>
                </w:rPr>
                <w:t>z</w:t>
              </w:r>
              <w:r w:rsidRPr="00633339">
                <w:rPr>
                  <w:rStyle w:val="ab"/>
                  <w:color w:val="auto"/>
                </w:rPr>
                <w:t>p.</w:t>
              </w:r>
              <w:r w:rsidRPr="00633339">
                <w:rPr>
                  <w:rStyle w:val="ab"/>
                  <w:color w:val="auto"/>
                  <w:lang w:val="en-US"/>
                </w:rPr>
                <w:t>post</w:t>
              </w:r>
              <w:r w:rsidRPr="00633339">
                <w:rPr>
                  <w:rStyle w:val="ab"/>
                  <w:color w:val="auto"/>
                </w:rPr>
                <w:t>@</w:t>
              </w:r>
              <w:proofErr w:type="spellStart"/>
              <w:r w:rsidRPr="00633339">
                <w:rPr>
                  <w:rStyle w:val="ab"/>
                  <w:color w:val="auto"/>
                </w:rPr>
                <w:t>customs.gov.ua</w:t>
              </w:r>
              <w:proofErr w:type="spellEnd"/>
            </w:hyperlink>
          </w:p>
          <w:p w:rsidR="00C2681B" w:rsidRPr="00633339" w:rsidRDefault="00C2681B" w:rsidP="0055232F">
            <w:pPr>
              <w:ind w:left="142"/>
              <w:rPr>
                <w:b/>
                <w:color w:val="000000"/>
              </w:rPr>
            </w:pPr>
          </w:p>
          <w:p w:rsidR="00C2681B" w:rsidRPr="00633339" w:rsidRDefault="00C2681B" w:rsidP="0055232F">
            <w:pPr>
              <w:ind w:left="142"/>
              <w:rPr>
                <w:b/>
                <w:color w:val="000000"/>
              </w:rPr>
            </w:pPr>
            <w:r w:rsidRPr="00633339">
              <w:rPr>
                <w:b/>
                <w:color w:val="000000"/>
              </w:rPr>
              <w:t>Начальник</w:t>
            </w:r>
          </w:p>
          <w:p w:rsidR="00C2681B" w:rsidRPr="00633339" w:rsidRDefault="00C2681B" w:rsidP="0055232F">
            <w:pPr>
              <w:ind w:left="142"/>
              <w:rPr>
                <w:b/>
                <w:color w:val="000000"/>
              </w:rPr>
            </w:pPr>
          </w:p>
          <w:p w:rsidR="00C2681B" w:rsidRPr="00633339" w:rsidRDefault="00C2681B" w:rsidP="0055232F">
            <w:pPr>
              <w:ind w:left="142"/>
              <w:rPr>
                <w:b/>
                <w:color w:val="000000"/>
              </w:rPr>
            </w:pPr>
          </w:p>
          <w:p w:rsidR="00C2681B" w:rsidRPr="00633339" w:rsidRDefault="00C2681B" w:rsidP="0055232F">
            <w:pPr>
              <w:ind w:left="142"/>
              <w:rPr>
                <w:color w:val="000000"/>
              </w:rPr>
            </w:pPr>
            <w:r w:rsidRPr="00633339">
              <w:rPr>
                <w:color w:val="000000"/>
              </w:rPr>
              <w:t xml:space="preserve">____________  </w:t>
            </w:r>
            <w:r w:rsidR="00483A1A" w:rsidRPr="00633339">
              <w:rPr>
                <w:color w:val="000000"/>
              </w:rPr>
              <w:t xml:space="preserve"> О</w:t>
            </w:r>
            <w:r w:rsidR="00633339" w:rsidRPr="00633339">
              <w:rPr>
                <w:color w:val="000000"/>
              </w:rPr>
              <w:t>лександр БЄЛІНСЬКИЙ</w:t>
            </w:r>
          </w:p>
          <w:p w:rsidR="00C2681B" w:rsidRPr="00633339" w:rsidRDefault="00C2681B" w:rsidP="0055232F">
            <w:pPr>
              <w:ind w:left="142"/>
              <w:rPr>
                <w:b/>
                <w:color w:val="000000"/>
              </w:rPr>
            </w:pPr>
            <w:proofErr w:type="spellStart"/>
            <w:r w:rsidRPr="00633339">
              <w:rPr>
                <w:bCs/>
              </w:rPr>
              <w:t>м.п</w:t>
            </w:r>
            <w:proofErr w:type="spellEnd"/>
            <w:r w:rsidRPr="00633339">
              <w:rPr>
                <w:bCs/>
              </w:rPr>
              <w:t>.</w:t>
            </w:r>
          </w:p>
        </w:tc>
        <w:tc>
          <w:tcPr>
            <w:tcW w:w="5040" w:type="dxa"/>
          </w:tcPr>
          <w:p w:rsidR="00C2681B" w:rsidRPr="00633339" w:rsidRDefault="00C2681B" w:rsidP="0055232F">
            <w:pPr>
              <w:ind w:left="142" w:firstLine="567"/>
              <w:jc w:val="center"/>
              <w:rPr>
                <w:b/>
                <w:bCs/>
              </w:rPr>
            </w:pPr>
            <w:r w:rsidRPr="00633339">
              <w:rPr>
                <w:b/>
                <w:bCs/>
              </w:rPr>
              <w:t>Виконавець:</w:t>
            </w: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160D3C" w:rsidRPr="00633339" w:rsidRDefault="00160D3C" w:rsidP="002A3897">
            <w:pPr>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Default="0055232F" w:rsidP="0055232F">
            <w:pPr>
              <w:ind w:left="142" w:firstLine="567"/>
              <w:rPr>
                <w:bCs/>
              </w:rPr>
            </w:pPr>
          </w:p>
          <w:p w:rsidR="005125E9" w:rsidRPr="00633339" w:rsidRDefault="005125E9" w:rsidP="0055232F">
            <w:pPr>
              <w:ind w:left="142" w:firstLine="567"/>
              <w:rPr>
                <w:bCs/>
              </w:rPr>
            </w:pPr>
          </w:p>
          <w:p w:rsidR="0055232F" w:rsidRPr="00633339" w:rsidRDefault="0055232F" w:rsidP="0055232F">
            <w:pPr>
              <w:ind w:left="142" w:firstLine="567"/>
              <w:rPr>
                <w:bCs/>
              </w:rPr>
            </w:pPr>
          </w:p>
          <w:p w:rsidR="00C2681B" w:rsidRPr="00633339" w:rsidRDefault="00C2681B" w:rsidP="0055232F">
            <w:pPr>
              <w:ind w:left="142" w:firstLine="567"/>
            </w:pPr>
            <w:r w:rsidRPr="00633339">
              <w:t>_________________________</w:t>
            </w:r>
            <w:r w:rsidR="0055232F" w:rsidRPr="00633339">
              <w:t xml:space="preserve"> ПІБ</w:t>
            </w:r>
          </w:p>
          <w:p w:rsidR="00C2681B" w:rsidRPr="00633339" w:rsidRDefault="00C2681B" w:rsidP="0055232F">
            <w:pPr>
              <w:ind w:left="142" w:firstLine="567"/>
              <w:rPr>
                <w:bCs/>
              </w:rPr>
            </w:pPr>
            <w:proofErr w:type="spellStart"/>
            <w:r w:rsidRPr="00633339">
              <w:rPr>
                <w:bCs/>
              </w:rPr>
              <w:t>м.п</w:t>
            </w:r>
            <w:proofErr w:type="spellEnd"/>
            <w:r w:rsidRPr="00633339">
              <w:rPr>
                <w:bCs/>
              </w:rPr>
              <w:t>.</w:t>
            </w:r>
          </w:p>
        </w:tc>
      </w:tr>
    </w:tbl>
    <w:p w:rsidR="002A3897" w:rsidRDefault="002A3897" w:rsidP="00CD41FC">
      <w:pPr>
        <w:jc w:val="right"/>
        <w:rPr>
          <w:b/>
          <w:bCs/>
          <w:i/>
          <w:spacing w:val="-6"/>
        </w:rPr>
      </w:pPr>
    </w:p>
    <w:p w:rsidR="002A3897" w:rsidRDefault="002A3897" w:rsidP="00CD41FC">
      <w:pPr>
        <w:jc w:val="right"/>
        <w:rPr>
          <w:b/>
          <w:bCs/>
          <w:i/>
          <w:spacing w:val="-6"/>
        </w:rPr>
      </w:pPr>
    </w:p>
    <w:p w:rsidR="002A3897" w:rsidRDefault="002A3897" w:rsidP="00CD41FC">
      <w:pPr>
        <w:jc w:val="right"/>
        <w:rPr>
          <w:b/>
          <w:bCs/>
          <w:i/>
          <w:spacing w:val="-6"/>
        </w:rPr>
      </w:pPr>
    </w:p>
    <w:p w:rsidR="002A3897" w:rsidRDefault="002A3897" w:rsidP="00CD41FC">
      <w:pPr>
        <w:jc w:val="right"/>
        <w:rPr>
          <w:b/>
          <w:bCs/>
          <w:i/>
          <w:spacing w:val="-6"/>
        </w:rPr>
      </w:pPr>
    </w:p>
    <w:p w:rsidR="002A3897" w:rsidRDefault="002A3897" w:rsidP="00CD41FC">
      <w:pPr>
        <w:jc w:val="right"/>
        <w:rPr>
          <w:b/>
          <w:bCs/>
          <w:i/>
          <w:spacing w:val="-6"/>
        </w:rPr>
      </w:pPr>
    </w:p>
    <w:p w:rsidR="00633339" w:rsidRPr="00D11689" w:rsidRDefault="00633339" w:rsidP="00CD41FC">
      <w:pPr>
        <w:jc w:val="right"/>
        <w:rPr>
          <w:b/>
          <w:bCs/>
          <w:i/>
          <w:spacing w:val="-6"/>
        </w:rPr>
      </w:pPr>
      <w:r w:rsidRPr="00D11689">
        <w:rPr>
          <w:b/>
          <w:bCs/>
          <w:i/>
          <w:spacing w:val="-6"/>
        </w:rPr>
        <w:lastRenderedPageBreak/>
        <w:t>Додаток  №</w:t>
      </w:r>
      <w:r>
        <w:rPr>
          <w:b/>
          <w:bCs/>
          <w:i/>
          <w:spacing w:val="-6"/>
        </w:rPr>
        <w:t xml:space="preserve"> </w:t>
      </w:r>
      <w:r w:rsidRPr="00D11689">
        <w:rPr>
          <w:b/>
          <w:bCs/>
          <w:i/>
          <w:spacing w:val="-6"/>
        </w:rPr>
        <w:t>1</w:t>
      </w:r>
    </w:p>
    <w:p w:rsidR="00633339" w:rsidRPr="00633339" w:rsidRDefault="00633339" w:rsidP="00633339">
      <w:pPr>
        <w:ind w:left="-357"/>
        <w:jc w:val="right"/>
        <w:rPr>
          <w:bCs/>
          <w:i/>
          <w:spacing w:val="-6"/>
        </w:rPr>
      </w:pPr>
      <w:r w:rsidRPr="00633339">
        <w:rPr>
          <w:bCs/>
          <w:i/>
          <w:spacing w:val="-6"/>
        </w:rPr>
        <w:t>до Договору № _________</w:t>
      </w:r>
    </w:p>
    <w:p w:rsidR="00633339" w:rsidRPr="00633339" w:rsidRDefault="00633339" w:rsidP="00633339">
      <w:pPr>
        <w:ind w:left="-357"/>
        <w:jc w:val="right"/>
        <w:rPr>
          <w:i/>
        </w:rPr>
      </w:pPr>
      <w:r w:rsidRPr="00633339">
        <w:rPr>
          <w:i/>
        </w:rPr>
        <w:t>від «_</w:t>
      </w:r>
      <w:r w:rsidR="00081BAA">
        <w:rPr>
          <w:i/>
        </w:rPr>
        <w:t>_</w:t>
      </w:r>
      <w:r w:rsidRPr="00633339">
        <w:rPr>
          <w:i/>
        </w:rPr>
        <w:t>__» _______</w:t>
      </w:r>
      <w:r w:rsidR="00081BAA">
        <w:rPr>
          <w:i/>
        </w:rPr>
        <w:t>__</w:t>
      </w:r>
      <w:r w:rsidRPr="00633339">
        <w:rPr>
          <w:i/>
        </w:rPr>
        <w:t>____ 202</w:t>
      </w:r>
      <w:r w:rsidR="002A3897">
        <w:rPr>
          <w:i/>
        </w:rPr>
        <w:t>4</w:t>
      </w:r>
      <w:r w:rsidRPr="00633339">
        <w:rPr>
          <w:i/>
        </w:rPr>
        <w:t xml:space="preserve"> року</w:t>
      </w:r>
    </w:p>
    <w:p w:rsidR="00633339" w:rsidRDefault="00633339" w:rsidP="00633339">
      <w:pPr>
        <w:ind w:left="-357"/>
        <w:jc w:val="center"/>
        <w:rPr>
          <w:b/>
          <w:i/>
        </w:rPr>
      </w:pPr>
    </w:p>
    <w:p w:rsidR="00633339" w:rsidRDefault="00633339" w:rsidP="00633339">
      <w:pPr>
        <w:ind w:left="-357"/>
        <w:jc w:val="center"/>
        <w:rPr>
          <w:b/>
          <w:i/>
        </w:rPr>
      </w:pPr>
      <w:r w:rsidRPr="00CE274E">
        <w:rPr>
          <w:b/>
          <w:i/>
        </w:rPr>
        <w:t>ПЕРЕЛІК ПОСЛУГ</w:t>
      </w:r>
    </w:p>
    <w:p w:rsidR="00E4046D" w:rsidRPr="00E4046D" w:rsidRDefault="00E4046D" w:rsidP="00633339">
      <w:pPr>
        <w:ind w:left="-357"/>
        <w:jc w:val="center"/>
        <w:rPr>
          <w:b/>
          <w:i/>
          <w:sz w:val="12"/>
          <w:szCs w:val="12"/>
        </w:rPr>
      </w:pPr>
    </w:p>
    <w:tbl>
      <w:tblPr>
        <w:tblStyle w:val="a7"/>
        <w:tblW w:w="10314" w:type="dxa"/>
        <w:tblLayout w:type="fixed"/>
        <w:tblLook w:val="04A0" w:firstRow="1" w:lastRow="0" w:firstColumn="1" w:lastColumn="0" w:noHBand="0" w:noVBand="1"/>
      </w:tblPr>
      <w:tblGrid>
        <w:gridCol w:w="675"/>
        <w:gridCol w:w="4678"/>
        <w:gridCol w:w="1276"/>
        <w:gridCol w:w="1134"/>
        <w:gridCol w:w="1276"/>
        <w:gridCol w:w="1275"/>
      </w:tblGrid>
      <w:tr w:rsidR="00633339" w:rsidRPr="006C1383" w:rsidTr="001E5863">
        <w:tc>
          <w:tcPr>
            <w:tcW w:w="675" w:type="dxa"/>
            <w:vAlign w:val="center"/>
          </w:tcPr>
          <w:p w:rsidR="00633339" w:rsidRPr="00CE274E" w:rsidRDefault="00633339" w:rsidP="001E5863">
            <w:pPr>
              <w:tabs>
                <w:tab w:val="left" w:pos="0"/>
                <w:tab w:val="center" w:pos="4153"/>
                <w:tab w:val="right" w:pos="8306"/>
              </w:tabs>
              <w:jc w:val="center"/>
              <w:rPr>
                <w:b/>
              </w:rPr>
            </w:pPr>
            <w:r w:rsidRPr="00CE274E">
              <w:rPr>
                <w:b/>
              </w:rPr>
              <w:t xml:space="preserve">№ </w:t>
            </w:r>
            <w:proofErr w:type="gramStart"/>
            <w:r w:rsidRPr="00CE274E">
              <w:rPr>
                <w:b/>
              </w:rPr>
              <w:t>п</w:t>
            </w:r>
            <w:proofErr w:type="gramEnd"/>
            <w:r w:rsidRPr="00CE274E">
              <w:rPr>
                <w:b/>
              </w:rPr>
              <w:t>/п</w:t>
            </w:r>
          </w:p>
        </w:tc>
        <w:tc>
          <w:tcPr>
            <w:tcW w:w="4678" w:type="dxa"/>
            <w:tcBorders>
              <w:bottom w:val="single" w:sz="4" w:space="0" w:color="auto"/>
            </w:tcBorders>
            <w:vAlign w:val="center"/>
          </w:tcPr>
          <w:p w:rsidR="00633339" w:rsidRPr="00CE274E" w:rsidRDefault="00633339" w:rsidP="001E5863">
            <w:pPr>
              <w:tabs>
                <w:tab w:val="left" w:pos="-285"/>
                <w:tab w:val="center" w:pos="4153"/>
                <w:tab w:val="right" w:pos="8306"/>
              </w:tabs>
              <w:ind w:left="-285" w:firstLine="285"/>
              <w:jc w:val="center"/>
              <w:rPr>
                <w:b/>
              </w:rPr>
            </w:pPr>
            <w:proofErr w:type="spellStart"/>
            <w:r w:rsidRPr="00CE274E">
              <w:rPr>
                <w:b/>
              </w:rPr>
              <w:t>Перелік</w:t>
            </w:r>
            <w:proofErr w:type="spellEnd"/>
            <w:r w:rsidRPr="00CE274E">
              <w:rPr>
                <w:b/>
              </w:rPr>
              <w:t xml:space="preserve"> </w:t>
            </w:r>
            <w:proofErr w:type="spellStart"/>
            <w:r w:rsidRPr="00CE274E">
              <w:rPr>
                <w:b/>
              </w:rPr>
              <w:t>послуг</w:t>
            </w:r>
            <w:proofErr w:type="spellEnd"/>
          </w:p>
        </w:tc>
        <w:tc>
          <w:tcPr>
            <w:tcW w:w="1276" w:type="dxa"/>
            <w:vAlign w:val="center"/>
          </w:tcPr>
          <w:p w:rsidR="00633339" w:rsidRPr="00CE274E" w:rsidRDefault="00633339" w:rsidP="001E5863">
            <w:pPr>
              <w:tabs>
                <w:tab w:val="left" w:pos="0"/>
                <w:tab w:val="center" w:pos="4153"/>
                <w:tab w:val="right" w:pos="8306"/>
              </w:tabs>
              <w:jc w:val="center"/>
              <w:rPr>
                <w:b/>
              </w:rPr>
            </w:pPr>
            <w:proofErr w:type="spellStart"/>
            <w:r w:rsidRPr="00CE274E">
              <w:rPr>
                <w:b/>
              </w:rPr>
              <w:t>Одиниця</w:t>
            </w:r>
            <w:proofErr w:type="spellEnd"/>
            <w:r w:rsidRPr="00CE274E">
              <w:rPr>
                <w:b/>
              </w:rPr>
              <w:t xml:space="preserve"> </w:t>
            </w:r>
            <w:proofErr w:type="spellStart"/>
            <w:r w:rsidRPr="00CE274E">
              <w:rPr>
                <w:b/>
              </w:rPr>
              <w:t>виміру</w:t>
            </w:r>
            <w:proofErr w:type="spellEnd"/>
          </w:p>
        </w:tc>
        <w:tc>
          <w:tcPr>
            <w:tcW w:w="1134" w:type="dxa"/>
            <w:vAlign w:val="center"/>
          </w:tcPr>
          <w:p w:rsidR="00633339" w:rsidRPr="00CE274E" w:rsidRDefault="00633339" w:rsidP="001E5863">
            <w:pPr>
              <w:tabs>
                <w:tab w:val="left" w:pos="0"/>
                <w:tab w:val="center" w:pos="4153"/>
                <w:tab w:val="right" w:pos="8306"/>
              </w:tabs>
              <w:ind w:left="-106" w:right="-104"/>
              <w:jc w:val="center"/>
              <w:rPr>
                <w:b/>
              </w:rPr>
            </w:pPr>
            <w:proofErr w:type="spellStart"/>
            <w:r w:rsidRPr="00CE274E">
              <w:rPr>
                <w:b/>
              </w:rPr>
              <w:t>Кількість</w:t>
            </w:r>
            <w:proofErr w:type="spellEnd"/>
          </w:p>
          <w:p w:rsidR="00633339" w:rsidRPr="00CE274E" w:rsidRDefault="00633339" w:rsidP="001E5863">
            <w:pPr>
              <w:tabs>
                <w:tab w:val="left" w:pos="0"/>
                <w:tab w:val="center" w:pos="4153"/>
                <w:tab w:val="right" w:pos="8306"/>
              </w:tabs>
              <w:ind w:right="-104"/>
              <w:jc w:val="center"/>
              <w:rPr>
                <w:b/>
              </w:rPr>
            </w:pPr>
            <w:proofErr w:type="spellStart"/>
            <w:r w:rsidRPr="00CE274E">
              <w:rPr>
                <w:b/>
              </w:rPr>
              <w:t>послуг</w:t>
            </w:r>
            <w:proofErr w:type="spellEnd"/>
          </w:p>
        </w:tc>
        <w:tc>
          <w:tcPr>
            <w:tcW w:w="1276" w:type="dxa"/>
            <w:tcBorders>
              <w:top w:val="single" w:sz="4" w:space="0" w:color="auto"/>
              <w:bottom w:val="single" w:sz="4" w:space="0" w:color="auto"/>
              <w:right w:val="single" w:sz="4" w:space="0" w:color="auto"/>
            </w:tcBorders>
            <w:shd w:val="clear" w:color="auto" w:fill="auto"/>
            <w:vAlign w:val="center"/>
          </w:tcPr>
          <w:p w:rsidR="00633339" w:rsidRPr="00CE274E" w:rsidRDefault="00633339" w:rsidP="001E5863">
            <w:pPr>
              <w:jc w:val="center"/>
              <w:rPr>
                <w:b/>
                <w:lang w:val="uk-UA"/>
              </w:rPr>
            </w:pPr>
            <w:r w:rsidRPr="00CE274E">
              <w:rPr>
                <w:b/>
                <w:lang w:val="uk-UA"/>
              </w:rPr>
              <w:t>Ціна</w:t>
            </w:r>
          </w:p>
          <w:p w:rsidR="00633339" w:rsidRPr="00CE274E" w:rsidRDefault="00633339" w:rsidP="001E5863">
            <w:pPr>
              <w:jc w:val="center"/>
              <w:rPr>
                <w:b/>
                <w:lang w:val="uk-UA"/>
              </w:rPr>
            </w:pPr>
            <w:r w:rsidRPr="00CE274E">
              <w:rPr>
                <w:b/>
                <w:lang w:val="uk-UA"/>
              </w:rPr>
              <w:t>з/без ПДВ, грн.</w:t>
            </w:r>
          </w:p>
        </w:tc>
        <w:tc>
          <w:tcPr>
            <w:tcW w:w="1275" w:type="dxa"/>
            <w:tcBorders>
              <w:top w:val="single" w:sz="4" w:space="0" w:color="auto"/>
              <w:bottom w:val="single" w:sz="4" w:space="0" w:color="auto"/>
              <w:right w:val="single" w:sz="4" w:space="0" w:color="auto"/>
            </w:tcBorders>
            <w:shd w:val="clear" w:color="auto" w:fill="auto"/>
            <w:vAlign w:val="center"/>
          </w:tcPr>
          <w:p w:rsidR="00633339" w:rsidRPr="00CE274E" w:rsidRDefault="00633339" w:rsidP="001E5863">
            <w:pPr>
              <w:jc w:val="center"/>
              <w:rPr>
                <w:b/>
                <w:lang w:val="uk-UA"/>
              </w:rPr>
            </w:pPr>
            <w:r w:rsidRPr="00CE274E">
              <w:rPr>
                <w:b/>
                <w:lang w:val="uk-UA"/>
              </w:rPr>
              <w:t>Сума</w:t>
            </w:r>
          </w:p>
          <w:p w:rsidR="00633339" w:rsidRPr="00CE274E" w:rsidRDefault="00633339" w:rsidP="001E5863">
            <w:pPr>
              <w:jc w:val="center"/>
              <w:rPr>
                <w:b/>
              </w:rPr>
            </w:pPr>
            <w:r w:rsidRPr="00CE274E">
              <w:rPr>
                <w:b/>
                <w:lang w:val="uk-UA"/>
              </w:rPr>
              <w:t>з/без ПДВ, грн.</w:t>
            </w: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1.</w:t>
            </w:r>
          </w:p>
        </w:tc>
        <w:tc>
          <w:tcPr>
            <w:tcW w:w="4678" w:type="dxa"/>
            <w:tcBorders>
              <w:top w:val="single" w:sz="4" w:space="0" w:color="auto"/>
            </w:tcBorders>
            <w:vAlign w:val="center"/>
          </w:tcPr>
          <w:p w:rsidR="00CE274E" w:rsidRPr="00CE274E" w:rsidRDefault="00CE274E" w:rsidP="00CE274E">
            <w:r w:rsidRPr="00CE274E">
              <w:t>Розвал-сходження (дві осі)</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6</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2.</w:t>
            </w:r>
          </w:p>
        </w:tc>
        <w:tc>
          <w:tcPr>
            <w:tcW w:w="4678" w:type="dxa"/>
            <w:tcBorders>
              <w:top w:val="single" w:sz="4" w:space="0" w:color="auto"/>
            </w:tcBorders>
            <w:vAlign w:val="center"/>
          </w:tcPr>
          <w:p w:rsidR="00CE274E" w:rsidRPr="00CE274E" w:rsidRDefault="00CE274E" w:rsidP="00CE274E">
            <w:proofErr w:type="spellStart"/>
            <w:r w:rsidRPr="00CE274E">
              <w:t>Шиномонтаж</w:t>
            </w:r>
            <w:proofErr w:type="spellEnd"/>
            <w:r w:rsidRPr="00CE274E">
              <w:t xml:space="preserve"> колі</w:t>
            </w:r>
            <w:proofErr w:type="gramStart"/>
            <w:r w:rsidRPr="00CE274E">
              <w:t>с</w:t>
            </w:r>
            <w:proofErr w:type="gramEnd"/>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8</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3.</w:t>
            </w:r>
          </w:p>
        </w:tc>
        <w:tc>
          <w:tcPr>
            <w:tcW w:w="4678" w:type="dxa"/>
            <w:tcBorders>
              <w:top w:val="single" w:sz="4" w:space="0" w:color="auto"/>
            </w:tcBorders>
            <w:vAlign w:val="center"/>
          </w:tcPr>
          <w:p w:rsidR="00CE274E" w:rsidRPr="00CE274E" w:rsidRDefault="00CE274E" w:rsidP="00CE274E">
            <w:r w:rsidRPr="00CE274E">
              <w:t>Обслуговування кондиціонера</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4.</w:t>
            </w:r>
          </w:p>
        </w:tc>
        <w:tc>
          <w:tcPr>
            <w:tcW w:w="4678" w:type="dxa"/>
            <w:tcBorders>
              <w:top w:val="single" w:sz="4" w:space="0" w:color="auto"/>
            </w:tcBorders>
            <w:vAlign w:val="center"/>
          </w:tcPr>
          <w:p w:rsidR="00CE274E" w:rsidRPr="00CE274E" w:rsidRDefault="00CE274E" w:rsidP="00CE274E">
            <w:r w:rsidRPr="00CE274E">
              <w:t>Комп'ютерна діагностика двигуна</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5.</w:t>
            </w:r>
          </w:p>
        </w:tc>
        <w:tc>
          <w:tcPr>
            <w:tcW w:w="4678" w:type="dxa"/>
            <w:tcBorders>
              <w:top w:val="single" w:sz="4" w:space="0" w:color="auto"/>
            </w:tcBorders>
            <w:vAlign w:val="center"/>
          </w:tcPr>
          <w:p w:rsidR="00CE274E" w:rsidRPr="00CE274E" w:rsidRDefault="00CE274E" w:rsidP="00CE274E">
            <w:r w:rsidRPr="00CE274E">
              <w:t xml:space="preserve">Заміна </w:t>
            </w:r>
            <w:proofErr w:type="gramStart"/>
            <w:r w:rsidRPr="00CE274E">
              <w:t>лямбда-зонду</w:t>
            </w:r>
            <w:proofErr w:type="gramEnd"/>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1</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6.</w:t>
            </w:r>
          </w:p>
        </w:tc>
        <w:tc>
          <w:tcPr>
            <w:tcW w:w="4678" w:type="dxa"/>
            <w:tcBorders>
              <w:top w:val="single" w:sz="4" w:space="0" w:color="auto"/>
            </w:tcBorders>
            <w:vAlign w:val="center"/>
          </w:tcPr>
          <w:p w:rsidR="00CE274E" w:rsidRPr="00CE274E" w:rsidRDefault="00CE274E" w:rsidP="00CE274E">
            <w:r w:rsidRPr="00CE274E">
              <w:t xml:space="preserve">Заміна </w:t>
            </w:r>
            <w:proofErr w:type="gramStart"/>
            <w:r w:rsidRPr="00CE274E">
              <w:t>п</w:t>
            </w:r>
            <w:proofErr w:type="gramEnd"/>
            <w:r w:rsidRPr="00CE274E">
              <w:t>іддону картера</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1</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7.</w:t>
            </w:r>
          </w:p>
        </w:tc>
        <w:tc>
          <w:tcPr>
            <w:tcW w:w="4678" w:type="dxa"/>
            <w:tcBorders>
              <w:top w:val="single" w:sz="4" w:space="0" w:color="auto"/>
            </w:tcBorders>
            <w:vAlign w:val="center"/>
          </w:tcPr>
          <w:p w:rsidR="00CE274E" w:rsidRPr="00CE274E" w:rsidRDefault="00CE274E" w:rsidP="00CE274E">
            <w:r w:rsidRPr="00CE274E">
              <w:t>Ремонт ходової частини автомобіля</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1</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8.</w:t>
            </w:r>
          </w:p>
        </w:tc>
        <w:tc>
          <w:tcPr>
            <w:tcW w:w="4678" w:type="dxa"/>
            <w:tcBorders>
              <w:top w:val="single" w:sz="4" w:space="0" w:color="auto"/>
            </w:tcBorders>
            <w:vAlign w:val="center"/>
          </w:tcPr>
          <w:p w:rsidR="00CE274E" w:rsidRPr="00CE274E" w:rsidRDefault="00CE274E" w:rsidP="00CE274E">
            <w:r w:rsidRPr="00CE274E">
              <w:t xml:space="preserve">Ремонт </w:t>
            </w:r>
            <w:proofErr w:type="gramStart"/>
            <w:r w:rsidRPr="00CE274E">
              <w:t>лобового</w:t>
            </w:r>
            <w:proofErr w:type="gramEnd"/>
            <w:r w:rsidRPr="00CE274E">
              <w:t xml:space="preserve"> скла</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1</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9.</w:t>
            </w:r>
          </w:p>
        </w:tc>
        <w:tc>
          <w:tcPr>
            <w:tcW w:w="4678" w:type="dxa"/>
            <w:tcBorders>
              <w:top w:val="single" w:sz="4" w:space="0" w:color="auto"/>
            </w:tcBorders>
            <w:vAlign w:val="center"/>
          </w:tcPr>
          <w:p w:rsidR="00CE274E" w:rsidRPr="00CE274E" w:rsidRDefault="00CE274E" w:rsidP="00CE274E">
            <w:r w:rsidRPr="00CE274E">
              <w:t>Заміна масла в коробці передач</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4</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tabs>
                <w:tab w:val="left" w:pos="221"/>
              </w:tabs>
              <w:spacing w:after="60"/>
              <w:jc w:val="center"/>
              <w:rPr>
                <w:color w:val="00000A"/>
              </w:rPr>
            </w:pPr>
            <w:r w:rsidRPr="00CE274E">
              <w:rPr>
                <w:color w:val="00000A"/>
              </w:rPr>
              <w:t>10.</w:t>
            </w:r>
          </w:p>
        </w:tc>
        <w:tc>
          <w:tcPr>
            <w:tcW w:w="4678" w:type="dxa"/>
            <w:tcBorders>
              <w:top w:val="single" w:sz="4" w:space="0" w:color="auto"/>
            </w:tcBorders>
            <w:vAlign w:val="center"/>
          </w:tcPr>
          <w:p w:rsidR="00CE274E" w:rsidRPr="00CE274E" w:rsidRDefault="00CE274E" w:rsidP="00CE274E">
            <w:r w:rsidRPr="00CE274E">
              <w:t xml:space="preserve">Заміна </w:t>
            </w:r>
            <w:proofErr w:type="gramStart"/>
            <w:r w:rsidRPr="00CE274E">
              <w:t>р</w:t>
            </w:r>
            <w:proofErr w:type="gramEnd"/>
            <w:r w:rsidRPr="00CE274E">
              <w:t>ідини системи охолодження</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11.</w:t>
            </w:r>
          </w:p>
        </w:tc>
        <w:tc>
          <w:tcPr>
            <w:tcW w:w="4678" w:type="dxa"/>
            <w:tcBorders>
              <w:top w:val="single" w:sz="4" w:space="0" w:color="auto"/>
            </w:tcBorders>
            <w:vAlign w:val="center"/>
          </w:tcPr>
          <w:p w:rsidR="00CE274E" w:rsidRPr="00CE274E" w:rsidRDefault="00CE274E" w:rsidP="00CE274E">
            <w:r w:rsidRPr="00CE274E">
              <w:t xml:space="preserve">Регулювання </w:t>
            </w:r>
            <w:proofErr w:type="gramStart"/>
            <w:r w:rsidRPr="00CE274E">
              <w:t>св</w:t>
            </w:r>
            <w:proofErr w:type="gramEnd"/>
            <w:r w:rsidRPr="00CE274E">
              <w:t>ітла фар</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12.</w:t>
            </w:r>
          </w:p>
        </w:tc>
        <w:tc>
          <w:tcPr>
            <w:tcW w:w="4678" w:type="dxa"/>
            <w:tcBorders>
              <w:top w:val="single" w:sz="4" w:space="0" w:color="auto"/>
            </w:tcBorders>
            <w:vAlign w:val="center"/>
          </w:tcPr>
          <w:p w:rsidR="00CE274E" w:rsidRPr="00CE274E" w:rsidRDefault="00CE274E" w:rsidP="00CE274E">
            <w:r w:rsidRPr="00CE274E">
              <w:t>Хімчистка салону автомобіля</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13.</w:t>
            </w:r>
          </w:p>
        </w:tc>
        <w:tc>
          <w:tcPr>
            <w:tcW w:w="4678" w:type="dxa"/>
            <w:tcBorders>
              <w:top w:val="single" w:sz="4" w:space="0" w:color="auto"/>
            </w:tcBorders>
            <w:vAlign w:val="center"/>
          </w:tcPr>
          <w:p w:rsidR="00CE274E" w:rsidRPr="00CE274E" w:rsidRDefault="00CE274E" w:rsidP="00CE274E">
            <w:r w:rsidRPr="00CE274E">
              <w:t>Ремонт вихлопної системи</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1</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14.</w:t>
            </w:r>
          </w:p>
        </w:tc>
        <w:tc>
          <w:tcPr>
            <w:tcW w:w="4678" w:type="dxa"/>
            <w:tcBorders>
              <w:top w:val="single" w:sz="4" w:space="0" w:color="auto"/>
            </w:tcBorders>
            <w:vAlign w:val="center"/>
          </w:tcPr>
          <w:p w:rsidR="00CE274E" w:rsidRPr="00CE274E" w:rsidRDefault="00CE274E" w:rsidP="00CE274E">
            <w:r w:rsidRPr="00CE274E">
              <w:t>Калібрування датчиків тиску в шинах</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2</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15.</w:t>
            </w:r>
          </w:p>
        </w:tc>
        <w:tc>
          <w:tcPr>
            <w:tcW w:w="4678" w:type="dxa"/>
            <w:tcBorders>
              <w:top w:val="single" w:sz="4" w:space="0" w:color="auto"/>
            </w:tcBorders>
            <w:vAlign w:val="center"/>
          </w:tcPr>
          <w:p w:rsidR="00CE274E" w:rsidRPr="00CE274E" w:rsidRDefault="00CE274E" w:rsidP="00CE274E">
            <w:r w:rsidRPr="00CE274E">
              <w:t>Чистка інжектора</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16.</w:t>
            </w:r>
          </w:p>
        </w:tc>
        <w:tc>
          <w:tcPr>
            <w:tcW w:w="4678" w:type="dxa"/>
            <w:tcBorders>
              <w:top w:val="single" w:sz="4" w:space="0" w:color="auto"/>
            </w:tcBorders>
            <w:vAlign w:val="center"/>
          </w:tcPr>
          <w:p w:rsidR="00CE274E" w:rsidRPr="00CE274E" w:rsidRDefault="00CE274E" w:rsidP="00CE274E">
            <w:r w:rsidRPr="00CE274E">
              <w:t xml:space="preserve">Заміна гальмівної </w:t>
            </w:r>
            <w:proofErr w:type="gramStart"/>
            <w:r w:rsidRPr="00CE274E">
              <w:t>р</w:t>
            </w:r>
            <w:proofErr w:type="gramEnd"/>
            <w:r w:rsidRPr="00CE274E">
              <w:t>ідини</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4</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CE274E" w:rsidRPr="006C1383" w:rsidTr="00CE274E">
        <w:tc>
          <w:tcPr>
            <w:tcW w:w="675" w:type="dxa"/>
            <w:vAlign w:val="center"/>
          </w:tcPr>
          <w:p w:rsidR="00CE274E" w:rsidRPr="00CE274E" w:rsidRDefault="00CE274E" w:rsidP="00E4046D">
            <w:pPr>
              <w:spacing w:after="60"/>
              <w:jc w:val="center"/>
              <w:rPr>
                <w:color w:val="00000A"/>
              </w:rPr>
            </w:pPr>
            <w:r w:rsidRPr="00CE274E">
              <w:rPr>
                <w:color w:val="00000A"/>
              </w:rPr>
              <w:t>17.</w:t>
            </w:r>
          </w:p>
        </w:tc>
        <w:tc>
          <w:tcPr>
            <w:tcW w:w="4678" w:type="dxa"/>
            <w:tcBorders>
              <w:top w:val="single" w:sz="4" w:space="0" w:color="auto"/>
            </w:tcBorders>
            <w:vAlign w:val="center"/>
          </w:tcPr>
          <w:p w:rsidR="00CE274E" w:rsidRPr="00CE274E" w:rsidRDefault="00CE274E" w:rsidP="00CE274E">
            <w:r w:rsidRPr="00CE274E">
              <w:t>Мийка автомобіля</w:t>
            </w:r>
          </w:p>
        </w:tc>
        <w:tc>
          <w:tcPr>
            <w:tcW w:w="1276" w:type="dxa"/>
            <w:vAlign w:val="center"/>
          </w:tcPr>
          <w:p w:rsidR="00CE274E" w:rsidRPr="00CE274E" w:rsidRDefault="00CE274E" w:rsidP="00CE274E">
            <w:pPr>
              <w:jc w:val="center"/>
            </w:pPr>
            <w:proofErr w:type="spellStart"/>
            <w:r w:rsidRPr="00CE274E">
              <w:t>послуга</w:t>
            </w:r>
            <w:proofErr w:type="spellEnd"/>
          </w:p>
        </w:tc>
        <w:tc>
          <w:tcPr>
            <w:tcW w:w="1134" w:type="dxa"/>
            <w:vAlign w:val="center"/>
          </w:tcPr>
          <w:p w:rsidR="00CE274E" w:rsidRPr="00CE274E" w:rsidRDefault="00CE274E" w:rsidP="00CE274E">
            <w:pPr>
              <w:jc w:val="center"/>
            </w:pPr>
            <w:r w:rsidRPr="00CE274E">
              <w:t>3</w:t>
            </w:r>
          </w:p>
        </w:tc>
        <w:tc>
          <w:tcPr>
            <w:tcW w:w="1276"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c>
          <w:tcPr>
            <w:tcW w:w="1275" w:type="dxa"/>
            <w:tcBorders>
              <w:top w:val="single" w:sz="4" w:space="0" w:color="auto"/>
              <w:bottom w:val="single" w:sz="4" w:space="0" w:color="auto"/>
              <w:right w:val="single" w:sz="4" w:space="0" w:color="auto"/>
            </w:tcBorders>
            <w:shd w:val="clear" w:color="auto" w:fill="auto"/>
            <w:vAlign w:val="center"/>
          </w:tcPr>
          <w:p w:rsidR="00CE274E" w:rsidRPr="00CE274E" w:rsidRDefault="00CE274E" w:rsidP="001E5863">
            <w:pPr>
              <w:spacing w:after="160" w:line="259" w:lineRule="auto"/>
            </w:pPr>
          </w:p>
        </w:tc>
      </w:tr>
      <w:tr w:rsidR="001E5863" w:rsidRPr="006C1383" w:rsidTr="00EE7AA3">
        <w:tc>
          <w:tcPr>
            <w:tcW w:w="7763" w:type="dxa"/>
            <w:gridSpan w:val="4"/>
            <w:vAlign w:val="center"/>
          </w:tcPr>
          <w:p w:rsidR="001E5863" w:rsidRPr="00CE274E" w:rsidRDefault="001E5863" w:rsidP="002A3897">
            <w:pPr>
              <w:spacing w:before="20" w:after="20" w:line="240" w:lineRule="exact"/>
              <w:jc w:val="both"/>
              <w:rPr>
                <w:b/>
                <w:snapToGrid w:val="0"/>
                <w:lang w:val="uk-UA"/>
              </w:rPr>
            </w:pPr>
            <w:r w:rsidRPr="00CE274E">
              <w:rPr>
                <w:b/>
                <w:snapToGrid w:val="0"/>
                <w:lang w:val="uk-UA"/>
              </w:rPr>
              <w:t>Загальна вартість пропозиції, грн. без ПДВ  (цифрами і прописом)</w:t>
            </w:r>
          </w:p>
        </w:tc>
        <w:tc>
          <w:tcPr>
            <w:tcW w:w="2551" w:type="dxa"/>
            <w:gridSpan w:val="2"/>
            <w:tcBorders>
              <w:top w:val="single" w:sz="4" w:space="0" w:color="auto"/>
              <w:bottom w:val="single" w:sz="4" w:space="0" w:color="auto"/>
              <w:right w:val="single" w:sz="4" w:space="0" w:color="auto"/>
            </w:tcBorders>
            <w:shd w:val="clear" w:color="auto" w:fill="auto"/>
          </w:tcPr>
          <w:p w:rsidR="001E5863" w:rsidRPr="00CE274E" w:rsidRDefault="001E5863" w:rsidP="001E5863">
            <w:pPr>
              <w:spacing w:after="160" w:line="259" w:lineRule="auto"/>
            </w:pPr>
          </w:p>
        </w:tc>
      </w:tr>
      <w:tr w:rsidR="001E5863" w:rsidRPr="006C1383" w:rsidTr="00EE7AA3">
        <w:tc>
          <w:tcPr>
            <w:tcW w:w="7763" w:type="dxa"/>
            <w:gridSpan w:val="4"/>
            <w:vAlign w:val="center"/>
          </w:tcPr>
          <w:p w:rsidR="001E5863" w:rsidRPr="00CE274E" w:rsidRDefault="001E5863" w:rsidP="002A3897">
            <w:pPr>
              <w:spacing w:before="20" w:after="20" w:line="240" w:lineRule="exact"/>
              <w:jc w:val="both"/>
              <w:rPr>
                <w:b/>
                <w:snapToGrid w:val="0"/>
                <w:lang w:val="uk-UA"/>
              </w:rPr>
            </w:pPr>
            <w:r w:rsidRPr="00CE274E">
              <w:rPr>
                <w:b/>
                <w:snapToGrid w:val="0"/>
                <w:lang w:val="uk-UA"/>
              </w:rPr>
              <w:t>ПДВ</w:t>
            </w:r>
          </w:p>
        </w:tc>
        <w:tc>
          <w:tcPr>
            <w:tcW w:w="2551" w:type="dxa"/>
            <w:gridSpan w:val="2"/>
            <w:tcBorders>
              <w:top w:val="single" w:sz="4" w:space="0" w:color="auto"/>
              <w:bottom w:val="single" w:sz="4" w:space="0" w:color="auto"/>
              <w:right w:val="single" w:sz="4" w:space="0" w:color="auto"/>
            </w:tcBorders>
            <w:shd w:val="clear" w:color="auto" w:fill="auto"/>
          </w:tcPr>
          <w:p w:rsidR="001E5863" w:rsidRPr="00CE274E" w:rsidRDefault="001E5863" w:rsidP="001E5863">
            <w:pPr>
              <w:spacing w:after="160" w:line="259" w:lineRule="auto"/>
            </w:pPr>
          </w:p>
        </w:tc>
      </w:tr>
      <w:tr w:rsidR="001E5863" w:rsidRPr="006C1383" w:rsidTr="00EE7AA3">
        <w:tc>
          <w:tcPr>
            <w:tcW w:w="7763" w:type="dxa"/>
            <w:gridSpan w:val="4"/>
            <w:vAlign w:val="center"/>
          </w:tcPr>
          <w:p w:rsidR="001E5863" w:rsidRPr="00CE274E" w:rsidRDefault="001E5863" w:rsidP="002A3897">
            <w:pPr>
              <w:spacing w:before="20" w:after="20" w:line="240" w:lineRule="exact"/>
              <w:jc w:val="both"/>
              <w:rPr>
                <w:b/>
                <w:snapToGrid w:val="0"/>
                <w:lang w:val="uk-UA"/>
              </w:rPr>
            </w:pPr>
            <w:r w:rsidRPr="00CE274E">
              <w:rPr>
                <w:b/>
                <w:snapToGrid w:val="0"/>
                <w:lang w:val="uk-UA"/>
              </w:rPr>
              <w:t>Загальна вартість пропозиції, грн. з ПДВ (цифрами і прописом)</w:t>
            </w:r>
          </w:p>
        </w:tc>
        <w:tc>
          <w:tcPr>
            <w:tcW w:w="2551" w:type="dxa"/>
            <w:gridSpan w:val="2"/>
            <w:tcBorders>
              <w:top w:val="single" w:sz="4" w:space="0" w:color="auto"/>
              <w:bottom w:val="single" w:sz="4" w:space="0" w:color="auto"/>
              <w:right w:val="single" w:sz="4" w:space="0" w:color="auto"/>
            </w:tcBorders>
            <w:shd w:val="clear" w:color="auto" w:fill="auto"/>
          </w:tcPr>
          <w:p w:rsidR="001E5863" w:rsidRPr="00CE274E" w:rsidRDefault="001E5863" w:rsidP="001E5863">
            <w:pPr>
              <w:spacing w:after="160" w:line="259" w:lineRule="auto"/>
            </w:pPr>
          </w:p>
        </w:tc>
      </w:tr>
    </w:tbl>
    <w:p w:rsidR="00633339" w:rsidRPr="00D11689" w:rsidRDefault="00633339" w:rsidP="00CE274E">
      <w:pPr>
        <w:rPr>
          <w:b/>
          <w:i/>
        </w:rPr>
      </w:pPr>
    </w:p>
    <w:tbl>
      <w:tblPr>
        <w:tblW w:w="10152" w:type="dxa"/>
        <w:tblLayout w:type="fixed"/>
        <w:tblLook w:val="01E0" w:firstRow="1" w:lastRow="1" w:firstColumn="1" w:lastColumn="1" w:noHBand="0" w:noVBand="0"/>
      </w:tblPr>
      <w:tblGrid>
        <w:gridCol w:w="5112"/>
        <w:gridCol w:w="5040"/>
      </w:tblGrid>
      <w:tr w:rsidR="00CE274E" w:rsidRPr="00633339" w:rsidTr="0016385F">
        <w:trPr>
          <w:trHeight w:val="4326"/>
        </w:trPr>
        <w:tc>
          <w:tcPr>
            <w:tcW w:w="5112" w:type="dxa"/>
          </w:tcPr>
          <w:p w:rsidR="00CE274E" w:rsidRPr="00633339" w:rsidRDefault="00CE274E" w:rsidP="0016385F">
            <w:pPr>
              <w:ind w:left="142"/>
              <w:jc w:val="center"/>
              <w:rPr>
                <w:b/>
                <w:bCs/>
              </w:rPr>
            </w:pPr>
            <w:r w:rsidRPr="00633339">
              <w:rPr>
                <w:b/>
                <w:bCs/>
              </w:rPr>
              <w:lastRenderedPageBreak/>
              <w:t>Замовник:</w:t>
            </w:r>
          </w:p>
          <w:p w:rsidR="00CE274E" w:rsidRPr="00633339" w:rsidRDefault="00CE274E" w:rsidP="0016385F">
            <w:pPr>
              <w:ind w:left="142"/>
              <w:rPr>
                <w:b/>
                <w:color w:val="000000"/>
              </w:rPr>
            </w:pPr>
          </w:p>
          <w:p w:rsidR="00CE274E" w:rsidRPr="00633339" w:rsidRDefault="00CE274E" w:rsidP="0016385F">
            <w:pPr>
              <w:ind w:left="142"/>
              <w:rPr>
                <w:b/>
                <w:color w:val="000000"/>
              </w:rPr>
            </w:pPr>
            <w:r w:rsidRPr="00633339">
              <w:rPr>
                <w:b/>
                <w:color w:val="000000"/>
              </w:rPr>
              <w:t>Начальник</w:t>
            </w:r>
          </w:p>
          <w:p w:rsidR="00CE274E" w:rsidRPr="00633339" w:rsidRDefault="00CE274E" w:rsidP="0016385F">
            <w:pPr>
              <w:ind w:left="142"/>
              <w:rPr>
                <w:b/>
                <w:color w:val="000000"/>
              </w:rPr>
            </w:pPr>
          </w:p>
          <w:p w:rsidR="00CE274E" w:rsidRPr="00633339" w:rsidRDefault="00CE274E" w:rsidP="0016385F">
            <w:pPr>
              <w:ind w:left="142"/>
              <w:rPr>
                <w:b/>
                <w:color w:val="000000"/>
              </w:rPr>
            </w:pPr>
          </w:p>
          <w:p w:rsidR="00CE274E" w:rsidRPr="00633339" w:rsidRDefault="00CE274E" w:rsidP="0016385F">
            <w:pPr>
              <w:ind w:left="142"/>
              <w:rPr>
                <w:color w:val="000000"/>
              </w:rPr>
            </w:pPr>
            <w:r w:rsidRPr="00633339">
              <w:rPr>
                <w:color w:val="000000"/>
              </w:rPr>
              <w:t>____________   Олександр БЄЛІНСЬКИЙ</w:t>
            </w:r>
          </w:p>
          <w:p w:rsidR="00CE274E" w:rsidRPr="00633339" w:rsidRDefault="00CE274E" w:rsidP="0016385F">
            <w:pPr>
              <w:ind w:left="142"/>
              <w:rPr>
                <w:b/>
                <w:color w:val="000000"/>
              </w:rPr>
            </w:pPr>
            <w:proofErr w:type="spellStart"/>
            <w:r w:rsidRPr="00633339">
              <w:rPr>
                <w:bCs/>
              </w:rPr>
              <w:t>м.п</w:t>
            </w:r>
            <w:proofErr w:type="spellEnd"/>
            <w:r w:rsidRPr="00633339">
              <w:rPr>
                <w:bCs/>
              </w:rPr>
              <w:t>.</w:t>
            </w:r>
          </w:p>
        </w:tc>
        <w:tc>
          <w:tcPr>
            <w:tcW w:w="5040" w:type="dxa"/>
          </w:tcPr>
          <w:p w:rsidR="00CE274E" w:rsidRPr="00633339" w:rsidRDefault="00CE274E" w:rsidP="0016385F">
            <w:pPr>
              <w:ind w:left="142" w:firstLine="567"/>
              <w:jc w:val="center"/>
              <w:rPr>
                <w:b/>
                <w:bCs/>
              </w:rPr>
            </w:pPr>
            <w:r w:rsidRPr="00633339">
              <w:rPr>
                <w:b/>
                <w:bCs/>
              </w:rPr>
              <w:t>Виконавець:</w:t>
            </w:r>
          </w:p>
          <w:p w:rsidR="00CE274E" w:rsidRDefault="00CE274E" w:rsidP="0016385F">
            <w:pPr>
              <w:rPr>
                <w:bCs/>
              </w:rPr>
            </w:pPr>
          </w:p>
          <w:p w:rsidR="00CE274E" w:rsidRPr="00633339" w:rsidRDefault="00CE274E" w:rsidP="0016385F">
            <w:pPr>
              <w:ind w:left="142" w:firstLine="567"/>
              <w:rPr>
                <w:bCs/>
              </w:rPr>
            </w:pPr>
          </w:p>
          <w:p w:rsidR="00CE274E" w:rsidRPr="00633339" w:rsidRDefault="00CE274E" w:rsidP="0016385F">
            <w:pPr>
              <w:ind w:left="142" w:firstLine="567"/>
              <w:rPr>
                <w:bCs/>
              </w:rPr>
            </w:pPr>
          </w:p>
          <w:p w:rsidR="00CE274E" w:rsidRPr="00633339" w:rsidRDefault="00CE274E" w:rsidP="0016385F">
            <w:pPr>
              <w:ind w:left="142" w:firstLine="567"/>
              <w:rPr>
                <w:bCs/>
              </w:rPr>
            </w:pPr>
          </w:p>
          <w:p w:rsidR="00CE274E" w:rsidRPr="00633339" w:rsidRDefault="00CE274E" w:rsidP="0016385F">
            <w:pPr>
              <w:ind w:left="142" w:firstLine="567"/>
            </w:pPr>
            <w:r w:rsidRPr="00633339">
              <w:t>_________________________ ПІБ</w:t>
            </w:r>
          </w:p>
          <w:p w:rsidR="00CE274E" w:rsidRPr="00633339" w:rsidRDefault="00CE274E" w:rsidP="0016385F">
            <w:pPr>
              <w:ind w:left="142" w:firstLine="567"/>
              <w:rPr>
                <w:bCs/>
              </w:rPr>
            </w:pPr>
            <w:proofErr w:type="spellStart"/>
            <w:r w:rsidRPr="00633339">
              <w:rPr>
                <w:bCs/>
              </w:rPr>
              <w:t>м.п</w:t>
            </w:r>
            <w:proofErr w:type="spellEnd"/>
            <w:r w:rsidRPr="00633339">
              <w:rPr>
                <w:bCs/>
              </w:rPr>
              <w:t>.</w:t>
            </w:r>
            <w:bookmarkStart w:id="10" w:name="_GoBack"/>
            <w:bookmarkEnd w:id="10"/>
          </w:p>
        </w:tc>
      </w:tr>
    </w:tbl>
    <w:p w:rsidR="005125E9" w:rsidRDefault="005125E9" w:rsidP="003135B0">
      <w:pPr>
        <w:jc w:val="both"/>
        <w:rPr>
          <w:b/>
          <w:bCs/>
          <w:lang w:eastAsia="uk-UA"/>
        </w:rPr>
      </w:pPr>
    </w:p>
    <w:p w:rsidR="005125E9" w:rsidRPr="00633339" w:rsidRDefault="005125E9" w:rsidP="003135B0">
      <w:pPr>
        <w:jc w:val="both"/>
        <w:rPr>
          <w:b/>
          <w:bCs/>
          <w:lang w:eastAsia="uk-UA"/>
        </w:rPr>
      </w:pPr>
    </w:p>
    <w:p w:rsidR="007B7F29" w:rsidRPr="00633339" w:rsidRDefault="007B7F29" w:rsidP="003135B0">
      <w:pPr>
        <w:jc w:val="both"/>
        <w:rPr>
          <w:rFonts w:eastAsia="Arial Unicode MS"/>
        </w:rPr>
      </w:pPr>
    </w:p>
    <w:p w:rsidR="00D278E0" w:rsidRPr="005125E9" w:rsidRDefault="00D278E0" w:rsidP="003135B0">
      <w:pPr>
        <w:jc w:val="both"/>
        <w:rPr>
          <w:rFonts w:eastAsia="Arial Unicode MS"/>
          <w:i/>
          <w:sz w:val="20"/>
          <w:szCs w:val="20"/>
        </w:rPr>
      </w:pPr>
      <w:r w:rsidRPr="005125E9">
        <w:rPr>
          <w:rFonts w:eastAsia="Arial Unicode MS"/>
          <w:b/>
          <w:i/>
          <w:sz w:val="20"/>
          <w:szCs w:val="20"/>
        </w:rPr>
        <w:t>*</w:t>
      </w:r>
      <w:r w:rsidRPr="005125E9">
        <w:rPr>
          <w:rFonts w:eastAsia="Arial Unicode MS"/>
          <w:i/>
          <w:sz w:val="20"/>
          <w:szCs w:val="20"/>
        </w:rPr>
        <w:t xml:space="preserve"> Зазначені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надання послуг. </w:t>
      </w:r>
    </w:p>
    <w:p w:rsidR="00D278E0" w:rsidRPr="005125E9" w:rsidRDefault="00D278E0" w:rsidP="003135B0">
      <w:pPr>
        <w:ind w:firstLine="426"/>
        <w:jc w:val="both"/>
        <w:rPr>
          <w:rFonts w:eastAsia="Arial Unicode MS"/>
          <w:i/>
          <w:sz w:val="20"/>
          <w:szCs w:val="20"/>
        </w:rPr>
      </w:pPr>
      <w:r w:rsidRPr="005125E9">
        <w:rPr>
          <w:rFonts w:eastAsia="Arial Unicode MS"/>
          <w:i/>
          <w:sz w:val="20"/>
          <w:szCs w:val="20"/>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rsidR="009D71E7" w:rsidRPr="005125E9" w:rsidRDefault="00D278E0" w:rsidP="003135B0">
      <w:pPr>
        <w:ind w:firstLine="426"/>
        <w:jc w:val="both"/>
        <w:rPr>
          <w:sz w:val="20"/>
          <w:szCs w:val="20"/>
        </w:rPr>
      </w:pPr>
      <w:r w:rsidRPr="005125E9">
        <w:rPr>
          <w:rFonts w:eastAsia="Arial Unicode MS"/>
          <w:i/>
          <w:sz w:val="20"/>
          <w:szCs w:val="20"/>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9D71E7" w:rsidRPr="005125E9" w:rsidSect="00EE513A">
      <w:headerReference w:type="default" r:id="rId11"/>
      <w:pgSz w:w="11906" w:h="16838"/>
      <w:pgMar w:top="709"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FC" w:rsidRDefault="00EF74FC" w:rsidP="00EF74FC">
      <w:r>
        <w:separator/>
      </w:r>
    </w:p>
  </w:endnote>
  <w:endnote w:type="continuationSeparator" w:id="0">
    <w:p w:rsidR="00EF74FC" w:rsidRDefault="00EF74FC" w:rsidP="00E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FC" w:rsidRDefault="00EF74FC" w:rsidP="00EF74FC">
      <w:r>
        <w:separator/>
      </w:r>
    </w:p>
  </w:footnote>
  <w:footnote w:type="continuationSeparator" w:id="0">
    <w:p w:rsidR="00EF74FC" w:rsidRDefault="00EF74FC" w:rsidP="00EF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06675"/>
      <w:docPartObj>
        <w:docPartGallery w:val="Page Numbers (Top of Page)"/>
        <w:docPartUnique/>
      </w:docPartObj>
    </w:sdtPr>
    <w:sdtEndPr>
      <w:rPr>
        <w:sz w:val="20"/>
        <w:szCs w:val="20"/>
      </w:rPr>
    </w:sdtEndPr>
    <w:sdtContent>
      <w:p w:rsidR="00EF74FC" w:rsidRPr="00CD41FC" w:rsidRDefault="00EF74FC">
        <w:pPr>
          <w:pStyle w:val="ae"/>
          <w:jc w:val="right"/>
          <w:rPr>
            <w:sz w:val="20"/>
            <w:szCs w:val="20"/>
          </w:rPr>
        </w:pPr>
        <w:r w:rsidRPr="00CD41FC">
          <w:rPr>
            <w:sz w:val="20"/>
            <w:szCs w:val="20"/>
          </w:rPr>
          <w:fldChar w:fldCharType="begin"/>
        </w:r>
        <w:r w:rsidRPr="00CD41FC">
          <w:rPr>
            <w:sz w:val="20"/>
            <w:szCs w:val="20"/>
          </w:rPr>
          <w:instrText>PAGE   \* MERGEFORMAT</w:instrText>
        </w:r>
        <w:r w:rsidRPr="00CD41FC">
          <w:rPr>
            <w:sz w:val="20"/>
            <w:szCs w:val="20"/>
          </w:rPr>
          <w:fldChar w:fldCharType="separate"/>
        </w:r>
        <w:r w:rsidR="00CE274E" w:rsidRPr="00CE274E">
          <w:rPr>
            <w:noProof/>
            <w:sz w:val="20"/>
            <w:szCs w:val="20"/>
            <w:lang w:val="ru-RU"/>
          </w:rPr>
          <w:t>9</w:t>
        </w:r>
        <w:r w:rsidRPr="00CD41FC">
          <w:rPr>
            <w:sz w:val="20"/>
            <w:szCs w:val="20"/>
          </w:rPr>
          <w:fldChar w:fldCharType="end"/>
        </w:r>
      </w:p>
    </w:sdtContent>
  </w:sdt>
  <w:p w:rsidR="00EF74FC" w:rsidRDefault="00EF74F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nsid w:val="094718B4"/>
    <w:multiLevelType w:val="multilevel"/>
    <w:tmpl w:val="BEC66766"/>
    <w:lvl w:ilvl="0">
      <w:start w:val="11"/>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nsid w:val="0DED7895"/>
    <w:multiLevelType w:val="multilevel"/>
    <w:tmpl w:val="8720562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4141718"/>
    <w:multiLevelType w:val="multilevel"/>
    <w:tmpl w:val="6FAC9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AFE4FBD"/>
    <w:multiLevelType w:val="multilevel"/>
    <w:tmpl w:val="A31E2B26"/>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555" w:hanging="72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049" w:hanging="1080"/>
      </w:pPr>
      <w:rPr>
        <w:rFonts w:hint="default"/>
        <w:b w:val="0"/>
      </w:rPr>
    </w:lvl>
    <w:lvl w:ilvl="8">
      <w:start w:val="1"/>
      <w:numFmt w:val="decimal"/>
      <w:lvlText w:val="%1.%2.%3.%4.%5.%6.%7.%8.%9."/>
      <w:lvlJc w:val="left"/>
      <w:pPr>
        <w:ind w:left="5616" w:hanging="1080"/>
      </w:pPr>
      <w:rPr>
        <w:rFonts w:hint="default"/>
        <w:b w:val="0"/>
      </w:rPr>
    </w:lvl>
  </w:abstractNum>
  <w:abstractNum w:abstractNumId="6">
    <w:nsid w:val="6B1F4DED"/>
    <w:multiLevelType w:val="hybridMultilevel"/>
    <w:tmpl w:val="79566836"/>
    <w:lvl w:ilvl="0" w:tplc="C5A6EC1C">
      <w:start w:val="6"/>
      <w:numFmt w:val="decimal"/>
      <w:lvlText w:val="%1."/>
      <w:lvlJc w:val="left"/>
      <w:pPr>
        <w:ind w:left="1080" w:hanging="36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5BC9"/>
    <w:rsid w:val="00027E09"/>
    <w:rsid w:val="0005582B"/>
    <w:rsid w:val="000763EC"/>
    <w:rsid w:val="00080C41"/>
    <w:rsid w:val="00081BAA"/>
    <w:rsid w:val="0014068E"/>
    <w:rsid w:val="00160D3C"/>
    <w:rsid w:val="0019660A"/>
    <w:rsid w:val="001E5863"/>
    <w:rsid w:val="001F20AC"/>
    <w:rsid w:val="0020372D"/>
    <w:rsid w:val="00206783"/>
    <w:rsid w:val="00226AD9"/>
    <w:rsid w:val="00283EA4"/>
    <w:rsid w:val="002A344C"/>
    <w:rsid w:val="002A3897"/>
    <w:rsid w:val="003135B0"/>
    <w:rsid w:val="003630C4"/>
    <w:rsid w:val="003D3ECD"/>
    <w:rsid w:val="00483A1A"/>
    <w:rsid w:val="004A7ADF"/>
    <w:rsid w:val="004B506D"/>
    <w:rsid w:val="005125E9"/>
    <w:rsid w:val="00550E5A"/>
    <w:rsid w:val="0055232F"/>
    <w:rsid w:val="005B44F6"/>
    <w:rsid w:val="00633339"/>
    <w:rsid w:val="00666A75"/>
    <w:rsid w:val="006C087A"/>
    <w:rsid w:val="00713B9D"/>
    <w:rsid w:val="00742DBA"/>
    <w:rsid w:val="00782FFB"/>
    <w:rsid w:val="007B7F29"/>
    <w:rsid w:val="007E0E50"/>
    <w:rsid w:val="007F369C"/>
    <w:rsid w:val="008316F3"/>
    <w:rsid w:val="008E6284"/>
    <w:rsid w:val="00904AEB"/>
    <w:rsid w:val="0094464E"/>
    <w:rsid w:val="00976B94"/>
    <w:rsid w:val="009B4246"/>
    <w:rsid w:val="009C002F"/>
    <w:rsid w:val="009D71E7"/>
    <w:rsid w:val="00A527E1"/>
    <w:rsid w:val="00A85593"/>
    <w:rsid w:val="00A91807"/>
    <w:rsid w:val="00B40704"/>
    <w:rsid w:val="00B56DAA"/>
    <w:rsid w:val="00BB1679"/>
    <w:rsid w:val="00C2681B"/>
    <w:rsid w:val="00C30AB0"/>
    <w:rsid w:val="00C656E9"/>
    <w:rsid w:val="00CD36C2"/>
    <w:rsid w:val="00CD41FC"/>
    <w:rsid w:val="00CE274E"/>
    <w:rsid w:val="00D11689"/>
    <w:rsid w:val="00D278E0"/>
    <w:rsid w:val="00DD3085"/>
    <w:rsid w:val="00DF7BFE"/>
    <w:rsid w:val="00E325B8"/>
    <w:rsid w:val="00E4046D"/>
    <w:rsid w:val="00E41A8C"/>
    <w:rsid w:val="00E673A5"/>
    <w:rsid w:val="00E873A7"/>
    <w:rsid w:val="00E910AF"/>
    <w:rsid w:val="00EB3C27"/>
    <w:rsid w:val="00ED4FB8"/>
    <w:rsid w:val="00EE513A"/>
    <w:rsid w:val="00EE7AA3"/>
    <w:rsid w:val="00EF74FC"/>
    <w:rsid w:val="00FF7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56D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56DAA"/>
    <w:rPr>
      <w:rFonts w:asciiTheme="majorHAnsi" w:eastAsiaTheme="majorEastAsia" w:hAnsiTheme="majorHAnsi" w:cstheme="majorBidi"/>
      <w:b/>
      <w:bCs/>
      <w:color w:val="4F81BD" w:themeColor="accent1"/>
      <w:sz w:val="24"/>
      <w:szCs w:val="24"/>
      <w:lang w:eastAsia="ru-RU"/>
    </w:rPr>
  </w:style>
  <w:style w:type="paragraph" w:styleId="aa">
    <w:name w:val="Normal (Web)"/>
    <w:basedOn w:val="a"/>
    <w:uiPriority w:val="99"/>
    <w:unhideWhenUsed/>
    <w:rsid w:val="00B56DAA"/>
    <w:pPr>
      <w:suppressAutoHyphens/>
      <w:spacing w:before="280" w:after="280"/>
    </w:pPr>
    <w:rPr>
      <w:lang w:val="ru-RU" w:eastAsia="zh-CN"/>
    </w:rPr>
  </w:style>
  <w:style w:type="character" w:styleId="ab">
    <w:name w:val="Hyperlink"/>
    <w:uiPriority w:val="99"/>
    <w:unhideWhenUsed/>
    <w:rsid w:val="00B56DAA"/>
    <w:rPr>
      <w:color w:val="0000FF"/>
      <w:u w:val="single"/>
    </w:rPr>
  </w:style>
  <w:style w:type="paragraph" w:styleId="ac">
    <w:name w:val="List Paragraph"/>
    <w:aliases w:val="название табл/рис,Список уровня 2,Bullet Number,Bullet 1,Use Case List Paragraph,lp1,List Paragraph1,lp11,List Paragraph11,Elenco Normale,Chapter10"/>
    <w:basedOn w:val="a"/>
    <w:link w:val="ad"/>
    <w:uiPriority w:val="34"/>
    <w:qFormat/>
    <w:rsid w:val="00DF7BFE"/>
    <w:pPr>
      <w:ind w:left="720"/>
      <w:contextualSpacing/>
    </w:pPr>
  </w:style>
  <w:style w:type="paragraph" w:customStyle="1" w:styleId="Standard">
    <w:name w:val="Standard"/>
    <w:qFormat/>
    <w:rsid w:val="00A527E1"/>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Chapter10 Знак"/>
    <w:link w:val="ac"/>
    <w:uiPriority w:val="34"/>
    <w:locked/>
    <w:rsid w:val="00A527E1"/>
    <w:rPr>
      <w:rFonts w:ascii="Times New Roman" w:eastAsia="Times New Roman" w:hAnsi="Times New Roman" w:cs="Times New Roman"/>
      <w:sz w:val="24"/>
      <w:szCs w:val="24"/>
      <w:lang w:eastAsia="ru-RU"/>
    </w:rPr>
  </w:style>
  <w:style w:type="paragraph" w:customStyle="1" w:styleId="2">
    <w:name w:val="Обычный2"/>
    <w:basedOn w:val="a"/>
    <w:rsid w:val="00080C41"/>
    <w:pPr>
      <w:widowControl w:val="0"/>
      <w:suppressAutoHyphens/>
      <w:autoSpaceDE w:val="0"/>
      <w:spacing w:line="300" w:lineRule="auto"/>
      <w:ind w:left="160" w:firstLine="440"/>
    </w:pPr>
    <w:rPr>
      <w:sz w:val="16"/>
      <w:szCs w:val="20"/>
    </w:rPr>
  </w:style>
  <w:style w:type="paragraph" w:customStyle="1" w:styleId="rvps2">
    <w:name w:val="rvps2"/>
    <w:basedOn w:val="a"/>
    <w:rsid w:val="00CD36C2"/>
    <w:pPr>
      <w:spacing w:before="100" w:beforeAutospacing="1" w:after="100" w:afterAutospacing="1"/>
    </w:pPr>
    <w:rPr>
      <w:lang w:val="ru-RU"/>
    </w:rPr>
  </w:style>
  <w:style w:type="paragraph" w:styleId="ae">
    <w:name w:val="header"/>
    <w:basedOn w:val="a"/>
    <w:link w:val="af"/>
    <w:uiPriority w:val="99"/>
    <w:unhideWhenUsed/>
    <w:rsid w:val="00EF74FC"/>
    <w:pPr>
      <w:tabs>
        <w:tab w:val="center" w:pos="4819"/>
        <w:tab w:val="right" w:pos="9639"/>
      </w:tabs>
    </w:pPr>
  </w:style>
  <w:style w:type="character" w:customStyle="1" w:styleId="af">
    <w:name w:val="Верхний колонтитул Знак"/>
    <w:basedOn w:val="a0"/>
    <w:link w:val="ae"/>
    <w:uiPriority w:val="99"/>
    <w:rsid w:val="00EF74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F74FC"/>
    <w:pPr>
      <w:tabs>
        <w:tab w:val="center" w:pos="4819"/>
        <w:tab w:val="right" w:pos="9639"/>
      </w:tabs>
    </w:pPr>
  </w:style>
  <w:style w:type="character" w:customStyle="1" w:styleId="af1">
    <w:name w:val="Нижний колонтитул Знак"/>
    <w:basedOn w:val="a0"/>
    <w:link w:val="af0"/>
    <w:uiPriority w:val="99"/>
    <w:rsid w:val="00EF74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56D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56DAA"/>
    <w:rPr>
      <w:rFonts w:asciiTheme="majorHAnsi" w:eastAsiaTheme="majorEastAsia" w:hAnsiTheme="majorHAnsi" w:cstheme="majorBidi"/>
      <w:b/>
      <w:bCs/>
      <w:color w:val="4F81BD" w:themeColor="accent1"/>
      <w:sz w:val="24"/>
      <w:szCs w:val="24"/>
      <w:lang w:eastAsia="ru-RU"/>
    </w:rPr>
  </w:style>
  <w:style w:type="paragraph" w:styleId="aa">
    <w:name w:val="Normal (Web)"/>
    <w:basedOn w:val="a"/>
    <w:uiPriority w:val="99"/>
    <w:unhideWhenUsed/>
    <w:rsid w:val="00B56DAA"/>
    <w:pPr>
      <w:suppressAutoHyphens/>
      <w:spacing w:before="280" w:after="280"/>
    </w:pPr>
    <w:rPr>
      <w:lang w:val="ru-RU" w:eastAsia="zh-CN"/>
    </w:rPr>
  </w:style>
  <w:style w:type="character" w:styleId="ab">
    <w:name w:val="Hyperlink"/>
    <w:uiPriority w:val="99"/>
    <w:unhideWhenUsed/>
    <w:rsid w:val="00B56DAA"/>
    <w:rPr>
      <w:color w:val="0000FF"/>
      <w:u w:val="single"/>
    </w:rPr>
  </w:style>
  <w:style w:type="paragraph" w:styleId="ac">
    <w:name w:val="List Paragraph"/>
    <w:aliases w:val="название табл/рис,Список уровня 2,Bullet Number,Bullet 1,Use Case List Paragraph,lp1,List Paragraph1,lp11,List Paragraph11,Elenco Normale,Chapter10"/>
    <w:basedOn w:val="a"/>
    <w:link w:val="ad"/>
    <w:uiPriority w:val="34"/>
    <w:qFormat/>
    <w:rsid w:val="00DF7BFE"/>
    <w:pPr>
      <w:ind w:left="720"/>
      <w:contextualSpacing/>
    </w:pPr>
  </w:style>
  <w:style w:type="paragraph" w:customStyle="1" w:styleId="Standard">
    <w:name w:val="Standard"/>
    <w:qFormat/>
    <w:rsid w:val="00A527E1"/>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Chapter10 Знак"/>
    <w:link w:val="ac"/>
    <w:uiPriority w:val="34"/>
    <w:locked/>
    <w:rsid w:val="00A527E1"/>
    <w:rPr>
      <w:rFonts w:ascii="Times New Roman" w:eastAsia="Times New Roman" w:hAnsi="Times New Roman" w:cs="Times New Roman"/>
      <w:sz w:val="24"/>
      <w:szCs w:val="24"/>
      <w:lang w:eastAsia="ru-RU"/>
    </w:rPr>
  </w:style>
  <w:style w:type="paragraph" w:customStyle="1" w:styleId="2">
    <w:name w:val="Обычный2"/>
    <w:basedOn w:val="a"/>
    <w:rsid w:val="00080C41"/>
    <w:pPr>
      <w:widowControl w:val="0"/>
      <w:suppressAutoHyphens/>
      <w:autoSpaceDE w:val="0"/>
      <w:spacing w:line="300" w:lineRule="auto"/>
      <w:ind w:left="160" w:firstLine="440"/>
    </w:pPr>
    <w:rPr>
      <w:sz w:val="16"/>
      <w:szCs w:val="20"/>
    </w:rPr>
  </w:style>
  <w:style w:type="paragraph" w:customStyle="1" w:styleId="rvps2">
    <w:name w:val="rvps2"/>
    <w:basedOn w:val="a"/>
    <w:rsid w:val="00CD36C2"/>
    <w:pPr>
      <w:spacing w:before="100" w:beforeAutospacing="1" w:after="100" w:afterAutospacing="1"/>
    </w:pPr>
    <w:rPr>
      <w:lang w:val="ru-RU"/>
    </w:rPr>
  </w:style>
  <w:style w:type="paragraph" w:styleId="ae">
    <w:name w:val="header"/>
    <w:basedOn w:val="a"/>
    <w:link w:val="af"/>
    <w:uiPriority w:val="99"/>
    <w:unhideWhenUsed/>
    <w:rsid w:val="00EF74FC"/>
    <w:pPr>
      <w:tabs>
        <w:tab w:val="center" w:pos="4819"/>
        <w:tab w:val="right" w:pos="9639"/>
      </w:tabs>
    </w:pPr>
  </w:style>
  <w:style w:type="character" w:customStyle="1" w:styleId="af">
    <w:name w:val="Верхний колонтитул Знак"/>
    <w:basedOn w:val="a0"/>
    <w:link w:val="ae"/>
    <w:uiPriority w:val="99"/>
    <w:rsid w:val="00EF74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F74FC"/>
    <w:pPr>
      <w:tabs>
        <w:tab w:val="center" w:pos="4819"/>
        <w:tab w:val="right" w:pos="9639"/>
      </w:tabs>
    </w:pPr>
  </w:style>
  <w:style w:type="character" w:customStyle="1" w:styleId="af1">
    <w:name w:val="Нижний колонтитул Знак"/>
    <w:basedOn w:val="a0"/>
    <w:link w:val="af0"/>
    <w:uiPriority w:val="99"/>
    <w:rsid w:val="00EF7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D425-C48E-4FB9-AC5B-CC9D7DE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16620</Words>
  <Characters>9474</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15</cp:revision>
  <cp:lastPrinted>2024-03-26T10:43:00Z</cp:lastPrinted>
  <dcterms:created xsi:type="dcterms:W3CDTF">2022-10-28T10:00:00Z</dcterms:created>
  <dcterms:modified xsi:type="dcterms:W3CDTF">2024-03-26T10:43:00Z</dcterms:modified>
</cp:coreProperties>
</file>