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5E" w:rsidRDefault="00921B5E" w:rsidP="00921B5E">
      <w:pPr>
        <w:widowControl w:val="0"/>
        <w:tabs>
          <w:tab w:val="left" w:pos="9781"/>
        </w:tabs>
        <w:suppressAutoHyphens/>
        <w:spacing w:after="0" w:line="0" w:lineRule="atLeast"/>
        <w:ind w:right="142" w:firstLine="567"/>
        <w:jc w:val="right"/>
        <w:rPr>
          <w:rFonts w:ascii="Times New Roman" w:eastAsia="SimSun" w:hAnsi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0"/>
          <w:szCs w:val="20"/>
          <w:lang w:eastAsia="hi-IN" w:bidi="hi-IN"/>
        </w:rPr>
        <w:t>ДОДАТОК № 7</w:t>
      </w:r>
    </w:p>
    <w:p w:rsidR="00921B5E" w:rsidRDefault="00921B5E" w:rsidP="00921B5E">
      <w:pPr>
        <w:widowControl w:val="0"/>
        <w:tabs>
          <w:tab w:val="left" w:pos="9781"/>
        </w:tabs>
        <w:suppressAutoHyphens/>
        <w:spacing w:after="0" w:line="0" w:lineRule="atLeast"/>
        <w:ind w:right="142" w:firstLine="567"/>
        <w:jc w:val="right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</w:p>
    <w:p w:rsidR="00921B5E" w:rsidRDefault="00921B5E" w:rsidP="00921B5E">
      <w:pPr>
        <w:widowControl w:val="0"/>
        <w:tabs>
          <w:tab w:val="left" w:pos="9781"/>
        </w:tabs>
        <w:suppressAutoHyphens/>
        <w:spacing w:after="0" w:line="0" w:lineRule="atLeast"/>
        <w:ind w:right="142" w:firstLine="567"/>
        <w:jc w:val="right"/>
        <w:rPr>
          <w:rFonts w:ascii="Times New Roman" w:eastAsia="SimSun" w:hAnsi="Times New Roman"/>
          <w:kern w:val="2"/>
          <w:lang w:eastAsia="hi-IN" w:bidi="hi-IN"/>
        </w:rPr>
      </w:pPr>
    </w:p>
    <w:p w:rsidR="00921B5E" w:rsidRDefault="00921B5E" w:rsidP="00921B5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Інформація про виконання аналогічного договору</w:t>
      </w:r>
    </w:p>
    <w:p w:rsidR="00921B5E" w:rsidRDefault="00921B5E" w:rsidP="00921B5E">
      <w:pPr>
        <w:spacing w:after="0" w:line="240" w:lineRule="auto"/>
        <w:rPr>
          <w:rFonts w:ascii="Times New Roman" w:eastAsia="Times New Roman" w:hAnsi="Times New Roman"/>
          <w:b/>
          <w:bCs/>
          <w:iCs/>
          <w:lang w:eastAsia="ru-RU"/>
        </w:rPr>
      </w:pPr>
    </w:p>
    <w:tbl>
      <w:tblPr>
        <w:tblW w:w="5000" w:type="pct"/>
        <w:jc w:val="center"/>
        <w:tblLayout w:type="fixed"/>
        <w:tblLook w:val="04A0"/>
      </w:tblPr>
      <w:tblGrid>
        <w:gridCol w:w="794"/>
        <w:gridCol w:w="2067"/>
        <w:gridCol w:w="2384"/>
        <w:gridCol w:w="1590"/>
        <w:gridCol w:w="1748"/>
        <w:gridCol w:w="1272"/>
      </w:tblGrid>
      <w:tr w:rsidR="00921B5E" w:rsidTr="00921B5E">
        <w:trPr>
          <w:trHeight w:val="167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Замовник,</w:t>
            </w:r>
          </w:p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місцезнаходження, ПIБ відповідальної особи, № телефону,</w:t>
            </w:r>
          </w:p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ЄДРПОУ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№ договору</w:t>
            </w:r>
          </w:p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2.дата укладання договору</w:t>
            </w:r>
          </w:p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3.предмет договору</w:t>
            </w:r>
          </w:p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найменування та місцезнаходження об’єкта</w:t>
            </w:r>
          </w:p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Ціна договору,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2.Сума виконання договору,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Відсоток виконання договору</w:t>
            </w:r>
          </w:p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Найменування робіт/послуг/одиниця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Обсяг робіт/послуг</w:t>
            </w:r>
          </w:p>
        </w:tc>
      </w:tr>
      <w:tr w:rsidR="00921B5E" w:rsidTr="00921B5E">
        <w:trPr>
          <w:trHeight w:val="2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</w:tr>
      <w:tr w:rsidR="00921B5E" w:rsidTr="00921B5E">
        <w:trPr>
          <w:trHeight w:val="2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5E" w:rsidRDefault="0092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921B5E" w:rsidRDefault="00921B5E" w:rsidP="00921B5E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921B5E" w:rsidRDefault="00921B5E" w:rsidP="00921B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Довідка має містити інформацію не менш ніж про один аналогічних </w:t>
      </w:r>
      <w:proofErr w:type="spellStart"/>
      <w:r>
        <w:rPr>
          <w:rFonts w:ascii="Times New Roman" w:eastAsia="Times New Roman" w:hAnsi="Times New Roman"/>
          <w:lang w:eastAsia="ru-RU"/>
        </w:rPr>
        <w:t>догоівр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із зазначенням контрагента (замовника) за договором, та його реквізитів, дати укладення та номеру договору, предмета договору, місцезнаходження об’єкта, та інші дані згідно Таблиці, виконаний у 2021  році або 2022 році.</w:t>
      </w:r>
      <w:bookmarkStart w:id="0" w:name="_GoBack"/>
      <w:bookmarkEnd w:id="0"/>
    </w:p>
    <w:p w:rsidR="00921B5E" w:rsidRDefault="00921B5E" w:rsidP="00921B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підтвердження інформації, що зазначена у довідці, Учасник надає наступні документи:</w:t>
      </w:r>
    </w:p>
    <w:p w:rsidR="00921B5E" w:rsidRDefault="00921B5E" w:rsidP="00921B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b/>
          <w:lang w:eastAsia="ru-RU"/>
        </w:rPr>
        <w:t>скан-копiї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оригіналів</w:t>
      </w:r>
      <w:r>
        <w:rPr>
          <w:rFonts w:ascii="Times New Roman" w:eastAsia="Times New Roman" w:hAnsi="Times New Roman"/>
          <w:lang w:eastAsia="ru-RU"/>
        </w:rPr>
        <w:t xml:space="preserve"> аналогічних договорів;</w:t>
      </w:r>
    </w:p>
    <w:p w:rsidR="00921B5E" w:rsidRDefault="00921B5E" w:rsidP="00921B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b/>
          <w:lang w:eastAsia="ru-RU"/>
        </w:rPr>
        <w:t>скан-копії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оригіналів</w:t>
      </w:r>
      <w:r>
        <w:rPr>
          <w:rFonts w:ascii="Times New Roman" w:eastAsia="Times New Roman" w:hAnsi="Times New Roman"/>
          <w:lang w:eastAsia="ru-RU"/>
        </w:rPr>
        <w:t xml:space="preserve"> актів приймання виконаних будівельних робіт (форми КБ-2в) та </w:t>
      </w:r>
      <w:proofErr w:type="spellStart"/>
      <w:r>
        <w:rPr>
          <w:rFonts w:ascii="Times New Roman" w:eastAsia="Times New Roman" w:hAnsi="Times New Roman"/>
          <w:lang w:eastAsia="ru-RU"/>
        </w:rPr>
        <w:t>довiдок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lang w:eastAsia="ru-RU"/>
        </w:rPr>
        <w:t>вapтicть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виконаних будівельних </w:t>
      </w:r>
      <w:proofErr w:type="spellStart"/>
      <w:r>
        <w:rPr>
          <w:rFonts w:ascii="Times New Roman" w:eastAsia="Times New Roman" w:hAnsi="Times New Roman"/>
          <w:lang w:eastAsia="ru-RU"/>
        </w:rPr>
        <w:t>робiт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та витрати (форми КБ-3);</w:t>
      </w:r>
    </w:p>
    <w:p w:rsidR="00921B5E" w:rsidRDefault="00921B5E" w:rsidP="00921B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-лист-відгук (рекомендаційний лист)</w:t>
      </w:r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eastAsia="ru-RU"/>
        </w:rPr>
        <w:t>щовиданий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не раніше дати оголошення процедури закупівлі, від контрагента про належне виконання учасником договору, що наданий у складі тендерної пропозиції. Відгук повинен містити інформацію про якість виконаних робіт, своєчасність виконання робіт, про укладення/</w:t>
      </w:r>
      <w:proofErr w:type="spellStart"/>
      <w:r>
        <w:rPr>
          <w:rFonts w:ascii="Times New Roman" w:eastAsia="Times New Roman" w:hAnsi="Times New Roman"/>
          <w:lang w:eastAsia="ru-RU"/>
        </w:rPr>
        <w:t>неукладення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додаткових угод до договору, наявність чи відсутність зауважень щодо належного виконання зобов`язань за договором.</w:t>
      </w:r>
    </w:p>
    <w:p w:rsidR="00921B5E" w:rsidRDefault="00921B5E" w:rsidP="00921B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iCs/>
          <w:shd w:val="clear" w:color="auto" w:fill="FFFFFF"/>
        </w:rPr>
        <w:t xml:space="preserve">Невиконання/ неналежне виконання учасником договірних обов’язків вважається у випадках, якщо за аналогічними договором(ах) між Замовником та Учасником (Підрядником/Виконавцем) виконувались послуги/роботи із затримкою початку надання послуг/виконання робіт або Учасник (Підрядник/Виконавець) порушував строки/терміни надання послуг/виконання робіт, або </w:t>
      </w:r>
      <w:r>
        <w:rPr>
          <w:rFonts w:ascii="Times New Roman" w:hAnsi="Times New Roman" w:cs="Times New Roman"/>
          <w:shd w:val="clear" w:color="auto" w:fill="FFFFFF"/>
        </w:rPr>
        <w:t xml:space="preserve">якість послуг/робіт </w:t>
      </w:r>
      <w:r>
        <w:rPr>
          <w:rFonts w:ascii="Times New Roman" w:hAnsi="Times New Roman" w:cs="Times New Roman"/>
          <w:bCs/>
          <w:iCs/>
          <w:shd w:val="clear" w:color="auto" w:fill="FFFFFF"/>
        </w:rPr>
        <w:t xml:space="preserve">Учасника (Підрядника/Виконавця) </w:t>
      </w:r>
      <w:r>
        <w:rPr>
          <w:rFonts w:ascii="Times New Roman" w:hAnsi="Times New Roman" w:cs="Times New Roman"/>
          <w:shd w:val="clear" w:color="auto" w:fill="FFFFFF"/>
        </w:rPr>
        <w:t xml:space="preserve">не відповідала вимогам нормативно-правових актів і нормативних документів у галузі будівництва, проектно-кошторисної документації, технічному завданню та договору, або </w:t>
      </w:r>
      <w:r>
        <w:rPr>
          <w:rFonts w:ascii="Times New Roman" w:hAnsi="Times New Roman" w:cs="Times New Roman"/>
          <w:bCs/>
          <w:iCs/>
          <w:shd w:val="clear" w:color="auto" w:fill="FFFFFF"/>
        </w:rPr>
        <w:t xml:space="preserve">Замовник видавав Учаснику (Підряднику/Виконавцю) письмовий припис(и), складав акт(и) щодо виявлених </w:t>
      </w:r>
      <w:r>
        <w:rPr>
          <w:rFonts w:ascii="Times New Roman" w:hAnsi="Times New Roman" w:cs="Times New Roman"/>
          <w:spacing w:val="-2"/>
          <w:shd w:val="clear" w:color="auto" w:fill="FFFFFF"/>
        </w:rPr>
        <w:t xml:space="preserve">недоліків/ дефектів/ порушень, або </w:t>
      </w:r>
      <w:r>
        <w:rPr>
          <w:rFonts w:ascii="Times New Roman" w:hAnsi="Times New Roman" w:cs="Times New Roman"/>
          <w:bCs/>
          <w:iCs/>
          <w:shd w:val="clear" w:color="auto" w:fill="FFFFFF"/>
        </w:rPr>
        <w:t>застосовував до Учасника (Підрядника/Виконавця) штрафні санкції, оперативно-господарська  санкція</w:t>
      </w:r>
    </w:p>
    <w:p w:rsidR="00921B5E" w:rsidRDefault="00921B5E" w:rsidP="00921B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Креслення, специфікації, заповнені відомості обсягів робіт для підтвердження наявності досвіду виконання аналогічного (</w:t>
      </w:r>
      <w:proofErr w:type="spellStart"/>
      <w:r>
        <w:rPr>
          <w:rFonts w:ascii="Times New Roman" w:eastAsia="Times New Roman" w:hAnsi="Times New Roman"/>
          <w:lang w:eastAsia="ru-RU"/>
        </w:rPr>
        <w:t>-них</w:t>
      </w:r>
      <w:proofErr w:type="spellEnd"/>
      <w:r>
        <w:rPr>
          <w:rFonts w:ascii="Times New Roman" w:eastAsia="Times New Roman" w:hAnsi="Times New Roman"/>
          <w:lang w:eastAsia="ru-RU"/>
        </w:rPr>
        <w:t>) договору  (</w:t>
      </w:r>
      <w:proofErr w:type="spellStart"/>
      <w:r>
        <w:rPr>
          <w:rFonts w:ascii="Times New Roman" w:eastAsia="Times New Roman" w:hAnsi="Times New Roman"/>
          <w:lang w:eastAsia="ru-RU"/>
        </w:rPr>
        <w:t>-рів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) надавати не обов’язково. </w:t>
      </w:r>
    </w:p>
    <w:p w:rsidR="00921B5E" w:rsidRDefault="00921B5E" w:rsidP="00921B5E">
      <w:pPr>
        <w:pStyle w:val="a3"/>
        <w:ind w:left="0" w:firstLine="567"/>
        <w:jc w:val="both"/>
        <w:rPr>
          <w:bCs/>
          <w:i/>
        </w:rPr>
      </w:pPr>
      <w:r>
        <w:rPr>
          <w:bCs/>
          <w:i/>
        </w:rPr>
        <w:t xml:space="preserve">У разі надання Учасником підтвердження досвіду виконання аналогічного договору у якості Субпідрядника, такий аналогічний договір та статус Учасника, як Субпідрядника, обов’язково має бути погоджено із замовником основного договору та генеральним підрядником. Також документи, що підтверджують виконання робіт учасником (акти </w:t>
      </w:r>
      <w:r>
        <w:rPr>
          <w:bCs/>
          <w:i/>
        </w:rPr>
        <w:lastRenderedPageBreak/>
        <w:t xml:space="preserve">виконання робіт) за договором субпідряду повинні бути підписані (погоджені) посадовими особами замовника основного договору та генерального підрядника. </w:t>
      </w:r>
    </w:p>
    <w:p w:rsidR="00921B5E" w:rsidRDefault="00921B5E" w:rsidP="00921B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Надане документальне підтвердження має підтвердити Замовнику фактичну спроможність Учасника виконати з відповідною якістю обсяг робіт (послуг), визначений Замовником в тендерній документації. </w:t>
      </w:r>
    </w:p>
    <w:p w:rsidR="00921B5E" w:rsidRDefault="00921B5E" w:rsidP="00921B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Аналогічним договором відповідно до умов цієї документації є договори, які підтверджують наявність в учасника досвіду щодо надання послуг із поточного ремонту об’єкту благоустрою населеного </w:t>
      </w:r>
      <w:proofErr w:type="spellStart"/>
      <w:r>
        <w:rPr>
          <w:rFonts w:ascii="Times New Roman" w:eastAsia="Times New Roman" w:hAnsi="Times New Roman"/>
          <w:lang w:eastAsia="ru-RU"/>
        </w:rPr>
        <w:t>пунтку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(вулиці/дороги/провулки/узвози/тротуари/проїзди/інші території загального користування).</w:t>
      </w:r>
    </w:p>
    <w:p w:rsidR="00921B5E" w:rsidRDefault="00921B5E" w:rsidP="00921B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Досвід виконання всіх без виключення аналогічних договорів з будь-якими замовниками має бути позитивний, у випадку встановлення Замовником </w:t>
      </w:r>
      <w:r>
        <w:rPr>
          <w:rFonts w:ascii="Times New Roman" w:hAnsi="Times New Roman"/>
          <w:bCs/>
          <w:iCs/>
          <w:shd w:val="clear" w:color="auto" w:fill="FFFFFF"/>
        </w:rPr>
        <w:t>неналежного виконання учасником договірних обов’язків, пропозиція такого учасника підлягає відхиленню.</w:t>
      </w:r>
    </w:p>
    <w:p w:rsidR="00921B5E" w:rsidRDefault="00921B5E" w:rsidP="00921B5E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21B5E" w:rsidRDefault="00921B5E" w:rsidP="00921B5E"/>
    <w:p w:rsidR="00921B5E" w:rsidRDefault="00921B5E" w:rsidP="00921B5E"/>
    <w:p w:rsidR="0060010B" w:rsidRDefault="0060010B"/>
    <w:sectPr w:rsidR="006001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1B5E"/>
    <w:rsid w:val="0060010B"/>
    <w:rsid w:val="0092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2296</Words>
  <Characters>1310</Characters>
  <Application>Microsoft Office Word</Application>
  <DocSecurity>0</DocSecurity>
  <Lines>10</Lines>
  <Paragraphs>7</Paragraphs>
  <ScaleCrop>false</ScaleCrop>
  <Company>MultiDVD Team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2023-03-23T14:37:00Z</dcterms:created>
  <dcterms:modified xsi:type="dcterms:W3CDTF">2023-03-23T14:37:00Z</dcterms:modified>
</cp:coreProperties>
</file>