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28" w:rsidRPr="00A36E01" w:rsidRDefault="005C4F2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A36E01" w:rsidRDefault="00AA076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5C4F28" w:rsidRPr="00A36E01" w:rsidRDefault="00AA076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тендерної документації</w:t>
      </w:r>
    </w:p>
    <w:p w:rsidR="005C4F28" w:rsidRPr="00A36E01" w:rsidRDefault="00AA07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E6083A" w:rsidRPr="00A36E01" w:rsidRDefault="00967765" w:rsidP="0096776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1. 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Перелік документів та інформації  для підтвердження відповідності </w:t>
      </w: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УЧАСНИКА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 кваліфікаційним критеріям, визначеним у статті 16 </w:t>
      </w:r>
      <w:r w:rsidR="00B122D3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Закону України </w:t>
      </w:r>
    </w:p>
    <w:p w:rsidR="005C4F28" w:rsidRPr="00A36E01" w:rsidRDefault="00B122D3" w:rsidP="00967765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“Про публічні закупівлі”</w:t>
      </w:r>
    </w:p>
    <w:p w:rsidR="005C4F28" w:rsidRPr="00A36E01" w:rsidRDefault="005C4F2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7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5C4F28" w:rsidRPr="00A36E01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4F28" w:rsidRPr="00A36E01" w:rsidRDefault="00AA07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A36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4F28" w:rsidRPr="00A36E01" w:rsidRDefault="00AA07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4F28" w:rsidRPr="00A36E01" w:rsidRDefault="00AA07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5C4F28" w:rsidRPr="00A36E01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B1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AA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9E50E3">
            <w:pPr>
              <w:snapToGri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Для підтвердження  зазначеного учасник повинен надати:</w:t>
            </w:r>
          </w:p>
          <w:p w:rsidR="009E50E3" w:rsidRPr="00A36E01" w:rsidRDefault="00C133F3" w:rsidP="009E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довідку у формі згідно з </w:t>
            </w:r>
            <w:r w:rsidRPr="00AC34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Start"/>
            <w:r w:rsidR="009E50E3" w:rsidRPr="00746D12">
              <w:rPr>
                <w:rFonts w:ascii="Times New Roman" w:hAnsi="Times New Roman" w:cs="Times New Roman"/>
                <w:b/>
                <w:sz w:val="24"/>
                <w:szCs w:val="24"/>
              </w:rPr>
              <w:t>одатком</w:t>
            </w:r>
            <w:proofErr w:type="spellEnd"/>
            <w:r w:rsidR="009E50E3" w:rsidRPr="0074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до тендерної документації про наявність </w:t>
            </w:r>
            <w:r w:rsidR="009E50E3" w:rsidRPr="00A36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документально підтвердженого досвіду виконання аналогічного (аналогічних) за предметом закупівлі договору (договорів)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, в якій повинна бути зазначена інформація щодо вартості </w:t>
            </w:r>
            <w:r w:rsidR="00EA2584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, що є предметом закупівлі, років </w:t>
            </w:r>
            <w:r w:rsidR="00EA2584">
              <w:rPr>
                <w:rFonts w:ascii="Times New Roman" w:hAnsi="Times New Roman" w:cs="Times New Roman"/>
                <w:sz w:val="24"/>
                <w:szCs w:val="24"/>
              </w:rPr>
              <w:t>поставки товару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та основних замовників. </w:t>
            </w:r>
          </w:p>
          <w:p w:rsidR="00300A99" w:rsidRPr="00A36E01" w:rsidRDefault="00300A99" w:rsidP="009E50E3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копію 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зазначеного в довідці </w:t>
            </w: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 (аналогічних) договору (договорів), завірену власноручним підписом уповноваженої особи</w:t>
            </w:r>
            <w:r w:rsidR="002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 та печаткою учасника (у разі її використання), з усіма додатками до договору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(договорів), які є його(їх) невід’ємною частиною та документів, які свідчать про його(їх) виконання (актів приймання-передачі, накладних)</w:t>
            </w:r>
          </w:p>
          <w:p w:rsidR="005C4F28" w:rsidRPr="00A36E01" w:rsidRDefault="00300A99" w:rsidP="009E50E3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Аналогічними договорами відповідно до умов цієї тендерної документації є договори, які підтверджують наявність у учасника досвіду щодо  постачання товару, що є предметом закупівлі цих</w:t>
            </w:r>
            <w:r w:rsidR="009E50E3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торгів</w:t>
            </w:r>
            <w:r w:rsidR="008057D6" w:rsidRPr="00A3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C4F28" w:rsidRPr="00A36E01" w:rsidRDefault="00AA0768" w:rsidP="0099141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E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9141D" w:rsidRPr="00A36E01" w:rsidRDefault="0099141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A36E01" w:rsidRDefault="00FF5D5F" w:rsidP="00477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Інша інформація</w:t>
      </w:r>
      <w:r w:rsidR="00CD18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встановлена відповідно до законодавства (для УЧАСНИКІВ</w:t>
      </w:r>
      <w:r w:rsidR="00CD18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– 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юридичних осіб, фізичних осіб та фізичних осіб</w:t>
      </w:r>
      <w:r w:rsidR="00FC6E7F" w:rsidRPr="00A36E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AA0768" w:rsidRPr="00A36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підприємців).</w:t>
      </w:r>
    </w:p>
    <w:p w:rsidR="00C236D7" w:rsidRPr="00A36E01" w:rsidRDefault="00C2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0"/>
        <w:tblW w:w="10065" w:type="dxa"/>
        <w:tblInd w:w="-184" w:type="dxa"/>
        <w:tblLayout w:type="fixed"/>
        <w:tblLook w:val="0400"/>
      </w:tblPr>
      <w:tblGrid>
        <w:gridCol w:w="710"/>
        <w:gridCol w:w="9355"/>
      </w:tblGrid>
      <w:tr w:rsidR="005C4F28" w:rsidRPr="00A36E01" w:rsidTr="006114FE">
        <w:trPr>
          <w:trHeight w:val="12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AA0768" w:rsidP="004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5C4F28" w:rsidRPr="00A36E01" w:rsidTr="006114FE">
        <w:trPr>
          <w:trHeight w:val="36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AA0768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D1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Довідка, яка містить загальні відомості про учасника торгів (додаток 5).</w:t>
            </w:r>
          </w:p>
        </w:tc>
      </w:tr>
      <w:tr w:rsidR="009E50E3" w:rsidRPr="00A36E01" w:rsidTr="004C1B2B">
        <w:trPr>
          <w:trHeight w:val="34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CD18E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Форма «Тендерна пропозиція» (додаток 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C4F28" w:rsidRPr="00A36E01" w:rsidTr="006114FE">
        <w:trPr>
          <w:trHeight w:val="3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0F3D94" w:rsidRDefault="000F3D94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C43275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С</w:t>
            </w:r>
            <w:r w:rsidR="009E50E3" w:rsidRPr="00A36E01">
              <w:rPr>
                <w:rFonts w:ascii="Times New Roman" w:hAnsi="Times New Roman" w:cs="Times New Roman"/>
                <w:sz w:val="24"/>
                <w:szCs w:val="24"/>
              </w:rPr>
              <w:t>татуту або іншого установчого документу (із змінами у разі наявності), у разі,  якщо учасник здійснює діяльність на підставі модельного статуту, необхідно надати копію рішення засновників про створення такої юридичної особи (для юридичних осіб).</w:t>
            </w:r>
          </w:p>
          <w:p w:rsidR="005C4F28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AE">
              <w:rPr>
                <w:rFonts w:ascii="Times New Roman" w:hAnsi="Times New Roman" w:cs="Times New Roman"/>
                <w:sz w:val="24"/>
                <w:szCs w:val="24"/>
              </w:rPr>
              <w:t xml:space="preserve">Якщо реєстрація Статуту або внесення змін до Статуту (нова редакція) відбулися після 01.01.2016 відповідно до Закону України «Про державну реєстрацію юридичних осіб, фізичних осіб-підприємців та громадських формувань», то учасник має право надати документ з зазначеним кодом, за яким можна отримати доступ до Статуту учасника на </w:t>
            </w:r>
            <w:proofErr w:type="spellStart"/>
            <w:r w:rsidRPr="00186DAE">
              <w:rPr>
                <w:rFonts w:ascii="Times New Roman" w:hAnsi="Times New Roman" w:cs="Times New Roman"/>
                <w:sz w:val="24"/>
                <w:szCs w:val="24"/>
              </w:rPr>
              <w:t>веб-порталі</w:t>
            </w:r>
            <w:proofErr w:type="spellEnd"/>
            <w:r w:rsidRPr="00186DAE">
              <w:rPr>
                <w:rFonts w:ascii="Times New Roman" w:hAnsi="Times New Roman" w:cs="Times New Roman"/>
                <w:sz w:val="24"/>
                <w:szCs w:val="24"/>
              </w:rPr>
              <w:t xml:space="preserve"> Міністерства юстиції http://usr.minjust.gov.ua/ua/freesearch і </w:t>
            </w:r>
            <w:r w:rsidRPr="0018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такий учасник має право не надавати копію Статуту.</w:t>
            </w:r>
          </w:p>
        </w:tc>
      </w:tr>
      <w:tr w:rsidR="005C4F28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BE5E8D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 w:rsidRPr="00BE5E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що підтверджує повноваження посадової особи учасника процедури закупівлі щодо підпису документів тендерної пропозиції </w:t>
            </w:r>
            <w:r w:rsidRPr="00BE5E8D">
              <w:rPr>
                <w:rFonts w:ascii="Times New Roman" w:hAnsi="Times New Roman" w:cs="Times New Roman"/>
                <w:i/>
                <w:sz w:val="24"/>
                <w:szCs w:val="24"/>
              </w:rPr>
              <w:t>(виписка з протоколу засновників, наказ про призначення, довіреність, доручення або інший  документ)</w:t>
            </w:r>
            <w:r w:rsidRPr="00BE5E8D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контактні телефони цієї особи для надання інформації щодо процедури закупівлі.</w:t>
            </w:r>
          </w:p>
        </w:tc>
      </w:tr>
      <w:tr w:rsidR="009E50E3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Копія довідки про присвоєння ідентифікаційного коду (для фізичних осіб-підприємців).</w:t>
            </w:r>
          </w:p>
        </w:tc>
      </w:tr>
      <w:tr w:rsidR="009E50E3" w:rsidRPr="00A36E01" w:rsidTr="004C1B2B">
        <w:trPr>
          <w:trHeight w:val="37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Копія паспорту (для фізичних осіб-підприємців).</w:t>
            </w:r>
          </w:p>
        </w:tc>
      </w:tr>
      <w:tr w:rsidR="009E50E3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Лист-згоду на обробку, використання, поширення та доступ до персональних даних за формою згідно з Додатком 7 (для фізичних осіб-підприємців).</w:t>
            </w:r>
          </w:p>
        </w:tc>
      </w:tr>
      <w:tr w:rsidR="009E50E3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3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Копія свідоцтва платника  податку на додану вартість або витяг з реєстру платників ПДВ (для юридичних осіб і суб’єктів підприємницької діяльності – платників ПДВ);</w:t>
            </w:r>
          </w:p>
          <w:p w:rsidR="00BE5E8D" w:rsidRPr="00CE0BF0" w:rsidRDefault="00BE5E8D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0E3" w:rsidRPr="00A36E01" w:rsidRDefault="009E50E3" w:rsidP="004C1B2B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Або копія свідоцтва про реєстрацію платника єдиного податку чи витяг з Реєстру платників єдиного податку (для юридичних осіб і суб’єктів підприємницької діяльності – платників єдиного податку).</w:t>
            </w:r>
          </w:p>
        </w:tc>
      </w:tr>
      <w:tr w:rsidR="00FC6E7F" w:rsidRPr="00A36E01" w:rsidTr="004C1B2B">
        <w:trPr>
          <w:trHeight w:val="23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FC6E7F" w:rsidP="004C1B2B">
            <w:pPr>
              <w:tabs>
                <w:tab w:val="num" w:pos="183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Документи, що підтверджують правомочність на укл</w:t>
            </w:r>
            <w:r w:rsidR="00550493">
              <w:rPr>
                <w:rFonts w:ascii="Times New Roman" w:hAnsi="Times New Roman" w:cs="Times New Roman"/>
                <w:sz w:val="24"/>
                <w:szCs w:val="24"/>
              </w:rPr>
              <w:t xml:space="preserve">адення договору про закупівлю 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0493">
              <w:rPr>
                <w:rFonts w:ascii="Times New Roman" w:hAnsi="Times New Roman" w:cs="Times New Roman"/>
                <w:i/>
                <w:sz w:val="24"/>
                <w:szCs w:val="24"/>
              </w:rPr>
              <w:t>виписка з протоколу засновників, наказ про призначення, довіреність або інший документ)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про право підпису договорів про закупівлю.</w:t>
            </w:r>
          </w:p>
          <w:p w:rsidR="00FC6E7F" w:rsidRPr="00A36E01" w:rsidRDefault="00FC6E7F" w:rsidP="004C1B2B">
            <w:pPr>
              <w:tabs>
                <w:tab w:val="num" w:pos="183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У відповідності до Закону України «Про товариства з обмеженою та додатковою відповідальністю» від 06.02.2018 року  № 2275-VIII учасник торгів, який є Товариством з обмеженою відповідальністю та/або додатковою відповідальністю, надає у складі тендерної пропозиції рішення загальних зборів учасників про надання згоди на вчинення значного правочину, якщо інше не передбачене статутом товариства та/або   копію протоколу загальних зборів учасників, згідно змісту якого уповноваженій посадовій/службовій особі учасника надається дозвіл укладати договір за результатами даної закупівлі.</w:t>
            </w:r>
          </w:p>
        </w:tc>
      </w:tr>
      <w:tr w:rsidR="00FC6E7F" w:rsidRPr="00A36E01" w:rsidTr="006114FE">
        <w:trPr>
          <w:trHeight w:val="105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BE5E8D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FC6E7F" w:rsidP="004C1B2B">
            <w:pPr>
              <w:tabs>
                <w:tab w:val="num" w:pos="183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Лист –  в довільній формі, підписаний уповноваженою</w:t>
            </w:r>
            <w:r w:rsidR="00FF604D">
              <w:rPr>
                <w:rFonts w:ascii="Times New Roman" w:hAnsi="Times New Roman" w:cs="Times New Roman"/>
                <w:sz w:val="24"/>
                <w:szCs w:val="24"/>
              </w:rPr>
              <w:t xml:space="preserve"> особою – згода з основними умо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вами дог</w:t>
            </w:r>
            <w:r w:rsidR="001F0041">
              <w:rPr>
                <w:rFonts w:ascii="Times New Roman" w:hAnsi="Times New Roman" w:cs="Times New Roman"/>
                <w:sz w:val="24"/>
                <w:szCs w:val="24"/>
              </w:rPr>
              <w:t xml:space="preserve">овору, проект якого наведено у </w:t>
            </w:r>
            <w:r w:rsidR="001F0041" w:rsidRPr="00AC3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одатку</w:t>
            </w:r>
            <w:proofErr w:type="spellEnd"/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 6  до</w:t>
            </w:r>
            <w:r w:rsidRPr="00A3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тендерної документації, та 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заповнений, 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підписаний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 xml:space="preserve"> завірений печаткою (в разі її використання) </w:t>
            </w:r>
            <w:r w:rsidRPr="00A3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боку учасника торгів 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проект договору та додатки до нього.</w:t>
            </w:r>
          </w:p>
        </w:tc>
      </w:tr>
      <w:tr w:rsidR="00FC6E7F" w:rsidRPr="00A36E01" w:rsidTr="006114FE">
        <w:trPr>
          <w:trHeight w:val="5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6114FE" w:rsidRDefault="006114F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227067" w:rsidP="004C1B2B">
            <w:pPr>
              <w:tabs>
                <w:tab w:val="num" w:pos="0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підтвердження вимог пункту 44 Особливостей  надається інформація, зазначена у Додатку 2 цієї тендерної документації.</w:t>
            </w:r>
          </w:p>
        </w:tc>
      </w:tr>
      <w:tr w:rsidR="00FC6E7F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6114F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6114FE" w:rsidRDefault="00FC6E7F" w:rsidP="004C1B2B">
            <w:pPr>
              <w:tabs>
                <w:tab w:val="num" w:pos="0"/>
              </w:tabs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Підписані учасником торгів  та </w:t>
            </w:r>
            <w:r w:rsidRPr="006114FE">
              <w:rPr>
                <w:rFonts w:ascii="Times New Roman" w:hAnsi="Times New Roman" w:cs="Times New Roman"/>
                <w:sz w:val="24"/>
                <w:szCs w:val="24"/>
              </w:rPr>
              <w:t xml:space="preserve">завірені печаткою (в разі її використання ) </w:t>
            </w:r>
            <w:r w:rsid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технічні, які</w:t>
            </w:r>
            <w:r w:rsidRP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сні та кількісні характеристики предмета закупівлі, </w:t>
            </w:r>
            <w:r w:rsidR="00FF604D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технічна специфікація, </w:t>
            </w:r>
            <w:r w:rsidRPr="006114FE"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зазначені у </w:t>
            </w:r>
            <w:r w:rsidR="00196E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14FE">
              <w:rPr>
                <w:rFonts w:ascii="Times New Roman" w:hAnsi="Times New Roman" w:cs="Times New Roman"/>
                <w:sz w:val="24"/>
                <w:szCs w:val="24"/>
              </w:rPr>
              <w:t>одатку 3 тендерної документації.</w:t>
            </w:r>
          </w:p>
        </w:tc>
      </w:tr>
      <w:tr w:rsidR="00FC6E7F" w:rsidRPr="00A36E01" w:rsidTr="00AB6B02">
        <w:trPr>
          <w:trHeight w:val="3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6114FE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E7F" w:rsidRPr="00A36E01" w:rsidRDefault="00FC6E7F" w:rsidP="004C1B2B">
            <w:pPr>
              <w:spacing w:after="0" w:line="240" w:lineRule="auto"/>
              <w:ind w:firstLine="465"/>
              <w:jc w:val="both"/>
              <w:rPr>
                <w:rStyle w:val="4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Лист-згода про можливе застосування оперативно-господарських санкцій, що передбачені статтями 235, 236, 237 Господарського кодексу України, до учасника-переможця, у разі невиконання або неналежного виконання ним умов договору про закупівлю, порушення строків, визначених договором, та недотримання інших взятих на себе зобов’язань.</w:t>
            </w:r>
          </w:p>
        </w:tc>
      </w:tr>
      <w:tr w:rsidR="00FC6E7F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E7F" w:rsidRPr="00A36E01" w:rsidRDefault="00AB6B0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E7F" w:rsidRPr="00C82087" w:rsidRDefault="00C82087" w:rsidP="00C82087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овідку в довільній формі </w:t>
            </w:r>
            <w:r w:rsidR="006703C3" w:rsidRPr="00C4211D">
              <w:rPr>
                <w:rFonts w:ascii="Times New Roman" w:hAnsi="Times New Roman" w:cs="Times New Roman"/>
                <w:sz w:val="24"/>
                <w:szCs w:val="24"/>
              </w:rPr>
              <w:t>за підписом уповнова</w:t>
            </w:r>
            <w:r w:rsidR="006703C3">
              <w:rPr>
                <w:rFonts w:ascii="Times New Roman" w:hAnsi="Times New Roman" w:cs="Times New Roman"/>
                <w:sz w:val="24"/>
                <w:szCs w:val="24"/>
              </w:rPr>
              <w:t>женої особи учасника та завірену</w:t>
            </w:r>
            <w:r w:rsidR="006703C3" w:rsidRPr="00C4211D">
              <w:rPr>
                <w:rFonts w:ascii="Times New Roman" w:hAnsi="Times New Roman" w:cs="Times New Roman"/>
                <w:sz w:val="24"/>
                <w:szCs w:val="24"/>
              </w:rPr>
              <w:t xml:space="preserve"> печаткою учасника торгів (у разі її використання)</w:t>
            </w:r>
            <w:r w:rsidR="0067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те,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здійснює господарську діяльність або його місцезнаходження (місце проживання – для фізичних 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частину території України, видане уповноваженим на це органом. </w:t>
            </w:r>
          </w:p>
        </w:tc>
      </w:tr>
      <w:tr w:rsidR="00BE5E8D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E8D" w:rsidRPr="00A36E01" w:rsidRDefault="00AB6B0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E8D" w:rsidRPr="00A36E01" w:rsidRDefault="00C4211D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1D">
              <w:rPr>
                <w:rFonts w:ascii="Times New Roman" w:hAnsi="Times New Roman" w:cs="Times New Roman"/>
                <w:sz w:val="24"/>
                <w:szCs w:val="24"/>
              </w:rPr>
              <w:t>Інформацію в довільній формі за підписом уповнова</w:t>
            </w:r>
            <w:r w:rsidR="00C82087">
              <w:rPr>
                <w:rFonts w:ascii="Times New Roman" w:hAnsi="Times New Roman" w:cs="Times New Roman"/>
                <w:sz w:val="24"/>
                <w:szCs w:val="24"/>
              </w:rPr>
              <w:t>женої особи учасника та завірену</w:t>
            </w:r>
            <w:r w:rsidRPr="00C4211D">
              <w:rPr>
                <w:rFonts w:ascii="Times New Roman" w:hAnsi="Times New Roman" w:cs="Times New Roman"/>
                <w:sz w:val="24"/>
                <w:szCs w:val="24"/>
              </w:rPr>
              <w:t xml:space="preserve"> печаткою учасника торгів (у разі її використання) про те, що запропонований товар за своїми екологічними характеристиками відповідає вимогам чинного законодавства</w:t>
            </w:r>
            <w:r w:rsidR="00BE5E8D" w:rsidRPr="00C4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E01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E01" w:rsidRPr="00A36E01" w:rsidRDefault="00AB6B0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72E" w:rsidRDefault="00A36E01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Достовірна інформація у вигляді довідки довільної форми</w:t>
            </w:r>
            <w:r w:rsidR="00AB6B02" w:rsidRPr="00AB6B02">
              <w:rPr>
                <w:rFonts w:ascii="Times New Roman" w:hAnsi="Times New Roman" w:cs="Times New Roman"/>
                <w:sz w:val="24"/>
                <w:szCs w:val="24"/>
              </w:rPr>
              <w:t xml:space="preserve"> за підписом уповноваженої особи учасника та завірена печаткою учасника торгів (у разі її використання)</w:t>
            </w:r>
            <w:r w:rsidRPr="00AB6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B6B0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якій зазнач</w:t>
            </w:r>
            <w:r w:rsidR="00AB6B02"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</w:t>
            </w:r>
            <w:r w:rsidR="00F0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05F93" w:rsidRPr="00630F26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 на право оптової або роздрібної торгівлі пальним</w:t>
            </w:r>
            <w:r w:rsidR="00F05F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36E01" w:rsidRDefault="00A36E01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  <w:p w:rsidR="0080172E" w:rsidRPr="00A36E01" w:rsidRDefault="0080172E" w:rsidP="004C1B2B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разі якщо в учасника (учасника-нерезидента) до кінцевого строку постачання товару закінчується дія ліцензії, він в своїй пропозиції має надати гарантійний лист із зобов’язанням щодо продовження терміну її дії на весь період постачання товару.</w:t>
            </w:r>
          </w:p>
        </w:tc>
      </w:tr>
      <w:tr w:rsidR="00A36E01" w:rsidRPr="00A36E01" w:rsidTr="004C1B2B">
        <w:trPr>
          <w:trHeight w:val="4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E01" w:rsidRPr="00A36E01" w:rsidRDefault="00AB6B0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E01" w:rsidRPr="00A36E01" w:rsidRDefault="00A36E01" w:rsidP="004C1B2B">
            <w:pPr>
              <w:spacing w:after="0" w:line="240" w:lineRule="auto"/>
              <w:ind w:firstLine="465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Копію дійсного паспорту якості на товар</w:t>
            </w:r>
            <w:r w:rsidR="007011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11EF" w:rsidRPr="007011EF">
              <w:rPr>
                <w:rFonts w:ascii="Times New Roman" w:hAnsi="Times New Roman" w:cs="Times New Roman"/>
                <w:sz w:val="24"/>
                <w:szCs w:val="24"/>
              </w:rPr>
              <w:t>дизельне паливо, бензин А-95</w:t>
            </w:r>
            <w:r w:rsidR="00701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E01" w:rsidRPr="00A36E01" w:rsidTr="004C1B2B">
        <w:trPr>
          <w:trHeight w:val="45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E01" w:rsidRPr="00A36E01" w:rsidRDefault="00AB6B0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E01" w:rsidRPr="00A36E01" w:rsidRDefault="00A36E01" w:rsidP="004C1B2B">
            <w:pPr>
              <w:spacing w:after="0" w:line="240" w:lineRule="auto"/>
              <w:ind w:firstLine="465"/>
              <w:rPr>
                <w:rStyle w:val="41"/>
                <w:rFonts w:ascii="Times New Roman" w:eastAsia="Arial" w:hAnsi="Times New Roman" w:cs="Times New Roman"/>
                <w:b w:val="0"/>
                <w:i w:val="0"/>
                <w:color w:val="000000"/>
                <w:sz w:val="24"/>
                <w:szCs w:val="24"/>
                <w:highlight w:val="green"/>
              </w:rPr>
            </w:pPr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Копію дійсного сертифікату відповідності на товар</w:t>
            </w:r>
            <w:r w:rsidR="007011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11EF" w:rsidRPr="007011EF">
              <w:rPr>
                <w:rFonts w:ascii="Times New Roman" w:hAnsi="Times New Roman" w:cs="Times New Roman"/>
                <w:sz w:val="24"/>
                <w:szCs w:val="24"/>
              </w:rPr>
              <w:t>дизельне паливо, бензин А-95</w:t>
            </w:r>
            <w:r w:rsidR="00890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Pr="00A36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E01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E01" w:rsidRPr="00A36E01" w:rsidRDefault="00AB6B02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6E01" w:rsidRPr="00E64EA7" w:rsidRDefault="00A36E01" w:rsidP="00613052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B7">
              <w:rPr>
                <w:rFonts w:ascii="Times New Roman" w:hAnsi="Times New Roman" w:cs="Times New Roman"/>
                <w:sz w:val="24"/>
                <w:szCs w:val="24"/>
              </w:rPr>
              <w:t xml:space="preserve">Гарантійний лист за підписом уповноваженої особи учасника та завірений печаткою учасника торгів (у разі її використання) </w:t>
            </w:r>
            <w:r w:rsidR="00E64EA7" w:rsidRPr="00FD03B7">
              <w:rPr>
                <w:rFonts w:ascii="Times New Roman" w:hAnsi="Times New Roman" w:cs="Times New Roman"/>
                <w:sz w:val="24"/>
                <w:szCs w:val="24"/>
              </w:rPr>
              <w:t xml:space="preserve">про те, що </w:t>
            </w:r>
            <w:r w:rsidR="00E64EA7" w:rsidRPr="00FD03B7">
              <w:rPr>
                <w:rFonts w:ascii="Times New Roman" w:eastAsia="Times New Roman" w:hAnsi="Times New Roman" w:cs="Times New Roman"/>
                <w:sz w:val="24"/>
                <w:szCs w:val="24"/>
              </w:rPr>
              <w:t>дія талонів (</w:t>
            </w:r>
            <w:proofErr w:type="spellStart"/>
            <w:r w:rsidR="00E64EA7" w:rsidRPr="00FD03B7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скретч-карток</w:t>
            </w:r>
            <w:proofErr w:type="spellEnd"/>
            <w:r w:rsidR="00E64EA7" w:rsidRPr="00FD03B7">
              <w:rPr>
                <w:rFonts w:ascii="Times New Roman" w:eastAsia="Times New Roman" w:hAnsi="Times New Roman" w:cs="Times New Roman"/>
                <w:sz w:val="24"/>
                <w:szCs w:val="24"/>
              </w:rPr>
              <w:t>, бланків-дозволів) розповсюджується на АЗС</w:t>
            </w:r>
            <w:r w:rsidR="009B6716" w:rsidRPr="00FD0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EA7" w:rsidRPr="00FD0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Постачальника (власних, орендованих  або партнерських) по всій території України, в тім рахунку в м. Херсоні.</w:t>
            </w:r>
            <w:r w:rsidR="00E64EA7" w:rsidRPr="008F7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84CFB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CFB" w:rsidRDefault="00384CFB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4CFB" w:rsidRPr="00FD03B7" w:rsidRDefault="00811250" w:rsidP="00811250">
            <w:pPr>
              <w:spacing w:after="0" w:line="240" w:lineRule="auto"/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Інформацію, </w:t>
            </w:r>
            <w:r w:rsidRPr="008F5D5E">
              <w:rPr>
                <w:rFonts w:ascii="Times New Roman" w:hAnsi="Times New Roman"/>
                <w:sz w:val="24"/>
                <w:szCs w:val="24"/>
              </w:rPr>
              <w:t>за підписом уповноваженої особи учасника та завірену печаткою учасника торгів (у разі її використання),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дислокацію АЗС (власних, орендованих або партнерських)</w:t>
            </w:r>
            <w:r w:rsidR="00B940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яких буде здійснюватися заправка автотранспорту Замовника по талонам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скретч-карткам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бланкам-дозволам), з зазначенням місця їх розташування.</w:t>
            </w:r>
          </w:p>
        </w:tc>
      </w:tr>
      <w:tr w:rsidR="00FD4AE6" w:rsidRPr="00A36E01" w:rsidTr="006114FE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AE6" w:rsidRPr="00FD4AE6" w:rsidRDefault="00384CFB" w:rsidP="004C1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4AE6" w:rsidRPr="005E63A9" w:rsidRDefault="00FD4AE6" w:rsidP="00FD4AE6">
            <w:pPr>
              <w:tabs>
                <w:tab w:val="left" w:pos="467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якщо учасник або його кінцевий </w:t>
            </w:r>
            <w:proofErr w:type="spellStart"/>
            <w:r w:rsidRPr="005E63A9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5E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FD4AE6" w:rsidRPr="005E63A9" w:rsidRDefault="00FD4AE6" w:rsidP="00FD4AE6">
            <w:pPr>
              <w:numPr>
                <w:ilvl w:val="0"/>
                <w:numId w:val="4"/>
              </w:numPr>
              <w:tabs>
                <w:tab w:val="left" w:pos="467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FD4AE6" w:rsidRPr="005E63A9" w:rsidRDefault="00FD4AE6" w:rsidP="00FD4AE6">
            <w:pPr>
              <w:tabs>
                <w:tab w:val="left" w:pos="467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FD4AE6" w:rsidRPr="005E63A9" w:rsidRDefault="00FD4AE6" w:rsidP="00FD4AE6">
            <w:pPr>
              <w:numPr>
                <w:ilvl w:val="0"/>
                <w:numId w:val="3"/>
              </w:numPr>
              <w:tabs>
                <w:tab w:val="left" w:pos="467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 біженця чи документ, що підтверджує надання притулку в Україні,</w:t>
            </w:r>
          </w:p>
          <w:p w:rsidR="00FD4AE6" w:rsidRPr="005E63A9" w:rsidRDefault="00FD4AE6" w:rsidP="00FD4AE6">
            <w:pPr>
              <w:tabs>
                <w:tab w:val="left" w:pos="467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FD4AE6" w:rsidRPr="005E63A9" w:rsidRDefault="00FD4AE6" w:rsidP="00FD4AE6">
            <w:pPr>
              <w:numPr>
                <w:ilvl w:val="0"/>
                <w:numId w:val="5"/>
              </w:numPr>
              <w:tabs>
                <w:tab w:val="left" w:pos="467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посвідчення особи, яка потребує додаткового захисту в Україні,</w:t>
            </w:r>
          </w:p>
          <w:p w:rsidR="00FD4AE6" w:rsidRPr="005E63A9" w:rsidRDefault="00FD4AE6" w:rsidP="00FD4AE6">
            <w:pPr>
              <w:tabs>
                <w:tab w:val="left" w:pos="467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FD4AE6" w:rsidRPr="005E63A9" w:rsidRDefault="00FD4AE6" w:rsidP="00FD4AE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67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 особи, якій надано тимчасовий захист в Україні,</w:t>
            </w:r>
          </w:p>
          <w:p w:rsidR="00FD4AE6" w:rsidRPr="005E63A9" w:rsidRDefault="00FD4AE6" w:rsidP="00FD4AE6">
            <w:pPr>
              <w:shd w:val="clear" w:color="auto" w:fill="FFFFFF"/>
              <w:tabs>
                <w:tab w:val="left" w:pos="467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6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FD4AE6" w:rsidRPr="009B6716" w:rsidRDefault="00FD4AE6" w:rsidP="00FD4AE6">
            <w:pPr>
              <w:tabs>
                <w:tab w:val="left" w:pos="467"/>
              </w:tabs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</w:t>
            </w:r>
            <w:r w:rsidRPr="005E6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проживання або посвідкою на постійне проживання або візою.</w:t>
            </w:r>
          </w:p>
        </w:tc>
      </w:tr>
    </w:tbl>
    <w:p w:rsidR="009B1ED4" w:rsidRPr="00A36E01" w:rsidRDefault="009B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>- Реєстр документів, наданих у складі тендерної пропозиції подається на бланку учасника (у випадку, якщо учасник такий бланк має) за формою, наведеною у додатку 9  до тендерної документації.</w:t>
      </w:r>
    </w:p>
    <w:p w:rsidR="00A36E01" w:rsidRPr="004162FD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2FD">
        <w:rPr>
          <w:rFonts w:ascii="Times New Roman" w:hAnsi="Times New Roman" w:cs="Times New Roman"/>
          <w:i/>
          <w:sz w:val="24"/>
          <w:szCs w:val="24"/>
        </w:rPr>
        <w:t xml:space="preserve">- Документи та інформація, що не передбачені законодавством для учасників – юридичних, фізичних осіб, у т.ч. фізичних осіб-підприємців, не подаються ними у складі тендерної пропозиції. У такому випадку учасником подається </w:t>
      </w:r>
      <w:r w:rsidR="004162FD" w:rsidRPr="004162FD">
        <w:rPr>
          <w:rFonts w:ascii="Times New Roman" w:hAnsi="Times New Roman" w:cs="Times New Roman"/>
          <w:i/>
          <w:sz w:val="24"/>
          <w:szCs w:val="24"/>
        </w:rPr>
        <w:t>лист-роз’яснення в довільній формі</w:t>
      </w:r>
      <w:r w:rsidRPr="004162F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34D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C34DB" w:rsidRPr="00AC34DB">
        <w:rPr>
          <w:rFonts w:ascii="Times New Roman" w:hAnsi="Times New Roman" w:cs="Times New Roman"/>
          <w:i/>
          <w:sz w:val="24"/>
          <w:szCs w:val="24"/>
        </w:rPr>
        <w:t>якому зазначає законодавчі підстави щодо ненадання відповідних документів, або надає копію/ї роз'яснення/</w:t>
      </w:r>
      <w:proofErr w:type="spellStart"/>
      <w:r w:rsidR="00AC34DB" w:rsidRPr="00AC34DB">
        <w:rPr>
          <w:rFonts w:ascii="Times New Roman" w:hAnsi="Times New Roman" w:cs="Times New Roman"/>
          <w:i/>
          <w:sz w:val="24"/>
          <w:szCs w:val="24"/>
        </w:rPr>
        <w:t>нь</w:t>
      </w:r>
      <w:proofErr w:type="spellEnd"/>
      <w:r w:rsidR="00AC34DB" w:rsidRPr="00AC34DB">
        <w:rPr>
          <w:rFonts w:ascii="Times New Roman" w:hAnsi="Times New Roman" w:cs="Times New Roman"/>
          <w:i/>
          <w:sz w:val="24"/>
          <w:szCs w:val="24"/>
        </w:rPr>
        <w:t xml:space="preserve"> державних органів щодо цього </w:t>
      </w:r>
      <w:r w:rsidRPr="004162FD">
        <w:rPr>
          <w:rFonts w:ascii="Times New Roman" w:hAnsi="Times New Roman" w:cs="Times New Roman"/>
          <w:i/>
          <w:sz w:val="24"/>
          <w:szCs w:val="24"/>
        </w:rPr>
        <w:t>.</w:t>
      </w: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>- За достовірність наданих документів відповідальність безпосередньо несе учасник.</w:t>
      </w: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>- Учасник торгів – нерезиденти для виконання вимог щодо подання документів, передбачених у даному додатку тендерної документації, подають у складі своєї пропозиції документи, передбачені законодавством країн, де вони зареєстровані.</w:t>
      </w:r>
    </w:p>
    <w:p w:rsidR="00A36E01" w:rsidRPr="00A36E01" w:rsidRDefault="00A36E01" w:rsidP="00A36E0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01">
        <w:rPr>
          <w:rFonts w:ascii="Times New Roman" w:hAnsi="Times New Roman" w:cs="Times New Roman"/>
          <w:i/>
          <w:sz w:val="24"/>
          <w:szCs w:val="24"/>
        </w:rPr>
        <w:t xml:space="preserve">- Учасник відповідає за одержання всіх необхідних дозволів, ліцензій, сертифікатів, запропонованих на торги, та самостійно несе всі витрати на їх отримання. </w:t>
      </w:r>
    </w:p>
    <w:sectPr w:rsidR="00A36E01" w:rsidRPr="00A36E01" w:rsidSect="00E6083A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C58"/>
    <w:multiLevelType w:val="multilevel"/>
    <w:tmpl w:val="BDF263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44696C"/>
    <w:multiLevelType w:val="multilevel"/>
    <w:tmpl w:val="4E2E8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1FD0F87"/>
    <w:multiLevelType w:val="multilevel"/>
    <w:tmpl w:val="D7A6A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6A13325"/>
    <w:multiLevelType w:val="multilevel"/>
    <w:tmpl w:val="AD5C0F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F8351C6"/>
    <w:multiLevelType w:val="hybridMultilevel"/>
    <w:tmpl w:val="CB4CC676"/>
    <w:lvl w:ilvl="0" w:tplc="79FA104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4C01EF"/>
    <w:multiLevelType w:val="multilevel"/>
    <w:tmpl w:val="9E580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characterSpacingControl w:val="doNotCompress"/>
  <w:compat/>
  <w:rsids>
    <w:rsidRoot w:val="005C4F28"/>
    <w:rsid w:val="00000710"/>
    <w:rsid w:val="000203A2"/>
    <w:rsid w:val="000F3D94"/>
    <w:rsid w:val="001269E0"/>
    <w:rsid w:val="0017493B"/>
    <w:rsid w:val="00186DAE"/>
    <w:rsid w:val="00196EC3"/>
    <w:rsid w:val="001F0041"/>
    <w:rsid w:val="00227067"/>
    <w:rsid w:val="002622F3"/>
    <w:rsid w:val="002A6B7C"/>
    <w:rsid w:val="002B4C6B"/>
    <w:rsid w:val="002C0221"/>
    <w:rsid w:val="00300A99"/>
    <w:rsid w:val="00384CFB"/>
    <w:rsid w:val="003A5028"/>
    <w:rsid w:val="003D3A95"/>
    <w:rsid w:val="003E32F8"/>
    <w:rsid w:val="00414802"/>
    <w:rsid w:val="004162FD"/>
    <w:rsid w:val="00477A6E"/>
    <w:rsid w:val="004A6545"/>
    <w:rsid w:val="004C1B2B"/>
    <w:rsid w:val="004D676A"/>
    <w:rsid w:val="005245F4"/>
    <w:rsid w:val="00550493"/>
    <w:rsid w:val="005651A8"/>
    <w:rsid w:val="005C4F28"/>
    <w:rsid w:val="005E63A9"/>
    <w:rsid w:val="006114FE"/>
    <w:rsid w:val="00613052"/>
    <w:rsid w:val="006400CB"/>
    <w:rsid w:val="006703C3"/>
    <w:rsid w:val="007011EF"/>
    <w:rsid w:val="00746D12"/>
    <w:rsid w:val="00755923"/>
    <w:rsid w:val="007F0A8C"/>
    <w:rsid w:val="0080172E"/>
    <w:rsid w:val="008057D6"/>
    <w:rsid w:val="00811250"/>
    <w:rsid w:val="00885E3A"/>
    <w:rsid w:val="00890267"/>
    <w:rsid w:val="009041A0"/>
    <w:rsid w:val="00967765"/>
    <w:rsid w:val="0099141D"/>
    <w:rsid w:val="009B1ED4"/>
    <w:rsid w:val="009B6716"/>
    <w:rsid w:val="009E50E3"/>
    <w:rsid w:val="00A36E01"/>
    <w:rsid w:val="00AA0768"/>
    <w:rsid w:val="00AA0E3E"/>
    <w:rsid w:val="00AB6B02"/>
    <w:rsid w:val="00AC34DB"/>
    <w:rsid w:val="00B122D3"/>
    <w:rsid w:val="00B940A6"/>
    <w:rsid w:val="00BE1EB2"/>
    <w:rsid w:val="00BE230E"/>
    <w:rsid w:val="00BE5E8D"/>
    <w:rsid w:val="00C133F3"/>
    <w:rsid w:val="00C236D7"/>
    <w:rsid w:val="00C4211D"/>
    <w:rsid w:val="00C43275"/>
    <w:rsid w:val="00C82087"/>
    <w:rsid w:val="00CD18EE"/>
    <w:rsid w:val="00CE0BF0"/>
    <w:rsid w:val="00D95A2E"/>
    <w:rsid w:val="00DD6216"/>
    <w:rsid w:val="00E309A1"/>
    <w:rsid w:val="00E6083A"/>
    <w:rsid w:val="00E64EA7"/>
    <w:rsid w:val="00EA2584"/>
    <w:rsid w:val="00F05F93"/>
    <w:rsid w:val="00F52257"/>
    <w:rsid w:val="00F60F60"/>
    <w:rsid w:val="00F660FB"/>
    <w:rsid w:val="00F74CCE"/>
    <w:rsid w:val="00FC6E7F"/>
    <w:rsid w:val="00FD010F"/>
    <w:rsid w:val="00FD03B7"/>
    <w:rsid w:val="00FD4AE6"/>
    <w:rsid w:val="00FF5D5F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8"/>
    <w:rPr>
      <w:lang w:val="uk-UA"/>
    </w:rPr>
  </w:style>
  <w:style w:type="paragraph" w:styleId="1">
    <w:name w:val="heading 1"/>
    <w:basedOn w:val="10"/>
    <w:next w:val="10"/>
    <w:rsid w:val="005C4F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4F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4F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C4F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C4F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C4F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28"/>
  </w:style>
  <w:style w:type="table" w:customStyle="1" w:styleId="TableNormal">
    <w:name w:val="Table Normal"/>
    <w:rsid w:val="005C4F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4F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5C4F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41">
    <w:name w:val="Основной текст (4)"/>
    <w:rsid w:val="009B1ED4"/>
    <w:rPr>
      <w:b/>
      <w:bCs/>
      <w:i/>
      <w:iCs/>
      <w:sz w:val="23"/>
      <w:szCs w:val="23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6251</Words>
  <Characters>3564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37</cp:revision>
  <dcterms:created xsi:type="dcterms:W3CDTF">2023-02-12T19:23:00Z</dcterms:created>
  <dcterms:modified xsi:type="dcterms:W3CDTF">2023-05-15T19:16:00Z</dcterms:modified>
</cp:coreProperties>
</file>