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1A4037" w:rsidP="00144885">
            <w:pPr>
              <w:jc w:val="both"/>
            </w:pPr>
            <w:r>
              <w:t>101</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167408" w:rsidP="00DF07D1">
            <w:pPr>
              <w:jc w:val="both"/>
            </w:pPr>
            <w:r>
              <w:t>06</w:t>
            </w:r>
            <w:r w:rsidR="007532D3">
              <w:t>.02</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167408" w:rsidRPr="00167408" w:rsidRDefault="00533607" w:rsidP="00167408">
      <w:pPr>
        <w:jc w:val="center"/>
      </w:pPr>
      <w:r w:rsidRPr="00167408">
        <w:t xml:space="preserve">на закупівлю </w:t>
      </w:r>
      <w:r w:rsidR="00B24757" w:rsidRPr="00167408">
        <w:t xml:space="preserve"> </w:t>
      </w:r>
      <w:r w:rsidR="00167408" w:rsidRPr="00167408">
        <w:t xml:space="preserve">комплектів  захисних засобів для виробничих бригад служби підстанцій </w:t>
      </w: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197D85">
        <w:rPr>
          <w:i/>
          <w:iCs/>
        </w:rPr>
        <w:t>–</w:t>
      </w:r>
      <w:r w:rsidR="00B24757" w:rsidRPr="00900108">
        <w:rPr>
          <w:i/>
          <w:iCs/>
        </w:rPr>
        <w:t xml:space="preserve"> </w:t>
      </w:r>
      <w:r w:rsidR="00167408">
        <w:rPr>
          <w:i/>
          <w:iCs/>
        </w:rPr>
        <w:t>35110000-8 протипожежене,рятувальне та захисне обладнання</w:t>
      </w:r>
      <w:r w:rsidR="000D03D8">
        <w:rPr>
          <w:i/>
          <w:iCs/>
          <w:sz w:val="32"/>
          <w:szCs w:val="32"/>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8270EF">
      <w:pPr>
        <w:jc w:val="center"/>
        <w:rPr>
          <w:i/>
          <w:iCs/>
          <w:sz w:val="28"/>
        </w:rPr>
      </w:pPr>
    </w:p>
    <w:p w:rsidR="00B24757" w:rsidRDefault="00B24757" w:rsidP="008270EF">
      <w:pPr>
        <w:jc w:val="center"/>
        <w:rPr>
          <w:i/>
          <w:iCs/>
          <w:sz w:val="28"/>
        </w:rPr>
      </w:pPr>
    </w:p>
    <w:p w:rsidR="00167408" w:rsidRDefault="00167408"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167408" w:rsidRPr="00167408" w:rsidRDefault="00167408" w:rsidP="00167408">
            <w:pPr>
              <w:jc w:val="center"/>
              <w:rPr>
                <w:b/>
              </w:rPr>
            </w:pPr>
            <w:r w:rsidRPr="00167408">
              <w:rPr>
                <w:b/>
              </w:rPr>
              <w:t xml:space="preserve">Комплект  захисних засобів для виробничих бригад служби підстанцій </w:t>
            </w:r>
          </w:p>
          <w:p w:rsidR="00167408" w:rsidRPr="00167408" w:rsidRDefault="00167408" w:rsidP="00B24757">
            <w:pPr>
              <w:pStyle w:val="31"/>
              <w:tabs>
                <w:tab w:val="clear" w:pos="426"/>
              </w:tabs>
              <w:rPr>
                <w:sz w:val="24"/>
                <w:szCs w:val="24"/>
              </w:rPr>
            </w:pPr>
          </w:p>
          <w:p w:rsidR="00B22166" w:rsidRPr="00B22166" w:rsidRDefault="00167408" w:rsidP="00B24757">
            <w:pPr>
              <w:pStyle w:val="31"/>
              <w:tabs>
                <w:tab w:val="clear" w:pos="426"/>
              </w:tabs>
              <w:rPr>
                <w:b w:val="0"/>
                <w:color w:val="000000" w:themeColor="text1"/>
                <w:sz w:val="24"/>
                <w:szCs w:val="24"/>
              </w:rPr>
            </w:pPr>
            <w:r w:rsidRPr="00B22166">
              <w:rPr>
                <w:sz w:val="24"/>
                <w:szCs w:val="24"/>
              </w:rPr>
              <w:t xml:space="preserve"> </w:t>
            </w:r>
            <w:r w:rsidR="00B22166" w:rsidRPr="00B22166">
              <w:rPr>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167408" w:rsidRPr="00B24757" w:rsidRDefault="00167408" w:rsidP="0016740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Pr>
                <w:i/>
                <w:iCs/>
              </w:rPr>
              <w:t>–</w:t>
            </w:r>
            <w:r w:rsidRPr="00900108">
              <w:rPr>
                <w:i/>
                <w:iCs/>
              </w:rPr>
              <w:t xml:space="preserve"> </w:t>
            </w:r>
            <w:r>
              <w:rPr>
                <w:i/>
                <w:iCs/>
              </w:rPr>
              <w:t>35110000-8 протипожежене, рятувальне та захисне обладнання</w:t>
            </w:r>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7E0F73" w:rsidRDefault="00167408" w:rsidP="00197D85">
            <w:pPr>
              <w:pStyle w:val="a5"/>
              <w:tabs>
                <w:tab w:val="clear" w:pos="4677"/>
                <w:tab w:val="clear" w:pos="9355"/>
                <w:tab w:val="left" w:pos="1260"/>
                <w:tab w:val="left" w:pos="1980"/>
              </w:tabs>
              <w:rPr>
                <w:iCs/>
                <w:lang w:val="en-US"/>
              </w:rPr>
            </w:pPr>
            <w:r>
              <w:rPr>
                <w:iCs/>
              </w:rPr>
              <w:t>5 комплектів</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197D85">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протягом року,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7532D3" w:rsidRPr="007C68F3" w:rsidRDefault="007532D3" w:rsidP="007532D3">
            <w:pPr>
              <w:jc w:val="both"/>
              <w:rPr>
                <w:b/>
                <w:bCs/>
                <w:lang w:eastAsia="uk-UA"/>
              </w:rPr>
            </w:pPr>
            <w:r w:rsidRPr="007C68F3">
              <w:t xml:space="preserve">Вартість </w:t>
            </w:r>
            <w:r w:rsidR="00167408">
              <w:t xml:space="preserve"> та комплектація комплектів</w:t>
            </w:r>
            <w:r>
              <w:t xml:space="preserve"> </w:t>
            </w:r>
            <w:r w:rsidRPr="007C68F3">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(далі - НКРЕКП) - </w:t>
            </w:r>
            <w:r w:rsidR="00167408">
              <w:t>148680</w:t>
            </w:r>
            <w:r>
              <w:t>,00</w:t>
            </w:r>
            <w:r w:rsidRPr="007C68F3">
              <w:t xml:space="preserve">грн. ( з ПДВ) </w:t>
            </w:r>
            <w:r w:rsidRPr="007C68F3">
              <w:rPr>
                <w:b/>
                <w:bCs/>
              </w:rPr>
              <w:t xml:space="preserve">      </w:t>
            </w:r>
          </w:p>
          <w:p w:rsidR="007532D3" w:rsidRPr="007C68F3" w:rsidRDefault="007532D3" w:rsidP="007532D3">
            <w:pPr>
              <w:jc w:val="both"/>
            </w:pPr>
          </w:p>
          <w:p w:rsidR="007532D3" w:rsidRPr="007C68F3" w:rsidRDefault="007532D3" w:rsidP="007532D3">
            <w:pPr>
              <w:jc w:val="both"/>
            </w:pPr>
            <w:r w:rsidRPr="007C68F3">
              <w:t xml:space="preserve">Сума фінансування на 2024 рік, визначена постановою «Про схвалення інвестиційної програми АТ «Прикарпаттяобленерго» - </w:t>
            </w:r>
            <w:r w:rsidR="00167408">
              <w:t>148680,0</w:t>
            </w:r>
            <w:r>
              <w:t>00грн.  ( з ПДВ)</w:t>
            </w:r>
          </w:p>
          <w:p w:rsidR="007532D3" w:rsidRPr="007C68F3" w:rsidRDefault="007532D3" w:rsidP="007532D3">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Номер відповідного розділу, пункту інвестиційної програми   </w:t>
            </w:r>
            <w:r w:rsidRPr="007C68F3">
              <w:rPr>
                <w:rFonts w:ascii="Times New Roman" w:hAnsi="Times New Roman"/>
                <w:i/>
                <w:sz w:val="24"/>
              </w:rPr>
              <w:t>розділ 1</w:t>
            </w:r>
          </w:p>
          <w:p w:rsidR="007532D3" w:rsidRPr="007C68F3" w:rsidRDefault="007532D3" w:rsidP="007532D3">
            <w:pPr>
              <w:pStyle w:val="HTML"/>
              <w:tabs>
                <w:tab w:val="clear" w:pos="916"/>
                <w:tab w:val="clear" w:pos="1832"/>
                <w:tab w:val="num" w:pos="2911"/>
              </w:tabs>
              <w:rPr>
                <w:rFonts w:ascii="Times New Roman" w:hAnsi="Times New Roman"/>
                <w:i/>
                <w:sz w:val="24"/>
              </w:rPr>
            </w:pPr>
            <w:r w:rsidRPr="007C68F3">
              <w:rPr>
                <w:rFonts w:ascii="Times New Roman" w:hAnsi="Times New Roman"/>
                <w:i/>
                <w:sz w:val="24"/>
              </w:rPr>
              <w:t>пункт :</w:t>
            </w:r>
          </w:p>
          <w:p w:rsidR="007532D3" w:rsidRPr="007C68F3" w:rsidRDefault="007532D3" w:rsidP="007532D3">
            <w:pPr>
              <w:pStyle w:val="HTML"/>
              <w:tabs>
                <w:tab w:val="clear" w:pos="916"/>
                <w:tab w:val="clear" w:pos="1832"/>
                <w:tab w:val="num" w:pos="2911"/>
              </w:tabs>
              <w:rPr>
                <w:rFonts w:ascii="Times New Roman" w:hAnsi="Times New Roman"/>
                <w:i/>
                <w:sz w:val="24"/>
              </w:rPr>
            </w:pPr>
          </w:p>
          <w:p w:rsidR="007532D3" w:rsidRPr="007C68F3" w:rsidRDefault="007532D3" w:rsidP="007532D3">
            <w:pPr>
              <w:pStyle w:val="HTML"/>
              <w:tabs>
                <w:tab w:val="clear" w:pos="916"/>
                <w:tab w:val="clear" w:pos="1832"/>
                <w:tab w:val="num" w:pos="2911"/>
              </w:tabs>
              <w:rPr>
                <w:rFonts w:ascii="Times New Roman" w:hAnsi="Times New Roman"/>
                <w:i/>
                <w:sz w:val="24"/>
              </w:rPr>
            </w:pPr>
          </w:p>
          <w:tbl>
            <w:tblPr>
              <w:tblStyle w:val="af5"/>
              <w:tblW w:w="0" w:type="auto"/>
              <w:tblLook w:val="04A0" w:firstRow="1" w:lastRow="0" w:firstColumn="1" w:lastColumn="0" w:noHBand="0" w:noVBand="1"/>
            </w:tblPr>
            <w:tblGrid>
              <w:gridCol w:w="1136"/>
              <w:gridCol w:w="2473"/>
              <w:gridCol w:w="1956"/>
              <w:gridCol w:w="1385"/>
              <w:gridCol w:w="1230"/>
            </w:tblGrid>
            <w:tr w:rsidR="007532D3" w:rsidRPr="007C68F3" w:rsidTr="007532D3">
              <w:tc>
                <w:tcPr>
                  <w:tcW w:w="1136" w:type="dxa"/>
                  <w:vAlign w:val="center"/>
                </w:tcPr>
                <w:p w:rsidR="007532D3" w:rsidRPr="007C68F3" w:rsidRDefault="007532D3" w:rsidP="001A4037">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473" w:type="dxa"/>
                  <w:vAlign w:val="center"/>
                </w:tcPr>
                <w:p w:rsidR="007532D3" w:rsidRPr="007C68F3" w:rsidRDefault="007532D3" w:rsidP="001A4037">
                  <w:pPr>
                    <w:framePr w:hSpace="180" w:wrap="around" w:vAnchor="text" w:hAnchor="text" w:xAlign="right" w:y="1"/>
                    <w:suppressOverlap/>
                    <w:outlineLvl w:val="0"/>
                  </w:pPr>
                  <w:r w:rsidRPr="007C68F3">
                    <w:t xml:space="preserve">Назва заходу </w:t>
                  </w:r>
                </w:p>
              </w:tc>
              <w:tc>
                <w:tcPr>
                  <w:tcW w:w="1956" w:type="dxa"/>
                  <w:vAlign w:val="center"/>
                </w:tcPr>
                <w:p w:rsidR="007532D3" w:rsidRPr="007C68F3" w:rsidRDefault="007532D3" w:rsidP="001A4037">
                  <w:pPr>
                    <w:framePr w:hSpace="180" w:wrap="around" w:vAnchor="text" w:hAnchor="text" w:xAlign="right" w:y="1"/>
                    <w:suppressOverlap/>
                    <w:jc w:val="center"/>
                    <w:outlineLvl w:val="0"/>
                  </w:pPr>
                  <w:r w:rsidRPr="007C68F3">
                    <w:t>Од.вим.</w:t>
                  </w:r>
                </w:p>
              </w:tc>
              <w:tc>
                <w:tcPr>
                  <w:tcW w:w="1385" w:type="dxa"/>
                  <w:vAlign w:val="center"/>
                </w:tcPr>
                <w:p w:rsidR="007532D3" w:rsidRPr="007C68F3" w:rsidRDefault="007532D3" w:rsidP="001A4037">
                  <w:pPr>
                    <w:framePr w:hSpace="180" w:wrap="around" w:vAnchor="text" w:hAnchor="text" w:xAlign="right" w:y="1"/>
                    <w:suppressOverlap/>
                    <w:jc w:val="center"/>
                    <w:rPr>
                      <w:lang w:eastAsia="uk-UA"/>
                    </w:rPr>
                  </w:pPr>
                  <w:r w:rsidRPr="007C68F3">
                    <w:t xml:space="preserve"> кількість* </w:t>
                  </w:r>
                </w:p>
              </w:tc>
              <w:tc>
                <w:tcPr>
                  <w:tcW w:w="1230" w:type="dxa"/>
                  <w:vAlign w:val="center"/>
                </w:tcPr>
                <w:p w:rsidR="007532D3" w:rsidRPr="007C68F3" w:rsidRDefault="007532D3" w:rsidP="001A4037">
                  <w:pPr>
                    <w:framePr w:hSpace="180" w:wrap="around" w:vAnchor="text" w:hAnchor="text" w:xAlign="right" w:y="1"/>
                    <w:suppressOverlap/>
                    <w:jc w:val="center"/>
                  </w:pPr>
                  <w:r w:rsidRPr="007C68F3">
                    <w:t xml:space="preserve"> РАЗОМ тис. грн (з ПДВ) </w:t>
                  </w:r>
                </w:p>
              </w:tc>
            </w:tr>
            <w:tr w:rsidR="00167408" w:rsidRPr="007C68F3" w:rsidTr="007532D3">
              <w:tc>
                <w:tcPr>
                  <w:tcW w:w="1136" w:type="dxa"/>
                  <w:vAlign w:val="center"/>
                </w:tcPr>
                <w:p w:rsidR="00167408" w:rsidRDefault="00167408" w:rsidP="001A4037">
                  <w:pPr>
                    <w:framePr w:hSpace="180" w:wrap="around" w:vAnchor="text" w:hAnchor="text" w:xAlign="right" w:y="1"/>
                    <w:suppressOverlap/>
                    <w:jc w:val="center"/>
                    <w:rPr>
                      <w:rFonts w:ascii="Arial" w:hAnsi="Arial" w:cs="Arial"/>
                      <w:b/>
                      <w:bCs/>
                      <w:sz w:val="20"/>
                      <w:szCs w:val="20"/>
                    </w:rPr>
                  </w:pPr>
                  <w:r>
                    <w:rPr>
                      <w:rFonts w:ascii="Arial" w:hAnsi="Arial" w:cs="Arial"/>
                      <w:b/>
                      <w:bCs/>
                      <w:sz w:val="20"/>
                      <w:szCs w:val="20"/>
                    </w:rPr>
                    <w:t>7.8.3</w:t>
                  </w:r>
                </w:p>
              </w:tc>
              <w:tc>
                <w:tcPr>
                  <w:tcW w:w="2473" w:type="dxa"/>
                  <w:vAlign w:val="center"/>
                </w:tcPr>
                <w:p w:rsidR="00167408" w:rsidRDefault="00167408" w:rsidP="001A4037">
                  <w:pPr>
                    <w:framePr w:hSpace="180" w:wrap="around" w:vAnchor="text" w:hAnchor="text" w:xAlign="right" w:y="1"/>
                    <w:suppressOverlap/>
                    <w:rPr>
                      <w:rFonts w:ascii="Arial" w:hAnsi="Arial" w:cs="Arial"/>
                      <w:b/>
                      <w:bCs/>
                      <w:color w:val="000000"/>
                      <w:sz w:val="20"/>
                      <w:szCs w:val="20"/>
                    </w:rPr>
                  </w:pPr>
                  <w:r>
                    <w:rPr>
                      <w:rFonts w:ascii="Arial" w:hAnsi="Arial" w:cs="Arial"/>
                      <w:b/>
                      <w:bCs/>
                      <w:color w:val="000000"/>
                      <w:sz w:val="20"/>
                      <w:szCs w:val="20"/>
                    </w:rPr>
                    <w:t>Комплект захисних засобів для виробничих бригад служби підстанцій</w:t>
                  </w:r>
                </w:p>
              </w:tc>
              <w:tc>
                <w:tcPr>
                  <w:tcW w:w="1956" w:type="dxa"/>
                  <w:vAlign w:val="center"/>
                </w:tcPr>
                <w:p w:rsidR="00167408" w:rsidRDefault="00167408" w:rsidP="001A4037">
                  <w:pPr>
                    <w:framePr w:hSpace="180" w:wrap="around" w:vAnchor="text" w:hAnchor="text" w:xAlign="right" w:y="1"/>
                    <w:suppressOverlap/>
                    <w:rPr>
                      <w:rFonts w:ascii="Arial" w:hAnsi="Arial" w:cs="Arial"/>
                      <w:b/>
                      <w:bCs/>
                      <w:color w:val="000000"/>
                      <w:sz w:val="20"/>
                      <w:szCs w:val="20"/>
                    </w:rPr>
                  </w:pPr>
                  <w:r>
                    <w:rPr>
                      <w:rFonts w:ascii="Arial" w:hAnsi="Arial" w:cs="Arial"/>
                      <w:b/>
                      <w:bCs/>
                      <w:color w:val="000000"/>
                      <w:sz w:val="20"/>
                      <w:szCs w:val="20"/>
                    </w:rPr>
                    <w:t>комлект</w:t>
                  </w:r>
                </w:p>
              </w:tc>
              <w:tc>
                <w:tcPr>
                  <w:tcW w:w="1385" w:type="dxa"/>
                  <w:vAlign w:val="center"/>
                </w:tcPr>
                <w:p w:rsidR="00167408" w:rsidRDefault="00167408" w:rsidP="001A4037">
                  <w:pPr>
                    <w:framePr w:hSpace="180" w:wrap="around" w:vAnchor="text" w:hAnchor="text" w:xAlign="right" w:y="1"/>
                    <w:suppressOverlap/>
                    <w:jc w:val="center"/>
                    <w:rPr>
                      <w:b/>
                      <w:bCs/>
                    </w:rPr>
                  </w:pPr>
                  <w:r>
                    <w:rPr>
                      <w:b/>
                      <w:bCs/>
                    </w:rPr>
                    <w:t>5</w:t>
                  </w:r>
                </w:p>
              </w:tc>
              <w:tc>
                <w:tcPr>
                  <w:tcW w:w="1230" w:type="dxa"/>
                  <w:vAlign w:val="center"/>
                </w:tcPr>
                <w:p w:rsidR="00167408" w:rsidRDefault="00167408" w:rsidP="001A4037">
                  <w:pPr>
                    <w:framePr w:hSpace="180" w:wrap="around" w:vAnchor="text" w:hAnchor="text" w:xAlign="right" w:y="1"/>
                    <w:suppressOverlap/>
                    <w:jc w:val="right"/>
                    <w:rPr>
                      <w:lang w:eastAsia="uk-UA"/>
                    </w:rPr>
                  </w:pPr>
                  <w:r>
                    <w:t>29 736,00</w:t>
                  </w:r>
                </w:p>
                <w:p w:rsidR="00167408" w:rsidRDefault="00167408" w:rsidP="001A4037">
                  <w:pPr>
                    <w:framePr w:hSpace="180" w:wrap="around" w:vAnchor="text" w:hAnchor="text" w:xAlign="right" w:y="1"/>
                    <w:suppressOverlap/>
                    <w:jc w:val="right"/>
                  </w:pPr>
                </w:p>
              </w:tc>
            </w:tr>
          </w:tbl>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w:t>
            </w:r>
            <w:r w:rsidRPr="003D6221">
              <w:rPr>
                <w:color w:val="000000"/>
              </w:rPr>
              <w:lastRenderedPageBreak/>
              <w:t xml:space="preserve">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w:t>
            </w:r>
            <w:r w:rsidRPr="003D6221">
              <w:rPr>
                <w:color w:val="000000" w:themeColor="text1"/>
              </w:rPr>
              <w:lastRenderedPageBreak/>
              <w:t>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lastRenderedPageBreak/>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w:t>
            </w:r>
            <w:r w:rsidRPr="003D6221">
              <w:rPr>
                <w:rFonts w:ascii="Times New Roman" w:hAnsi="Times New Roman"/>
                <w:color w:val="000000" w:themeColor="text1"/>
                <w:sz w:val="24"/>
                <w:lang w:eastAsia="uk-UA"/>
              </w:rPr>
              <w:lastRenderedPageBreak/>
              <w:t xml:space="preserve">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 xml:space="preserve">процедури </w:t>
            </w:r>
            <w:r w:rsidRPr="003D6221">
              <w:rPr>
                <w:rFonts w:ascii="Times New Roman" w:hAnsi="Times New Roman"/>
                <w:color w:val="000000" w:themeColor="text1"/>
                <w:sz w:val="24"/>
              </w:rPr>
              <w:lastRenderedPageBreak/>
              <w:t>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w:t>
            </w:r>
            <w:r w:rsidRPr="003D6221">
              <w:rPr>
                <w:color w:val="000000" w:themeColor="text1"/>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 xml:space="preserve">«Про електронні документи та електронний </w:t>
              </w:r>
              <w:r w:rsidRPr="003D6221">
                <w:rPr>
                  <w:rFonts w:ascii="Times New Roman" w:hAnsi="Times New Roman"/>
                  <w:color w:val="000000" w:themeColor="text1"/>
                  <w:sz w:val="24"/>
                </w:rPr>
                <w:lastRenderedPageBreak/>
                <w:t>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w:t>
            </w:r>
            <w:r w:rsidRPr="003D6221">
              <w:rPr>
                <w:color w:val="000000" w:themeColor="text1"/>
              </w:rPr>
              <w:lastRenderedPageBreak/>
              <w:t>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w:t>
            </w:r>
            <w:r w:rsidRPr="003D6221">
              <w:rPr>
                <w:color w:val="000000" w:themeColor="text1"/>
              </w:rPr>
              <w:lastRenderedPageBreak/>
              <w:t>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тендерної пропозиції </w:t>
            </w:r>
            <w:r w:rsidRPr="00376823">
              <w:lastRenderedPageBreak/>
              <w:t>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lastRenderedPageBreak/>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197D85">
              <w:rPr>
                <w:rFonts w:ascii="Times New Roman" w:hAnsi="Times New Roman"/>
                <w:sz w:val="24"/>
              </w:rPr>
              <w:t xml:space="preserve">горомадянина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lastRenderedPageBreak/>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022ED" w:rsidRDefault="00E16499" w:rsidP="00167408">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w:t>
            </w:r>
            <w:r w:rsidRPr="000675FB">
              <w:rPr>
                <w:rFonts w:ascii="Times New Roman" w:hAnsi="Times New Roman"/>
                <w:sz w:val="24"/>
              </w:rPr>
              <w:lastRenderedPageBreak/>
              <w:t>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lastRenderedPageBreak/>
              <w:t xml:space="preserve">власний лист учасника, щодо відсутності виробників </w:t>
            </w:r>
            <w:r w:rsidR="00197D85">
              <w:rPr>
                <w:rFonts w:ascii="Times New Roman" w:hAnsi="Times New Roman"/>
                <w:sz w:val="24"/>
              </w:rPr>
              <w:t xml:space="preserve"> ( із зазанченням навз)</w:t>
            </w:r>
            <w:r w:rsidRPr="00EC1A6F">
              <w:rPr>
                <w:rFonts w:ascii="Times New Roman" w:hAnsi="Times New Roman"/>
                <w:sz w:val="24"/>
              </w:rPr>
              <w:t>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8805E7" w:rsidRDefault="008805E7" w:rsidP="008805E7">
            <w:pPr>
              <w:pStyle w:val="17"/>
            </w:pPr>
          </w:p>
          <w:p w:rsidR="008805E7" w:rsidRPr="004D20A7" w:rsidRDefault="008805E7" w:rsidP="008805E7">
            <w:pPr>
              <w:pStyle w:val="17"/>
              <w:rPr>
                <w:lang w:eastAsia="uk-UA"/>
              </w:rPr>
            </w:pPr>
            <w:r w:rsidRPr="004D20A7">
              <w:t>документи про відповідність (зокрема, декларація про відповідність) вимогам технічних регламентів та/або сертифікати відповідності вимогам ГОСТ, ДСТУ, ТУ, робочих креслень, видані уповноваженим на те державним органом України, з додатками (за наявності додатків) (подаються</w:t>
            </w:r>
            <w:r>
              <w:rPr>
                <w:lang w:val="uk-UA"/>
              </w:rPr>
              <w:t xml:space="preserve"> </w:t>
            </w:r>
            <w:proofErr w:type="gramStart"/>
            <w:r>
              <w:rPr>
                <w:lang w:val="uk-UA"/>
              </w:rPr>
              <w:t xml:space="preserve">тільки </w:t>
            </w:r>
            <w:r w:rsidRPr="004D20A7">
              <w:t xml:space="preserve"> </w:t>
            </w:r>
            <w:r>
              <w:t>на</w:t>
            </w:r>
            <w:proofErr w:type="gramEnd"/>
            <w:r>
              <w:t xml:space="preserve"> </w:t>
            </w:r>
            <w:r>
              <w:rPr>
                <w:lang w:val="uk-UA"/>
              </w:rPr>
              <w:t xml:space="preserve"> покажчики напруги</w:t>
            </w:r>
            <w:r>
              <w:t>)</w:t>
            </w:r>
          </w:p>
          <w:p w:rsidR="008805E7" w:rsidRDefault="008805E7" w:rsidP="008805E7">
            <w:pPr>
              <w:pStyle w:val="HTML"/>
              <w:tabs>
                <w:tab w:val="clear" w:pos="916"/>
                <w:tab w:val="clear" w:pos="1832"/>
                <w:tab w:val="num" w:pos="1352"/>
                <w:tab w:val="num" w:pos="2911"/>
              </w:tabs>
              <w:ind w:left="16"/>
              <w:jc w:val="both"/>
              <w:rPr>
                <w:rFonts w:ascii="Times New Roman" w:hAnsi="Times New Roman"/>
                <w:sz w:val="24"/>
              </w:rPr>
            </w:pP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167408" w:rsidP="00167408">
            <w:pPr>
              <w:pStyle w:val="afd"/>
              <w:pBdr>
                <w:top w:val="nil"/>
                <w:left w:val="nil"/>
                <w:bottom w:val="nil"/>
                <w:right w:val="nil"/>
                <w:between w:val="nil"/>
              </w:pBdr>
              <w:spacing w:after="0" w:line="240" w:lineRule="auto"/>
              <w:ind w:left="644"/>
              <w:jc w:val="both"/>
              <w:rPr>
                <w:lang w:eastAsia="uk-UA"/>
              </w:rPr>
            </w:pPr>
            <w:r>
              <w:rPr>
                <w:lang w:eastAsia="uk-UA"/>
              </w:rPr>
              <w:t xml:space="preserve">----- </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 xml:space="preserve">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39385A">
              <w:rPr>
                <w:rFonts w:ascii="Times New Roman" w:hAnsi="Times New Roman"/>
                <w:bCs/>
                <w:sz w:val="24"/>
                <w:lang w:eastAsia="uk-UA"/>
              </w:rPr>
              <w:lastRenderedPageBreak/>
              <w:t>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w:t>
            </w:r>
            <w:r w:rsidR="00197D85">
              <w:rPr>
                <w:rFonts w:ascii="Times New Roman" w:hAnsi="Times New Roman"/>
                <w:color w:val="000000" w:themeColor="text1"/>
                <w:sz w:val="24"/>
                <w:shd w:val="clear" w:color="auto" w:fill="FFFFFF"/>
              </w:rPr>
              <w:t>еному переліку, заповнювати  До</w:t>
            </w:r>
            <w:r>
              <w:rPr>
                <w:rFonts w:ascii="Times New Roman" w:hAnsi="Times New Roman"/>
                <w:color w:val="000000" w:themeColor="text1"/>
                <w:sz w:val="24"/>
                <w:shd w:val="clear" w:color="auto" w:fill="FFFFFF"/>
              </w:rPr>
              <w:t>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lastRenderedPageBreak/>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88373B">
              <w:t>4</w:t>
            </w:r>
            <w:r w:rsidRPr="00BB3449">
              <w:t xml:space="preserve"> році </w:t>
            </w:r>
            <w:r w:rsidR="0088373B">
              <w:t>–</w:t>
            </w:r>
            <w:r w:rsidRPr="00BB3449">
              <w:t xml:space="preserve"> </w:t>
            </w:r>
            <w:r w:rsidR="0088373B">
              <w:t>20(двадцять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lastRenderedPageBreak/>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 xml:space="preserve">1. Кінцевий строк подання тендерних пропозицій </w:t>
            </w:r>
          </w:p>
        </w:tc>
        <w:tc>
          <w:tcPr>
            <w:tcW w:w="8406" w:type="dxa"/>
            <w:gridSpan w:val="2"/>
            <w:vAlign w:val="center"/>
          </w:tcPr>
          <w:p w:rsidR="00E022ED" w:rsidRPr="003D6221" w:rsidRDefault="008805E7" w:rsidP="00E022ED">
            <w:pPr>
              <w:widowControl w:val="0"/>
              <w:ind w:left="40" w:right="120"/>
              <w:jc w:val="both"/>
              <w:rPr>
                <w:b/>
                <w:color w:val="000000" w:themeColor="text1"/>
              </w:rPr>
            </w:pPr>
            <w:r>
              <w:rPr>
                <w:b/>
                <w:color w:val="000000" w:themeColor="text1"/>
              </w:rPr>
              <w:t>20</w:t>
            </w:r>
            <w:r w:rsidR="00CD30F1">
              <w:rPr>
                <w:b/>
                <w:color w:val="000000" w:themeColor="text1"/>
              </w:rPr>
              <w:t>.02</w:t>
            </w:r>
            <w:r w:rsidR="00E022ED">
              <w:rPr>
                <w:b/>
                <w:color w:val="000000" w:themeColor="text1"/>
              </w:rPr>
              <w:t>.</w:t>
            </w:r>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lastRenderedPageBreak/>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1A403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1A4037">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1A403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1A4037">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1A4037">
                  <w:pPr>
                    <w:framePr w:hSpace="180" w:wrap="around" w:vAnchor="text" w:hAnchor="text" w:xAlign="right" w:y="1"/>
                    <w:suppressOverlap/>
                    <w:jc w:val="both"/>
                    <w:rPr>
                      <w:b/>
                      <w:color w:val="000000" w:themeColor="text1"/>
                      <w:sz w:val="20"/>
                      <w:szCs w:val="20"/>
                    </w:rPr>
                  </w:pPr>
                </w:p>
                <w:p w:rsidR="00E022ED" w:rsidRPr="003D6221" w:rsidRDefault="00E022ED" w:rsidP="001A403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1A403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1A4037">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1A403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1A4037">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1A403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1A4037">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1A4037">
                  <w:pPr>
                    <w:framePr w:hSpace="180" w:wrap="around" w:vAnchor="text" w:hAnchor="text" w:xAlign="right" w:y="1"/>
                    <w:suppressOverlap/>
                    <w:jc w:val="both"/>
                    <w:rPr>
                      <w:b/>
                      <w:color w:val="000000" w:themeColor="text1"/>
                      <w:sz w:val="20"/>
                      <w:szCs w:val="20"/>
                    </w:rPr>
                  </w:pPr>
                </w:p>
                <w:p w:rsidR="00E022ED" w:rsidRPr="003D6221" w:rsidRDefault="00E022ED" w:rsidP="001A403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1A403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1A4037">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1A403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1A4037">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1A403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1A4037">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1A403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1A4037">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1A403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1A4037">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1A4037">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1A4037">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A4037">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Переможець завантажує у систему цінову пропозицію за результатом аукціону.</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якщо отримання такої ліцензії передбачено закнодавством.</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3D6221">
              <w:rPr>
                <w:color w:val="000000" w:themeColor="text1"/>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p>
    <w:p w:rsidR="002224D3" w:rsidRPr="00E336F0" w:rsidRDefault="002224D3" w:rsidP="002224D3">
      <w:pPr>
        <w:jc w:val="center"/>
        <w:rPr>
          <w:b/>
        </w:rPr>
      </w:pPr>
    </w:p>
    <w:p w:rsidR="008805E7" w:rsidRPr="00E336F0" w:rsidRDefault="008805E7" w:rsidP="008805E7">
      <w:pPr>
        <w:jc w:val="center"/>
        <w:rPr>
          <w:b/>
          <w:lang w:val="ru-RU"/>
        </w:rPr>
      </w:pPr>
      <w:r w:rsidRPr="00E336F0">
        <w:rPr>
          <w:b/>
          <w:lang w:val="ru-RU"/>
        </w:rPr>
        <w:t>ДОГОВІР № _______</w:t>
      </w:r>
      <w:r w:rsidRPr="00E336F0">
        <w:rPr>
          <w:b/>
        </w:rPr>
        <w:t>/</w:t>
      </w:r>
      <w:r w:rsidRPr="00E336F0">
        <w:rPr>
          <w:b/>
          <w:lang w:val="ru-RU"/>
        </w:rPr>
        <w:t>__</w:t>
      </w:r>
    </w:p>
    <w:p w:rsidR="008805E7" w:rsidRPr="00E336F0" w:rsidRDefault="008805E7" w:rsidP="008805E7">
      <w:pPr>
        <w:jc w:val="center"/>
        <w:rPr>
          <w:b/>
          <w:lang w:val="ru-RU"/>
        </w:rPr>
      </w:pPr>
      <w:r w:rsidRPr="00E336F0">
        <w:rPr>
          <w:b/>
          <w:lang w:val="ru-RU"/>
        </w:rPr>
        <w:t>про закупівлю товарів</w:t>
      </w:r>
    </w:p>
    <w:p w:rsidR="008805E7" w:rsidRPr="00E336F0" w:rsidRDefault="008805E7" w:rsidP="008805E7">
      <w:pPr>
        <w:jc w:val="center"/>
        <w:rPr>
          <w:b/>
        </w:rPr>
      </w:pPr>
    </w:p>
    <w:p w:rsidR="008805E7" w:rsidRPr="00E336F0" w:rsidRDefault="008805E7" w:rsidP="008805E7">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4</w:t>
      </w:r>
      <w:proofErr w:type="gramEnd"/>
      <w:r w:rsidRPr="00E336F0">
        <w:rPr>
          <w:lang w:val="ru-RU"/>
        </w:rPr>
        <w:t xml:space="preserve"> р.</w:t>
      </w:r>
    </w:p>
    <w:p w:rsidR="008805E7" w:rsidRPr="00E336F0" w:rsidRDefault="008805E7" w:rsidP="008805E7">
      <w:pPr>
        <w:jc w:val="center"/>
      </w:pPr>
    </w:p>
    <w:p w:rsidR="008805E7" w:rsidRPr="00E336F0" w:rsidRDefault="008805E7" w:rsidP="008805E7">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8805E7" w:rsidRPr="00E336F0" w:rsidRDefault="008805E7" w:rsidP="008805E7">
      <w:pPr>
        <w:jc w:val="both"/>
        <w:rPr>
          <w:lang w:val="ru-RU"/>
        </w:rPr>
      </w:pPr>
    </w:p>
    <w:p w:rsidR="008805E7" w:rsidRPr="00E336F0" w:rsidRDefault="008805E7" w:rsidP="008805E7">
      <w:pPr>
        <w:numPr>
          <w:ilvl w:val="0"/>
          <w:numId w:val="9"/>
        </w:numPr>
        <w:contextualSpacing/>
        <w:jc w:val="center"/>
        <w:rPr>
          <w:lang w:val="en-US"/>
        </w:rPr>
      </w:pPr>
      <w:r w:rsidRPr="00E336F0">
        <w:rPr>
          <w:b/>
          <w:lang w:val="ru-RU"/>
        </w:rPr>
        <w:t>ПРЕДМЕТ ДОГОВОРУ</w:t>
      </w:r>
    </w:p>
    <w:p w:rsidR="008805E7" w:rsidRPr="009761CD" w:rsidRDefault="008805E7" w:rsidP="008805E7">
      <w:pPr>
        <w:numPr>
          <w:ilvl w:val="1"/>
          <w:numId w:val="9"/>
        </w:numPr>
        <w:tabs>
          <w:tab w:val="left" w:pos="5760"/>
        </w:tabs>
        <w:jc w:val="both"/>
        <w:rPr>
          <w:b/>
          <w:lang w:val="ru-RU"/>
        </w:rPr>
      </w:pPr>
      <w:r w:rsidRPr="009761CD">
        <w:rPr>
          <w:lang w:val="ru-RU"/>
        </w:rPr>
        <w:t xml:space="preserve">Закупівля здійснюється в рамках виконання </w:t>
      </w:r>
      <w:r w:rsidRPr="009761CD">
        <w:rPr>
          <w:b/>
          <w:lang w:val="ru-RU"/>
        </w:rPr>
        <w:t xml:space="preserve">інвестиційної програми з розподілу електричної </w:t>
      </w:r>
      <w:proofErr w:type="gramStart"/>
      <w:r w:rsidRPr="009761CD">
        <w:rPr>
          <w:b/>
          <w:lang w:val="ru-RU"/>
        </w:rPr>
        <w:t xml:space="preserve">енергії </w:t>
      </w:r>
      <w:r>
        <w:rPr>
          <w:b/>
          <w:lang w:val="ru-RU"/>
        </w:rPr>
        <w:t xml:space="preserve"> </w:t>
      </w:r>
      <w:r w:rsidRPr="009761CD">
        <w:rPr>
          <w:b/>
        </w:rPr>
        <w:t>Приватного</w:t>
      </w:r>
      <w:proofErr w:type="gramEnd"/>
      <w:r w:rsidRPr="009761CD">
        <w:rPr>
          <w:b/>
          <w:lang w:val="ru-RU"/>
        </w:rPr>
        <w:t xml:space="preserve"> </w:t>
      </w:r>
      <w:r w:rsidRPr="009761CD">
        <w:rPr>
          <w:b/>
        </w:rPr>
        <w:t>а</w:t>
      </w:r>
      <w:r w:rsidRPr="009761CD">
        <w:rPr>
          <w:b/>
          <w:lang w:val="ru-RU"/>
        </w:rPr>
        <w:t xml:space="preserve">кціонерного </w:t>
      </w:r>
      <w:r w:rsidRPr="009761CD">
        <w:rPr>
          <w:b/>
        </w:rPr>
        <w:t>т</w:t>
      </w:r>
      <w:r w:rsidRPr="009761CD">
        <w:rPr>
          <w:b/>
          <w:lang w:val="ru-RU"/>
        </w:rPr>
        <w:t xml:space="preserve">овариства “Прикарпаттяобленерго” на 2024 рік </w:t>
      </w:r>
      <w:r w:rsidRPr="009761CD">
        <w:rPr>
          <w:lang w:val="ru-RU"/>
        </w:rPr>
        <w:t>(далі ІП 2024)</w:t>
      </w:r>
      <w:r w:rsidRPr="009761CD">
        <w:rPr>
          <w:b/>
          <w:lang w:val="ru-RU"/>
        </w:rPr>
        <w:t>.</w:t>
      </w:r>
    </w:p>
    <w:p w:rsidR="008805E7" w:rsidRPr="00A65361" w:rsidRDefault="008805E7" w:rsidP="008805E7">
      <w:pPr>
        <w:numPr>
          <w:ilvl w:val="1"/>
          <w:numId w:val="9"/>
        </w:numPr>
        <w:tabs>
          <w:tab w:val="left" w:pos="5760"/>
        </w:tabs>
        <w:jc w:val="both"/>
        <w:rPr>
          <w:lang w:val="ru-RU"/>
        </w:rPr>
      </w:pPr>
      <w:r w:rsidRPr="009761CD">
        <w:rPr>
          <w:lang w:val="ru-RU"/>
        </w:rPr>
        <w:t xml:space="preserve"> Згідно даного Договору</w:t>
      </w:r>
      <w:r w:rsidRPr="00E336F0">
        <w:rPr>
          <w:lang w:val="ru-RU"/>
        </w:rPr>
        <w:t xml:space="preserve">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8805E7" w:rsidRPr="00E336F0" w:rsidRDefault="008805E7" w:rsidP="008805E7">
      <w:pPr>
        <w:tabs>
          <w:tab w:val="left" w:pos="5760"/>
        </w:tabs>
        <w:jc w:val="both"/>
        <w:rPr>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3543"/>
        <w:gridCol w:w="993"/>
        <w:gridCol w:w="992"/>
        <w:gridCol w:w="1134"/>
        <w:gridCol w:w="1701"/>
      </w:tblGrid>
      <w:tr w:rsidR="008805E7" w:rsidRPr="00904825" w:rsidTr="00363286">
        <w:trPr>
          <w:trHeight w:val="776"/>
        </w:trPr>
        <w:tc>
          <w:tcPr>
            <w:tcW w:w="567" w:type="dxa"/>
            <w:vAlign w:val="center"/>
          </w:tcPr>
          <w:p w:rsidR="008805E7" w:rsidRPr="00904825" w:rsidRDefault="008805E7" w:rsidP="00363286">
            <w:pPr>
              <w:jc w:val="center"/>
              <w:rPr>
                <w:b/>
              </w:rPr>
            </w:pPr>
            <w:r w:rsidRPr="00904825">
              <w:rPr>
                <w:b/>
                <w:bCs/>
                <w:lang w:eastAsia="uk-UA"/>
              </w:rPr>
              <w:t>№</w:t>
            </w:r>
            <w:r w:rsidRPr="00904825">
              <w:rPr>
                <w:b/>
              </w:rPr>
              <w:t xml:space="preserve"> </w:t>
            </w:r>
          </w:p>
        </w:tc>
        <w:tc>
          <w:tcPr>
            <w:tcW w:w="993" w:type="dxa"/>
            <w:vAlign w:val="center"/>
          </w:tcPr>
          <w:p w:rsidR="008805E7" w:rsidRPr="00904825" w:rsidRDefault="008805E7" w:rsidP="00363286">
            <w:pPr>
              <w:jc w:val="center"/>
              <w:rPr>
                <w:b/>
                <w:sz w:val="20"/>
                <w:szCs w:val="20"/>
              </w:rPr>
            </w:pPr>
            <w:r w:rsidRPr="00904825">
              <w:rPr>
                <w:b/>
                <w:sz w:val="20"/>
                <w:szCs w:val="20"/>
              </w:rPr>
              <w:t>Іденти-фікатор</w:t>
            </w:r>
          </w:p>
          <w:p w:rsidR="008805E7" w:rsidRPr="00904825" w:rsidRDefault="008805E7" w:rsidP="00363286">
            <w:pPr>
              <w:jc w:val="center"/>
              <w:rPr>
                <w:b/>
              </w:rPr>
            </w:pPr>
            <w:r w:rsidRPr="00904825">
              <w:rPr>
                <w:b/>
              </w:rPr>
              <w:t>ІП 2024</w:t>
            </w:r>
          </w:p>
        </w:tc>
        <w:tc>
          <w:tcPr>
            <w:tcW w:w="3543" w:type="dxa"/>
            <w:vAlign w:val="center"/>
          </w:tcPr>
          <w:p w:rsidR="008805E7" w:rsidRPr="00904825" w:rsidRDefault="008805E7" w:rsidP="00363286">
            <w:pPr>
              <w:jc w:val="center"/>
              <w:rPr>
                <w:b/>
              </w:rPr>
            </w:pPr>
            <w:r w:rsidRPr="00904825">
              <w:rPr>
                <w:b/>
              </w:rPr>
              <w:t>Предмет закупівлі</w:t>
            </w:r>
          </w:p>
        </w:tc>
        <w:tc>
          <w:tcPr>
            <w:tcW w:w="993" w:type="dxa"/>
            <w:vAlign w:val="center"/>
          </w:tcPr>
          <w:p w:rsidR="008805E7" w:rsidRPr="00904825" w:rsidRDefault="008805E7" w:rsidP="00363286">
            <w:pPr>
              <w:jc w:val="center"/>
              <w:rPr>
                <w:b/>
              </w:rPr>
            </w:pPr>
            <w:r w:rsidRPr="00904825">
              <w:rPr>
                <w:b/>
              </w:rPr>
              <w:t>Од. вим.</w:t>
            </w:r>
          </w:p>
        </w:tc>
        <w:tc>
          <w:tcPr>
            <w:tcW w:w="992" w:type="dxa"/>
            <w:vAlign w:val="center"/>
          </w:tcPr>
          <w:p w:rsidR="008805E7" w:rsidRPr="00904825" w:rsidRDefault="008805E7" w:rsidP="00363286">
            <w:pPr>
              <w:jc w:val="center"/>
              <w:rPr>
                <w:b/>
              </w:rPr>
            </w:pPr>
            <w:r w:rsidRPr="00904825">
              <w:rPr>
                <w:b/>
              </w:rPr>
              <w:t>Кіль-</w:t>
            </w:r>
          </w:p>
          <w:p w:rsidR="008805E7" w:rsidRPr="00904825" w:rsidRDefault="008805E7" w:rsidP="00363286">
            <w:pPr>
              <w:jc w:val="center"/>
              <w:rPr>
                <w:b/>
              </w:rPr>
            </w:pPr>
            <w:r w:rsidRPr="00904825">
              <w:rPr>
                <w:b/>
              </w:rPr>
              <w:t>кість</w:t>
            </w:r>
          </w:p>
        </w:tc>
        <w:tc>
          <w:tcPr>
            <w:tcW w:w="1134" w:type="dxa"/>
            <w:vAlign w:val="center"/>
          </w:tcPr>
          <w:p w:rsidR="008805E7" w:rsidRPr="00904825" w:rsidRDefault="008805E7" w:rsidP="00363286">
            <w:pPr>
              <w:jc w:val="center"/>
              <w:rPr>
                <w:b/>
              </w:rPr>
            </w:pPr>
            <w:r w:rsidRPr="00904825">
              <w:rPr>
                <w:b/>
              </w:rPr>
              <w:t>Ціна</w:t>
            </w:r>
            <w:r>
              <w:rPr>
                <w:b/>
              </w:rPr>
              <w:t>, грн.</w:t>
            </w:r>
            <w:r w:rsidRPr="00904825">
              <w:rPr>
                <w:b/>
              </w:rPr>
              <w:t xml:space="preserve"> без </w:t>
            </w:r>
          </w:p>
          <w:p w:rsidR="008805E7" w:rsidRPr="00904825" w:rsidRDefault="008805E7" w:rsidP="00363286">
            <w:pPr>
              <w:jc w:val="center"/>
              <w:rPr>
                <w:b/>
              </w:rPr>
            </w:pPr>
            <w:r w:rsidRPr="00904825">
              <w:rPr>
                <w:b/>
              </w:rPr>
              <w:t>ПДВ</w:t>
            </w:r>
          </w:p>
        </w:tc>
        <w:tc>
          <w:tcPr>
            <w:tcW w:w="1701" w:type="dxa"/>
            <w:vAlign w:val="center"/>
          </w:tcPr>
          <w:p w:rsidR="008805E7" w:rsidRPr="00904825" w:rsidRDefault="008805E7" w:rsidP="00363286">
            <w:pPr>
              <w:jc w:val="center"/>
              <w:rPr>
                <w:b/>
              </w:rPr>
            </w:pPr>
            <w:r w:rsidRPr="00904825">
              <w:rPr>
                <w:b/>
              </w:rPr>
              <w:t>Сума</w:t>
            </w:r>
            <w:r>
              <w:rPr>
                <w:b/>
              </w:rPr>
              <w:t>, грн.</w:t>
            </w:r>
            <w:r w:rsidRPr="00904825">
              <w:rPr>
                <w:b/>
              </w:rPr>
              <w:t xml:space="preserve"> без</w:t>
            </w:r>
          </w:p>
          <w:p w:rsidR="008805E7" w:rsidRPr="00904825" w:rsidRDefault="008805E7" w:rsidP="00363286">
            <w:pPr>
              <w:jc w:val="center"/>
              <w:rPr>
                <w:b/>
              </w:rPr>
            </w:pPr>
            <w:r w:rsidRPr="00904825">
              <w:rPr>
                <w:b/>
              </w:rPr>
              <w:t>ПДВ</w:t>
            </w:r>
          </w:p>
        </w:tc>
      </w:tr>
      <w:tr w:rsidR="008805E7" w:rsidRPr="00904825" w:rsidTr="0036328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05E7" w:rsidRPr="00904825" w:rsidRDefault="008805E7" w:rsidP="00363286">
            <w:pPr>
              <w:jc w:val="center"/>
            </w:pPr>
            <w:r w:rsidRPr="00904825">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805E7" w:rsidRPr="00904825" w:rsidRDefault="008805E7" w:rsidP="00363286">
            <w:pPr>
              <w:jc w:val="center"/>
            </w:pPr>
            <w:r w:rsidRPr="00904825">
              <w:t>7.8.3</w:t>
            </w:r>
          </w:p>
        </w:tc>
        <w:tc>
          <w:tcPr>
            <w:tcW w:w="3543" w:type="dxa"/>
            <w:tcBorders>
              <w:top w:val="single" w:sz="4" w:space="0" w:color="auto"/>
              <w:left w:val="nil"/>
              <w:bottom w:val="single" w:sz="4" w:space="0" w:color="auto"/>
              <w:right w:val="single" w:sz="4" w:space="0" w:color="auto"/>
            </w:tcBorders>
            <w:shd w:val="clear" w:color="000000" w:fill="FFFFFF"/>
            <w:vAlign w:val="center"/>
          </w:tcPr>
          <w:p w:rsidR="008805E7" w:rsidRPr="00904825" w:rsidRDefault="008805E7" w:rsidP="00363286">
            <w:pPr>
              <w:pStyle w:val="aff2"/>
            </w:pPr>
            <w:r w:rsidRPr="00904825">
              <w:t>Комплект захисних засобів для виробничих бригад служби підстанцій</w:t>
            </w:r>
          </w:p>
        </w:tc>
        <w:tc>
          <w:tcPr>
            <w:tcW w:w="993" w:type="dxa"/>
            <w:vAlign w:val="center"/>
          </w:tcPr>
          <w:p w:rsidR="008805E7" w:rsidRPr="00904825" w:rsidRDefault="008805E7" w:rsidP="00363286">
            <w:pPr>
              <w:jc w:val="center"/>
            </w:pPr>
            <w:r w:rsidRPr="00904825">
              <w:t>компл.</w:t>
            </w:r>
          </w:p>
        </w:tc>
        <w:tc>
          <w:tcPr>
            <w:tcW w:w="992" w:type="dxa"/>
            <w:vAlign w:val="center"/>
          </w:tcPr>
          <w:p w:rsidR="008805E7" w:rsidRPr="00904825" w:rsidRDefault="008805E7" w:rsidP="00363286">
            <w:r w:rsidRPr="00904825">
              <w:t xml:space="preserve">     5</w:t>
            </w:r>
          </w:p>
        </w:tc>
        <w:tc>
          <w:tcPr>
            <w:tcW w:w="1134" w:type="dxa"/>
            <w:vAlign w:val="center"/>
          </w:tcPr>
          <w:p w:rsidR="008805E7" w:rsidRPr="00904825" w:rsidRDefault="008805E7" w:rsidP="00363286"/>
        </w:tc>
        <w:tc>
          <w:tcPr>
            <w:tcW w:w="1701" w:type="dxa"/>
            <w:vAlign w:val="center"/>
          </w:tcPr>
          <w:p w:rsidR="008805E7" w:rsidRPr="00904825" w:rsidRDefault="008805E7" w:rsidP="00363286"/>
        </w:tc>
      </w:tr>
    </w:tbl>
    <w:p w:rsidR="008805E7" w:rsidRDefault="008805E7" w:rsidP="008805E7">
      <w:pPr>
        <w:tabs>
          <w:tab w:val="left" w:pos="5760"/>
        </w:tabs>
        <w:ind w:left="284"/>
        <w:jc w:val="both"/>
        <w:rPr>
          <w:lang w:val="ru-RU"/>
        </w:rPr>
      </w:pPr>
    </w:p>
    <w:p w:rsidR="008805E7" w:rsidRPr="0078515B" w:rsidRDefault="008805E7" w:rsidP="008805E7">
      <w:pPr>
        <w:pStyle w:val="aff2"/>
        <w:rPr>
          <w:lang w:val="ru-RU"/>
        </w:rPr>
      </w:pPr>
      <w:r w:rsidRPr="0078515B">
        <w:rPr>
          <w:lang w:val="ru-RU"/>
        </w:rPr>
        <w:t>Один комплект захисних засобів складається з:</w:t>
      </w:r>
    </w:p>
    <w:tbl>
      <w:tblPr>
        <w:tblW w:w="9918" w:type="dxa"/>
        <w:tblLook w:val="04A0" w:firstRow="1" w:lastRow="0" w:firstColumn="1" w:lastColumn="0" w:noHBand="0" w:noVBand="1"/>
      </w:tblPr>
      <w:tblGrid>
        <w:gridCol w:w="458"/>
        <w:gridCol w:w="7761"/>
        <w:gridCol w:w="850"/>
        <w:gridCol w:w="849"/>
      </w:tblGrid>
      <w:tr w:rsidR="008805E7" w:rsidRPr="00904825" w:rsidTr="00363286">
        <w:trPr>
          <w:trHeight w:val="660"/>
        </w:trPr>
        <w:tc>
          <w:tcPr>
            <w:tcW w:w="456" w:type="dxa"/>
            <w:tcBorders>
              <w:top w:val="single" w:sz="4" w:space="0" w:color="auto"/>
              <w:left w:val="single" w:sz="4" w:space="0" w:color="auto"/>
              <w:bottom w:val="nil"/>
              <w:right w:val="single" w:sz="4" w:space="0" w:color="auto"/>
            </w:tcBorders>
            <w:shd w:val="clear" w:color="000000" w:fill="FFFFFF"/>
            <w:vAlign w:val="center"/>
            <w:hideMark/>
          </w:tcPr>
          <w:p w:rsidR="008805E7" w:rsidRPr="00904825" w:rsidRDefault="008805E7" w:rsidP="00363286">
            <w:pPr>
              <w:jc w:val="center"/>
              <w:rPr>
                <w:b/>
                <w:bCs/>
                <w:lang w:eastAsia="uk-UA"/>
              </w:rPr>
            </w:pPr>
            <w:r w:rsidRPr="00904825">
              <w:rPr>
                <w:b/>
                <w:bCs/>
                <w:lang w:eastAsia="uk-UA"/>
              </w:rPr>
              <w:t xml:space="preserve">№ </w:t>
            </w:r>
          </w:p>
        </w:tc>
        <w:tc>
          <w:tcPr>
            <w:tcW w:w="7761" w:type="dxa"/>
            <w:tcBorders>
              <w:top w:val="single" w:sz="4" w:space="0" w:color="auto"/>
              <w:left w:val="nil"/>
              <w:bottom w:val="single" w:sz="4" w:space="0" w:color="auto"/>
              <w:right w:val="single" w:sz="4" w:space="0" w:color="000000"/>
            </w:tcBorders>
            <w:shd w:val="clear" w:color="000000" w:fill="FFFFFF"/>
            <w:vAlign w:val="center"/>
            <w:hideMark/>
          </w:tcPr>
          <w:p w:rsidR="008805E7" w:rsidRPr="00904825" w:rsidRDefault="008805E7" w:rsidP="00363286">
            <w:pPr>
              <w:jc w:val="center"/>
              <w:rPr>
                <w:b/>
                <w:bCs/>
                <w:lang w:eastAsia="uk-UA"/>
              </w:rPr>
            </w:pPr>
            <w:r w:rsidRPr="00904825">
              <w:rPr>
                <w:b/>
                <w:bCs/>
                <w:lang w:eastAsia="uk-UA"/>
              </w:rPr>
              <w:t xml:space="preserve">Перелік комплектації одиниці предмету закупівлі </w:t>
            </w:r>
          </w:p>
        </w:tc>
        <w:tc>
          <w:tcPr>
            <w:tcW w:w="850" w:type="dxa"/>
            <w:tcBorders>
              <w:top w:val="single" w:sz="4" w:space="0" w:color="auto"/>
              <w:left w:val="nil"/>
              <w:bottom w:val="nil"/>
              <w:right w:val="single" w:sz="4" w:space="0" w:color="auto"/>
            </w:tcBorders>
            <w:shd w:val="clear" w:color="000000" w:fill="FFFFFF"/>
            <w:vAlign w:val="center"/>
            <w:hideMark/>
          </w:tcPr>
          <w:p w:rsidR="008805E7" w:rsidRPr="00904825" w:rsidRDefault="008805E7" w:rsidP="00363286">
            <w:pPr>
              <w:jc w:val="center"/>
              <w:rPr>
                <w:b/>
                <w:bCs/>
                <w:lang w:eastAsia="uk-UA"/>
              </w:rPr>
            </w:pPr>
            <w:r w:rsidRPr="00904825">
              <w:rPr>
                <w:b/>
                <w:bCs/>
                <w:lang w:eastAsia="uk-UA"/>
              </w:rPr>
              <w:t>Од. вим.</w:t>
            </w:r>
          </w:p>
        </w:tc>
        <w:tc>
          <w:tcPr>
            <w:tcW w:w="851" w:type="dxa"/>
            <w:tcBorders>
              <w:top w:val="single" w:sz="4" w:space="0" w:color="auto"/>
              <w:left w:val="nil"/>
              <w:bottom w:val="nil"/>
              <w:right w:val="single" w:sz="4" w:space="0" w:color="auto"/>
            </w:tcBorders>
            <w:shd w:val="clear" w:color="000000" w:fill="FFFFFF"/>
            <w:vAlign w:val="center"/>
            <w:hideMark/>
          </w:tcPr>
          <w:p w:rsidR="008805E7" w:rsidRPr="00904825" w:rsidRDefault="008805E7" w:rsidP="00363286">
            <w:pPr>
              <w:jc w:val="center"/>
              <w:rPr>
                <w:b/>
                <w:bCs/>
                <w:lang w:eastAsia="uk-UA"/>
              </w:rPr>
            </w:pPr>
            <w:r w:rsidRPr="00904825">
              <w:rPr>
                <w:b/>
                <w:bCs/>
                <w:lang w:eastAsia="uk-UA"/>
              </w:rPr>
              <w:t>К-сть</w:t>
            </w:r>
          </w:p>
        </w:tc>
      </w:tr>
      <w:tr w:rsidR="008805E7" w:rsidRPr="00904825" w:rsidTr="00363286">
        <w:trPr>
          <w:trHeight w:val="31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5E7" w:rsidRPr="00904825" w:rsidRDefault="008805E7" w:rsidP="00363286">
            <w:pPr>
              <w:jc w:val="center"/>
              <w:rPr>
                <w:lang w:eastAsia="uk-UA"/>
              </w:rPr>
            </w:pPr>
            <w:r w:rsidRPr="00904825">
              <w:rPr>
                <w:lang w:eastAsia="uk-UA"/>
              </w:rPr>
              <w:t>1</w:t>
            </w:r>
          </w:p>
        </w:tc>
        <w:tc>
          <w:tcPr>
            <w:tcW w:w="7761" w:type="dxa"/>
            <w:tcBorders>
              <w:top w:val="single" w:sz="4" w:space="0" w:color="auto"/>
              <w:left w:val="nil"/>
              <w:bottom w:val="single" w:sz="4" w:space="0" w:color="auto"/>
              <w:right w:val="single" w:sz="4" w:space="0" w:color="000000"/>
            </w:tcBorders>
            <w:shd w:val="clear" w:color="000000" w:fill="FFFFFF"/>
            <w:vAlign w:val="center"/>
            <w:hideMark/>
          </w:tcPr>
          <w:p w:rsidR="008805E7" w:rsidRPr="00904825" w:rsidRDefault="008805E7" w:rsidP="00363286">
            <w:pPr>
              <w:rPr>
                <w:color w:val="000000"/>
                <w:lang w:eastAsia="uk-UA"/>
              </w:rPr>
            </w:pPr>
            <w:r w:rsidRPr="00904825">
              <w:rPr>
                <w:color w:val="000000"/>
                <w:lang w:eastAsia="uk-UA"/>
              </w:rPr>
              <w:t>Пояс запобіжний 2-строповий (карабіни на стропах К55) безлямковий</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05E7" w:rsidRPr="00904825" w:rsidRDefault="008805E7" w:rsidP="00363286">
            <w:pPr>
              <w:jc w:val="center"/>
              <w:rPr>
                <w:lang w:eastAsia="uk-UA"/>
              </w:rPr>
            </w:pPr>
            <w:r w:rsidRPr="00904825">
              <w:rPr>
                <w:lang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805E7" w:rsidRPr="00904825" w:rsidRDefault="008805E7" w:rsidP="00363286">
            <w:pPr>
              <w:jc w:val="center"/>
              <w:rPr>
                <w:lang w:eastAsia="uk-UA"/>
              </w:rPr>
            </w:pPr>
            <w:r w:rsidRPr="00904825">
              <w:rPr>
                <w:lang w:eastAsia="uk-UA"/>
              </w:rPr>
              <w:t xml:space="preserve">3 </w:t>
            </w:r>
          </w:p>
        </w:tc>
      </w:tr>
      <w:tr w:rsidR="008805E7" w:rsidRPr="00904825" w:rsidTr="00363286">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805E7" w:rsidRPr="00904825" w:rsidRDefault="008805E7" w:rsidP="00363286">
            <w:pPr>
              <w:jc w:val="center"/>
              <w:rPr>
                <w:lang w:eastAsia="uk-UA"/>
              </w:rPr>
            </w:pPr>
            <w:r w:rsidRPr="00904825">
              <w:rPr>
                <w:lang w:eastAsia="uk-UA"/>
              </w:rPr>
              <w:t>2</w:t>
            </w:r>
          </w:p>
        </w:tc>
        <w:tc>
          <w:tcPr>
            <w:tcW w:w="7761" w:type="dxa"/>
            <w:tcBorders>
              <w:top w:val="single" w:sz="4" w:space="0" w:color="auto"/>
              <w:left w:val="nil"/>
              <w:bottom w:val="single" w:sz="4" w:space="0" w:color="auto"/>
              <w:right w:val="single" w:sz="4" w:space="0" w:color="000000"/>
            </w:tcBorders>
            <w:shd w:val="clear" w:color="auto" w:fill="auto"/>
            <w:noWrap/>
            <w:vAlign w:val="center"/>
            <w:hideMark/>
          </w:tcPr>
          <w:p w:rsidR="008805E7" w:rsidRPr="00904825" w:rsidRDefault="008805E7" w:rsidP="00363286">
            <w:pPr>
              <w:rPr>
                <w:lang w:eastAsia="uk-UA"/>
              </w:rPr>
            </w:pPr>
            <w:r w:rsidRPr="00904825">
              <w:rPr>
                <w:lang w:eastAsia="uk-UA"/>
              </w:rPr>
              <w:t>Покажчик напруги «Єківольта 6-20 кВ»</w:t>
            </w:r>
          </w:p>
        </w:tc>
        <w:tc>
          <w:tcPr>
            <w:tcW w:w="850" w:type="dxa"/>
            <w:tcBorders>
              <w:top w:val="nil"/>
              <w:left w:val="nil"/>
              <w:bottom w:val="single" w:sz="4" w:space="0" w:color="auto"/>
              <w:right w:val="single" w:sz="4" w:space="0" w:color="auto"/>
            </w:tcBorders>
            <w:shd w:val="clear" w:color="auto" w:fill="auto"/>
            <w:noWrap/>
            <w:vAlign w:val="center"/>
            <w:hideMark/>
          </w:tcPr>
          <w:p w:rsidR="008805E7" w:rsidRPr="00904825" w:rsidRDefault="008805E7" w:rsidP="00363286">
            <w:pPr>
              <w:jc w:val="center"/>
              <w:rPr>
                <w:lang w:eastAsia="uk-UA"/>
              </w:rPr>
            </w:pPr>
            <w:r w:rsidRPr="00904825">
              <w:rPr>
                <w:lang w:eastAsia="uk-UA"/>
              </w:rPr>
              <w:t>шт</w:t>
            </w:r>
          </w:p>
        </w:tc>
        <w:tc>
          <w:tcPr>
            <w:tcW w:w="851" w:type="dxa"/>
            <w:tcBorders>
              <w:top w:val="nil"/>
              <w:left w:val="nil"/>
              <w:bottom w:val="single" w:sz="4" w:space="0" w:color="auto"/>
              <w:right w:val="single" w:sz="4" w:space="0" w:color="auto"/>
            </w:tcBorders>
            <w:shd w:val="clear" w:color="000000" w:fill="FFFFFF"/>
            <w:vAlign w:val="center"/>
            <w:hideMark/>
          </w:tcPr>
          <w:p w:rsidR="008805E7" w:rsidRPr="00904825" w:rsidRDefault="008805E7" w:rsidP="00363286">
            <w:pPr>
              <w:jc w:val="center"/>
              <w:rPr>
                <w:lang w:eastAsia="uk-UA"/>
              </w:rPr>
            </w:pPr>
            <w:r w:rsidRPr="00904825">
              <w:rPr>
                <w:lang w:eastAsia="uk-UA"/>
              </w:rPr>
              <w:t xml:space="preserve">3 </w:t>
            </w:r>
          </w:p>
        </w:tc>
      </w:tr>
      <w:tr w:rsidR="008805E7" w:rsidRPr="00904825" w:rsidTr="00363286">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805E7" w:rsidRPr="00904825" w:rsidRDefault="008805E7" w:rsidP="00363286">
            <w:pPr>
              <w:jc w:val="center"/>
              <w:rPr>
                <w:lang w:eastAsia="uk-UA"/>
              </w:rPr>
            </w:pPr>
            <w:r w:rsidRPr="00904825">
              <w:rPr>
                <w:lang w:eastAsia="uk-UA"/>
              </w:rPr>
              <w:t>3</w:t>
            </w:r>
          </w:p>
        </w:tc>
        <w:tc>
          <w:tcPr>
            <w:tcW w:w="7761" w:type="dxa"/>
            <w:tcBorders>
              <w:top w:val="single" w:sz="4" w:space="0" w:color="auto"/>
              <w:left w:val="nil"/>
              <w:bottom w:val="single" w:sz="4" w:space="0" w:color="auto"/>
              <w:right w:val="single" w:sz="4" w:space="0" w:color="000000"/>
            </w:tcBorders>
            <w:shd w:val="clear" w:color="auto" w:fill="auto"/>
            <w:noWrap/>
            <w:vAlign w:val="center"/>
            <w:hideMark/>
          </w:tcPr>
          <w:p w:rsidR="008805E7" w:rsidRPr="00904825" w:rsidRDefault="008805E7" w:rsidP="00363286">
            <w:pPr>
              <w:rPr>
                <w:lang w:eastAsia="uk-UA"/>
              </w:rPr>
            </w:pPr>
            <w:r w:rsidRPr="00904825">
              <w:rPr>
                <w:lang w:eastAsia="uk-UA"/>
              </w:rPr>
              <w:t>Покажчик напруги «Єківольта 35-110 кВ»</w:t>
            </w:r>
          </w:p>
        </w:tc>
        <w:tc>
          <w:tcPr>
            <w:tcW w:w="850" w:type="dxa"/>
            <w:tcBorders>
              <w:top w:val="nil"/>
              <w:left w:val="nil"/>
              <w:bottom w:val="single" w:sz="4" w:space="0" w:color="auto"/>
              <w:right w:val="single" w:sz="4" w:space="0" w:color="auto"/>
            </w:tcBorders>
            <w:shd w:val="clear" w:color="auto" w:fill="auto"/>
            <w:noWrap/>
            <w:vAlign w:val="center"/>
            <w:hideMark/>
          </w:tcPr>
          <w:p w:rsidR="008805E7" w:rsidRPr="00904825" w:rsidRDefault="008805E7" w:rsidP="00363286">
            <w:pPr>
              <w:jc w:val="center"/>
              <w:rPr>
                <w:lang w:eastAsia="uk-UA"/>
              </w:rPr>
            </w:pPr>
            <w:r w:rsidRPr="00904825">
              <w:rPr>
                <w:lang w:eastAsia="uk-UA"/>
              </w:rPr>
              <w:t>шт</w:t>
            </w:r>
          </w:p>
        </w:tc>
        <w:tc>
          <w:tcPr>
            <w:tcW w:w="851" w:type="dxa"/>
            <w:tcBorders>
              <w:top w:val="nil"/>
              <w:left w:val="nil"/>
              <w:bottom w:val="single" w:sz="4" w:space="0" w:color="auto"/>
              <w:right w:val="single" w:sz="4" w:space="0" w:color="auto"/>
            </w:tcBorders>
            <w:shd w:val="clear" w:color="000000" w:fill="FFFFFF"/>
            <w:vAlign w:val="center"/>
            <w:hideMark/>
          </w:tcPr>
          <w:p w:rsidR="008805E7" w:rsidRPr="00904825" w:rsidRDefault="008805E7" w:rsidP="00363286">
            <w:pPr>
              <w:jc w:val="center"/>
              <w:rPr>
                <w:lang w:eastAsia="uk-UA"/>
              </w:rPr>
            </w:pPr>
            <w:r w:rsidRPr="00904825">
              <w:rPr>
                <w:lang w:eastAsia="uk-UA"/>
              </w:rPr>
              <w:t xml:space="preserve">2 </w:t>
            </w:r>
          </w:p>
        </w:tc>
      </w:tr>
      <w:tr w:rsidR="008805E7" w:rsidRPr="00904825" w:rsidTr="00363286">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805E7" w:rsidRPr="00904825" w:rsidRDefault="008805E7" w:rsidP="00363286">
            <w:pPr>
              <w:jc w:val="center"/>
              <w:rPr>
                <w:lang w:eastAsia="uk-UA"/>
              </w:rPr>
            </w:pPr>
            <w:r w:rsidRPr="00904825">
              <w:rPr>
                <w:lang w:eastAsia="uk-UA"/>
              </w:rPr>
              <w:t>4</w:t>
            </w:r>
          </w:p>
        </w:tc>
        <w:tc>
          <w:tcPr>
            <w:tcW w:w="7761" w:type="dxa"/>
            <w:tcBorders>
              <w:top w:val="single" w:sz="4" w:space="0" w:color="auto"/>
              <w:left w:val="nil"/>
              <w:bottom w:val="single" w:sz="4" w:space="0" w:color="auto"/>
              <w:right w:val="single" w:sz="4" w:space="0" w:color="000000"/>
            </w:tcBorders>
            <w:shd w:val="clear" w:color="auto" w:fill="auto"/>
            <w:noWrap/>
            <w:vAlign w:val="center"/>
            <w:hideMark/>
          </w:tcPr>
          <w:p w:rsidR="008805E7" w:rsidRPr="00904825" w:rsidRDefault="008805E7" w:rsidP="00363286">
            <w:pPr>
              <w:rPr>
                <w:lang w:eastAsia="uk-UA"/>
              </w:rPr>
            </w:pPr>
            <w:r w:rsidRPr="00904825">
              <w:rPr>
                <w:lang w:eastAsia="uk-UA"/>
              </w:rPr>
              <w:t>Покажчик напруги 0,4 кВ «Екітест 24/380-3К-002» (для ТП)</w:t>
            </w:r>
          </w:p>
        </w:tc>
        <w:tc>
          <w:tcPr>
            <w:tcW w:w="850" w:type="dxa"/>
            <w:tcBorders>
              <w:top w:val="nil"/>
              <w:left w:val="nil"/>
              <w:bottom w:val="single" w:sz="4" w:space="0" w:color="auto"/>
              <w:right w:val="single" w:sz="4" w:space="0" w:color="auto"/>
            </w:tcBorders>
            <w:shd w:val="clear" w:color="auto" w:fill="auto"/>
            <w:noWrap/>
            <w:vAlign w:val="center"/>
            <w:hideMark/>
          </w:tcPr>
          <w:p w:rsidR="008805E7" w:rsidRPr="00904825" w:rsidRDefault="008805E7" w:rsidP="00363286">
            <w:pPr>
              <w:jc w:val="center"/>
              <w:rPr>
                <w:lang w:eastAsia="uk-UA"/>
              </w:rPr>
            </w:pPr>
            <w:r w:rsidRPr="00904825">
              <w:rPr>
                <w:lang w:eastAsia="uk-UA"/>
              </w:rPr>
              <w:t>шт</w:t>
            </w:r>
          </w:p>
        </w:tc>
        <w:tc>
          <w:tcPr>
            <w:tcW w:w="851" w:type="dxa"/>
            <w:tcBorders>
              <w:top w:val="nil"/>
              <w:left w:val="nil"/>
              <w:bottom w:val="single" w:sz="4" w:space="0" w:color="auto"/>
              <w:right w:val="single" w:sz="4" w:space="0" w:color="auto"/>
            </w:tcBorders>
            <w:shd w:val="clear" w:color="000000" w:fill="FFFFFF"/>
            <w:vAlign w:val="center"/>
            <w:hideMark/>
          </w:tcPr>
          <w:p w:rsidR="008805E7" w:rsidRPr="00904825" w:rsidRDefault="008805E7" w:rsidP="00363286">
            <w:pPr>
              <w:jc w:val="center"/>
              <w:rPr>
                <w:lang w:eastAsia="uk-UA"/>
              </w:rPr>
            </w:pPr>
            <w:r w:rsidRPr="00904825">
              <w:rPr>
                <w:lang w:eastAsia="uk-UA"/>
              </w:rPr>
              <w:t xml:space="preserve">2 </w:t>
            </w:r>
          </w:p>
        </w:tc>
      </w:tr>
      <w:tr w:rsidR="008805E7" w:rsidRPr="00904825" w:rsidTr="00363286">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805E7" w:rsidRPr="00904825" w:rsidRDefault="008805E7" w:rsidP="00363286">
            <w:pPr>
              <w:jc w:val="center"/>
              <w:rPr>
                <w:lang w:eastAsia="uk-UA"/>
              </w:rPr>
            </w:pPr>
            <w:r w:rsidRPr="00904825">
              <w:rPr>
                <w:lang w:eastAsia="uk-UA"/>
              </w:rPr>
              <w:t>5</w:t>
            </w:r>
          </w:p>
        </w:tc>
        <w:tc>
          <w:tcPr>
            <w:tcW w:w="7761" w:type="dxa"/>
            <w:tcBorders>
              <w:top w:val="single" w:sz="4" w:space="0" w:color="auto"/>
              <w:left w:val="nil"/>
              <w:bottom w:val="single" w:sz="4" w:space="0" w:color="auto"/>
              <w:right w:val="single" w:sz="4" w:space="0" w:color="000000"/>
            </w:tcBorders>
            <w:shd w:val="clear" w:color="auto" w:fill="auto"/>
            <w:noWrap/>
            <w:vAlign w:val="center"/>
            <w:hideMark/>
          </w:tcPr>
          <w:p w:rsidR="008805E7" w:rsidRPr="00904825" w:rsidRDefault="008805E7" w:rsidP="00363286">
            <w:pPr>
              <w:rPr>
                <w:lang w:eastAsia="uk-UA"/>
              </w:rPr>
            </w:pPr>
            <w:r w:rsidRPr="00904825">
              <w:rPr>
                <w:lang w:eastAsia="uk-UA"/>
              </w:rPr>
              <w:t>Покажчик напруги 6-20 кВ «Єківольта» ФК (для фазування)</w:t>
            </w:r>
          </w:p>
        </w:tc>
        <w:tc>
          <w:tcPr>
            <w:tcW w:w="850" w:type="dxa"/>
            <w:tcBorders>
              <w:top w:val="nil"/>
              <w:left w:val="nil"/>
              <w:bottom w:val="single" w:sz="4" w:space="0" w:color="auto"/>
              <w:right w:val="single" w:sz="4" w:space="0" w:color="auto"/>
            </w:tcBorders>
            <w:shd w:val="clear" w:color="auto" w:fill="auto"/>
            <w:noWrap/>
            <w:vAlign w:val="center"/>
            <w:hideMark/>
          </w:tcPr>
          <w:p w:rsidR="008805E7" w:rsidRPr="00904825" w:rsidRDefault="008805E7" w:rsidP="00363286">
            <w:pPr>
              <w:jc w:val="center"/>
              <w:rPr>
                <w:lang w:eastAsia="uk-UA"/>
              </w:rPr>
            </w:pPr>
            <w:r w:rsidRPr="00904825">
              <w:rPr>
                <w:lang w:eastAsia="uk-UA"/>
              </w:rPr>
              <w:t>шт</w:t>
            </w:r>
          </w:p>
        </w:tc>
        <w:tc>
          <w:tcPr>
            <w:tcW w:w="851" w:type="dxa"/>
            <w:tcBorders>
              <w:top w:val="nil"/>
              <w:left w:val="nil"/>
              <w:bottom w:val="single" w:sz="4" w:space="0" w:color="auto"/>
              <w:right w:val="single" w:sz="4" w:space="0" w:color="auto"/>
            </w:tcBorders>
            <w:shd w:val="clear" w:color="000000" w:fill="FFFFFF"/>
            <w:vAlign w:val="center"/>
            <w:hideMark/>
          </w:tcPr>
          <w:p w:rsidR="008805E7" w:rsidRPr="00904825" w:rsidRDefault="008805E7" w:rsidP="00363286">
            <w:pPr>
              <w:jc w:val="center"/>
              <w:rPr>
                <w:lang w:eastAsia="uk-UA"/>
              </w:rPr>
            </w:pPr>
            <w:r w:rsidRPr="00904825">
              <w:rPr>
                <w:lang w:eastAsia="uk-UA"/>
              </w:rPr>
              <w:t xml:space="preserve">2 </w:t>
            </w:r>
          </w:p>
        </w:tc>
      </w:tr>
      <w:tr w:rsidR="008805E7" w:rsidRPr="00904825" w:rsidTr="00363286">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805E7" w:rsidRPr="00904825" w:rsidRDefault="008805E7" w:rsidP="00363286">
            <w:pPr>
              <w:jc w:val="center"/>
              <w:rPr>
                <w:lang w:eastAsia="uk-UA"/>
              </w:rPr>
            </w:pPr>
            <w:r w:rsidRPr="00904825">
              <w:rPr>
                <w:lang w:eastAsia="uk-UA"/>
              </w:rPr>
              <w:t>6</w:t>
            </w:r>
          </w:p>
        </w:tc>
        <w:tc>
          <w:tcPr>
            <w:tcW w:w="7761" w:type="dxa"/>
            <w:tcBorders>
              <w:top w:val="single" w:sz="4" w:space="0" w:color="auto"/>
              <w:left w:val="nil"/>
              <w:bottom w:val="single" w:sz="4" w:space="0" w:color="auto"/>
              <w:right w:val="single" w:sz="4" w:space="0" w:color="000000"/>
            </w:tcBorders>
            <w:shd w:val="clear" w:color="auto" w:fill="auto"/>
            <w:noWrap/>
            <w:vAlign w:val="center"/>
            <w:hideMark/>
          </w:tcPr>
          <w:p w:rsidR="008805E7" w:rsidRPr="00904825" w:rsidRDefault="008805E7" w:rsidP="00363286">
            <w:pPr>
              <w:rPr>
                <w:lang w:eastAsia="uk-UA"/>
              </w:rPr>
            </w:pPr>
            <w:r w:rsidRPr="00904825">
              <w:rPr>
                <w:lang w:eastAsia="uk-UA"/>
              </w:rPr>
              <w:t>Штанга ізолювальна оперативна ШІО-10</w:t>
            </w:r>
          </w:p>
        </w:tc>
        <w:tc>
          <w:tcPr>
            <w:tcW w:w="850" w:type="dxa"/>
            <w:tcBorders>
              <w:top w:val="nil"/>
              <w:left w:val="nil"/>
              <w:bottom w:val="single" w:sz="4" w:space="0" w:color="auto"/>
              <w:right w:val="single" w:sz="4" w:space="0" w:color="auto"/>
            </w:tcBorders>
            <w:shd w:val="clear" w:color="auto" w:fill="auto"/>
            <w:noWrap/>
            <w:vAlign w:val="center"/>
            <w:hideMark/>
          </w:tcPr>
          <w:p w:rsidR="008805E7" w:rsidRPr="00904825" w:rsidRDefault="008805E7" w:rsidP="00363286">
            <w:pPr>
              <w:jc w:val="center"/>
              <w:rPr>
                <w:lang w:eastAsia="uk-UA"/>
              </w:rPr>
            </w:pPr>
            <w:r w:rsidRPr="00904825">
              <w:rPr>
                <w:lang w:eastAsia="uk-UA"/>
              </w:rPr>
              <w:t>шт</w:t>
            </w:r>
          </w:p>
        </w:tc>
        <w:tc>
          <w:tcPr>
            <w:tcW w:w="851" w:type="dxa"/>
            <w:tcBorders>
              <w:top w:val="nil"/>
              <w:left w:val="nil"/>
              <w:bottom w:val="single" w:sz="4" w:space="0" w:color="auto"/>
              <w:right w:val="single" w:sz="4" w:space="0" w:color="auto"/>
            </w:tcBorders>
            <w:shd w:val="clear" w:color="000000" w:fill="FFFFFF"/>
            <w:vAlign w:val="center"/>
            <w:hideMark/>
          </w:tcPr>
          <w:p w:rsidR="008805E7" w:rsidRPr="00904825" w:rsidRDefault="008805E7" w:rsidP="00363286">
            <w:pPr>
              <w:jc w:val="center"/>
              <w:rPr>
                <w:lang w:eastAsia="uk-UA"/>
              </w:rPr>
            </w:pPr>
            <w:r w:rsidRPr="00904825">
              <w:rPr>
                <w:lang w:eastAsia="uk-UA"/>
              </w:rPr>
              <w:t xml:space="preserve">1 </w:t>
            </w:r>
          </w:p>
        </w:tc>
      </w:tr>
      <w:tr w:rsidR="008805E7" w:rsidRPr="00904825" w:rsidTr="00363286">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805E7" w:rsidRPr="00904825" w:rsidRDefault="008805E7" w:rsidP="00363286">
            <w:pPr>
              <w:jc w:val="center"/>
              <w:rPr>
                <w:lang w:eastAsia="uk-UA"/>
              </w:rPr>
            </w:pPr>
            <w:r w:rsidRPr="00904825">
              <w:rPr>
                <w:lang w:eastAsia="uk-UA"/>
              </w:rPr>
              <w:t>7</w:t>
            </w:r>
          </w:p>
        </w:tc>
        <w:tc>
          <w:tcPr>
            <w:tcW w:w="7761" w:type="dxa"/>
            <w:tcBorders>
              <w:top w:val="single" w:sz="4" w:space="0" w:color="auto"/>
              <w:left w:val="nil"/>
              <w:bottom w:val="single" w:sz="4" w:space="0" w:color="auto"/>
              <w:right w:val="single" w:sz="4" w:space="0" w:color="000000"/>
            </w:tcBorders>
            <w:shd w:val="clear" w:color="auto" w:fill="auto"/>
            <w:noWrap/>
            <w:vAlign w:val="center"/>
            <w:hideMark/>
          </w:tcPr>
          <w:p w:rsidR="008805E7" w:rsidRPr="00904825" w:rsidRDefault="008805E7" w:rsidP="00363286">
            <w:pPr>
              <w:rPr>
                <w:lang w:eastAsia="uk-UA"/>
              </w:rPr>
            </w:pPr>
            <w:r w:rsidRPr="00904825">
              <w:rPr>
                <w:lang w:eastAsia="uk-UA"/>
              </w:rPr>
              <w:t>Штанга ізолювальна оперативна ШІО-110</w:t>
            </w:r>
          </w:p>
        </w:tc>
        <w:tc>
          <w:tcPr>
            <w:tcW w:w="850" w:type="dxa"/>
            <w:tcBorders>
              <w:top w:val="nil"/>
              <w:left w:val="nil"/>
              <w:bottom w:val="single" w:sz="4" w:space="0" w:color="auto"/>
              <w:right w:val="single" w:sz="4" w:space="0" w:color="auto"/>
            </w:tcBorders>
            <w:shd w:val="clear" w:color="auto" w:fill="auto"/>
            <w:noWrap/>
            <w:vAlign w:val="center"/>
            <w:hideMark/>
          </w:tcPr>
          <w:p w:rsidR="008805E7" w:rsidRPr="00904825" w:rsidRDefault="008805E7" w:rsidP="00363286">
            <w:pPr>
              <w:jc w:val="center"/>
              <w:rPr>
                <w:lang w:eastAsia="uk-UA"/>
              </w:rPr>
            </w:pPr>
            <w:r w:rsidRPr="00904825">
              <w:rPr>
                <w:lang w:eastAsia="uk-UA"/>
              </w:rPr>
              <w:t>шт</w:t>
            </w:r>
          </w:p>
        </w:tc>
        <w:tc>
          <w:tcPr>
            <w:tcW w:w="851" w:type="dxa"/>
            <w:tcBorders>
              <w:top w:val="nil"/>
              <w:left w:val="nil"/>
              <w:bottom w:val="single" w:sz="4" w:space="0" w:color="auto"/>
              <w:right w:val="single" w:sz="4" w:space="0" w:color="auto"/>
            </w:tcBorders>
            <w:shd w:val="clear" w:color="000000" w:fill="FFFFFF"/>
            <w:vAlign w:val="center"/>
            <w:hideMark/>
          </w:tcPr>
          <w:p w:rsidR="008805E7" w:rsidRPr="00904825" w:rsidRDefault="008805E7" w:rsidP="00363286">
            <w:pPr>
              <w:jc w:val="center"/>
              <w:rPr>
                <w:lang w:eastAsia="uk-UA"/>
              </w:rPr>
            </w:pPr>
            <w:r w:rsidRPr="00904825">
              <w:rPr>
                <w:lang w:eastAsia="uk-UA"/>
              </w:rPr>
              <w:t xml:space="preserve">1 </w:t>
            </w:r>
          </w:p>
        </w:tc>
      </w:tr>
      <w:tr w:rsidR="008805E7" w:rsidRPr="00904825" w:rsidTr="00363286">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805E7" w:rsidRPr="00904825" w:rsidRDefault="008805E7" w:rsidP="00363286">
            <w:pPr>
              <w:jc w:val="center"/>
              <w:rPr>
                <w:lang w:eastAsia="uk-UA"/>
              </w:rPr>
            </w:pPr>
            <w:r w:rsidRPr="00904825">
              <w:rPr>
                <w:lang w:eastAsia="uk-UA"/>
              </w:rPr>
              <w:t>8</w:t>
            </w:r>
          </w:p>
        </w:tc>
        <w:tc>
          <w:tcPr>
            <w:tcW w:w="7761" w:type="dxa"/>
            <w:tcBorders>
              <w:top w:val="single" w:sz="4" w:space="0" w:color="auto"/>
              <w:left w:val="nil"/>
              <w:bottom w:val="single" w:sz="4" w:space="0" w:color="auto"/>
              <w:right w:val="single" w:sz="4" w:space="0" w:color="000000"/>
            </w:tcBorders>
            <w:shd w:val="clear" w:color="auto" w:fill="auto"/>
            <w:noWrap/>
            <w:vAlign w:val="center"/>
            <w:hideMark/>
          </w:tcPr>
          <w:p w:rsidR="008805E7" w:rsidRPr="00904825" w:rsidRDefault="008805E7" w:rsidP="00363286">
            <w:pPr>
              <w:rPr>
                <w:lang w:eastAsia="uk-UA"/>
              </w:rPr>
            </w:pPr>
            <w:r w:rsidRPr="00904825">
              <w:rPr>
                <w:lang w:eastAsia="uk-UA"/>
              </w:rPr>
              <w:t>Переносне заземлення ЗПП-15-3/3-25</w:t>
            </w:r>
          </w:p>
        </w:tc>
        <w:tc>
          <w:tcPr>
            <w:tcW w:w="850" w:type="dxa"/>
            <w:tcBorders>
              <w:top w:val="nil"/>
              <w:left w:val="nil"/>
              <w:bottom w:val="single" w:sz="4" w:space="0" w:color="auto"/>
              <w:right w:val="single" w:sz="4" w:space="0" w:color="auto"/>
            </w:tcBorders>
            <w:shd w:val="clear" w:color="auto" w:fill="auto"/>
            <w:noWrap/>
            <w:vAlign w:val="center"/>
            <w:hideMark/>
          </w:tcPr>
          <w:p w:rsidR="008805E7" w:rsidRPr="00904825" w:rsidRDefault="008805E7" w:rsidP="00363286">
            <w:pPr>
              <w:jc w:val="center"/>
              <w:rPr>
                <w:lang w:eastAsia="uk-UA"/>
              </w:rPr>
            </w:pPr>
            <w:r w:rsidRPr="00904825">
              <w:rPr>
                <w:lang w:eastAsia="uk-UA"/>
              </w:rPr>
              <w:t>шт</w:t>
            </w:r>
          </w:p>
        </w:tc>
        <w:tc>
          <w:tcPr>
            <w:tcW w:w="851" w:type="dxa"/>
            <w:tcBorders>
              <w:top w:val="nil"/>
              <w:left w:val="nil"/>
              <w:bottom w:val="single" w:sz="4" w:space="0" w:color="auto"/>
              <w:right w:val="single" w:sz="4" w:space="0" w:color="auto"/>
            </w:tcBorders>
            <w:shd w:val="clear" w:color="000000" w:fill="FFFFFF"/>
            <w:vAlign w:val="center"/>
            <w:hideMark/>
          </w:tcPr>
          <w:p w:rsidR="008805E7" w:rsidRPr="00904825" w:rsidRDefault="008805E7" w:rsidP="00363286">
            <w:pPr>
              <w:jc w:val="center"/>
              <w:rPr>
                <w:lang w:eastAsia="uk-UA"/>
              </w:rPr>
            </w:pPr>
            <w:r w:rsidRPr="00904825">
              <w:rPr>
                <w:lang w:eastAsia="uk-UA"/>
              </w:rPr>
              <w:t xml:space="preserve">2 </w:t>
            </w:r>
          </w:p>
        </w:tc>
      </w:tr>
      <w:tr w:rsidR="008805E7" w:rsidRPr="00904825" w:rsidTr="00363286">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805E7" w:rsidRPr="00904825" w:rsidRDefault="008805E7" w:rsidP="00363286">
            <w:pPr>
              <w:jc w:val="center"/>
              <w:rPr>
                <w:lang w:eastAsia="uk-UA"/>
              </w:rPr>
            </w:pPr>
            <w:r w:rsidRPr="00904825">
              <w:rPr>
                <w:lang w:eastAsia="uk-UA"/>
              </w:rPr>
              <w:lastRenderedPageBreak/>
              <w:t>9</w:t>
            </w:r>
          </w:p>
        </w:tc>
        <w:tc>
          <w:tcPr>
            <w:tcW w:w="7761" w:type="dxa"/>
            <w:tcBorders>
              <w:top w:val="single" w:sz="4" w:space="0" w:color="auto"/>
              <w:left w:val="nil"/>
              <w:bottom w:val="single" w:sz="4" w:space="0" w:color="auto"/>
              <w:right w:val="single" w:sz="4" w:space="0" w:color="000000"/>
            </w:tcBorders>
            <w:shd w:val="clear" w:color="auto" w:fill="auto"/>
            <w:noWrap/>
            <w:vAlign w:val="center"/>
            <w:hideMark/>
          </w:tcPr>
          <w:p w:rsidR="008805E7" w:rsidRPr="00904825" w:rsidRDefault="008805E7" w:rsidP="00363286">
            <w:pPr>
              <w:rPr>
                <w:lang w:eastAsia="uk-UA"/>
              </w:rPr>
            </w:pPr>
            <w:r w:rsidRPr="00904825">
              <w:rPr>
                <w:lang w:eastAsia="uk-UA"/>
              </w:rPr>
              <w:t>Переносне заземлення ЗПП-110-3/3-25</w:t>
            </w:r>
          </w:p>
        </w:tc>
        <w:tc>
          <w:tcPr>
            <w:tcW w:w="850" w:type="dxa"/>
            <w:tcBorders>
              <w:top w:val="nil"/>
              <w:left w:val="nil"/>
              <w:bottom w:val="single" w:sz="4" w:space="0" w:color="auto"/>
              <w:right w:val="single" w:sz="4" w:space="0" w:color="auto"/>
            </w:tcBorders>
            <w:shd w:val="clear" w:color="auto" w:fill="auto"/>
            <w:noWrap/>
            <w:vAlign w:val="center"/>
            <w:hideMark/>
          </w:tcPr>
          <w:p w:rsidR="008805E7" w:rsidRPr="00904825" w:rsidRDefault="008805E7" w:rsidP="00363286">
            <w:pPr>
              <w:jc w:val="center"/>
              <w:rPr>
                <w:lang w:eastAsia="uk-UA"/>
              </w:rPr>
            </w:pPr>
            <w:r w:rsidRPr="00904825">
              <w:rPr>
                <w:lang w:eastAsia="uk-UA"/>
              </w:rPr>
              <w:t>шт</w:t>
            </w:r>
          </w:p>
        </w:tc>
        <w:tc>
          <w:tcPr>
            <w:tcW w:w="851" w:type="dxa"/>
            <w:tcBorders>
              <w:top w:val="nil"/>
              <w:left w:val="nil"/>
              <w:bottom w:val="single" w:sz="4" w:space="0" w:color="auto"/>
              <w:right w:val="single" w:sz="4" w:space="0" w:color="auto"/>
            </w:tcBorders>
            <w:shd w:val="clear" w:color="000000" w:fill="FFFFFF"/>
            <w:vAlign w:val="center"/>
            <w:hideMark/>
          </w:tcPr>
          <w:p w:rsidR="008805E7" w:rsidRPr="00904825" w:rsidRDefault="008805E7" w:rsidP="00363286">
            <w:pPr>
              <w:jc w:val="center"/>
              <w:rPr>
                <w:lang w:eastAsia="uk-UA"/>
              </w:rPr>
            </w:pPr>
            <w:r w:rsidRPr="00904825">
              <w:rPr>
                <w:lang w:eastAsia="uk-UA"/>
              </w:rPr>
              <w:t xml:space="preserve">1 </w:t>
            </w:r>
          </w:p>
        </w:tc>
      </w:tr>
      <w:tr w:rsidR="008805E7" w:rsidRPr="00904825" w:rsidTr="00363286">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805E7" w:rsidRPr="00904825" w:rsidRDefault="008805E7" w:rsidP="00363286">
            <w:pPr>
              <w:jc w:val="center"/>
              <w:rPr>
                <w:lang w:eastAsia="uk-UA"/>
              </w:rPr>
            </w:pPr>
            <w:r w:rsidRPr="00904825">
              <w:rPr>
                <w:lang w:eastAsia="uk-UA"/>
              </w:rPr>
              <w:t>10</w:t>
            </w:r>
          </w:p>
        </w:tc>
        <w:tc>
          <w:tcPr>
            <w:tcW w:w="7761" w:type="dxa"/>
            <w:tcBorders>
              <w:top w:val="single" w:sz="4" w:space="0" w:color="auto"/>
              <w:left w:val="nil"/>
              <w:bottom w:val="single" w:sz="4" w:space="0" w:color="auto"/>
              <w:right w:val="single" w:sz="4" w:space="0" w:color="000000"/>
            </w:tcBorders>
            <w:shd w:val="clear" w:color="auto" w:fill="auto"/>
            <w:noWrap/>
            <w:vAlign w:val="center"/>
            <w:hideMark/>
          </w:tcPr>
          <w:p w:rsidR="008805E7" w:rsidRPr="00904825" w:rsidRDefault="008805E7" w:rsidP="00363286">
            <w:pPr>
              <w:rPr>
                <w:lang w:eastAsia="uk-UA"/>
              </w:rPr>
            </w:pPr>
            <w:r w:rsidRPr="00904825">
              <w:rPr>
                <w:lang w:eastAsia="uk-UA"/>
              </w:rPr>
              <w:t>Переносне заземлення ЗПЛ-10-3/3-25</w:t>
            </w:r>
          </w:p>
        </w:tc>
        <w:tc>
          <w:tcPr>
            <w:tcW w:w="850" w:type="dxa"/>
            <w:tcBorders>
              <w:top w:val="nil"/>
              <w:left w:val="nil"/>
              <w:bottom w:val="single" w:sz="4" w:space="0" w:color="auto"/>
              <w:right w:val="single" w:sz="4" w:space="0" w:color="auto"/>
            </w:tcBorders>
            <w:shd w:val="clear" w:color="auto" w:fill="auto"/>
            <w:noWrap/>
            <w:vAlign w:val="center"/>
            <w:hideMark/>
          </w:tcPr>
          <w:p w:rsidR="008805E7" w:rsidRPr="00904825" w:rsidRDefault="008805E7" w:rsidP="00363286">
            <w:pPr>
              <w:jc w:val="center"/>
              <w:rPr>
                <w:lang w:eastAsia="uk-UA"/>
              </w:rPr>
            </w:pPr>
            <w:r w:rsidRPr="00904825">
              <w:rPr>
                <w:lang w:eastAsia="uk-UA"/>
              </w:rPr>
              <w:t>шт</w:t>
            </w:r>
          </w:p>
        </w:tc>
        <w:tc>
          <w:tcPr>
            <w:tcW w:w="851" w:type="dxa"/>
            <w:tcBorders>
              <w:top w:val="nil"/>
              <w:left w:val="nil"/>
              <w:bottom w:val="single" w:sz="4" w:space="0" w:color="auto"/>
              <w:right w:val="single" w:sz="4" w:space="0" w:color="auto"/>
            </w:tcBorders>
            <w:shd w:val="clear" w:color="000000" w:fill="FFFFFF"/>
            <w:vAlign w:val="center"/>
            <w:hideMark/>
          </w:tcPr>
          <w:p w:rsidR="008805E7" w:rsidRPr="00904825" w:rsidRDefault="008805E7" w:rsidP="00363286">
            <w:pPr>
              <w:jc w:val="center"/>
              <w:rPr>
                <w:lang w:eastAsia="uk-UA"/>
              </w:rPr>
            </w:pPr>
            <w:r w:rsidRPr="00904825">
              <w:rPr>
                <w:lang w:eastAsia="uk-UA"/>
              </w:rPr>
              <w:t xml:space="preserve">2 </w:t>
            </w:r>
          </w:p>
        </w:tc>
      </w:tr>
      <w:tr w:rsidR="008805E7" w:rsidRPr="00904825" w:rsidTr="00363286">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805E7" w:rsidRPr="00904825" w:rsidRDefault="008805E7" w:rsidP="00363286">
            <w:pPr>
              <w:jc w:val="center"/>
              <w:rPr>
                <w:lang w:eastAsia="uk-UA"/>
              </w:rPr>
            </w:pPr>
            <w:r w:rsidRPr="00904825">
              <w:rPr>
                <w:lang w:eastAsia="uk-UA"/>
              </w:rPr>
              <w:t>11</w:t>
            </w:r>
          </w:p>
        </w:tc>
        <w:tc>
          <w:tcPr>
            <w:tcW w:w="7761" w:type="dxa"/>
            <w:tcBorders>
              <w:top w:val="single" w:sz="4" w:space="0" w:color="auto"/>
              <w:left w:val="nil"/>
              <w:bottom w:val="single" w:sz="4" w:space="0" w:color="auto"/>
              <w:right w:val="single" w:sz="4" w:space="0" w:color="000000"/>
            </w:tcBorders>
            <w:shd w:val="clear" w:color="auto" w:fill="auto"/>
            <w:noWrap/>
            <w:vAlign w:val="center"/>
            <w:hideMark/>
          </w:tcPr>
          <w:p w:rsidR="008805E7" w:rsidRPr="00904825" w:rsidRDefault="008805E7" w:rsidP="00363286">
            <w:pPr>
              <w:rPr>
                <w:lang w:eastAsia="uk-UA"/>
              </w:rPr>
            </w:pPr>
            <w:r w:rsidRPr="00904825">
              <w:rPr>
                <w:lang w:eastAsia="uk-UA"/>
              </w:rPr>
              <w:t>Драбина діелектрична склопластикова 3 м</w:t>
            </w:r>
          </w:p>
        </w:tc>
        <w:tc>
          <w:tcPr>
            <w:tcW w:w="850" w:type="dxa"/>
            <w:tcBorders>
              <w:top w:val="nil"/>
              <w:left w:val="nil"/>
              <w:bottom w:val="single" w:sz="4" w:space="0" w:color="auto"/>
              <w:right w:val="single" w:sz="4" w:space="0" w:color="auto"/>
            </w:tcBorders>
            <w:shd w:val="clear" w:color="auto" w:fill="auto"/>
            <w:noWrap/>
            <w:vAlign w:val="center"/>
            <w:hideMark/>
          </w:tcPr>
          <w:p w:rsidR="008805E7" w:rsidRPr="00904825" w:rsidRDefault="008805E7" w:rsidP="00363286">
            <w:pPr>
              <w:jc w:val="center"/>
              <w:rPr>
                <w:lang w:eastAsia="uk-UA"/>
              </w:rPr>
            </w:pPr>
            <w:r w:rsidRPr="00904825">
              <w:rPr>
                <w:lang w:eastAsia="uk-UA"/>
              </w:rPr>
              <w:t>шт</w:t>
            </w:r>
          </w:p>
        </w:tc>
        <w:tc>
          <w:tcPr>
            <w:tcW w:w="851" w:type="dxa"/>
            <w:tcBorders>
              <w:top w:val="nil"/>
              <w:left w:val="nil"/>
              <w:bottom w:val="single" w:sz="4" w:space="0" w:color="auto"/>
              <w:right w:val="single" w:sz="4" w:space="0" w:color="auto"/>
            </w:tcBorders>
            <w:shd w:val="clear" w:color="000000" w:fill="FFFFFF"/>
            <w:vAlign w:val="center"/>
            <w:hideMark/>
          </w:tcPr>
          <w:p w:rsidR="008805E7" w:rsidRPr="00904825" w:rsidRDefault="008805E7" w:rsidP="00363286">
            <w:pPr>
              <w:jc w:val="center"/>
              <w:rPr>
                <w:lang w:eastAsia="uk-UA"/>
              </w:rPr>
            </w:pPr>
            <w:r w:rsidRPr="00904825">
              <w:rPr>
                <w:lang w:eastAsia="uk-UA"/>
              </w:rPr>
              <w:t xml:space="preserve">1 </w:t>
            </w:r>
          </w:p>
        </w:tc>
      </w:tr>
    </w:tbl>
    <w:p w:rsidR="008805E7" w:rsidRDefault="008805E7" w:rsidP="008805E7">
      <w:pPr>
        <w:tabs>
          <w:tab w:val="left" w:pos="5760"/>
        </w:tabs>
        <w:ind w:left="284"/>
        <w:jc w:val="both"/>
        <w:rPr>
          <w:lang w:val="ru-RU"/>
        </w:rPr>
      </w:pPr>
    </w:p>
    <w:p w:rsidR="008805E7" w:rsidRDefault="008805E7" w:rsidP="008805E7">
      <w:pPr>
        <w:tabs>
          <w:tab w:val="left" w:pos="5760"/>
        </w:tabs>
        <w:ind w:left="284"/>
        <w:jc w:val="both"/>
        <w:rPr>
          <w:lang w:val="ru-RU"/>
        </w:rPr>
      </w:pPr>
    </w:p>
    <w:p w:rsidR="008805E7" w:rsidRPr="00E336F0" w:rsidRDefault="008805E7" w:rsidP="008805E7">
      <w:pPr>
        <w:numPr>
          <w:ilvl w:val="1"/>
          <w:numId w:val="9"/>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8805E7" w:rsidRPr="00E336F0" w:rsidRDefault="008805E7" w:rsidP="008805E7">
      <w:pPr>
        <w:numPr>
          <w:ilvl w:val="1"/>
          <w:numId w:val="9"/>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8805E7" w:rsidRPr="00E336F0" w:rsidRDefault="008805E7" w:rsidP="008805E7">
      <w:pPr>
        <w:numPr>
          <w:ilvl w:val="1"/>
          <w:numId w:val="9"/>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8805E7" w:rsidRPr="00E336F0" w:rsidRDefault="008805E7" w:rsidP="008805E7">
      <w:pPr>
        <w:numPr>
          <w:ilvl w:val="1"/>
          <w:numId w:val="9"/>
        </w:numPr>
        <w:tabs>
          <w:tab w:val="left" w:pos="5760"/>
        </w:tabs>
        <w:jc w:val="both"/>
        <w:rPr>
          <w:lang w:val="ru-RU"/>
        </w:rPr>
      </w:pPr>
      <w:r w:rsidRPr="00E336F0">
        <w:rPr>
          <w:lang w:val="ru-RU"/>
        </w:rPr>
        <w:t>Місце виконання договору- м.Івано-Франківськ.</w:t>
      </w:r>
    </w:p>
    <w:p w:rsidR="008805E7" w:rsidRPr="00E336F0" w:rsidRDefault="008805E7" w:rsidP="008805E7">
      <w:pPr>
        <w:tabs>
          <w:tab w:val="left" w:pos="5760"/>
        </w:tabs>
        <w:jc w:val="both"/>
        <w:rPr>
          <w:lang w:val="ru-RU"/>
        </w:rPr>
      </w:pPr>
    </w:p>
    <w:p w:rsidR="008805E7" w:rsidRPr="00E336F0" w:rsidRDefault="008805E7" w:rsidP="008805E7">
      <w:pPr>
        <w:numPr>
          <w:ilvl w:val="0"/>
          <w:numId w:val="9"/>
        </w:numPr>
        <w:jc w:val="center"/>
        <w:rPr>
          <w:b/>
          <w:lang w:val="ru-RU"/>
        </w:rPr>
      </w:pPr>
      <w:r w:rsidRPr="00E336F0">
        <w:rPr>
          <w:b/>
          <w:lang w:val="ru-RU"/>
        </w:rPr>
        <w:t>СУМА ДОГОВОРУ</w:t>
      </w:r>
    </w:p>
    <w:p w:rsidR="008805E7" w:rsidRPr="00E336F0" w:rsidRDefault="008805E7" w:rsidP="008805E7">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8805E7" w:rsidRPr="00E336F0" w:rsidRDefault="008805E7" w:rsidP="008805E7">
      <w:pPr>
        <w:numPr>
          <w:ilvl w:val="1"/>
          <w:numId w:val="9"/>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8805E7" w:rsidRPr="00E336F0" w:rsidRDefault="008805E7" w:rsidP="008805E7">
      <w:pPr>
        <w:tabs>
          <w:tab w:val="left" w:pos="5760"/>
        </w:tabs>
        <w:jc w:val="both"/>
        <w:rPr>
          <w:lang w:val="ru-RU"/>
        </w:rPr>
      </w:pPr>
    </w:p>
    <w:p w:rsidR="008805E7" w:rsidRPr="00E336F0" w:rsidRDefault="008805E7" w:rsidP="008805E7">
      <w:pPr>
        <w:numPr>
          <w:ilvl w:val="0"/>
          <w:numId w:val="9"/>
        </w:numPr>
        <w:jc w:val="center"/>
        <w:rPr>
          <w:b/>
          <w:lang w:val="ru-RU"/>
        </w:rPr>
      </w:pPr>
      <w:r w:rsidRPr="00E336F0">
        <w:rPr>
          <w:b/>
          <w:lang w:val="ru-RU"/>
        </w:rPr>
        <w:t>ЦІНА ТОВАРУ</w:t>
      </w:r>
    </w:p>
    <w:p w:rsidR="008805E7" w:rsidRPr="00E336F0" w:rsidRDefault="008805E7" w:rsidP="008805E7">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8805E7" w:rsidRPr="00E336F0" w:rsidRDefault="008805E7" w:rsidP="008805E7">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8805E7" w:rsidRPr="00E336F0" w:rsidRDefault="008805E7" w:rsidP="008805E7">
      <w:pPr>
        <w:rPr>
          <w:b/>
          <w:lang w:val="ru-RU"/>
        </w:rPr>
      </w:pPr>
    </w:p>
    <w:p w:rsidR="008805E7" w:rsidRPr="00E336F0" w:rsidRDefault="008805E7" w:rsidP="008805E7">
      <w:pPr>
        <w:numPr>
          <w:ilvl w:val="0"/>
          <w:numId w:val="9"/>
        </w:numPr>
        <w:jc w:val="center"/>
        <w:rPr>
          <w:b/>
          <w:lang w:val="ru-RU"/>
        </w:rPr>
      </w:pPr>
      <w:r w:rsidRPr="00E336F0">
        <w:rPr>
          <w:b/>
          <w:lang w:val="ru-RU"/>
        </w:rPr>
        <w:t>УМОВИ РОЗРАХУНКУ</w:t>
      </w:r>
    </w:p>
    <w:p w:rsidR="008805E7" w:rsidRPr="00E336F0" w:rsidRDefault="008805E7" w:rsidP="008805E7">
      <w:pPr>
        <w:numPr>
          <w:ilvl w:val="1"/>
          <w:numId w:val="9"/>
        </w:numPr>
        <w:tabs>
          <w:tab w:val="left" w:pos="5760"/>
        </w:tabs>
        <w:jc w:val="both"/>
        <w:rPr>
          <w:lang w:val="ru-RU"/>
        </w:rPr>
      </w:pPr>
      <w:bookmarkStart w:id="0" w:name="_GoBack"/>
      <w:r w:rsidRPr="00E336F0">
        <w:rPr>
          <w:lang w:val="ru-RU"/>
        </w:rPr>
        <w:t xml:space="preserve">Розрахунки проводяться шляхом перерахування Покупцем грошових коштів на розрахунковий рахунок </w:t>
      </w:r>
      <w:r w:rsidRPr="00D842BB">
        <w:rPr>
          <w:lang w:val="ru-RU"/>
        </w:rPr>
        <w:t>Постачальника</w:t>
      </w:r>
      <w:r>
        <w:rPr>
          <w:lang w:val="ru-RU"/>
        </w:rPr>
        <w:t xml:space="preserve"> на підставі рахунку-фактури</w:t>
      </w:r>
      <w:r w:rsidRPr="00E336F0">
        <w:rPr>
          <w:lang w:val="ru-RU"/>
        </w:rPr>
        <w:t xml:space="preserve"> протягом  </w:t>
      </w:r>
      <w:r>
        <w:rPr>
          <w:b/>
        </w:rPr>
        <w:t xml:space="preserve"> 10 (десять) робочих</w:t>
      </w:r>
      <w:r w:rsidRPr="00E336F0">
        <w:rPr>
          <w:b/>
        </w:rPr>
        <w:t xml:space="preserve"> днів</w:t>
      </w:r>
      <w:r w:rsidRPr="00E336F0">
        <w:rPr>
          <w:lang w:val="ru-RU"/>
        </w:rPr>
        <w:t xml:space="preserve"> з моменту поставки товарів</w:t>
      </w:r>
      <w:bookmarkEnd w:id="0"/>
      <w:r w:rsidRPr="00E336F0">
        <w:rPr>
          <w:lang w:val="ru-RU"/>
        </w:rPr>
        <w:t xml:space="preserve">. </w:t>
      </w:r>
    </w:p>
    <w:p w:rsidR="008805E7" w:rsidRPr="00E336F0" w:rsidRDefault="008805E7" w:rsidP="008805E7">
      <w:pPr>
        <w:rPr>
          <w:bCs/>
          <w:lang w:val="ru-RU"/>
        </w:rPr>
      </w:pPr>
    </w:p>
    <w:p w:rsidR="008805E7" w:rsidRPr="00E336F0" w:rsidRDefault="008805E7" w:rsidP="008805E7">
      <w:pPr>
        <w:numPr>
          <w:ilvl w:val="0"/>
          <w:numId w:val="9"/>
        </w:numPr>
        <w:jc w:val="center"/>
        <w:rPr>
          <w:bCs/>
          <w:lang w:val="ru-RU"/>
        </w:rPr>
      </w:pPr>
      <w:r w:rsidRPr="00E336F0">
        <w:rPr>
          <w:b/>
        </w:rPr>
        <w:t>ПОСТАВКА ТОВАРУ</w:t>
      </w:r>
    </w:p>
    <w:p w:rsidR="008805E7" w:rsidRPr="00E336F0" w:rsidRDefault="008805E7" w:rsidP="008805E7">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w:t>
      </w:r>
      <w:proofErr w:type="gramStart"/>
      <w:r>
        <w:rPr>
          <w:b/>
          <w:lang w:val="ru-RU"/>
        </w:rPr>
        <w:t>10</w:t>
      </w:r>
      <w:r w:rsidRPr="00E336F0">
        <w:rPr>
          <w:b/>
          <w:lang w:val="ru-RU"/>
        </w:rPr>
        <w:t xml:space="preserve">  </w:t>
      </w:r>
      <w:r>
        <w:rPr>
          <w:b/>
        </w:rPr>
        <w:t>(</w:t>
      </w:r>
      <w:proofErr w:type="gramEnd"/>
      <w:r>
        <w:rPr>
          <w:b/>
        </w:rPr>
        <w:t xml:space="preserve">десять)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8805E7" w:rsidRPr="00E336F0" w:rsidRDefault="008805E7" w:rsidP="008805E7">
      <w:pPr>
        <w:numPr>
          <w:ilvl w:val="1"/>
          <w:numId w:val="9"/>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8805E7" w:rsidRPr="00E336F0" w:rsidRDefault="008805E7" w:rsidP="008805E7">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8805E7" w:rsidRPr="00E336F0" w:rsidRDefault="008805E7" w:rsidP="008805E7">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8805E7" w:rsidRPr="00E336F0" w:rsidRDefault="008805E7" w:rsidP="008805E7">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8805E7" w:rsidRPr="00E336F0" w:rsidRDefault="008805E7" w:rsidP="008805E7">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8805E7" w:rsidRPr="00935F6C" w:rsidRDefault="008805E7" w:rsidP="008805E7">
      <w:pPr>
        <w:numPr>
          <w:ilvl w:val="0"/>
          <w:numId w:val="10"/>
        </w:numPr>
        <w:tabs>
          <w:tab w:val="left" w:pos="0"/>
          <w:tab w:val="left" w:pos="5760"/>
        </w:tabs>
        <w:ind w:left="0"/>
        <w:jc w:val="both"/>
        <w:rPr>
          <w:lang w:val="ru-RU"/>
        </w:rPr>
      </w:pPr>
      <w:r w:rsidRPr="00E336F0">
        <w:rPr>
          <w:lang w:val="ru-RU"/>
        </w:rPr>
        <w:lastRenderedPageBreak/>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8805E7" w:rsidRPr="00935F6C" w:rsidRDefault="008805E7" w:rsidP="008805E7">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8805E7" w:rsidRPr="00E336F0" w:rsidRDefault="008805E7" w:rsidP="008805E7">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8805E7" w:rsidRPr="0099556F" w:rsidRDefault="008805E7" w:rsidP="008805E7">
      <w:pPr>
        <w:numPr>
          <w:ilvl w:val="1"/>
          <w:numId w:val="9"/>
        </w:numPr>
        <w:tabs>
          <w:tab w:val="left" w:pos="5760"/>
        </w:tabs>
        <w:jc w:val="both"/>
        <w:rPr>
          <w:bCs/>
          <w:lang w:val="ru-RU"/>
        </w:rPr>
      </w:pPr>
      <w:r w:rsidRPr="0099556F">
        <w:rPr>
          <w:bCs/>
          <w:lang w:val="ru-RU"/>
        </w:rPr>
        <w:t xml:space="preserve">Поставка Товару оформлюється </w:t>
      </w:r>
      <w:bookmarkStart w:id="1" w:name="_Hlk503020790"/>
      <w:r w:rsidRPr="0099556F">
        <w:rPr>
          <w:bCs/>
          <w:lang w:val="ru-RU"/>
        </w:rPr>
        <w:t>Первинними документами</w:t>
      </w:r>
      <w:bookmarkEnd w:id="1"/>
      <w:r w:rsidRPr="0099556F">
        <w:rPr>
          <w:bCs/>
          <w:lang w:val="ru-RU"/>
        </w:rPr>
        <w:t xml:space="preserve">, підписаними обома Сторонами. Підписанням Первинних документів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8805E7" w:rsidRPr="0099556F" w:rsidRDefault="008805E7" w:rsidP="008805E7">
      <w:pPr>
        <w:numPr>
          <w:ilvl w:val="1"/>
          <w:numId w:val="9"/>
        </w:numPr>
        <w:tabs>
          <w:tab w:val="left" w:pos="5760"/>
        </w:tabs>
        <w:jc w:val="both"/>
        <w:rPr>
          <w:bCs/>
          <w:lang w:val="ru-RU"/>
        </w:rPr>
      </w:pPr>
      <w:r w:rsidRPr="0099556F">
        <w:rPr>
          <w:bCs/>
          <w:lang w:val="ru-RU"/>
        </w:rPr>
        <w:t>Підписання Первинних документів,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8805E7" w:rsidRPr="0099556F" w:rsidRDefault="008805E7" w:rsidP="008805E7">
      <w:pPr>
        <w:numPr>
          <w:ilvl w:val="1"/>
          <w:numId w:val="9"/>
        </w:numPr>
        <w:tabs>
          <w:tab w:val="left" w:pos="5760"/>
        </w:tabs>
        <w:jc w:val="both"/>
        <w:rPr>
          <w:bCs/>
          <w:lang w:val="ru-RU"/>
        </w:rPr>
      </w:pPr>
      <w:r w:rsidRPr="0099556F">
        <w:rPr>
          <w:bCs/>
          <w:lang w:val="ru-RU"/>
        </w:rPr>
        <w:t>Датою поставки вважається дата підписання Покупцем первинних документів.</w:t>
      </w:r>
    </w:p>
    <w:p w:rsidR="008805E7" w:rsidRPr="0099556F" w:rsidRDefault="008805E7" w:rsidP="008805E7">
      <w:pPr>
        <w:numPr>
          <w:ilvl w:val="1"/>
          <w:numId w:val="9"/>
        </w:numPr>
        <w:tabs>
          <w:tab w:val="left" w:pos="5760"/>
        </w:tabs>
        <w:jc w:val="both"/>
        <w:rPr>
          <w:bCs/>
          <w:lang w:val="ru-RU"/>
        </w:rPr>
      </w:pPr>
      <w:r w:rsidRPr="0099556F">
        <w:rPr>
          <w:bCs/>
          <w:lang w:val="ru-RU"/>
        </w:rPr>
        <w:t>Постачальник зобов'язується в момент передачі Товару Покупцеві надати останньому наступні документи: видаткову накладну, товаро-транспортну накладну, належним чином завірену копію сертифікату якості/або паспорт та інші необхідні документи згідно вимог чинного законодавства України. Податкова накладна у встановленому законодавством порядку, буде надана у термін відповідно до вимог чинного законодавства.</w:t>
      </w:r>
    </w:p>
    <w:p w:rsidR="008805E7" w:rsidRPr="000A5728" w:rsidRDefault="008805E7" w:rsidP="008805E7">
      <w:pPr>
        <w:numPr>
          <w:ilvl w:val="1"/>
          <w:numId w:val="9"/>
        </w:numPr>
        <w:tabs>
          <w:tab w:val="left" w:pos="5760"/>
        </w:tabs>
        <w:jc w:val="both"/>
        <w:rPr>
          <w:bCs/>
          <w:lang w:val="ru-RU"/>
        </w:rPr>
      </w:pPr>
      <w:r w:rsidRPr="000A5728">
        <w:rPr>
          <w:bCs/>
          <w:lang w:val="ru-RU"/>
        </w:rPr>
        <w:t>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8805E7" w:rsidRPr="000A5728" w:rsidRDefault="008805E7" w:rsidP="008805E7">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8805E7" w:rsidRPr="000A5728" w:rsidRDefault="008805E7" w:rsidP="008805E7">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8805E7" w:rsidRPr="000A5728" w:rsidRDefault="008805E7" w:rsidP="008805E7">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8805E7" w:rsidRPr="000A5728" w:rsidRDefault="008805E7" w:rsidP="008805E7">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8805E7" w:rsidRPr="000A5728" w:rsidRDefault="008805E7" w:rsidP="008805E7">
      <w:pPr>
        <w:tabs>
          <w:tab w:val="left" w:pos="5760"/>
        </w:tabs>
        <w:ind w:left="660"/>
        <w:contextualSpacing/>
        <w:jc w:val="both"/>
        <w:rPr>
          <w:noProof/>
          <w:color w:val="000000" w:themeColor="text1"/>
        </w:rPr>
      </w:pPr>
    </w:p>
    <w:p w:rsidR="008805E7" w:rsidRPr="000A5728" w:rsidRDefault="008805E7" w:rsidP="008805E7">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8805E7" w:rsidRPr="000A5728" w:rsidRDefault="008805E7" w:rsidP="008805E7">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8805E7" w:rsidRPr="00E336F0" w:rsidRDefault="008805E7" w:rsidP="008805E7">
      <w:pPr>
        <w:tabs>
          <w:tab w:val="left" w:pos="5760"/>
        </w:tabs>
        <w:jc w:val="both"/>
        <w:rPr>
          <w:bCs/>
          <w:lang w:val="ru-RU"/>
        </w:rPr>
      </w:pPr>
    </w:p>
    <w:p w:rsidR="008805E7" w:rsidRPr="00E336F0" w:rsidRDefault="008805E7" w:rsidP="008805E7">
      <w:pPr>
        <w:numPr>
          <w:ilvl w:val="0"/>
          <w:numId w:val="9"/>
        </w:numPr>
        <w:jc w:val="center"/>
        <w:rPr>
          <w:b/>
          <w:lang w:val="ru-RU"/>
        </w:rPr>
      </w:pPr>
      <w:r w:rsidRPr="00E336F0">
        <w:rPr>
          <w:b/>
          <w:lang w:val="ru-RU"/>
        </w:rPr>
        <w:t>ЯКІСТЬ ТОВАРУ</w:t>
      </w:r>
    </w:p>
    <w:p w:rsidR="008805E7" w:rsidRPr="00E336F0" w:rsidRDefault="008805E7" w:rsidP="008805E7">
      <w:pPr>
        <w:numPr>
          <w:ilvl w:val="1"/>
          <w:numId w:val="9"/>
        </w:numPr>
        <w:suppressLineNumbers/>
        <w:jc w:val="both"/>
        <w:rPr>
          <w:lang w:val="ru-RU"/>
        </w:rPr>
      </w:pPr>
      <w:r w:rsidRPr="00E336F0">
        <w:rPr>
          <w:color w:val="000000"/>
          <w:lang w:val="ru-RU"/>
        </w:rPr>
        <w:lastRenderedPageBreak/>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8805E7" w:rsidRPr="00E336F0" w:rsidRDefault="008805E7" w:rsidP="008805E7">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8805E7" w:rsidRPr="00E336F0" w:rsidRDefault="008805E7" w:rsidP="008805E7">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8805E7" w:rsidRPr="00E336F0" w:rsidRDefault="008805E7" w:rsidP="008805E7">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8805E7" w:rsidRPr="00E336F0" w:rsidRDefault="008805E7" w:rsidP="008805E7">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8805E7" w:rsidRPr="00E336F0" w:rsidRDefault="008805E7" w:rsidP="008805E7">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8805E7" w:rsidRPr="00E336F0" w:rsidRDefault="008805E7" w:rsidP="008805E7">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8805E7" w:rsidRPr="00E336F0" w:rsidRDefault="008805E7" w:rsidP="008805E7">
      <w:pPr>
        <w:suppressLineNumbers/>
        <w:jc w:val="both"/>
      </w:pPr>
    </w:p>
    <w:p w:rsidR="008805E7" w:rsidRPr="00E336F0" w:rsidRDefault="008805E7" w:rsidP="008805E7">
      <w:pPr>
        <w:numPr>
          <w:ilvl w:val="0"/>
          <w:numId w:val="9"/>
        </w:numPr>
        <w:jc w:val="center"/>
        <w:rPr>
          <w:b/>
        </w:rPr>
      </w:pPr>
      <w:r w:rsidRPr="00E336F0">
        <w:rPr>
          <w:b/>
        </w:rPr>
        <w:t>ПРАВА ТА ОБОВ'ЯЗКИ СТОРІН</w:t>
      </w:r>
    </w:p>
    <w:p w:rsidR="008805E7" w:rsidRPr="00E336F0" w:rsidRDefault="008805E7" w:rsidP="008805E7">
      <w:pPr>
        <w:numPr>
          <w:ilvl w:val="1"/>
          <w:numId w:val="9"/>
        </w:numPr>
        <w:tabs>
          <w:tab w:val="left" w:pos="284"/>
          <w:tab w:val="left" w:pos="5760"/>
        </w:tabs>
        <w:jc w:val="both"/>
        <w:rPr>
          <w:bCs/>
          <w:lang w:val="ru-RU"/>
        </w:rPr>
      </w:pPr>
      <w:r w:rsidRPr="00E336F0">
        <w:rPr>
          <w:bCs/>
          <w:lang w:val="ru-RU"/>
        </w:rPr>
        <w:t xml:space="preserve">Покупець зобов'язаний: </w:t>
      </w:r>
    </w:p>
    <w:p w:rsidR="008805E7" w:rsidRPr="00E336F0" w:rsidRDefault="008805E7" w:rsidP="008805E7">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8805E7" w:rsidRPr="00E336F0" w:rsidRDefault="008805E7" w:rsidP="008805E7">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8805E7" w:rsidRPr="00E336F0" w:rsidRDefault="008805E7" w:rsidP="008805E7">
      <w:pPr>
        <w:numPr>
          <w:ilvl w:val="1"/>
          <w:numId w:val="9"/>
        </w:numPr>
        <w:tabs>
          <w:tab w:val="left" w:pos="284"/>
          <w:tab w:val="left" w:pos="5760"/>
        </w:tabs>
        <w:jc w:val="both"/>
        <w:rPr>
          <w:bCs/>
          <w:lang w:val="ru-RU"/>
        </w:rPr>
      </w:pPr>
      <w:r w:rsidRPr="00E336F0">
        <w:rPr>
          <w:bCs/>
          <w:lang w:val="ru-RU"/>
        </w:rPr>
        <w:t xml:space="preserve"> Покупець має право:</w:t>
      </w:r>
    </w:p>
    <w:p w:rsidR="008805E7" w:rsidRPr="00E336F0" w:rsidRDefault="008805E7" w:rsidP="008805E7">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8805E7" w:rsidRPr="00E336F0" w:rsidRDefault="008805E7" w:rsidP="008805E7">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8805E7" w:rsidRPr="00E336F0" w:rsidRDefault="008805E7" w:rsidP="008805E7">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8805E7" w:rsidRDefault="008805E7" w:rsidP="008805E7">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8805E7" w:rsidRPr="00F317B0" w:rsidRDefault="008805E7" w:rsidP="008805E7">
      <w:pPr>
        <w:numPr>
          <w:ilvl w:val="0"/>
          <w:numId w:val="10"/>
        </w:numPr>
        <w:tabs>
          <w:tab w:val="left" w:pos="0"/>
          <w:tab w:val="left" w:pos="284"/>
          <w:tab w:val="left" w:pos="5760"/>
        </w:tabs>
        <w:ind w:left="0" w:firstLine="284"/>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8805E7" w:rsidRPr="00E336F0" w:rsidRDefault="008805E7" w:rsidP="008805E7">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8805E7" w:rsidRPr="00E336F0" w:rsidRDefault="008805E7" w:rsidP="008805E7">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8805E7" w:rsidRPr="00E336F0" w:rsidRDefault="008805E7" w:rsidP="008805E7">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8805E7" w:rsidRPr="00E336F0" w:rsidRDefault="008805E7" w:rsidP="008805E7">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8805E7" w:rsidRPr="00E336F0" w:rsidRDefault="008805E7" w:rsidP="008805E7">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8805E7" w:rsidRPr="00E336F0" w:rsidRDefault="008805E7" w:rsidP="008805E7">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8805E7" w:rsidRPr="00E336F0" w:rsidRDefault="008805E7" w:rsidP="008805E7">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8805E7" w:rsidRPr="00E336F0" w:rsidRDefault="008805E7" w:rsidP="008805E7">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8805E7" w:rsidRPr="00E336F0" w:rsidRDefault="008805E7" w:rsidP="008805E7">
      <w:pPr>
        <w:tabs>
          <w:tab w:val="left" w:pos="0"/>
          <w:tab w:val="left" w:pos="5760"/>
        </w:tabs>
        <w:jc w:val="both"/>
        <w:rPr>
          <w:b/>
          <w:color w:val="C0C0C0"/>
          <w:lang w:val="ru-RU"/>
        </w:rPr>
      </w:pPr>
      <w:r w:rsidRPr="00E336F0">
        <w:rPr>
          <w:b/>
          <w:color w:val="C0C0C0"/>
          <w:lang w:val="ru-RU"/>
        </w:rPr>
        <w:t xml:space="preserve">                                              </w:t>
      </w:r>
    </w:p>
    <w:p w:rsidR="008805E7" w:rsidRPr="00E336F0" w:rsidRDefault="008805E7" w:rsidP="008805E7">
      <w:pPr>
        <w:numPr>
          <w:ilvl w:val="0"/>
          <w:numId w:val="9"/>
        </w:numPr>
        <w:jc w:val="center"/>
        <w:rPr>
          <w:b/>
        </w:rPr>
      </w:pPr>
      <w:r w:rsidRPr="00E336F0">
        <w:rPr>
          <w:b/>
        </w:rPr>
        <w:t>ВІДПОВІДАЛЬНІСТЬ СТОРІН</w:t>
      </w:r>
    </w:p>
    <w:p w:rsidR="008805E7" w:rsidRPr="00E336F0" w:rsidRDefault="008805E7" w:rsidP="008805E7">
      <w:pPr>
        <w:numPr>
          <w:ilvl w:val="1"/>
          <w:numId w:val="9"/>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8805E7" w:rsidRPr="00E336F0" w:rsidRDefault="008805E7" w:rsidP="008805E7">
      <w:pPr>
        <w:numPr>
          <w:ilvl w:val="1"/>
          <w:numId w:val="9"/>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8805E7" w:rsidRPr="00E336F0" w:rsidRDefault="008805E7" w:rsidP="008805E7">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8805E7" w:rsidRPr="00E336F0" w:rsidRDefault="008805E7" w:rsidP="008805E7">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8805E7" w:rsidRPr="00E336F0" w:rsidRDefault="008805E7" w:rsidP="008805E7">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8805E7" w:rsidRPr="00E336F0" w:rsidRDefault="008805E7" w:rsidP="008805E7">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8805E7" w:rsidRPr="00E336F0" w:rsidRDefault="008805E7" w:rsidP="008805E7">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8805E7" w:rsidRPr="00E336F0" w:rsidRDefault="008805E7" w:rsidP="008805E7">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8805E7" w:rsidRPr="00E336F0" w:rsidRDefault="008805E7" w:rsidP="008805E7">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8805E7" w:rsidRPr="00E336F0" w:rsidRDefault="008805E7" w:rsidP="008805E7">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8805E7" w:rsidRPr="00E336F0" w:rsidRDefault="008805E7" w:rsidP="008805E7">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8805E7" w:rsidRPr="00E336F0" w:rsidRDefault="008805E7" w:rsidP="008805E7">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8805E7" w:rsidRPr="00E336F0" w:rsidRDefault="008805E7" w:rsidP="008805E7">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8805E7" w:rsidRPr="00E336F0" w:rsidRDefault="008805E7" w:rsidP="008805E7">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8805E7" w:rsidRPr="00E336F0" w:rsidRDefault="008805E7" w:rsidP="008805E7">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8805E7" w:rsidRPr="00E336F0" w:rsidRDefault="008805E7" w:rsidP="008805E7">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8805E7" w:rsidRPr="00E336F0" w:rsidRDefault="008805E7" w:rsidP="008805E7">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8805E7" w:rsidRPr="00E336F0" w:rsidRDefault="008805E7" w:rsidP="008805E7">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8805E7" w:rsidRPr="00E336F0" w:rsidRDefault="008805E7" w:rsidP="008805E7">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8805E7" w:rsidRPr="00E336F0" w:rsidRDefault="008805E7" w:rsidP="008805E7">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8805E7" w:rsidRPr="00E336F0" w:rsidRDefault="008805E7" w:rsidP="008805E7">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8805E7" w:rsidRPr="00E336F0" w:rsidRDefault="008805E7" w:rsidP="008805E7">
      <w:pPr>
        <w:tabs>
          <w:tab w:val="left" w:pos="5760"/>
        </w:tabs>
        <w:jc w:val="both"/>
        <w:rPr>
          <w:bCs/>
          <w:lang w:val="ru-RU"/>
        </w:rPr>
      </w:pPr>
    </w:p>
    <w:p w:rsidR="008805E7" w:rsidRPr="00E336F0" w:rsidRDefault="008805E7" w:rsidP="008805E7">
      <w:pPr>
        <w:numPr>
          <w:ilvl w:val="0"/>
          <w:numId w:val="9"/>
        </w:numPr>
        <w:jc w:val="center"/>
        <w:rPr>
          <w:b/>
        </w:rPr>
      </w:pPr>
      <w:r w:rsidRPr="00E336F0">
        <w:rPr>
          <w:b/>
        </w:rPr>
        <w:t>ОБСТАВИНИ НЕПЕРЕБОРНОЇ СИЛИ</w:t>
      </w:r>
    </w:p>
    <w:p w:rsidR="008805E7" w:rsidRPr="00E336F0" w:rsidRDefault="008805E7" w:rsidP="008805E7">
      <w:pPr>
        <w:numPr>
          <w:ilvl w:val="1"/>
          <w:numId w:val="9"/>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8805E7" w:rsidRPr="00E336F0" w:rsidRDefault="008805E7" w:rsidP="008805E7">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8805E7" w:rsidRPr="00E336F0" w:rsidRDefault="008805E7" w:rsidP="008805E7">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8805E7" w:rsidRPr="00E336F0" w:rsidRDefault="008805E7" w:rsidP="008805E7">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8805E7" w:rsidRPr="00E336F0" w:rsidRDefault="008805E7" w:rsidP="008805E7">
      <w:pPr>
        <w:tabs>
          <w:tab w:val="left" w:pos="5760"/>
        </w:tabs>
        <w:jc w:val="both"/>
        <w:rPr>
          <w:bCs/>
          <w:lang w:val="ru-RU"/>
        </w:rPr>
      </w:pPr>
    </w:p>
    <w:p w:rsidR="008805E7" w:rsidRPr="00E336F0" w:rsidRDefault="008805E7" w:rsidP="008805E7">
      <w:pPr>
        <w:numPr>
          <w:ilvl w:val="0"/>
          <w:numId w:val="9"/>
        </w:numPr>
        <w:jc w:val="center"/>
        <w:rPr>
          <w:b/>
        </w:rPr>
      </w:pPr>
      <w:r w:rsidRPr="00E336F0">
        <w:rPr>
          <w:b/>
        </w:rPr>
        <w:t>ПОРЯДОК ВНЕСЕННЯ ЗМІН ДО ДОГОВОРУ</w:t>
      </w:r>
    </w:p>
    <w:p w:rsidR="008805E7" w:rsidRPr="00E336F0" w:rsidRDefault="008805E7" w:rsidP="008805E7">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8805E7" w:rsidRPr="00E336F0" w:rsidRDefault="008805E7" w:rsidP="008805E7">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8805E7" w:rsidRPr="00E336F0" w:rsidRDefault="008805E7" w:rsidP="008805E7">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8805E7" w:rsidRPr="00E336F0" w:rsidRDefault="008805E7" w:rsidP="008805E7">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8805E7" w:rsidRPr="00E336F0" w:rsidRDefault="008805E7" w:rsidP="008805E7">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8805E7" w:rsidRPr="00E336F0" w:rsidRDefault="008805E7" w:rsidP="008805E7">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8805E7" w:rsidRPr="00E336F0" w:rsidRDefault="008805E7" w:rsidP="008805E7">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8805E7" w:rsidRPr="00E336F0" w:rsidRDefault="008805E7" w:rsidP="008805E7">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8805E7" w:rsidRPr="00E336F0" w:rsidRDefault="008805E7" w:rsidP="008805E7">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w:t>
      </w:r>
      <w:r w:rsidRPr="00E336F0">
        <w:rPr>
          <w:bCs/>
          <w:lang w:val="ru-RU"/>
        </w:rPr>
        <w:lastRenderedPageBreak/>
        <w:t xml:space="preserve">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8805E7" w:rsidRPr="00E336F0" w:rsidRDefault="008805E7" w:rsidP="008805E7">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8805E7" w:rsidRPr="00E336F0" w:rsidRDefault="008805E7" w:rsidP="008805E7">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8805E7" w:rsidRPr="00E336F0" w:rsidRDefault="008805E7" w:rsidP="008805E7">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05E7" w:rsidRPr="00E336F0" w:rsidRDefault="008805E7" w:rsidP="008805E7">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8805E7" w:rsidRPr="00E336F0" w:rsidRDefault="008805E7" w:rsidP="008805E7">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8805E7" w:rsidRPr="00E336F0" w:rsidRDefault="008805E7" w:rsidP="008805E7">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805E7" w:rsidRPr="00E336F0" w:rsidRDefault="008805E7" w:rsidP="008805E7">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8805E7" w:rsidRPr="00E336F0" w:rsidRDefault="008805E7" w:rsidP="008805E7">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8805E7" w:rsidRPr="00E336F0" w:rsidRDefault="008805E7" w:rsidP="008805E7">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8805E7" w:rsidRPr="00E336F0" w:rsidRDefault="008805E7" w:rsidP="008805E7">
      <w:pPr>
        <w:numPr>
          <w:ilvl w:val="1"/>
          <w:numId w:val="9"/>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8805E7" w:rsidRPr="00E336F0" w:rsidRDefault="008805E7" w:rsidP="008805E7">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8805E7" w:rsidRPr="00E336F0" w:rsidRDefault="008805E7" w:rsidP="008805E7">
      <w:pPr>
        <w:tabs>
          <w:tab w:val="left" w:pos="5760"/>
        </w:tabs>
        <w:jc w:val="both"/>
        <w:rPr>
          <w:bCs/>
          <w:lang w:val="ru-RU"/>
        </w:rPr>
      </w:pPr>
    </w:p>
    <w:p w:rsidR="008805E7" w:rsidRPr="00E336F0" w:rsidRDefault="008805E7" w:rsidP="008805E7">
      <w:pPr>
        <w:numPr>
          <w:ilvl w:val="0"/>
          <w:numId w:val="9"/>
        </w:numPr>
        <w:jc w:val="center"/>
        <w:rPr>
          <w:b/>
        </w:rPr>
      </w:pPr>
      <w:r w:rsidRPr="00E336F0">
        <w:rPr>
          <w:b/>
        </w:rPr>
        <w:lastRenderedPageBreak/>
        <w:t>ВИРІШЕННЯ СПОРІВ</w:t>
      </w:r>
    </w:p>
    <w:p w:rsidR="008805E7" w:rsidRPr="00E336F0" w:rsidRDefault="008805E7" w:rsidP="008805E7">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8805E7" w:rsidRPr="00E336F0" w:rsidRDefault="008805E7" w:rsidP="008805E7">
      <w:pPr>
        <w:numPr>
          <w:ilvl w:val="1"/>
          <w:numId w:val="9"/>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8805E7" w:rsidRPr="00E336F0" w:rsidRDefault="008805E7" w:rsidP="008805E7">
      <w:pPr>
        <w:tabs>
          <w:tab w:val="left" w:pos="5760"/>
        </w:tabs>
        <w:jc w:val="both"/>
        <w:rPr>
          <w:b/>
        </w:rPr>
      </w:pPr>
    </w:p>
    <w:p w:rsidR="008805E7" w:rsidRPr="00E336F0" w:rsidRDefault="008805E7" w:rsidP="008805E7">
      <w:pPr>
        <w:numPr>
          <w:ilvl w:val="0"/>
          <w:numId w:val="9"/>
        </w:numPr>
        <w:jc w:val="center"/>
        <w:rPr>
          <w:b/>
        </w:rPr>
      </w:pPr>
      <w:r w:rsidRPr="00E336F0">
        <w:rPr>
          <w:b/>
        </w:rPr>
        <w:t>СТРОК ДІЇ ДОГОВОРУ</w:t>
      </w:r>
    </w:p>
    <w:p w:rsidR="008805E7" w:rsidRDefault="008805E7" w:rsidP="008805E7">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p>
    <w:p w:rsidR="008805E7" w:rsidRPr="00E336F0" w:rsidRDefault="008805E7" w:rsidP="008805E7">
      <w:pPr>
        <w:tabs>
          <w:tab w:val="left" w:pos="5760"/>
        </w:tabs>
        <w:ind w:left="284"/>
        <w:jc w:val="both"/>
        <w:rPr>
          <w:bCs/>
          <w:lang w:val="ru-RU"/>
        </w:rPr>
      </w:pPr>
      <w:r w:rsidRPr="00E336F0">
        <w:rPr>
          <w:b/>
          <w:bCs/>
          <w:lang w:val="ru-RU"/>
        </w:rPr>
        <w:t xml:space="preserve"> 31</w:t>
      </w:r>
      <w:r>
        <w:rPr>
          <w:b/>
          <w:bCs/>
          <w:lang w:val="ru-RU"/>
        </w:rPr>
        <w:t xml:space="preserve"> грудня </w:t>
      </w:r>
      <w:proofErr w:type="gramStart"/>
      <w:r w:rsidRPr="00E336F0">
        <w:rPr>
          <w:b/>
          <w:bCs/>
          <w:lang w:val="ru-RU"/>
        </w:rPr>
        <w:t>202</w:t>
      </w:r>
      <w:r>
        <w:rPr>
          <w:b/>
          <w:bCs/>
          <w:lang w:val="ru-RU"/>
        </w:rPr>
        <w:t>4</w:t>
      </w:r>
      <w:r w:rsidRPr="00E336F0">
        <w:rPr>
          <w:b/>
          <w:bCs/>
          <w:lang w:val="ru-RU"/>
        </w:rPr>
        <w:t xml:space="preserve">  року</w:t>
      </w:r>
      <w:proofErr w:type="gramEnd"/>
      <w:r w:rsidRPr="00E336F0">
        <w:rPr>
          <w:bCs/>
          <w:lang w:val="ru-RU"/>
        </w:rPr>
        <w:t xml:space="preserve">, але в будь-якому випадку до повного виконання сторонами своїх зобов’язань за цим договором. </w:t>
      </w:r>
    </w:p>
    <w:p w:rsidR="008805E7" w:rsidRPr="00E336F0" w:rsidRDefault="008805E7" w:rsidP="008805E7">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8805E7" w:rsidRPr="00E336F0" w:rsidRDefault="008805E7" w:rsidP="008805E7">
      <w:pPr>
        <w:tabs>
          <w:tab w:val="left" w:pos="5760"/>
        </w:tabs>
        <w:jc w:val="both"/>
        <w:rPr>
          <w:bCs/>
          <w:lang w:val="ru-RU"/>
        </w:rPr>
      </w:pPr>
    </w:p>
    <w:p w:rsidR="008805E7" w:rsidRPr="00E336F0" w:rsidRDefault="008805E7" w:rsidP="008805E7">
      <w:pPr>
        <w:numPr>
          <w:ilvl w:val="0"/>
          <w:numId w:val="9"/>
        </w:numPr>
        <w:jc w:val="center"/>
        <w:rPr>
          <w:b/>
        </w:rPr>
      </w:pPr>
      <w:r w:rsidRPr="00E336F0">
        <w:rPr>
          <w:b/>
        </w:rPr>
        <w:t>ІНШІ УМОВИ</w:t>
      </w:r>
    </w:p>
    <w:p w:rsidR="008805E7" w:rsidRPr="00E336F0" w:rsidRDefault="008805E7" w:rsidP="008805E7">
      <w:pPr>
        <w:numPr>
          <w:ilvl w:val="1"/>
          <w:numId w:val="9"/>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8805E7" w:rsidRPr="00E336F0" w:rsidRDefault="008805E7" w:rsidP="008805E7">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8805E7" w:rsidRPr="00E336F0" w:rsidRDefault="008805E7" w:rsidP="008805E7">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8805E7" w:rsidRPr="00E336F0" w:rsidRDefault="008805E7" w:rsidP="008805E7">
      <w:pPr>
        <w:tabs>
          <w:tab w:val="left" w:pos="5760"/>
        </w:tabs>
        <w:jc w:val="both"/>
        <w:rPr>
          <w:bCs/>
          <w:lang w:val="ru-RU"/>
        </w:rPr>
      </w:pPr>
    </w:p>
    <w:p w:rsidR="008805E7" w:rsidRPr="00E336F0" w:rsidRDefault="008805E7" w:rsidP="008805E7">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8805E7" w:rsidRPr="00E336F0" w:rsidTr="00363286">
        <w:trPr>
          <w:trHeight w:val="4407"/>
        </w:trPr>
        <w:tc>
          <w:tcPr>
            <w:tcW w:w="5495" w:type="dxa"/>
          </w:tcPr>
          <w:p w:rsidR="008805E7" w:rsidRPr="00E336F0" w:rsidRDefault="008805E7" w:rsidP="00363286">
            <w:pPr>
              <w:rPr>
                <w:b/>
                <w:lang w:val="ru-RU"/>
              </w:rPr>
            </w:pPr>
            <w:r w:rsidRPr="00E336F0">
              <w:rPr>
                <w:b/>
                <w:lang w:val="ru-RU"/>
              </w:rPr>
              <w:t>Постачальник:</w:t>
            </w:r>
          </w:p>
          <w:p w:rsidR="008805E7" w:rsidRPr="00E336F0" w:rsidRDefault="008805E7" w:rsidP="00363286">
            <w:pPr>
              <w:rPr>
                <w:b/>
                <w:lang w:val="ru-RU"/>
              </w:rPr>
            </w:pPr>
            <w:r w:rsidRPr="00E336F0">
              <w:rPr>
                <w:b/>
                <w:lang w:val="ru-RU"/>
              </w:rPr>
              <w:t>____________________________</w:t>
            </w:r>
          </w:p>
          <w:p w:rsidR="008805E7" w:rsidRPr="00E336F0" w:rsidRDefault="008805E7" w:rsidP="00363286">
            <w:pPr>
              <w:rPr>
                <w:b/>
                <w:lang w:val="ru-RU"/>
              </w:rPr>
            </w:pPr>
            <w:r w:rsidRPr="00E336F0">
              <w:rPr>
                <w:b/>
                <w:lang w:val="ru-RU"/>
              </w:rPr>
              <w:t>____________________________</w:t>
            </w:r>
          </w:p>
          <w:p w:rsidR="008805E7" w:rsidRPr="00E336F0" w:rsidRDefault="008805E7" w:rsidP="00363286">
            <w:pPr>
              <w:rPr>
                <w:lang w:val="ru-RU"/>
              </w:rPr>
            </w:pPr>
            <w:r w:rsidRPr="00E336F0">
              <w:rPr>
                <w:b/>
                <w:lang w:val="ru-RU"/>
              </w:rPr>
              <w:t>____________________________</w:t>
            </w:r>
          </w:p>
          <w:p w:rsidR="008805E7" w:rsidRPr="00E336F0" w:rsidRDefault="008805E7" w:rsidP="00363286">
            <w:pPr>
              <w:rPr>
                <w:lang w:val="ru-RU"/>
              </w:rPr>
            </w:pPr>
            <w:r w:rsidRPr="00E336F0">
              <w:rPr>
                <w:b/>
                <w:lang w:val="ru-RU"/>
              </w:rPr>
              <w:t>____________________________</w:t>
            </w:r>
          </w:p>
          <w:p w:rsidR="008805E7" w:rsidRPr="00E336F0" w:rsidRDefault="008805E7" w:rsidP="00363286">
            <w:pPr>
              <w:rPr>
                <w:lang w:val="ru-RU"/>
              </w:rPr>
            </w:pPr>
            <w:r w:rsidRPr="00E336F0">
              <w:rPr>
                <w:b/>
                <w:lang w:val="ru-RU"/>
              </w:rPr>
              <w:t>____________________________</w:t>
            </w:r>
          </w:p>
          <w:p w:rsidR="008805E7" w:rsidRPr="00E336F0" w:rsidRDefault="008805E7" w:rsidP="00363286">
            <w:pPr>
              <w:rPr>
                <w:lang w:val="ru-RU"/>
              </w:rPr>
            </w:pPr>
            <w:r w:rsidRPr="00E336F0">
              <w:rPr>
                <w:b/>
                <w:lang w:val="ru-RU"/>
              </w:rPr>
              <w:t>____________________________</w:t>
            </w:r>
          </w:p>
          <w:p w:rsidR="008805E7" w:rsidRPr="00E336F0" w:rsidRDefault="008805E7" w:rsidP="00363286">
            <w:pPr>
              <w:rPr>
                <w:lang w:val="ru-RU"/>
              </w:rPr>
            </w:pPr>
            <w:r w:rsidRPr="00E336F0">
              <w:rPr>
                <w:b/>
                <w:lang w:val="ru-RU"/>
              </w:rPr>
              <w:t>____________________________</w:t>
            </w:r>
          </w:p>
          <w:p w:rsidR="008805E7" w:rsidRPr="00E336F0" w:rsidRDefault="008805E7" w:rsidP="00363286">
            <w:pPr>
              <w:rPr>
                <w:lang w:val="ru-RU"/>
              </w:rPr>
            </w:pPr>
            <w:r w:rsidRPr="00E336F0">
              <w:rPr>
                <w:b/>
                <w:lang w:val="ru-RU"/>
              </w:rPr>
              <w:t>____________________________</w:t>
            </w:r>
          </w:p>
          <w:p w:rsidR="008805E7" w:rsidRPr="00E336F0" w:rsidRDefault="008805E7" w:rsidP="00363286">
            <w:pPr>
              <w:rPr>
                <w:lang w:val="ru-RU"/>
              </w:rPr>
            </w:pPr>
            <w:r w:rsidRPr="00E336F0">
              <w:rPr>
                <w:b/>
                <w:lang w:val="ru-RU"/>
              </w:rPr>
              <w:t>____________________________</w:t>
            </w:r>
          </w:p>
          <w:p w:rsidR="008805E7" w:rsidRPr="00E336F0" w:rsidRDefault="008805E7" w:rsidP="00363286">
            <w:pPr>
              <w:rPr>
                <w:lang w:val="ru-RU"/>
              </w:rPr>
            </w:pPr>
          </w:p>
          <w:p w:rsidR="008805E7" w:rsidRPr="00E336F0" w:rsidRDefault="008805E7" w:rsidP="00363286">
            <w:pPr>
              <w:rPr>
                <w:b/>
                <w:lang w:val="ru-RU"/>
              </w:rPr>
            </w:pPr>
            <w:r w:rsidRPr="00E336F0">
              <w:rPr>
                <w:b/>
                <w:lang w:val="ru-RU"/>
              </w:rPr>
              <w:t>Директор</w:t>
            </w:r>
          </w:p>
          <w:p w:rsidR="008805E7" w:rsidRPr="00E336F0" w:rsidRDefault="008805E7" w:rsidP="00363286">
            <w:pPr>
              <w:rPr>
                <w:lang w:val="ru-RU"/>
              </w:rPr>
            </w:pPr>
          </w:p>
          <w:p w:rsidR="008805E7" w:rsidRPr="00E336F0" w:rsidRDefault="008805E7" w:rsidP="00363286">
            <w:pPr>
              <w:rPr>
                <w:lang w:val="ru-RU"/>
              </w:rPr>
            </w:pPr>
          </w:p>
          <w:p w:rsidR="008805E7" w:rsidRPr="00E336F0" w:rsidRDefault="008805E7" w:rsidP="00363286">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8805E7" w:rsidRPr="00E336F0" w:rsidRDefault="008805E7" w:rsidP="00363286">
            <w:pPr>
              <w:rPr>
                <w:b/>
              </w:rPr>
            </w:pPr>
            <w:r w:rsidRPr="00E336F0">
              <w:rPr>
                <w:b/>
                <w:lang w:val="ru-RU"/>
              </w:rPr>
              <w:t>М.П.</w:t>
            </w:r>
          </w:p>
        </w:tc>
        <w:tc>
          <w:tcPr>
            <w:tcW w:w="4693" w:type="dxa"/>
          </w:tcPr>
          <w:p w:rsidR="008805E7" w:rsidRPr="00E336F0" w:rsidRDefault="008805E7" w:rsidP="00363286">
            <w:pPr>
              <w:rPr>
                <w:b/>
                <w:lang w:val="ru-RU"/>
              </w:rPr>
            </w:pPr>
            <w:r w:rsidRPr="00E336F0">
              <w:rPr>
                <w:b/>
                <w:lang w:val="ru-RU"/>
              </w:rPr>
              <w:t>Покупець:</w:t>
            </w:r>
          </w:p>
          <w:p w:rsidR="008805E7" w:rsidRPr="00E336F0" w:rsidRDefault="008805E7" w:rsidP="00363286">
            <w:pPr>
              <w:rPr>
                <w:b/>
                <w:bCs/>
                <w:lang w:val="ru-RU"/>
              </w:rPr>
            </w:pPr>
            <w:r w:rsidRPr="00E336F0">
              <w:rPr>
                <w:b/>
                <w:bCs/>
                <w:lang w:val="ru-RU"/>
              </w:rPr>
              <w:t>АТ «Прикарпаттяобленерго»</w:t>
            </w:r>
          </w:p>
          <w:p w:rsidR="008805E7" w:rsidRPr="00E336F0" w:rsidRDefault="008805E7" w:rsidP="00363286">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8805E7" w:rsidRPr="00E336F0" w:rsidRDefault="008805E7" w:rsidP="00363286">
            <w:pPr>
              <w:rPr>
                <w:lang w:val="ru-RU"/>
              </w:rPr>
            </w:pPr>
            <w:r w:rsidRPr="00E336F0">
              <w:rPr>
                <w:lang w:val="ru-RU"/>
              </w:rPr>
              <w:t>вул. Індустріальна, 34</w:t>
            </w:r>
          </w:p>
          <w:p w:rsidR="008805E7" w:rsidRPr="00E336F0" w:rsidRDefault="008805E7" w:rsidP="00363286">
            <w:pPr>
              <w:rPr>
                <w:lang w:val="ru-RU"/>
              </w:rPr>
            </w:pPr>
            <w:r w:rsidRPr="00E336F0">
              <w:rPr>
                <w:lang w:val="ru-RU"/>
              </w:rPr>
              <w:t>IBAN UA023365030000026001300018152</w:t>
            </w:r>
          </w:p>
          <w:p w:rsidR="008805E7" w:rsidRPr="00E336F0" w:rsidRDefault="008805E7" w:rsidP="00363286">
            <w:pPr>
              <w:rPr>
                <w:lang w:val="ru-RU"/>
              </w:rPr>
            </w:pPr>
            <w:r w:rsidRPr="00E336F0">
              <w:rPr>
                <w:lang w:val="ru-RU"/>
              </w:rPr>
              <w:t xml:space="preserve">в ТВБВ 10008/0143 м.Івано-Франківська </w:t>
            </w:r>
          </w:p>
          <w:p w:rsidR="008805E7" w:rsidRPr="00E336F0" w:rsidRDefault="008805E7" w:rsidP="00363286">
            <w:pPr>
              <w:rPr>
                <w:lang w:val="ru-RU"/>
              </w:rPr>
            </w:pPr>
            <w:r w:rsidRPr="00E336F0">
              <w:rPr>
                <w:lang w:val="ru-RU"/>
              </w:rPr>
              <w:t xml:space="preserve">Філії Івано-Франківське </w:t>
            </w:r>
          </w:p>
          <w:p w:rsidR="008805E7" w:rsidRPr="00E336F0" w:rsidRDefault="008805E7" w:rsidP="00363286">
            <w:pPr>
              <w:rPr>
                <w:lang w:val="ru-RU"/>
              </w:rPr>
            </w:pPr>
            <w:r w:rsidRPr="00E336F0">
              <w:rPr>
                <w:lang w:val="ru-RU"/>
              </w:rPr>
              <w:t>обласне управління АТ "Ощадбанк"</w:t>
            </w:r>
          </w:p>
          <w:p w:rsidR="008805E7" w:rsidRPr="00E336F0" w:rsidRDefault="008805E7" w:rsidP="00363286">
            <w:pPr>
              <w:rPr>
                <w:lang w:val="ru-RU"/>
              </w:rPr>
            </w:pPr>
            <w:r w:rsidRPr="00E336F0">
              <w:rPr>
                <w:lang w:val="ru-RU"/>
              </w:rPr>
              <w:t>ЄДРПОУ 00131564</w:t>
            </w:r>
          </w:p>
          <w:p w:rsidR="008805E7" w:rsidRPr="00E336F0" w:rsidRDefault="008805E7" w:rsidP="00363286">
            <w:pPr>
              <w:rPr>
                <w:lang w:val="ru-RU"/>
              </w:rPr>
            </w:pPr>
            <w:r w:rsidRPr="00E336F0">
              <w:rPr>
                <w:lang w:val="ru-RU"/>
              </w:rPr>
              <w:t>ІПН 001315609158</w:t>
            </w:r>
          </w:p>
          <w:p w:rsidR="008805E7" w:rsidRPr="00E336F0" w:rsidRDefault="008805E7" w:rsidP="00363286">
            <w:pPr>
              <w:rPr>
                <w:lang w:val="ru-RU"/>
              </w:rPr>
            </w:pPr>
          </w:p>
          <w:p w:rsidR="008805E7" w:rsidRPr="00E336F0" w:rsidRDefault="008805E7" w:rsidP="00363286">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8805E7" w:rsidRPr="00E336F0" w:rsidRDefault="008805E7" w:rsidP="00363286">
            <w:pPr>
              <w:rPr>
                <w:b/>
                <w:lang w:val="ru-RU"/>
              </w:rPr>
            </w:pPr>
          </w:p>
          <w:p w:rsidR="008805E7" w:rsidRPr="00E336F0" w:rsidRDefault="008805E7" w:rsidP="00363286">
            <w:pPr>
              <w:rPr>
                <w:b/>
                <w:lang w:val="ru-RU"/>
              </w:rPr>
            </w:pPr>
          </w:p>
          <w:p w:rsidR="008805E7" w:rsidRPr="00E336F0" w:rsidRDefault="008805E7" w:rsidP="00363286">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8805E7" w:rsidRPr="00E336F0" w:rsidRDefault="008805E7" w:rsidP="00363286">
            <w:pPr>
              <w:rPr>
                <w:b/>
                <w:lang w:val="en-US"/>
              </w:rPr>
            </w:pPr>
            <w:r w:rsidRPr="00E336F0">
              <w:rPr>
                <w:b/>
                <w:lang w:val="ru-RU"/>
              </w:rPr>
              <w:t>М.П.</w:t>
            </w:r>
          </w:p>
          <w:p w:rsidR="008805E7" w:rsidRPr="00E336F0" w:rsidRDefault="008805E7" w:rsidP="00363286">
            <w:pPr>
              <w:rPr>
                <w:b/>
              </w:rPr>
            </w:pPr>
          </w:p>
        </w:tc>
      </w:tr>
    </w:tbl>
    <w:p w:rsidR="008805E7" w:rsidRPr="00E336F0" w:rsidRDefault="008805E7" w:rsidP="008805E7">
      <w:pPr>
        <w:jc w:val="center"/>
        <w:rPr>
          <w:b/>
          <w:bCs/>
          <w:lang w:val="ru-RU"/>
        </w:rPr>
      </w:pPr>
    </w:p>
    <w:p w:rsidR="008805E7" w:rsidRPr="00E336F0" w:rsidRDefault="008805E7" w:rsidP="008805E7"/>
    <w:p w:rsidR="008805E7" w:rsidRPr="00E336F0" w:rsidRDefault="008805E7" w:rsidP="008805E7"/>
    <w:p w:rsidR="007532D3" w:rsidRPr="00E336F0" w:rsidRDefault="007532D3" w:rsidP="007532D3">
      <w:pPr>
        <w:jc w:val="center"/>
        <w:rPr>
          <w:b/>
          <w:bCs/>
          <w:lang w:val="ru-RU"/>
        </w:rPr>
      </w:pPr>
    </w:p>
    <w:p w:rsidR="007532D3" w:rsidRPr="00E336F0" w:rsidRDefault="007532D3" w:rsidP="007532D3"/>
    <w:p w:rsidR="007532D3" w:rsidRPr="00E336F0" w:rsidRDefault="007532D3" w:rsidP="007532D3"/>
    <w:p w:rsidR="00E85F42" w:rsidRPr="00E336F0" w:rsidRDefault="00E85F42" w:rsidP="00E85F42">
      <w:pPr>
        <w:jc w:val="center"/>
        <w:rPr>
          <w:b/>
          <w:bCs/>
          <w:lang w:val="ru-RU"/>
        </w:rPr>
      </w:pPr>
    </w:p>
    <w:p w:rsidR="00E85F42" w:rsidRPr="00E336F0" w:rsidRDefault="00E85F42" w:rsidP="00E85F42"/>
    <w:p w:rsidR="00E85F42" w:rsidRPr="00E336F0" w:rsidRDefault="00E85F42" w:rsidP="00E85F42"/>
    <w:p w:rsidR="007E0F73" w:rsidRPr="00E336F0" w:rsidRDefault="007E0F73" w:rsidP="007E0F73">
      <w:pPr>
        <w:jc w:val="center"/>
        <w:rPr>
          <w:b/>
          <w:bCs/>
          <w:lang w:val="ru-RU"/>
        </w:rPr>
      </w:pPr>
    </w:p>
    <w:p w:rsidR="007E0F73" w:rsidRPr="00E336F0" w:rsidRDefault="007E0F73" w:rsidP="007E0F73"/>
    <w:p w:rsidR="007E0F73" w:rsidRPr="00E336F0" w:rsidRDefault="007E0F73" w:rsidP="007E0F73"/>
    <w:p w:rsidR="00D216E0" w:rsidRPr="00E336F0" w:rsidRDefault="00D216E0" w:rsidP="00D216E0">
      <w:pPr>
        <w:jc w:val="center"/>
        <w:rPr>
          <w:b/>
          <w:bCs/>
          <w:lang w:val="ru-RU"/>
        </w:rPr>
      </w:pPr>
    </w:p>
    <w:p w:rsidR="00D216E0" w:rsidRPr="00E336F0" w:rsidRDefault="00D216E0" w:rsidP="00D216E0"/>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7532D3" w:rsidRPr="0002226C" w:rsidRDefault="007532D3" w:rsidP="007532D3">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w:t>
      </w:r>
      <w:r w:rsidRPr="0002226C">
        <w:lastRenderedPageBreak/>
        <w:t xml:space="preserve">документації та тендерної пропозиції переможця процедури закупівлі. </w:t>
      </w:r>
    </w:p>
    <w:p w:rsidR="007532D3" w:rsidRPr="005C1FDF" w:rsidRDefault="007532D3" w:rsidP="005F41FE">
      <w:pPr>
        <w:widowControl w:val="0"/>
        <w:autoSpaceDE w:val="0"/>
        <w:ind w:firstLine="540"/>
        <w:jc w:val="both"/>
        <w:rPr>
          <w:rFonts w:ascii="Times New Roman CYR" w:hAnsi="Times New Roman CYR" w:cs="Times New Roman CYR"/>
        </w:rPr>
      </w:pP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b/>
          <w:bC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tbl>
      <w:tblPr>
        <w:tblW w:w="8520" w:type="dxa"/>
        <w:tblInd w:w="-5" w:type="dxa"/>
        <w:tblLook w:val="04A0" w:firstRow="1" w:lastRow="0" w:firstColumn="1" w:lastColumn="0" w:noHBand="0" w:noVBand="1"/>
      </w:tblPr>
      <w:tblGrid>
        <w:gridCol w:w="439"/>
        <w:gridCol w:w="1001"/>
        <w:gridCol w:w="5556"/>
        <w:gridCol w:w="666"/>
        <w:gridCol w:w="858"/>
      </w:tblGrid>
      <w:tr w:rsidR="00B44F3E" w:rsidTr="008805E7">
        <w:trPr>
          <w:trHeight w:val="289"/>
        </w:trPr>
        <w:tc>
          <w:tcPr>
            <w:tcW w:w="439"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B44F3E" w:rsidRDefault="00B44F3E">
            <w:pPr>
              <w:jc w:val="center"/>
              <w:rPr>
                <w:rFonts w:ascii="Arial" w:hAnsi="Arial" w:cs="Arial"/>
                <w:b/>
                <w:bCs/>
                <w:sz w:val="20"/>
                <w:szCs w:val="20"/>
                <w:lang w:eastAsia="uk-UA"/>
              </w:rPr>
            </w:pPr>
            <w:r>
              <w:rPr>
                <w:rFonts w:ascii="Arial" w:hAnsi="Arial" w:cs="Arial"/>
                <w:b/>
                <w:bCs/>
                <w:sz w:val="20"/>
                <w:szCs w:val="20"/>
              </w:rPr>
              <w:t xml:space="preserve">№ </w:t>
            </w:r>
          </w:p>
        </w:tc>
        <w:tc>
          <w:tcPr>
            <w:tcW w:w="1001"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B44F3E" w:rsidRDefault="00B44F3E">
            <w:pPr>
              <w:jc w:val="center"/>
              <w:rPr>
                <w:rFonts w:ascii="Arial" w:hAnsi="Arial" w:cs="Arial"/>
                <w:b/>
                <w:bCs/>
                <w:sz w:val="20"/>
                <w:szCs w:val="20"/>
              </w:rPr>
            </w:pPr>
            <w:r>
              <w:rPr>
                <w:rFonts w:ascii="Arial" w:hAnsi="Arial" w:cs="Arial"/>
                <w:b/>
                <w:bCs/>
                <w:sz w:val="20"/>
                <w:szCs w:val="20"/>
              </w:rPr>
              <w:t>Іденти-фікатор</w:t>
            </w:r>
            <w:r>
              <w:rPr>
                <w:rFonts w:ascii="Arial" w:hAnsi="Arial" w:cs="Arial"/>
                <w:b/>
                <w:bCs/>
                <w:sz w:val="20"/>
                <w:szCs w:val="20"/>
              </w:rPr>
              <w:br/>
              <w:t xml:space="preserve"> ІП 2024</w:t>
            </w:r>
          </w:p>
        </w:tc>
        <w:tc>
          <w:tcPr>
            <w:tcW w:w="5556"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B44F3E" w:rsidRDefault="00B44F3E">
            <w:pPr>
              <w:jc w:val="center"/>
              <w:rPr>
                <w:rFonts w:ascii="Arial" w:hAnsi="Arial" w:cs="Arial"/>
                <w:b/>
                <w:bCs/>
                <w:sz w:val="20"/>
                <w:szCs w:val="20"/>
              </w:rPr>
            </w:pPr>
            <w:r>
              <w:rPr>
                <w:rFonts w:ascii="Arial" w:hAnsi="Arial" w:cs="Arial"/>
                <w:b/>
                <w:bCs/>
                <w:sz w:val="20"/>
                <w:szCs w:val="20"/>
              </w:rPr>
              <w:t>Предмет закупівлі</w:t>
            </w:r>
          </w:p>
        </w:tc>
        <w:tc>
          <w:tcPr>
            <w:tcW w:w="666"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B44F3E" w:rsidRDefault="00B44F3E">
            <w:pPr>
              <w:jc w:val="center"/>
              <w:rPr>
                <w:rFonts w:ascii="Arial" w:hAnsi="Arial" w:cs="Arial"/>
                <w:b/>
                <w:bCs/>
                <w:sz w:val="20"/>
                <w:szCs w:val="20"/>
              </w:rPr>
            </w:pPr>
            <w:r>
              <w:rPr>
                <w:rFonts w:ascii="Arial" w:hAnsi="Arial" w:cs="Arial"/>
                <w:b/>
                <w:bCs/>
                <w:sz w:val="20"/>
                <w:szCs w:val="20"/>
              </w:rPr>
              <w:t>Од. вим.</w:t>
            </w:r>
          </w:p>
        </w:tc>
        <w:tc>
          <w:tcPr>
            <w:tcW w:w="858"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B44F3E" w:rsidRDefault="00B44F3E">
            <w:pPr>
              <w:jc w:val="center"/>
              <w:rPr>
                <w:rFonts w:ascii="Arial" w:hAnsi="Arial" w:cs="Arial"/>
                <w:b/>
                <w:bCs/>
                <w:sz w:val="20"/>
                <w:szCs w:val="20"/>
              </w:rPr>
            </w:pPr>
            <w:r>
              <w:rPr>
                <w:rFonts w:ascii="Arial" w:hAnsi="Arial" w:cs="Arial"/>
                <w:b/>
                <w:bCs/>
                <w:sz w:val="20"/>
                <w:szCs w:val="20"/>
              </w:rPr>
              <w:t>К-сть</w:t>
            </w:r>
          </w:p>
        </w:tc>
      </w:tr>
      <w:tr w:rsidR="00B44F3E" w:rsidTr="008805E7">
        <w:trPr>
          <w:trHeight w:val="480"/>
        </w:trPr>
        <w:tc>
          <w:tcPr>
            <w:tcW w:w="439" w:type="dxa"/>
            <w:vMerge/>
            <w:tcBorders>
              <w:top w:val="single" w:sz="4" w:space="0" w:color="auto"/>
              <w:left w:val="single" w:sz="4" w:space="0" w:color="auto"/>
              <w:bottom w:val="single" w:sz="4" w:space="0" w:color="000000"/>
              <w:right w:val="single" w:sz="4" w:space="0" w:color="auto"/>
            </w:tcBorders>
            <w:vAlign w:val="center"/>
            <w:hideMark/>
          </w:tcPr>
          <w:p w:rsidR="00B44F3E" w:rsidRDefault="00B44F3E">
            <w:pPr>
              <w:rPr>
                <w:rFonts w:ascii="Arial" w:hAnsi="Arial" w:cs="Arial"/>
                <w:b/>
                <w:bCs/>
                <w:sz w:val="20"/>
                <w:szCs w:val="20"/>
              </w:rPr>
            </w:pPr>
          </w:p>
        </w:tc>
        <w:tc>
          <w:tcPr>
            <w:tcW w:w="1001" w:type="dxa"/>
            <w:vMerge/>
            <w:tcBorders>
              <w:top w:val="single" w:sz="4" w:space="0" w:color="auto"/>
              <w:left w:val="single" w:sz="4" w:space="0" w:color="auto"/>
              <w:bottom w:val="single" w:sz="4" w:space="0" w:color="000000"/>
              <w:right w:val="single" w:sz="4" w:space="0" w:color="auto"/>
            </w:tcBorders>
            <w:vAlign w:val="center"/>
            <w:hideMark/>
          </w:tcPr>
          <w:p w:rsidR="00B44F3E" w:rsidRDefault="00B44F3E">
            <w:pPr>
              <w:rPr>
                <w:rFonts w:ascii="Arial" w:hAnsi="Arial" w:cs="Arial"/>
                <w:b/>
                <w:bCs/>
                <w:sz w:val="20"/>
                <w:szCs w:val="20"/>
              </w:rPr>
            </w:pPr>
          </w:p>
        </w:tc>
        <w:tc>
          <w:tcPr>
            <w:tcW w:w="5556" w:type="dxa"/>
            <w:vMerge/>
            <w:tcBorders>
              <w:top w:val="single" w:sz="4" w:space="0" w:color="auto"/>
              <w:left w:val="single" w:sz="4" w:space="0" w:color="auto"/>
              <w:bottom w:val="single" w:sz="4" w:space="0" w:color="000000"/>
              <w:right w:val="single" w:sz="4" w:space="0" w:color="auto"/>
            </w:tcBorders>
            <w:vAlign w:val="center"/>
            <w:hideMark/>
          </w:tcPr>
          <w:p w:rsidR="00B44F3E" w:rsidRDefault="00B44F3E">
            <w:pPr>
              <w:rPr>
                <w:rFonts w:ascii="Arial" w:hAnsi="Arial" w:cs="Arial"/>
                <w:b/>
                <w:bCs/>
                <w:sz w:val="20"/>
                <w:szCs w:val="20"/>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B44F3E" w:rsidRDefault="00B44F3E">
            <w:pPr>
              <w:rPr>
                <w:rFonts w:ascii="Arial" w:hAnsi="Arial" w:cs="Arial"/>
                <w:b/>
                <w:bCs/>
                <w:sz w:val="20"/>
                <w:szCs w:val="20"/>
              </w:rPr>
            </w:pPr>
          </w:p>
        </w:tc>
        <w:tc>
          <w:tcPr>
            <w:tcW w:w="858" w:type="dxa"/>
            <w:vMerge/>
            <w:tcBorders>
              <w:top w:val="single" w:sz="4" w:space="0" w:color="auto"/>
              <w:left w:val="single" w:sz="4" w:space="0" w:color="auto"/>
              <w:bottom w:val="single" w:sz="4" w:space="0" w:color="000000"/>
              <w:right w:val="single" w:sz="4" w:space="0" w:color="auto"/>
            </w:tcBorders>
            <w:vAlign w:val="center"/>
            <w:hideMark/>
          </w:tcPr>
          <w:p w:rsidR="00B44F3E" w:rsidRDefault="00B44F3E">
            <w:pPr>
              <w:rPr>
                <w:rFonts w:ascii="Arial" w:hAnsi="Arial" w:cs="Arial"/>
                <w:b/>
                <w:bCs/>
                <w:sz w:val="20"/>
                <w:szCs w:val="20"/>
              </w:rPr>
            </w:pPr>
          </w:p>
        </w:tc>
      </w:tr>
      <w:tr w:rsidR="008805E7" w:rsidTr="008805E7">
        <w:trPr>
          <w:trHeight w:val="54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8805E7" w:rsidRDefault="008805E7" w:rsidP="008805E7">
            <w:pPr>
              <w:jc w:val="center"/>
            </w:pPr>
            <w:r>
              <w:t>1</w:t>
            </w:r>
          </w:p>
        </w:tc>
        <w:tc>
          <w:tcPr>
            <w:tcW w:w="1001" w:type="dxa"/>
            <w:tcBorders>
              <w:top w:val="nil"/>
              <w:left w:val="nil"/>
              <w:bottom w:val="single" w:sz="4" w:space="0" w:color="auto"/>
              <w:right w:val="single" w:sz="4" w:space="0" w:color="auto"/>
            </w:tcBorders>
            <w:shd w:val="clear" w:color="auto" w:fill="auto"/>
            <w:noWrap/>
            <w:vAlign w:val="center"/>
          </w:tcPr>
          <w:p w:rsidR="008805E7" w:rsidRDefault="008805E7" w:rsidP="008805E7">
            <w:pPr>
              <w:jc w:val="center"/>
              <w:rPr>
                <w:rFonts w:ascii="Arial" w:hAnsi="Arial" w:cs="Arial"/>
                <w:b/>
                <w:bCs/>
                <w:sz w:val="20"/>
                <w:szCs w:val="20"/>
                <w:lang w:eastAsia="uk-UA"/>
              </w:rPr>
            </w:pPr>
            <w:r>
              <w:rPr>
                <w:rFonts w:ascii="Arial" w:hAnsi="Arial" w:cs="Arial"/>
                <w:b/>
                <w:bCs/>
                <w:sz w:val="20"/>
                <w:szCs w:val="20"/>
              </w:rPr>
              <w:t>7.8.3</w:t>
            </w:r>
          </w:p>
        </w:tc>
        <w:tc>
          <w:tcPr>
            <w:tcW w:w="5556" w:type="dxa"/>
            <w:tcBorders>
              <w:top w:val="nil"/>
              <w:left w:val="nil"/>
              <w:bottom w:val="single" w:sz="4" w:space="0" w:color="auto"/>
              <w:right w:val="single" w:sz="4" w:space="0" w:color="auto"/>
            </w:tcBorders>
            <w:shd w:val="clear" w:color="000000" w:fill="FFFFFF"/>
            <w:vAlign w:val="center"/>
          </w:tcPr>
          <w:p w:rsidR="008805E7" w:rsidRDefault="008805E7" w:rsidP="008805E7">
            <w:pPr>
              <w:rPr>
                <w:rFonts w:ascii="Arial" w:hAnsi="Arial" w:cs="Arial"/>
                <w:b/>
                <w:bCs/>
                <w:color w:val="000000"/>
                <w:sz w:val="20"/>
                <w:szCs w:val="20"/>
              </w:rPr>
            </w:pPr>
            <w:r>
              <w:rPr>
                <w:rFonts w:ascii="Arial" w:hAnsi="Arial" w:cs="Arial"/>
                <w:b/>
                <w:bCs/>
                <w:color w:val="000000"/>
                <w:sz w:val="20"/>
                <w:szCs w:val="20"/>
              </w:rPr>
              <w:t>Комплект захисних засобів для виробничих бригад служби підстанцій</w:t>
            </w:r>
          </w:p>
        </w:tc>
        <w:tc>
          <w:tcPr>
            <w:tcW w:w="666" w:type="dxa"/>
            <w:tcBorders>
              <w:top w:val="nil"/>
              <w:left w:val="nil"/>
              <w:bottom w:val="single" w:sz="4" w:space="0" w:color="auto"/>
              <w:right w:val="single" w:sz="4" w:space="0" w:color="auto"/>
            </w:tcBorders>
            <w:shd w:val="clear" w:color="auto" w:fill="auto"/>
            <w:noWrap/>
            <w:vAlign w:val="center"/>
          </w:tcPr>
          <w:p w:rsidR="008805E7" w:rsidRDefault="008805E7" w:rsidP="008805E7">
            <w:pPr>
              <w:jc w:val="center"/>
              <w:rPr>
                <w:b/>
                <w:bCs/>
              </w:rPr>
            </w:pPr>
            <w:r>
              <w:rPr>
                <w:b/>
                <w:bCs/>
              </w:rPr>
              <w:t>шт</w:t>
            </w:r>
          </w:p>
        </w:tc>
        <w:tc>
          <w:tcPr>
            <w:tcW w:w="858" w:type="dxa"/>
            <w:tcBorders>
              <w:top w:val="nil"/>
              <w:left w:val="nil"/>
              <w:bottom w:val="single" w:sz="4" w:space="0" w:color="auto"/>
              <w:right w:val="single" w:sz="4" w:space="0" w:color="auto"/>
            </w:tcBorders>
            <w:shd w:val="clear" w:color="000000" w:fill="FFFFFF"/>
            <w:vAlign w:val="center"/>
          </w:tcPr>
          <w:p w:rsidR="008805E7" w:rsidRDefault="008805E7" w:rsidP="008805E7">
            <w:pPr>
              <w:jc w:val="center"/>
              <w:rPr>
                <w:b/>
                <w:bCs/>
              </w:rPr>
            </w:pPr>
            <w:r>
              <w:rPr>
                <w:b/>
                <w:bCs/>
              </w:rPr>
              <w:t>5</w:t>
            </w:r>
          </w:p>
        </w:tc>
      </w:tr>
    </w:tbl>
    <w:p w:rsidR="005F41FE" w:rsidRDefault="005F41FE" w:rsidP="000D5B84">
      <w:pPr>
        <w:jc w:val="right"/>
        <w:rPr>
          <w:b/>
          <w:bCs/>
        </w:rPr>
      </w:pPr>
    </w:p>
    <w:p w:rsidR="008805E7" w:rsidRPr="0078515B" w:rsidRDefault="008805E7" w:rsidP="008805E7">
      <w:pPr>
        <w:pStyle w:val="aff2"/>
        <w:rPr>
          <w:lang w:val="ru-RU"/>
        </w:rPr>
      </w:pPr>
      <w:r w:rsidRPr="0078515B">
        <w:rPr>
          <w:lang w:val="ru-RU"/>
        </w:rPr>
        <w:t>Один комплект захисних засобів складається з:</w:t>
      </w:r>
    </w:p>
    <w:p w:rsidR="008805E7" w:rsidRDefault="008805E7" w:rsidP="008805E7">
      <w:pPr>
        <w:widowControl w:val="0"/>
        <w:rPr>
          <w:b/>
          <w:bCs/>
        </w:rPr>
      </w:pPr>
    </w:p>
    <w:tbl>
      <w:tblPr>
        <w:tblW w:w="9493" w:type="dxa"/>
        <w:tblLook w:val="04A0" w:firstRow="1" w:lastRow="0" w:firstColumn="1" w:lastColumn="0" w:noHBand="0" w:noVBand="1"/>
      </w:tblPr>
      <w:tblGrid>
        <w:gridCol w:w="456"/>
        <w:gridCol w:w="6860"/>
        <w:gridCol w:w="1043"/>
        <w:gridCol w:w="1134"/>
      </w:tblGrid>
      <w:tr w:rsidR="008805E7" w:rsidRPr="000F2159" w:rsidTr="00363286">
        <w:trPr>
          <w:trHeight w:val="660"/>
        </w:trPr>
        <w:tc>
          <w:tcPr>
            <w:tcW w:w="456" w:type="dxa"/>
            <w:tcBorders>
              <w:top w:val="single" w:sz="4" w:space="0" w:color="auto"/>
              <w:left w:val="single" w:sz="4" w:space="0" w:color="auto"/>
              <w:bottom w:val="nil"/>
              <w:right w:val="single" w:sz="4" w:space="0" w:color="auto"/>
            </w:tcBorders>
            <w:shd w:val="clear" w:color="000000" w:fill="C6FEF6"/>
            <w:vAlign w:val="center"/>
            <w:hideMark/>
          </w:tcPr>
          <w:p w:rsidR="008805E7" w:rsidRPr="000F2159" w:rsidRDefault="008805E7" w:rsidP="00363286">
            <w:pPr>
              <w:jc w:val="center"/>
              <w:rPr>
                <w:rFonts w:ascii="Arial" w:hAnsi="Arial" w:cs="Arial"/>
                <w:b/>
                <w:bCs/>
                <w:sz w:val="20"/>
                <w:szCs w:val="20"/>
                <w:lang w:eastAsia="uk-UA"/>
              </w:rPr>
            </w:pPr>
            <w:r w:rsidRPr="000F2159">
              <w:rPr>
                <w:rFonts w:ascii="Arial" w:hAnsi="Arial" w:cs="Arial"/>
                <w:b/>
                <w:bCs/>
                <w:sz w:val="20"/>
                <w:szCs w:val="20"/>
                <w:lang w:eastAsia="uk-UA"/>
              </w:rPr>
              <w:t xml:space="preserve">№ </w:t>
            </w:r>
          </w:p>
        </w:tc>
        <w:tc>
          <w:tcPr>
            <w:tcW w:w="6860" w:type="dxa"/>
            <w:tcBorders>
              <w:top w:val="single" w:sz="4" w:space="0" w:color="auto"/>
              <w:left w:val="nil"/>
              <w:bottom w:val="single" w:sz="4" w:space="0" w:color="auto"/>
              <w:right w:val="single" w:sz="4" w:space="0" w:color="000000"/>
            </w:tcBorders>
            <w:shd w:val="clear" w:color="000000" w:fill="C6FEF6"/>
            <w:vAlign w:val="center"/>
            <w:hideMark/>
          </w:tcPr>
          <w:p w:rsidR="008805E7" w:rsidRPr="000F2159" w:rsidRDefault="008805E7" w:rsidP="00363286">
            <w:pPr>
              <w:jc w:val="center"/>
              <w:rPr>
                <w:rFonts w:ascii="Arial" w:hAnsi="Arial" w:cs="Arial"/>
                <w:b/>
                <w:bCs/>
                <w:sz w:val="20"/>
                <w:szCs w:val="20"/>
                <w:lang w:eastAsia="uk-UA"/>
              </w:rPr>
            </w:pPr>
            <w:r w:rsidRPr="000F2159">
              <w:rPr>
                <w:rFonts w:ascii="Arial" w:hAnsi="Arial" w:cs="Arial"/>
                <w:b/>
                <w:bCs/>
                <w:sz w:val="20"/>
                <w:szCs w:val="20"/>
                <w:lang w:eastAsia="uk-UA"/>
              </w:rPr>
              <w:t xml:space="preserve">Перелік комплектації одиниці предмету закупівлі </w:t>
            </w:r>
          </w:p>
        </w:tc>
        <w:tc>
          <w:tcPr>
            <w:tcW w:w="1043" w:type="dxa"/>
            <w:tcBorders>
              <w:top w:val="single" w:sz="4" w:space="0" w:color="auto"/>
              <w:left w:val="nil"/>
              <w:bottom w:val="nil"/>
              <w:right w:val="single" w:sz="4" w:space="0" w:color="auto"/>
            </w:tcBorders>
            <w:shd w:val="clear" w:color="000000" w:fill="C6FEF6"/>
            <w:vAlign w:val="center"/>
            <w:hideMark/>
          </w:tcPr>
          <w:p w:rsidR="008805E7" w:rsidRPr="000F2159" w:rsidRDefault="008805E7" w:rsidP="00363286">
            <w:pPr>
              <w:jc w:val="center"/>
              <w:rPr>
                <w:rFonts w:ascii="Arial" w:hAnsi="Arial" w:cs="Arial"/>
                <w:b/>
                <w:bCs/>
                <w:sz w:val="20"/>
                <w:szCs w:val="20"/>
                <w:lang w:eastAsia="uk-UA"/>
              </w:rPr>
            </w:pPr>
            <w:r w:rsidRPr="000F2159">
              <w:rPr>
                <w:rFonts w:ascii="Arial" w:hAnsi="Arial" w:cs="Arial"/>
                <w:b/>
                <w:bCs/>
                <w:sz w:val="20"/>
                <w:szCs w:val="20"/>
                <w:lang w:eastAsia="uk-UA"/>
              </w:rPr>
              <w:t>Од. вим.</w:t>
            </w:r>
          </w:p>
        </w:tc>
        <w:tc>
          <w:tcPr>
            <w:tcW w:w="1134" w:type="dxa"/>
            <w:tcBorders>
              <w:top w:val="single" w:sz="4" w:space="0" w:color="auto"/>
              <w:left w:val="nil"/>
              <w:bottom w:val="nil"/>
              <w:right w:val="single" w:sz="4" w:space="0" w:color="auto"/>
            </w:tcBorders>
            <w:shd w:val="clear" w:color="000000" w:fill="C6FEF6"/>
            <w:vAlign w:val="center"/>
            <w:hideMark/>
          </w:tcPr>
          <w:p w:rsidR="008805E7" w:rsidRPr="000F2159" w:rsidRDefault="008805E7" w:rsidP="00363286">
            <w:pPr>
              <w:jc w:val="center"/>
              <w:rPr>
                <w:rFonts w:ascii="Arial" w:hAnsi="Arial" w:cs="Arial"/>
                <w:b/>
                <w:bCs/>
                <w:sz w:val="20"/>
                <w:szCs w:val="20"/>
                <w:lang w:eastAsia="uk-UA"/>
              </w:rPr>
            </w:pPr>
            <w:r w:rsidRPr="000F2159">
              <w:rPr>
                <w:rFonts w:ascii="Arial" w:hAnsi="Arial" w:cs="Arial"/>
                <w:b/>
                <w:bCs/>
                <w:sz w:val="20"/>
                <w:szCs w:val="20"/>
                <w:lang w:eastAsia="uk-UA"/>
              </w:rPr>
              <w:t>К-сть</w:t>
            </w:r>
          </w:p>
        </w:tc>
      </w:tr>
      <w:tr w:rsidR="008805E7" w:rsidRPr="000F2159" w:rsidTr="00363286">
        <w:trPr>
          <w:trHeight w:val="31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5E7" w:rsidRPr="000F2159" w:rsidRDefault="008805E7" w:rsidP="00363286">
            <w:pPr>
              <w:jc w:val="center"/>
              <w:rPr>
                <w:lang w:eastAsia="uk-UA"/>
              </w:rPr>
            </w:pPr>
            <w:r w:rsidRPr="000F2159">
              <w:rPr>
                <w:lang w:eastAsia="uk-UA"/>
              </w:rPr>
              <w:t>1</w:t>
            </w:r>
          </w:p>
        </w:tc>
        <w:tc>
          <w:tcPr>
            <w:tcW w:w="6860" w:type="dxa"/>
            <w:tcBorders>
              <w:top w:val="single" w:sz="4" w:space="0" w:color="auto"/>
              <w:left w:val="nil"/>
              <w:bottom w:val="single" w:sz="4" w:space="0" w:color="auto"/>
              <w:right w:val="single" w:sz="4" w:space="0" w:color="000000"/>
            </w:tcBorders>
            <w:shd w:val="clear" w:color="000000" w:fill="FFFFFF"/>
            <w:vAlign w:val="center"/>
            <w:hideMark/>
          </w:tcPr>
          <w:p w:rsidR="008805E7" w:rsidRPr="000F2159" w:rsidRDefault="008805E7" w:rsidP="00363286">
            <w:pPr>
              <w:rPr>
                <w:rFonts w:ascii="Arial" w:hAnsi="Arial" w:cs="Arial"/>
                <w:color w:val="000000"/>
                <w:sz w:val="20"/>
                <w:szCs w:val="20"/>
                <w:lang w:eastAsia="uk-UA"/>
              </w:rPr>
            </w:pPr>
            <w:r w:rsidRPr="000F2159">
              <w:rPr>
                <w:rFonts w:ascii="Arial" w:hAnsi="Arial" w:cs="Arial"/>
                <w:color w:val="000000"/>
                <w:sz w:val="20"/>
                <w:szCs w:val="20"/>
                <w:lang w:eastAsia="uk-UA"/>
              </w:rPr>
              <w:t>Пояс запобіжний 2-строповий (карабіни на стропах К55) безлямковий</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8805E7" w:rsidRPr="000F2159" w:rsidRDefault="008805E7" w:rsidP="00363286">
            <w:pPr>
              <w:jc w:val="center"/>
              <w:rPr>
                <w:lang w:eastAsia="uk-UA"/>
              </w:rPr>
            </w:pPr>
            <w:r w:rsidRPr="000F2159">
              <w:rPr>
                <w:lang w:eastAsia="uk-UA"/>
              </w:rPr>
              <w:t>шт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805E7" w:rsidRPr="000F2159" w:rsidRDefault="008805E7" w:rsidP="00363286">
            <w:pPr>
              <w:jc w:val="center"/>
              <w:rPr>
                <w:rFonts w:ascii="Arial" w:hAnsi="Arial" w:cs="Arial"/>
                <w:sz w:val="20"/>
                <w:szCs w:val="20"/>
                <w:lang w:eastAsia="uk-UA"/>
              </w:rPr>
            </w:pPr>
            <w:r w:rsidRPr="000F2159">
              <w:rPr>
                <w:rFonts w:ascii="Arial" w:hAnsi="Arial" w:cs="Arial"/>
                <w:sz w:val="20"/>
                <w:szCs w:val="20"/>
                <w:lang w:eastAsia="uk-UA"/>
              </w:rPr>
              <w:t xml:space="preserve">3 </w:t>
            </w:r>
          </w:p>
        </w:tc>
      </w:tr>
      <w:tr w:rsidR="008805E7" w:rsidRPr="000F2159" w:rsidTr="00363286">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805E7" w:rsidRPr="000F2159" w:rsidRDefault="008805E7" w:rsidP="00363286">
            <w:pPr>
              <w:jc w:val="center"/>
              <w:rPr>
                <w:lang w:eastAsia="uk-UA"/>
              </w:rPr>
            </w:pPr>
            <w:r w:rsidRPr="000F2159">
              <w:rPr>
                <w:lang w:eastAsia="uk-UA"/>
              </w:rPr>
              <w:t>2</w:t>
            </w:r>
          </w:p>
        </w:tc>
        <w:tc>
          <w:tcPr>
            <w:tcW w:w="6860" w:type="dxa"/>
            <w:tcBorders>
              <w:top w:val="single" w:sz="4" w:space="0" w:color="auto"/>
              <w:left w:val="nil"/>
              <w:bottom w:val="single" w:sz="4" w:space="0" w:color="auto"/>
              <w:right w:val="single" w:sz="4" w:space="0" w:color="000000"/>
            </w:tcBorders>
            <w:shd w:val="clear" w:color="auto" w:fill="auto"/>
            <w:noWrap/>
            <w:vAlign w:val="center"/>
            <w:hideMark/>
          </w:tcPr>
          <w:p w:rsidR="008805E7" w:rsidRPr="000F2159" w:rsidRDefault="008805E7" w:rsidP="00363286">
            <w:pPr>
              <w:rPr>
                <w:rFonts w:ascii="Arial" w:hAnsi="Arial" w:cs="Arial"/>
                <w:sz w:val="20"/>
                <w:szCs w:val="20"/>
                <w:lang w:eastAsia="uk-UA"/>
              </w:rPr>
            </w:pPr>
            <w:r w:rsidRPr="000F2159">
              <w:rPr>
                <w:rFonts w:ascii="Arial" w:hAnsi="Arial" w:cs="Arial"/>
                <w:sz w:val="20"/>
                <w:szCs w:val="20"/>
                <w:lang w:eastAsia="uk-UA"/>
              </w:rPr>
              <w:t>Покажчик напруги «Єківольта 6-20 кВ»</w:t>
            </w:r>
          </w:p>
        </w:tc>
        <w:tc>
          <w:tcPr>
            <w:tcW w:w="1043" w:type="dxa"/>
            <w:tcBorders>
              <w:top w:val="nil"/>
              <w:left w:val="nil"/>
              <w:bottom w:val="single" w:sz="4" w:space="0" w:color="auto"/>
              <w:right w:val="single" w:sz="4" w:space="0" w:color="auto"/>
            </w:tcBorders>
            <w:shd w:val="clear" w:color="auto" w:fill="auto"/>
            <w:noWrap/>
            <w:vAlign w:val="center"/>
            <w:hideMark/>
          </w:tcPr>
          <w:p w:rsidR="008805E7" w:rsidRPr="000F2159" w:rsidRDefault="008805E7" w:rsidP="00363286">
            <w:pPr>
              <w:jc w:val="center"/>
              <w:rPr>
                <w:lang w:eastAsia="uk-UA"/>
              </w:rPr>
            </w:pPr>
            <w:r w:rsidRPr="000F2159">
              <w:rPr>
                <w:lang w:eastAsia="uk-UA"/>
              </w:rPr>
              <w:t>шт</w:t>
            </w:r>
          </w:p>
        </w:tc>
        <w:tc>
          <w:tcPr>
            <w:tcW w:w="1134" w:type="dxa"/>
            <w:tcBorders>
              <w:top w:val="nil"/>
              <w:left w:val="nil"/>
              <w:bottom w:val="single" w:sz="4" w:space="0" w:color="auto"/>
              <w:right w:val="single" w:sz="4" w:space="0" w:color="auto"/>
            </w:tcBorders>
            <w:shd w:val="clear" w:color="000000" w:fill="FFFFFF"/>
            <w:vAlign w:val="center"/>
            <w:hideMark/>
          </w:tcPr>
          <w:p w:rsidR="008805E7" w:rsidRPr="000F2159" w:rsidRDefault="008805E7" w:rsidP="00363286">
            <w:pPr>
              <w:jc w:val="center"/>
              <w:rPr>
                <w:rFonts w:ascii="Arial" w:hAnsi="Arial" w:cs="Arial"/>
                <w:sz w:val="20"/>
                <w:szCs w:val="20"/>
                <w:lang w:eastAsia="uk-UA"/>
              </w:rPr>
            </w:pPr>
            <w:r w:rsidRPr="000F2159">
              <w:rPr>
                <w:rFonts w:ascii="Arial" w:hAnsi="Arial" w:cs="Arial"/>
                <w:sz w:val="20"/>
                <w:szCs w:val="20"/>
                <w:lang w:eastAsia="uk-UA"/>
              </w:rPr>
              <w:t xml:space="preserve">3 </w:t>
            </w:r>
          </w:p>
        </w:tc>
      </w:tr>
      <w:tr w:rsidR="008805E7" w:rsidRPr="000F2159" w:rsidTr="00363286">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805E7" w:rsidRPr="000F2159" w:rsidRDefault="008805E7" w:rsidP="00363286">
            <w:pPr>
              <w:jc w:val="center"/>
              <w:rPr>
                <w:lang w:eastAsia="uk-UA"/>
              </w:rPr>
            </w:pPr>
            <w:r w:rsidRPr="000F2159">
              <w:rPr>
                <w:lang w:eastAsia="uk-UA"/>
              </w:rPr>
              <w:t>3</w:t>
            </w:r>
          </w:p>
        </w:tc>
        <w:tc>
          <w:tcPr>
            <w:tcW w:w="6860" w:type="dxa"/>
            <w:tcBorders>
              <w:top w:val="single" w:sz="4" w:space="0" w:color="auto"/>
              <w:left w:val="nil"/>
              <w:bottom w:val="single" w:sz="4" w:space="0" w:color="auto"/>
              <w:right w:val="single" w:sz="4" w:space="0" w:color="000000"/>
            </w:tcBorders>
            <w:shd w:val="clear" w:color="auto" w:fill="auto"/>
            <w:noWrap/>
            <w:vAlign w:val="center"/>
            <w:hideMark/>
          </w:tcPr>
          <w:p w:rsidR="008805E7" w:rsidRPr="000F2159" w:rsidRDefault="008805E7" w:rsidP="00363286">
            <w:pPr>
              <w:rPr>
                <w:rFonts w:ascii="Arial" w:hAnsi="Arial" w:cs="Arial"/>
                <w:sz w:val="20"/>
                <w:szCs w:val="20"/>
                <w:lang w:eastAsia="uk-UA"/>
              </w:rPr>
            </w:pPr>
            <w:r w:rsidRPr="000F2159">
              <w:rPr>
                <w:rFonts w:ascii="Arial" w:hAnsi="Arial" w:cs="Arial"/>
                <w:sz w:val="20"/>
                <w:szCs w:val="20"/>
                <w:lang w:eastAsia="uk-UA"/>
              </w:rPr>
              <w:t>Покажчик напруги «Єківольта 35-110 кВ»</w:t>
            </w:r>
          </w:p>
        </w:tc>
        <w:tc>
          <w:tcPr>
            <w:tcW w:w="1043" w:type="dxa"/>
            <w:tcBorders>
              <w:top w:val="nil"/>
              <w:left w:val="nil"/>
              <w:bottom w:val="single" w:sz="4" w:space="0" w:color="auto"/>
              <w:right w:val="single" w:sz="4" w:space="0" w:color="auto"/>
            </w:tcBorders>
            <w:shd w:val="clear" w:color="auto" w:fill="auto"/>
            <w:noWrap/>
            <w:vAlign w:val="center"/>
            <w:hideMark/>
          </w:tcPr>
          <w:p w:rsidR="008805E7" w:rsidRPr="000F2159" w:rsidRDefault="008805E7" w:rsidP="00363286">
            <w:pPr>
              <w:jc w:val="center"/>
              <w:rPr>
                <w:lang w:eastAsia="uk-UA"/>
              </w:rPr>
            </w:pPr>
            <w:r w:rsidRPr="000F2159">
              <w:rPr>
                <w:lang w:eastAsia="uk-UA"/>
              </w:rPr>
              <w:t>шт</w:t>
            </w:r>
          </w:p>
        </w:tc>
        <w:tc>
          <w:tcPr>
            <w:tcW w:w="1134" w:type="dxa"/>
            <w:tcBorders>
              <w:top w:val="nil"/>
              <w:left w:val="nil"/>
              <w:bottom w:val="single" w:sz="4" w:space="0" w:color="auto"/>
              <w:right w:val="single" w:sz="4" w:space="0" w:color="auto"/>
            </w:tcBorders>
            <w:shd w:val="clear" w:color="000000" w:fill="FFFFFF"/>
            <w:vAlign w:val="center"/>
            <w:hideMark/>
          </w:tcPr>
          <w:p w:rsidR="008805E7" w:rsidRPr="000F2159" w:rsidRDefault="008805E7" w:rsidP="00363286">
            <w:pPr>
              <w:jc w:val="center"/>
              <w:rPr>
                <w:rFonts w:ascii="Arial" w:hAnsi="Arial" w:cs="Arial"/>
                <w:sz w:val="20"/>
                <w:szCs w:val="20"/>
                <w:lang w:eastAsia="uk-UA"/>
              </w:rPr>
            </w:pPr>
            <w:r w:rsidRPr="000F2159">
              <w:rPr>
                <w:rFonts w:ascii="Arial" w:hAnsi="Arial" w:cs="Arial"/>
                <w:sz w:val="20"/>
                <w:szCs w:val="20"/>
                <w:lang w:eastAsia="uk-UA"/>
              </w:rPr>
              <w:t xml:space="preserve">2 </w:t>
            </w:r>
          </w:p>
        </w:tc>
      </w:tr>
      <w:tr w:rsidR="008805E7" w:rsidRPr="000F2159" w:rsidTr="00363286">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805E7" w:rsidRPr="000F2159" w:rsidRDefault="008805E7" w:rsidP="00363286">
            <w:pPr>
              <w:jc w:val="center"/>
              <w:rPr>
                <w:lang w:eastAsia="uk-UA"/>
              </w:rPr>
            </w:pPr>
            <w:r w:rsidRPr="000F2159">
              <w:rPr>
                <w:lang w:eastAsia="uk-UA"/>
              </w:rPr>
              <w:t>4</w:t>
            </w:r>
          </w:p>
        </w:tc>
        <w:tc>
          <w:tcPr>
            <w:tcW w:w="6860" w:type="dxa"/>
            <w:tcBorders>
              <w:top w:val="single" w:sz="4" w:space="0" w:color="auto"/>
              <w:left w:val="nil"/>
              <w:bottom w:val="single" w:sz="4" w:space="0" w:color="auto"/>
              <w:right w:val="single" w:sz="4" w:space="0" w:color="000000"/>
            </w:tcBorders>
            <w:shd w:val="clear" w:color="auto" w:fill="auto"/>
            <w:noWrap/>
            <w:vAlign w:val="center"/>
            <w:hideMark/>
          </w:tcPr>
          <w:p w:rsidR="008805E7" w:rsidRPr="000F2159" w:rsidRDefault="008805E7" w:rsidP="00363286">
            <w:pPr>
              <w:rPr>
                <w:rFonts w:ascii="Arial" w:hAnsi="Arial" w:cs="Arial"/>
                <w:sz w:val="20"/>
                <w:szCs w:val="20"/>
                <w:lang w:eastAsia="uk-UA"/>
              </w:rPr>
            </w:pPr>
            <w:r w:rsidRPr="000F2159">
              <w:rPr>
                <w:rFonts w:ascii="Arial" w:hAnsi="Arial" w:cs="Arial"/>
                <w:sz w:val="20"/>
                <w:szCs w:val="20"/>
                <w:lang w:eastAsia="uk-UA"/>
              </w:rPr>
              <w:t>Покажчик напруги 0,4 кВ «Екітест 24/380-3К-002» (для ТП)</w:t>
            </w:r>
          </w:p>
        </w:tc>
        <w:tc>
          <w:tcPr>
            <w:tcW w:w="1043" w:type="dxa"/>
            <w:tcBorders>
              <w:top w:val="nil"/>
              <w:left w:val="nil"/>
              <w:bottom w:val="single" w:sz="4" w:space="0" w:color="auto"/>
              <w:right w:val="single" w:sz="4" w:space="0" w:color="auto"/>
            </w:tcBorders>
            <w:shd w:val="clear" w:color="auto" w:fill="auto"/>
            <w:noWrap/>
            <w:vAlign w:val="center"/>
            <w:hideMark/>
          </w:tcPr>
          <w:p w:rsidR="008805E7" w:rsidRPr="000F2159" w:rsidRDefault="008805E7" w:rsidP="00363286">
            <w:pPr>
              <w:jc w:val="center"/>
              <w:rPr>
                <w:lang w:eastAsia="uk-UA"/>
              </w:rPr>
            </w:pPr>
            <w:r w:rsidRPr="000F2159">
              <w:rPr>
                <w:lang w:eastAsia="uk-UA"/>
              </w:rPr>
              <w:t>шт</w:t>
            </w:r>
          </w:p>
        </w:tc>
        <w:tc>
          <w:tcPr>
            <w:tcW w:w="1134" w:type="dxa"/>
            <w:tcBorders>
              <w:top w:val="nil"/>
              <w:left w:val="nil"/>
              <w:bottom w:val="single" w:sz="4" w:space="0" w:color="auto"/>
              <w:right w:val="single" w:sz="4" w:space="0" w:color="auto"/>
            </w:tcBorders>
            <w:shd w:val="clear" w:color="000000" w:fill="FFFFFF"/>
            <w:vAlign w:val="center"/>
            <w:hideMark/>
          </w:tcPr>
          <w:p w:rsidR="008805E7" w:rsidRPr="000F2159" w:rsidRDefault="008805E7" w:rsidP="00363286">
            <w:pPr>
              <w:jc w:val="center"/>
              <w:rPr>
                <w:rFonts w:ascii="Arial" w:hAnsi="Arial" w:cs="Arial"/>
                <w:sz w:val="20"/>
                <w:szCs w:val="20"/>
                <w:lang w:eastAsia="uk-UA"/>
              </w:rPr>
            </w:pPr>
            <w:r w:rsidRPr="000F2159">
              <w:rPr>
                <w:rFonts w:ascii="Arial" w:hAnsi="Arial" w:cs="Arial"/>
                <w:sz w:val="20"/>
                <w:szCs w:val="20"/>
                <w:lang w:eastAsia="uk-UA"/>
              </w:rPr>
              <w:t xml:space="preserve">2 </w:t>
            </w:r>
          </w:p>
        </w:tc>
      </w:tr>
      <w:tr w:rsidR="008805E7" w:rsidRPr="000F2159" w:rsidTr="00363286">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805E7" w:rsidRPr="000F2159" w:rsidRDefault="008805E7" w:rsidP="00363286">
            <w:pPr>
              <w:jc w:val="center"/>
              <w:rPr>
                <w:lang w:eastAsia="uk-UA"/>
              </w:rPr>
            </w:pPr>
            <w:r w:rsidRPr="000F2159">
              <w:rPr>
                <w:lang w:eastAsia="uk-UA"/>
              </w:rPr>
              <w:t>5</w:t>
            </w:r>
          </w:p>
        </w:tc>
        <w:tc>
          <w:tcPr>
            <w:tcW w:w="6860" w:type="dxa"/>
            <w:tcBorders>
              <w:top w:val="single" w:sz="4" w:space="0" w:color="auto"/>
              <w:left w:val="nil"/>
              <w:bottom w:val="single" w:sz="4" w:space="0" w:color="auto"/>
              <w:right w:val="single" w:sz="4" w:space="0" w:color="000000"/>
            </w:tcBorders>
            <w:shd w:val="clear" w:color="auto" w:fill="auto"/>
            <w:noWrap/>
            <w:vAlign w:val="center"/>
            <w:hideMark/>
          </w:tcPr>
          <w:p w:rsidR="008805E7" w:rsidRPr="000F2159" w:rsidRDefault="008805E7" w:rsidP="00363286">
            <w:pPr>
              <w:rPr>
                <w:rFonts w:ascii="Arial" w:hAnsi="Arial" w:cs="Arial"/>
                <w:sz w:val="20"/>
                <w:szCs w:val="20"/>
                <w:lang w:eastAsia="uk-UA"/>
              </w:rPr>
            </w:pPr>
            <w:r w:rsidRPr="000F2159">
              <w:rPr>
                <w:rFonts w:ascii="Arial" w:hAnsi="Arial" w:cs="Arial"/>
                <w:sz w:val="20"/>
                <w:szCs w:val="20"/>
                <w:lang w:eastAsia="uk-UA"/>
              </w:rPr>
              <w:t>Покажчик напруги 6-20 кВ «Єківольта» ФК (для фазування)</w:t>
            </w:r>
          </w:p>
        </w:tc>
        <w:tc>
          <w:tcPr>
            <w:tcW w:w="1043" w:type="dxa"/>
            <w:tcBorders>
              <w:top w:val="nil"/>
              <w:left w:val="nil"/>
              <w:bottom w:val="single" w:sz="4" w:space="0" w:color="auto"/>
              <w:right w:val="single" w:sz="4" w:space="0" w:color="auto"/>
            </w:tcBorders>
            <w:shd w:val="clear" w:color="auto" w:fill="auto"/>
            <w:noWrap/>
            <w:vAlign w:val="center"/>
            <w:hideMark/>
          </w:tcPr>
          <w:p w:rsidR="008805E7" w:rsidRPr="000F2159" w:rsidRDefault="008805E7" w:rsidP="00363286">
            <w:pPr>
              <w:jc w:val="center"/>
              <w:rPr>
                <w:lang w:eastAsia="uk-UA"/>
              </w:rPr>
            </w:pPr>
            <w:r w:rsidRPr="000F2159">
              <w:rPr>
                <w:lang w:eastAsia="uk-UA"/>
              </w:rPr>
              <w:t>шт</w:t>
            </w:r>
          </w:p>
        </w:tc>
        <w:tc>
          <w:tcPr>
            <w:tcW w:w="1134" w:type="dxa"/>
            <w:tcBorders>
              <w:top w:val="nil"/>
              <w:left w:val="nil"/>
              <w:bottom w:val="single" w:sz="4" w:space="0" w:color="auto"/>
              <w:right w:val="single" w:sz="4" w:space="0" w:color="auto"/>
            </w:tcBorders>
            <w:shd w:val="clear" w:color="000000" w:fill="FFFFFF"/>
            <w:vAlign w:val="center"/>
            <w:hideMark/>
          </w:tcPr>
          <w:p w:rsidR="008805E7" w:rsidRPr="000F2159" w:rsidRDefault="008805E7" w:rsidP="00363286">
            <w:pPr>
              <w:jc w:val="center"/>
              <w:rPr>
                <w:rFonts w:ascii="Arial" w:hAnsi="Arial" w:cs="Arial"/>
                <w:sz w:val="20"/>
                <w:szCs w:val="20"/>
                <w:lang w:eastAsia="uk-UA"/>
              </w:rPr>
            </w:pPr>
            <w:r w:rsidRPr="000F2159">
              <w:rPr>
                <w:rFonts w:ascii="Arial" w:hAnsi="Arial" w:cs="Arial"/>
                <w:sz w:val="20"/>
                <w:szCs w:val="20"/>
                <w:lang w:eastAsia="uk-UA"/>
              </w:rPr>
              <w:t xml:space="preserve">2 </w:t>
            </w:r>
          </w:p>
        </w:tc>
      </w:tr>
      <w:tr w:rsidR="008805E7" w:rsidRPr="000F2159" w:rsidTr="00363286">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805E7" w:rsidRPr="000F2159" w:rsidRDefault="008805E7" w:rsidP="00363286">
            <w:pPr>
              <w:jc w:val="center"/>
              <w:rPr>
                <w:lang w:eastAsia="uk-UA"/>
              </w:rPr>
            </w:pPr>
            <w:r w:rsidRPr="000F2159">
              <w:rPr>
                <w:lang w:eastAsia="uk-UA"/>
              </w:rPr>
              <w:t>6</w:t>
            </w:r>
          </w:p>
        </w:tc>
        <w:tc>
          <w:tcPr>
            <w:tcW w:w="6860" w:type="dxa"/>
            <w:tcBorders>
              <w:top w:val="single" w:sz="4" w:space="0" w:color="auto"/>
              <w:left w:val="nil"/>
              <w:bottom w:val="single" w:sz="4" w:space="0" w:color="auto"/>
              <w:right w:val="single" w:sz="4" w:space="0" w:color="000000"/>
            </w:tcBorders>
            <w:shd w:val="clear" w:color="auto" w:fill="auto"/>
            <w:noWrap/>
            <w:vAlign w:val="center"/>
            <w:hideMark/>
          </w:tcPr>
          <w:p w:rsidR="008805E7" w:rsidRPr="000F2159" w:rsidRDefault="008805E7" w:rsidP="00363286">
            <w:pPr>
              <w:rPr>
                <w:rFonts w:ascii="Arial" w:hAnsi="Arial" w:cs="Arial"/>
                <w:sz w:val="20"/>
                <w:szCs w:val="20"/>
                <w:lang w:eastAsia="uk-UA"/>
              </w:rPr>
            </w:pPr>
            <w:r w:rsidRPr="000F2159">
              <w:rPr>
                <w:rFonts w:ascii="Arial" w:hAnsi="Arial" w:cs="Arial"/>
                <w:sz w:val="20"/>
                <w:szCs w:val="20"/>
                <w:lang w:eastAsia="uk-UA"/>
              </w:rPr>
              <w:t>Штанга ізолювальна оперативна ШІО-10</w:t>
            </w:r>
          </w:p>
        </w:tc>
        <w:tc>
          <w:tcPr>
            <w:tcW w:w="1043" w:type="dxa"/>
            <w:tcBorders>
              <w:top w:val="nil"/>
              <w:left w:val="nil"/>
              <w:bottom w:val="single" w:sz="4" w:space="0" w:color="auto"/>
              <w:right w:val="single" w:sz="4" w:space="0" w:color="auto"/>
            </w:tcBorders>
            <w:shd w:val="clear" w:color="auto" w:fill="auto"/>
            <w:noWrap/>
            <w:vAlign w:val="center"/>
            <w:hideMark/>
          </w:tcPr>
          <w:p w:rsidR="008805E7" w:rsidRPr="000F2159" w:rsidRDefault="008805E7" w:rsidP="00363286">
            <w:pPr>
              <w:jc w:val="center"/>
              <w:rPr>
                <w:lang w:eastAsia="uk-UA"/>
              </w:rPr>
            </w:pPr>
            <w:r w:rsidRPr="000F2159">
              <w:rPr>
                <w:lang w:eastAsia="uk-UA"/>
              </w:rPr>
              <w:t>шт</w:t>
            </w:r>
          </w:p>
        </w:tc>
        <w:tc>
          <w:tcPr>
            <w:tcW w:w="1134" w:type="dxa"/>
            <w:tcBorders>
              <w:top w:val="nil"/>
              <w:left w:val="nil"/>
              <w:bottom w:val="single" w:sz="4" w:space="0" w:color="auto"/>
              <w:right w:val="single" w:sz="4" w:space="0" w:color="auto"/>
            </w:tcBorders>
            <w:shd w:val="clear" w:color="000000" w:fill="FFFFFF"/>
            <w:vAlign w:val="center"/>
            <w:hideMark/>
          </w:tcPr>
          <w:p w:rsidR="008805E7" w:rsidRPr="000F2159" w:rsidRDefault="008805E7" w:rsidP="00363286">
            <w:pPr>
              <w:jc w:val="center"/>
              <w:rPr>
                <w:rFonts w:ascii="Arial" w:hAnsi="Arial" w:cs="Arial"/>
                <w:sz w:val="20"/>
                <w:szCs w:val="20"/>
                <w:lang w:eastAsia="uk-UA"/>
              </w:rPr>
            </w:pPr>
            <w:r w:rsidRPr="000F2159">
              <w:rPr>
                <w:rFonts w:ascii="Arial" w:hAnsi="Arial" w:cs="Arial"/>
                <w:sz w:val="20"/>
                <w:szCs w:val="20"/>
                <w:lang w:eastAsia="uk-UA"/>
              </w:rPr>
              <w:t xml:space="preserve">1 </w:t>
            </w:r>
          </w:p>
        </w:tc>
      </w:tr>
      <w:tr w:rsidR="008805E7" w:rsidRPr="000F2159" w:rsidTr="00363286">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805E7" w:rsidRPr="000F2159" w:rsidRDefault="008805E7" w:rsidP="00363286">
            <w:pPr>
              <w:jc w:val="center"/>
              <w:rPr>
                <w:lang w:eastAsia="uk-UA"/>
              </w:rPr>
            </w:pPr>
            <w:r w:rsidRPr="000F2159">
              <w:rPr>
                <w:lang w:eastAsia="uk-UA"/>
              </w:rPr>
              <w:t>7</w:t>
            </w:r>
          </w:p>
        </w:tc>
        <w:tc>
          <w:tcPr>
            <w:tcW w:w="6860" w:type="dxa"/>
            <w:tcBorders>
              <w:top w:val="single" w:sz="4" w:space="0" w:color="auto"/>
              <w:left w:val="nil"/>
              <w:bottom w:val="single" w:sz="4" w:space="0" w:color="auto"/>
              <w:right w:val="single" w:sz="4" w:space="0" w:color="000000"/>
            </w:tcBorders>
            <w:shd w:val="clear" w:color="auto" w:fill="auto"/>
            <w:noWrap/>
            <w:vAlign w:val="center"/>
            <w:hideMark/>
          </w:tcPr>
          <w:p w:rsidR="008805E7" w:rsidRPr="000F2159" w:rsidRDefault="008805E7" w:rsidP="00363286">
            <w:pPr>
              <w:rPr>
                <w:rFonts w:ascii="Arial" w:hAnsi="Arial" w:cs="Arial"/>
                <w:sz w:val="20"/>
                <w:szCs w:val="20"/>
                <w:lang w:eastAsia="uk-UA"/>
              </w:rPr>
            </w:pPr>
            <w:r w:rsidRPr="000F2159">
              <w:rPr>
                <w:rFonts w:ascii="Arial" w:hAnsi="Arial" w:cs="Arial"/>
                <w:sz w:val="20"/>
                <w:szCs w:val="20"/>
                <w:lang w:eastAsia="uk-UA"/>
              </w:rPr>
              <w:t>Штанга ізолювальна оперативна ШІО-110</w:t>
            </w:r>
          </w:p>
        </w:tc>
        <w:tc>
          <w:tcPr>
            <w:tcW w:w="1043" w:type="dxa"/>
            <w:tcBorders>
              <w:top w:val="nil"/>
              <w:left w:val="nil"/>
              <w:bottom w:val="single" w:sz="4" w:space="0" w:color="auto"/>
              <w:right w:val="single" w:sz="4" w:space="0" w:color="auto"/>
            </w:tcBorders>
            <w:shd w:val="clear" w:color="auto" w:fill="auto"/>
            <w:noWrap/>
            <w:vAlign w:val="center"/>
            <w:hideMark/>
          </w:tcPr>
          <w:p w:rsidR="008805E7" w:rsidRPr="000F2159" w:rsidRDefault="008805E7" w:rsidP="00363286">
            <w:pPr>
              <w:jc w:val="center"/>
              <w:rPr>
                <w:lang w:eastAsia="uk-UA"/>
              </w:rPr>
            </w:pPr>
            <w:r w:rsidRPr="000F2159">
              <w:rPr>
                <w:lang w:eastAsia="uk-UA"/>
              </w:rPr>
              <w:t>шт</w:t>
            </w:r>
          </w:p>
        </w:tc>
        <w:tc>
          <w:tcPr>
            <w:tcW w:w="1134" w:type="dxa"/>
            <w:tcBorders>
              <w:top w:val="nil"/>
              <w:left w:val="nil"/>
              <w:bottom w:val="single" w:sz="4" w:space="0" w:color="auto"/>
              <w:right w:val="single" w:sz="4" w:space="0" w:color="auto"/>
            </w:tcBorders>
            <w:shd w:val="clear" w:color="000000" w:fill="FFFFFF"/>
            <w:vAlign w:val="center"/>
            <w:hideMark/>
          </w:tcPr>
          <w:p w:rsidR="008805E7" w:rsidRPr="000F2159" w:rsidRDefault="008805E7" w:rsidP="00363286">
            <w:pPr>
              <w:jc w:val="center"/>
              <w:rPr>
                <w:rFonts w:ascii="Arial" w:hAnsi="Arial" w:cs="Arial"/>
                <w:sz w:val="20"/>
                <w:szCs w:val="20"/>
                <w:lang w:eastAsia="uk-UA"/>
              </w:rPr>
            </w:pPr>
            <w:r w:rsidRPr="000F2159">
              <w:rPr>
                <w:rFonts w:ascii="Arial" w:hAnsi="Arial" w:cs="Arial"/>
                <w:sz w:val="20"/>
                <w:szCs w:val="20"/>
                <w:lang w:eastAsia="uk-UA"/>
              </w:rPr>
              <w:t xml:space="preserve">1 </w:t>
            </w:r>
          </w:p>
        </w:tc>
      </w:tr>
      <w:tr w:rsidR="008805E7" w:rsidRPr="000F2159" w:rsidTr="00363286">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805E7" w:rsidRPr="000F2159" w:rsidRDefault="008805E7" w:rsidP="00363286">
            <w:pPr>
              <w:jc w:val="center"/>
              <w:rPr>
                <w:lang w:eastAsia="uk-UA"/>
              </w:rPr>
            </w:pPr>
            <w:r w:rsidRPr="000F2159">
              <w:rPr>
                <w:lang w:eastAsia="uk-UA"/>
              </w:rPr>
              <w:t>8</w:t>
            </w:r>
          </w:p>
        </w:tc>
        <w:tc>
          <w:tcPr>
            <w:tcW w:w="6860" w:type="dxa"/>
            <w:tcBorders>
              <w:top w:val="single" w:sz="4" w:space="0" w:color="auto"/>
              <w:left w:val="nil"/>
              <w:bottom w:val="single" w:sz="4" w:space="0" w:color="auto"/>
              <w:right w:val="single" w:sz="4" w:space="0" w:color="000000"/>
            </w:tcBorders>
            <w:shd w:val="clear" w:color="auto" w:fill="auto"/>
            <w:noWrap/>
            <w:vAlign w:val="center"/>
            <w:hideMark/>
          </w:tcPr>
          <w:p w:rsidR="008805E7" w:rsidRPr="000F2159" w:rsidRDefault="008805E7" w:rsidP="00363286">
            <w:pPr>
              <w:rPr>
                <w:rFonts w:ascii="Arial" w:hAnsi="Arial" w:cs="Arial"/>
                <w:sz w:val="20"/>
                <w:szCs w:val="20"/>
                <w:lang w:eastAsia="uk-UA"/>
              </w:rPr>
            </w:pPr>
            <w:r w:rsidRPr="000F2159">
              <w:rPr>
                <w:rFonts w:ascii="Arial" w:hAnsi="Arial" w:cs="Arial"/>
                <w:sz w:val="20"/>
                <w:szCs w:val="20"/>
                <w:lang w:eastAsia="uk-UA"/>
              </w:rPr>
              <w:t>Переносне заземлення ЗПП-15-3/3-25</w:t>
            </w:r>
          </w:p>
        </w:tc>
        <w:tc>
          <w:tcPr>
            <w:tcW w:w="1043" w:type="dxa"/>
            <w:tcBorders>
              <w:top w:val="nil"/>
              <w:left w:val="nil"/>
              <w:bottom w:val="single" w:sz="4" w:space="0" w:color="auto"/>
              <w:right w:val="single" w:sz="4" w:space="0" w:color="auto"/>
            </w:tcBorders>
            <w:shd w:val="clear" w:color="auto" w:fill="auto"/>
            <w:noWrap/>
            <w:vAlign w:val="center"/>
            <w:hideMark/>
          </w:tcPr>
          <w:p w:rsidR="008805E7" w:rsidRPr="000F2159" w:rsidRDefault="008805E7" w:rsidP="00363286">
            <w:pPr>
              <w:jc w:val="center"/>
              <w:rPr>
                <w:lang w:eastAsia="uk-UA"/>
              </w:rPr>
            </w:pPr>
            <w:r w:rsidRPr="000F2159">
              <w:rPr>
                <w:lang w:eastAsia="uk-UA"/>
              </w:rPr>
              <w:t>шт</w:t>
            </w:r>
          </w:p>
        </w:tc>
        <w:tc>
          <w:tcPr>
            <w:tcW w:w="1134" w:type="dxa"/>
            <w:tcBorders>
              <w:top w:val="nil"/>
              <w:left w:val="nil"/>
              <w:bottom w:val="single" w:sz="4" w:space="0" w:color="auto"/>
              <w:right w:val="single" w:sz="4" w:space="0" w:color="auto"/>
            </w:tcBorders>
            <w:shd w:val="clear" w:color="000000" w:fill="FFFFFF"/>
            <w:vAlign w:val="center"/>
            <w:hideMark/>
          </w:tcPr>
          <w:p w:rsidR="008805E7" w:rsidRPr="000F2159" w:rsidRDefault="008805E7" w:rsidP="00363286">
            <w:pPr>
              <w:jc w:val="center"/>
              <w:rPr>
                <w:rFonts w:ascii="Arial" w:hAnsi="Arial" w:cs="Arial"/>
                <w:sz w:val="20"/>
                <w:szCs w:val="20"/>
                <w:lang w:eastAsia="uk-UA"/>
              </w:rPr>
            </w:pPr>
            <w:r w:rsidRPr="000F2159">
              <w:rPr>
                <w:rFonts w:ascii="Arial" w:hAnsi="Arial" w:cs="Arial"/>
                <w:sz w:val="20"/>
                <w:szCs w:val="20"/>
                <w:lang w:eastAsia="uk-UA"/>
              </w:rPr>
              <w:t xml:space="preserve">2 </w:t>
            </w:r>
          </w:p>
        </w:tc>
      </w:tr>
      <w:tr w:rsidR="008805E7" w:rsidRPr="000F2159" w:rsidTr="00363286">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805E7" w:rsidRPr="000F2159" w:rsidRDefault="008805E7" w:rsidP="00363286">
            <w:pPr>
              <w:jc w:val="center"/>
              <w:rPr>
                <w:lang w:eastAsia="uk-UA"/>
              </w:rPr>
            </w:pPr>
            <w:r w:rsidRPr="000F2159">
              <w:rPr>
                <w:lang w:eastAsia="uk-UA"/>
              </w:rPr>
              <w:t>9</w:t>
            </w:r>
          </w:p>
        </w:tc>
        <w:tc>
          <w:tcPr>
            <w:tcW w:w="6860" w:type="dxa"/>
            <w:tcBorders>
              <w:top w:val="single" w:sz="4" w:space="0" w:color="auto"/>
              <w:left w:val="nil"/>
              <w:bottom w:val="single" w:sz="4" w:space="0" w:color="auto"/>
              <w:right w:val="single" w:sz="4" w:space="0" w:color="000000"/>
            </w:tcBorders>
            <w:shd w:val="clear" w:color="auto" w:fill="auto"/>
            <w:noWrap/>
            <w:vAlign w:val="center"/>
            <w:hideMark/>
          </w:tcPr>
          <w:p w:rsidR="008805E7" w:rsidRPr="000F2159" w:rsidRDefault="008805E7" w:rsidP="00363286">
            <w:pPr>
              <w:rPr>
                <w:rFonts w:ascii="Arial" w:hAnsi="Arial" w:cs="Arial"/>
                <w:sz w:val="20"/>
                <w:szCs w:val="20"/>
                <w:lang w:eastAsia="uk-UA"/>
              </w:rPr>
            </w:pPr>
            <w:r w:rsidRPr="000F2159">
              <w:rPr>
                <w:rFonts w:ascii="Arial" w:hAnsi="Arial" w:cs="Arial"/>
                <w:sz w:val="20"/>
                <w:szCs w:val="20"/>
                <w:lang w:eastAsia="uk-UA"/>
              </w:rPr>
              <w:t>Переносне заземлення ЗПП-110-3/3-25</w:t>
            </w:r>
          </w:p>
        </w:tc>
        <w:tc>
          <w:tcPr>
            <w:tcW w:w="1043" w:type="dxa"/>
            <w:tcBorders>
              <w:top w:val="nil"/>
              <w:left w:val="nil"/>
              <w:bottom w:val="single" w:sz="4" w:space="0" w:color="auto"/>
              <w:right w:val="single" w:sz="4" w:space="0" w:color="auto"/>
            </w:tcBorders>
            <w:shd w:val="clear" w:color="auto" w:fill="auto"/>
            <w:noWrap/>
            <w:vAlign w:val="center"/>
            <w:hideMark/>
          </w:tcPr>
          <w:p w:rsidR="008805E7" w:rsidRPr="000F2159" w:rsidRDefault="008805E7" w:rsidP="00363286">
            <w:pPr>
              <w:jc w:val="center"/>
              <w:rPr>
                <w:lang w:eastAsia="uk-UA"/>
              </w:rPr>
            </w:pPr>
            <w:r w:rsidRPr="000F2159">
              <w:rPr>
                <w:lang w:eastAsia="uk-UA"/>
              </w:rPr>
              <w:t>шт</w:t>
            </w:r>
          </w:p>
        </w:tc>
        <w:tc>
          <w:tcPr>
            <w:tcW w:w="1134" w:type="dxa"/>
            <w:tcBorders>
              <w:top w:val="nil"/>
              <w:left w:val="nil"/>
              <w:bottom w:val="single" w:sz="4" w:space="0" w:color="auto"/>
              <w:right w:val="single" w:sz="4" w:space="0" w:color="auto"/>
            </w:tcBorders>
            <w:shd w:val="clear" w:color="000000" w:fill="FFFFFF"/>
            <w:vAlign w:val="center"/>
            <w:hideMark/>
          </w:tcPr>
          <w:p w:rsidR="008805E7" w:rsidRPr="000F2159" w:rsidRDefault="008805E7" w:rsidP="00363286">
            <w:pPr>
              <w:jc w:val="center"/>
              <w:rPr>
                <w:rFonts w:ascii="Arial" w:hAnsi="Arial" w:cs="Arial"/>
                <w:sz w:val="20"/>
                <w:szCs w:val="20"/>
                <w:lang w:eastAsia="uk-UA"/>
              </w:rPr>
            </w:pPr>
            <w:r w:rsidRPr="000F2159">
              <w:rPr>
                <w:rFonts w:ascii="Arial" w:hAnsi="Arial" w:cs="Arial"/>
                <w:sz w:val="20"/>
                <w:szCs w:val="20"/>
                <w:lang w:eastAsia="uk-UA"/>
              </w:rPr>
              <w:t xml:space="preserve">1 </w:t>
            </w:r>
          </w:p>
        </w:tc>
      </w:tr>
      <w:tr w:rsidR="008805E7" w:rsidRPr="000F2159" w:rsidTr="00363286">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805E7" w:rsidRPr="000F2159" w:rsidRDefault="008805E7" w:rsidP="00363286">
            <w:pPr>
              <w:jc w:val="center"/>
              <w:rPr>
                <w:lang w:eastAsia="uk-UA"/>
              </w:rPr>
            </w:pPr>
            <w:r w:rsidRPr="000F2159">
              <w:rPr>
                <w:lang w:eastAsia="uk-UA"/>
              </w:rPr>
              <w:t>10</w:t>
            </w:r>
          </w:p>
        </w:tc>
        <w:tc>
          <w:tcPr>
            <w:tcW w:w="6860" w:type="dxa"/>
            <w:tcBorders>
              <w:top w:val="single" w:sz="4" w:space="0" w:color="auto"/>
              <w:left w:val="nil"/>
              <w:bottom w:val="single" w:sz="4" w:space="0" w:color="auto"/>
              <w:right w:val="single" w:sz="4" w:space="0" w:color="000000"/>
            </w:tcBorders>
            <w:shd w:val="clear" w:color="auto" w:fill="auto"/>
            <w:noWrap/>
            <w:vAlign w:val="center"/>
            <w:hideMark/>
          </w:tcPr>
          <w:p w:rsidR="008805E7" w:rsidRPr="000F2159" w:rsidRDefault="008805E7" w:rsidP="00363286">
            <w:pPr>
              <w:rPr>
                <w:rFonts w:ascii="Arial" w:hAnsi="Arial" w:cs="Arial"/>
                <w:sz w:val="20"/>
                <w:szCs w:val="20"/>
                <w:lang w:eastAsia="uk-UA"/>
              </w:rPr>
            </w:pPr>
            <w:r w:rsidRPr="000F2159">
              <w:rPr>
                <w:rFonts w:ascii="Arial" w:hAnsi="Arial" w:cs="Arial"/>
                <w:sz w:val="20"/>
                <w:szCs w:val="20"/>
                <w:lang w:eastAsia="uk-UA"/>
              </w:rPr>
              <w:t>Переносне заземлення ЗПЛ-10-3/3-25</w:t>
            </w:r>
          </w:p>
        </w:tc>
        <w:tc>
          <w:tcPr>
            <w:tcW w:w="1043" w:type="dxa"/>
            <w:tcBorders>
              <w:top w:val="nil"/>
              <w:left w:val="nil"/>
              <w:bottom w:val="single" w:sz="4" w:space="0" w:color="auto"/>
              <w:right w:val="single" w:sz="4" w:space="0" w:color="auto"/>
            </w:tcBorders>
            <w:shd w:val="clear" w:color="auto" w:fill="auto"/>
            <w:noWrap/>
            <w:vAlign w:val="center"/>
            <w:hideMark/>
          </w:tcPr>
          <w:p w:rsidR="008805E7" w:rsidRPr="000F2159" w:rsidRDefault="008805E7" w:rsidP="00363286">
            <w:pPr>
              <w:jc w:val="center"/>
              <w:rPr>
                <w:lang w:eastAsia="uk-UA"/>
              </w:rPr>
            </w:pPr>
            <w:r w:rsidRPr="000F2159">
              <w:rPr>
                <w:lang w:eastAsia="uk-UA"/>
              </w:rPr>
              <w:t>шт</w:t>
            </w:r>
          </w:p>
        </w:tc>
        <w:tc>
          <w:tcPr>
            <w:tcW w:w="1134" w:type="dxa"/>
            <w:tcBorders>
              <w:top w:val="nil"/>
              <w:left w:val="nil"/>
              <w:bottom w:val="single" w:sz="4" w:space="0" w:color="auto"/>
              <w:right w:val="single" w:sz="4" w:space="0" w:color="auto"/>
            </w:tcBorders>
            <w:shd w:val="clear" w:color="000000" w:fill="FFFFFF"/>
            <w:vAlign w:val="center"/>
            <w:hideMark/>
          </w:tcPr>
          <w:p w:rsidR="008805E7" w:rsidRPr="000F2159" w:rsidRDefault="008805E7" w:rsidP="00363286">
            <w:pPr>
              <w:jc w:val="center"/>
              <w:rPr>
                <w:rFonts w:ascii="Arial" w:hAnsi="Arial" w:cs="Arial"/>
                <w:sz w:val="20"/>
                <w:szCs w:val="20"/>
                <w:lang w:eastAsia="uk-UA"/>
              </w:rPr>
            </w:pPr>
            <w:r w:rsidRPr="000F2159">
              <w:rPr>
                <w:rFonts w:ascii="Arial" w:hAnsi="Arial" w:cs="Arial"/>
                <w:sz w:val="20"/>
                <w:szCs w:val="20"/>
                <w:lang w:eastAsia="uk-UA"/>
              </w:rPr>
              <w:t xml:space="preserve">2 </w:t>
            </w:r>
          </w:p>
        </w:tc>
      </w:tr>
      <w:tr w:rsidR="008805E7" w:rsidRPr="000F2159" w:rsidTr="00363286">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805E7" w:rsidRPr="000F2159" w:rsidRDefault="008805E7" w:rsidP="00363286">
            <w:pPr>
              <w:jc w:val="center"/>
              <w:rPr>
                <w:lang w:eastAsia="uk-UA"/>
              </w:rPr>
            </w:pPr>
            <w:r w:rsidRPr="000F2159">
              <w:rPr>
                <w:lang w:eastAsia="uk-UA"/>
              </w:rPr>
              <w:t>11</w:t>
            </w:r>
          </w:p>
        </w:tc>
        <w:tc>
          <w:tcPr>
            <w:tcW w:w="6860" w:type="dxa"/>
            <w:tcBorders>
              <w:top w:val="single" w:sz="4" w:space="0" w:color="auto"/>
              <w:left w:val="nil"/>
              <w:bottom w:val="single" w:sz="4" w:space="0" w:color="auto"/>
              <w:right w:val="single" w:sz="4" w:space="0" w:color="000000"/>
            </w:tcBorders>
            <w:shd w:val="clear" w:color="auto" w:fill="auto"/>
            <w:noWrap/>
            <w:vAlign w:val="center"/>
            <w:hideMark/>
          </w:tcPr>
          <w:p w:rsidR="008805E7" w:rsidRPr="000F2159" w:rsidRDefault="008805E7" w:rsidP="00363286">
            <w:pPr>
              <w:rPr>
                <w:rFonts w:ascii="Arial" w:hAnsi="Arial" w:cs="Arial"/>
                <w:sz w:val="20"/>
                <w:szCs w:val="20"/>
                <w:lang w:eastAsia="uk-UA"/>
              </w:rPr>
            </w:pPr>
            <w:r w:rsidRPr="000F2159">
              <w:rPr>
                <w:rFonts w:ascii="Arial" w:hAnsi="Arial" w:cs="Arial"/>
                <w:sz w:val="20"/>
                <w:szCs w:val="20"/>
                <w:lang w:eastAsia="uk-UA"/>
              </w:rPr>
              <w:t>Драбина діелектрична склопластикова 3 м</w:t>
            </w:r>
          </w:p>
        </w:tc>
        <w:tc>
          <w:tcPr>
            <w:tcW w:w="1043" w:type="dxa"/>
            <w:tcBorders>
              <w:top w:val="nil"/>
              <w:left w:val="nil"/>
              <w:bottom w:val="single" w:sz="4" w:space="0" w:color="auto"/>
              <w:right w:val="single" w:sz="4" w:space="0" w:color="auto"/>
            </w:tcBorders>
            <w:shd w:val="clear" w:color="auto" w:fill="auto"/>
            <w:noWrap/>
            <w:vAlign w:val="center"/>
            <w:hideMark/>
          </w:tcPr>
          <w:p w:rsidR="008805E7" w:rsidRPr="000F2159" w:rsidRDefault="008805E7" w:rsidP="00363286">
            <w:pPr>
              <w:jc w:val="center"/>
              <w:rPr>
                <w:lang w:eastAsia="uk-UA"/>
              </w:rPr>
            </w:pPr>
            <w:r w:rsidRPr="000F2159">
              <w:rPr>
                <w:lang w:eastAsia="uk-UA"/>
              </w:rPr>
              <w:t>шт</w:t>
            </w:r>
          </w:p>
        </w:tc>
        <w:tc>
          <w:tcPr>
            <w:tcW w:w="1134" w:type="dxa"/>
            <w:tcBorders>
              <w:top w:val="nil"/>
              <w:left w:val="nil"/>
              <w:bottom w:val="single" w:sz="4" w:space="0" w:color="auto"/>
              <w:right w:val="single" w:sz="4" w:space="0" w:color="auto"/>
            </w:tcBorders>
            <w:shd w:val="clear" w:color="000000" w:fill="FFFFFF"/>
            <w:vAlign w:val="center"/>
            <w:hideMark/>
          </w:tcPr>
          <w:p w:rsidR="008805E7" w:rsidRPr="000F2159" w:rsidRDefault="008805E7" w:rsidP="00363286">
            <w:pPr>
              <w:jc w:val="center"/>
              <w:rPr>
                <w:rFonts w:ascii="Arial" w:hAnsi="Arial" w:cs="Arial"/>
                <w:sz w:val="20"/>
                <w:szCs w:val="20"/>
                <w:lang w:eastAsia="uk-UA"/>
              </w:rPr>
            </w:pPr>
            <w:r w:rsidRPr="000F2159">
              <w:rPr>
                <w:rFonts w:ascii="Arial" w:hAnsi="Arial" w:cs="Arial"/>
                <w:sz w:val="20"/>
                <w:szCs w:val="20"/>
                <w:lang w:eastAsia="uk-UA"/>
              </w:rPr>
              <w:t xml:space="preserve">1 </w:t>
            </w:r>
          </w:p>
        </w:tc>
      </w:tr>
    </w:tbl>
    <w:p w:rsidR="008805E7" w:rsidRDefault="008805E7" w:rsidP="008805E7">
      <w:pPr>
        <w:widowControl w:val="0"/>
        <w:rPr>
          <w:b/>
          <w:bCs/>
        </w:rPr>
      </w:pPr>
    </w:p>
    <w:p w:rsidR="008805E7" w:rsidRDefault="008805E7" w:rsidP="008805E7">
      <w:pPr>
        <w:widowControl w:val="0"/>
        <w:rPr>
          <w:b/>
          <w:bCs/>
        </w:rPr>
      </w:pPr>
    </w:p>
    <w:p w:rsidR="008805E7" w:rsidRDefault="008805E7" w:rsidP="008805E7">
      <w:pPr>
        <w:pStyle w:val="afd"/>
        <w:widowControl w:val="0"/>
        <w:numPr>
          <w:ilvl w:val="0"/>
          <w:numId w:val="19"/>
        </w:numPr>
        <w:spacing w:after="0" w:line="240" w:lineRule="auto"/>
        <w:rPr>
          <w:b/>
          <w:bCs/>
        </w:rPr>
      </w:pPr>
      <w:r w:rsidRPr="007866BA">
        <w:rPr>
          <w:b/>
          <w:bCs/>
        </w:rPr>
        <w:t>Пояс запобіжний 2-строповий (карабіни на стропах К55) безлямковий</w:t>
      </w:r>
      <w:r w:rsidRPr="007866BA">
        <w:rPr>
          <w:b/>
          <w:bCs/>
        </w:rPr>
        <w:tab/>
      </w:r>
      <w:r w:rsidRPr="000F2159">
        <w:rPr>
          <w:b/>
          <w:bCs/>
        </w:rPr>
        <w:tab/>
      </w:r>
    </w:p>
    <w:p w:rsidR="008805E7" w:rsidRPr="007118A8" w:rsidRDefault="008805E7" w:rsidP="008805E7">
      <w:pPr>
        <w:pStyle w:val="aff2"/>
      </w:pPr>
      <w:bookmarkStart w:id="2" w:name="_Hlk155798366"/>
      <w:r w:rsidRPr="007118A8">
        <w:t xml:space="preserve">Пояс запобіжний монтерський призначений для безпечного виконання ремонтних робіт на повітряних лініях електропередач, на електричних підстанціях, розподільчих установках та інших енергетичних спорудах. </w:t>
      </w:r>
    </w:p>
    <w:bookmarkEnd w:id="2"/>
    <w:p w:rsidR="008805E7" w:rsidRPr="007118A8" w:rsidRDefault="008805E7" w:rsidP="008805E7">
      <w:pPr>
        <w:pStyle w:val="aff2"/>
      </w:pPr>
      <w:r w:rsidRPr="007118A8">
        <w:t>Пояс монтерський безлямковий 4ПБ оснащений 2 кільцями для стропів діаметром не менше 7 см та 2 ланцюговими стропами із захисним брезентовим накриттям, на кожному з яких прикріплений карабін К55.</w:t>
      </w:r>
    </w:p>
    <w:p w:rsidR="008805E7" w:rsidRPr="007866BA" w:rsidRDefault="008805E7" w:rsidP="008805E7">
      <w:pPr>
        <w:pStyle w:val="afd"/>
        <w:widowControl w:val="0"/>
        <w:rPr>
          <w:b/>
          <w:bCs/>
        </w:rPr>
      </w:pPr>
    </w:p>
    <w:p w:rsidR="008805E7" w:rsidRDefault="008805E7" w:rsidP="008805E7">
      <w:pPr>
        <w:pStyle w:val="afd"/>
        <w:widowControl w:val="0"/>
        <w:numPr>
          <w:ilvl w:val="0"/>
          <w:numId w:val="19"/>
        </w:numPr>
        <w:spacing w:after="0" w:line="240" w:lineRule="auto"/>
        <w:rPr>
          <w:b/>
          <w:bCs/>
        </w:rPr>
      </w:pPr>
      <w:r w:rsidRPr="000F2159">
        <w:rPr>
          <w:b/>
          <w:bCs/>
        </w:rPr>
        <w:t>Покажчик напруги «Єківольта 6-20 кВ»</w:t>
      </w:r>
      <w:r w:rsidRPr="000F2159">
        <w:rPr>
          <w:b/>
          <w:bCs/>
        </w:rPr>
        <w:tab/>
      </w:r>
      <w:r>
        <w:rPr>
          <w:b/>
          <w:bCs/>
        </w:rPr>
        <w:t>або еквівалент</w:t>
      </w:r>
      <w:r w:rsidRPr="000F2159">
        <w:rPr>
          <w:b/>
          <w:bCs/>
        </w:rPr>
        <w:tab/>
      </w:r>
    </w:p>
    <w:p w:rsidR="008805E7" w:rsidRDefault="008805E7" w:rsidP="008805E7">
      <w:pPr>
        <w:pStyle w:val="aff2"/>
        <w:rPr>
          <w:lang w:eastAsia="uk-UA"/>
        </w:rPr>
      </w:pPr>
      <w:r w:rsidRPr="00624BCF">
        <w:rPr>
          <w:lang w:eastAsia="uk-UA"/>
        </w:rPr>
        <w:t>Покажчик напруги «</w:t>
      </w:r>
      <w:r>
        <w:rPr>
          <w:lang w:eastAsia="uk-UA"/>
        </w:rPr>
        <w:t>Є</w:t>
      </w:r>
      <w:r w:rsidRPr="00624BCF">
        <w:rPr>
          <w:lang w:eastAsia="uk-UA"/>
        </w:rPr>
        <w:t xml:space="preserve">ківольта 6-20К» призначений для визначення наявності або відсутності напруги в електроустановках змінного струму частотою 50 Гц напругою від 6 до 20 кВ включно без заземлення робочої частини, відповідає вимогам нормативної документації. </w:t>
      </w:r>
    </w:p>
    <w:p w:rsidR="008805E7" w:rsidRDefault="008805E7" w:rsidP="008805E7">
      <w:pPr>
        <w:pStyle w:val="aff2"/>
        <w:rPr>
          <w:lang w:eastAsia="uk-UA"/>
        </w:rPr>
      </w:pPr>
      <w:r w:rsidRPr="00624BCF">
        <w:rPr>
          <w:lang w:eastAsia="uk-UA"/>
        </w:rPr>
        <w:t xml:space="preserve">Покажчик складається з 3-х частин: робочої, ізолювальної і рукоятки, виготовлених з електроізоляційного склопластику. На межі ізолювальної частини і рукоятки розташоване обмежувальне кільце з ізоляційного матеріалу. </w:t>
      </w:r>
    </w:p>
    <w:p w:rsidR="008805E7" w:rsidRDefault="008805E7" w:rsidP="008805E7">
      <w:pPr>
        <w:pStyle w:val="aff2"/>
        <w:rPr>
          <w:lang w:eastAsia="uk-UA"/>
        </w:rPr>
      </w:pPr>
      <w:r w:rsidRPr="00624BCF">
        <w:rPr>
          <w:lang w:eastAsia="uk-UA"/>
        </w:rPr>
        <w:t>Принцип дії покажчика базується на протіканні ємнісного струму через електричну схему вказівника (при наявності напруги в електроустановці, яка перевіряється). Вид індикації – комбінована (візуальна - основна, акустична – додаткова). Основні параметри вказівника: ном</w:t>
      </w:r>
      <w:r>
        <w:rPr>
          <w:lang w:eastAsia="uk-UA"/>
        </w:rPr>
        <w:t>інальна напруга – 6, 10, 20 кВ;</w:t>
      </w:r>
      <w:r w:rsidRPr="00624BCF">
        <w:rPr>
          <w:lang w:eastAsia="uk-UA"/>
        </w:rPr>
        <w:t>інтервал між імпульсами – 1,5 с.</w:t>
      </w:r>
    </w:p>
    <w:p w:rsidR="008805E7" w:rsidRPr="000F2159" w:rsidRDefault="008805E7" w:rsidP="008805E7">
      <w:pPr>
        <w:pStyle w:val="aff2"/>
        <w:rPr>
          <w:b/>
          <w:bCs/>
        </w:rPr>
      </w:pPr>
      <w:r>
        <w:t>Чохол для зберігання.</w:t>
      </w:r>
    </w:p>
    <w:p w:rsidR="008805E7" w:rsidRDefault="008805E7" w:rsidP="008805E7">
      <w:pPr>
        <w:pStyle w:val="afd"/>
        <w:widowControl w:val="0"/>
        <w:numPr>
          <w:ilvl w:val="0"/>
          <w:numId w:val="19"/>
        </w:numPr>
        <w:spacing w:after="0" w:line="240" w:lineRule="auto"/>
        <w:rPr>
          <w:b/>
          <w:bCs/>
        </w:rPr>
      </w:pPr>
      <w:r w:rsidRPr="000F2159">
        <w:rPr>
          <w:b/>
          <w:bCs/>
        </w:rPr>
        <w:t>Покажчик напруги «Єківольта 35-110 кВ»</w:t>
      </w:r>
      <w:r w:rsidRPr="000F2159">
        <w:rPr>
          <w:b/>
          <w:bCs/>
        </w:rPr>
        <w:tab/>
      </w:r>
      <w:r>
        <w:rPr>
          <w:b/>
          <w:bCs/>
        </w:rPr>
        <w:t>або еквівалент</w:t>
      </w:r>
      <w:r w:rsidRPr="000F2159">
        <w:rPr>
          <w:b/>
          <w:bCs/>
        </w:rPr>
        <w:tab/>
      </w:r>
    </w:p>
    <w:p w:rsidR="008805E7" w:rsidRPr="007118A8" w:rsidRDefault="008805E7" w:rsidP="008805E7">
      <w:pPr>
        <w:pStyle w:val="aff2"/>
      </w:pPr>
      <w:r w:rsidRPr="007118A8">
        <w:t>Покажчик напруги призначений для перевірки наявності чи відсутності напруги. Діапазон вимірюваної напруги 35-110 кВ. Складається з робочої частини, ізолюючої частини (1500 мм) і рукоятки (800 мм). В робочій частині вбудований індикатор. Звукова і світлова сигналізація.</w:t>
      </w:r>
    </w:p>
    <w:p w:rsidR="008805E7" w:rsidRPr="007118A8" w:rsidRDefault="008805E7" w:rsidP="008805E7">
      <w:pPr>
        <w:pStyle w:val="aff2"/>
      </w:pPr>
      <w:r w:rsidRPr="007118A8">
        <w:lastRenderedPageBreak/>
        <w:t>Чохол для зберігання.</w:t>
      </w:r>
    </w:p>
    <w:p w:rsidR="008805E7" w:rsidRPr="000F2159" w:rsidRDefault="008805E7" w:rsidP="008805E7">
      <w:pPr>
        <w:pStyle w:val="afd"/>
        <w:widowControl w:val="0"/>
        <w:rPr>
          <w:b/>
          <w:bCs/>
        </w:rPr>
      </w:pPr>
    </w:p>
    <w:p w:rsidR="008805E7" w:rsidRDefault="008805E7" w:rsidP="008805E7">
      <w:pPr>
        <w:pStyle w:val="afd"/>
        <w:widowControl w:val="0"/>
        <w:numPr>
          <w:ilvl w:val="0"/>
          <w:numId w:val="19"/>
        </w:numPr>
        <w:spacing w:after="0" w:line="240" w:lineRule="auto"/>
        <w:rPr>
          <w:b/>
          <w:bCs/>
        </w:rPr>
      </w:pPr>
      <w:r w:rsidRPr="000F2159">
        <w:rPr>
          <w:b/>
          <w:bCs/>
        </w:rPr>
        <w:t>Покажчик напруги 0,4 кВ «Екітест 24/380-3К-002» (для ТП)</w:t>
      </w:r>
      <w:r w:rsidRPr="008805E7">
        <w:rPr>
          <w:b/>
          <w:bCs/>
        </w:rPr>
        <w:t xml:space="preserve"> </w:t>
      </w:r>
      <w:r>
        <w:rPr>
          <w:b/>
          <w:bCs/>
        </w:rPr>
        <w:t>або еквівалент</w:t>
      </w:r>
      <w:r w:rsidRPr="000F2159">
        <w:rPr>
          <w:b/>
          <w:bCs/>
        </w:rPr>
        <w:tab/>
      </w:r>
    </w:p>
    <w:p w:rsidR="008805E7" w:rsidRPr="00890B99" w:rsidRDefault="008805E7" w:rsidP="008805E7">
      <w:pPr>
        <w:pStyle w:val="aff2"/>
      </w:pPr>
      <w:r w:rsidRPr="00890B99">
        <w:t>Покажчик призначений для контролю наяв</w:t>
      </w:r>
      <w:r>
        <w:t xml:space="preserve">ності напруги змінного струму в </w:t>
      </w:r>
      <w:r w:rsidRPr="00890B99">
        <w:t>електроустановках до 1000 В. Забезпечує індикацію фазного проводу, типу струму (змінний чи постійний). Прозвонка електричних кіл забезпечується світловим та звуковим сигналом.</w:t>
      </w:r>
    </w:p>
    <w:p w:rsidR="008805E7" w:rsidRPr="00890B99" w:rsidRDefault="008805E7" w:rsidP="008805E7">
      <w:pPr>
        <w:pStyle w:val="aff2"/>
      </w:pPr>
      <w:r w:rsidRPr="00890B99">
        <w:t>Чохол для зберігання.</w:t>
      </w:r>
    </w:p>
    <w:p w:rsidR="008805E7" w:rsidRPr="000F2159" w:rsidRDefault="008805E7" w:rsidP="008805E7">
      <w:pPr>
        <w:pStyle w:val="afd"/>
        <w:widowControl w:val="0"/>
        <w:rPr>
          <w:b/>
          <w:bCs/>
        </w:rPr>
      </w:pPr>
    </w:p>
    <w:p w:rsidR="008805E7" w:rsidRDefault="008805E7" w:rsidP="008805E7">
      <w:pPr>
        <w:pStyle w:val="afd"/>
        <w:widowControl w:val="0"/>
        <w:numPr>
          <w:ilvl w:val="0"/>
          <w:numId w:val="19"/>
        </w:numPr>
        <w:spacing w:after="0" w:line="240" w:lineRule="auto"/>
        <w:rPr>
          <w:b/>
          <w:bCs/>
        </w:rPr>
      </w:pPr>
      <w:r w:rsidRPr="000F2159">
        <w:rPr>
          <w:b/>
          <w:bCs/>
        </w:rPr>
        <w:t>Покажчик напруги 6-20 кВ «Єківольта» ФК (для фазування)</w:t>
      </w:r>
      <w:r w:rsidRPr="008805E7">
        <w:rPr>
          <w:b/>
          <w:bCs/>
        </w:rPr>
        <w:t xml:space="preserve"> </w:t>
      </w:r>
      <w:r>
        <w:rPr>
          <w:b/>
          <w:bCs/>
        </w:rPr>
        <w:t>або еквівалент</w:t>
      </w:r>
      <w:r w:rsidRPr="000F2159">
        <w:rPr>
          <w:b/>
          <w:bCs/>
        </w:rPr>
        <w:tab/>
      </w:r>
      <w:r w:rsidRPr="000F2159">
        <w:rPr>
          <w:b/>
          <w:bCs/>
        </w:rPr>
        <w:tab/>
      </w:r>
    </w:p>
    <w:p w:rsidR="008805E7" w:rsidRPr="00890B99" w:rsidRDefault="008805E7" w:rsidP="008805E7">
      <w:pPr>
        <w:pStyle w:val="aff2"/>
      </w:pPr>
      <w:r w:rsidRPr="00890B99">
        <w:t xml:space="preserve">Покажчик напруги «Єківольта 6-20К» призначений для визначення наявності або відсутності напруги в електроустановках змінного струму частотою 50 Гц напругою від 6 до 20 кВ включно без заземлення робочої частини, відповідає вимогам нормативної документації. </w:t>
      </w:r>
    </w:p>
    <w:p w:rsidR="008805E7" w:rsidRPr="00890B99" w:rsidRDefault="008805E7" w:rsidP="008805E7">
      <w:pPr>
        <w:pStyle w:val="aff2"/>
      </w:pPr>
      <w:r w:rsidRPr="00890B99">
        <w:t xml:space="preserve">Покажчик складається з 3-х частин: робочої, ізолювальної і рукоятки, виготовлених з електроізоляційного склопластику. На межі ізолювальної частини і рукоятки розташоване обмежувальне кільце з ізоляційного матеріалу. </w:t>
      </w:r>
    </w:p>
    <w:p w:rsidR="008805E7" w:rsidRPr="00890B99" w:rsidRDefault="008805E7" w:rsidP="008805E7">
      <w:pPr>
        <w:pStyle w:val="aff2"/>
      </w:pPr>
      <w:r w:rsidRPr="00890B99">
        <w:t>Принцип дії покажчика базується на протіканні ємнісного струму через електричну схему вказівника (при наявності напруги в електроустановці, яка перевіряється). Вид індикації – комбінована (візуальна - основна, акустична – додаткова). Основні параметри вказівника: номінальна напруга – 6, 10, 20 кВ; інтервал між імпульсами – 1,5 с.</w:t>
      </w:r>
    </w:p>
    <w:p w:rsidR="008805E7" w:rsidRPr="00890B99" w:rsidRDefault="008805E7" w:rsidP="008805E7">
      <w:pPr>
        <w:pStyle w:val="aff2"/>
      </w:pPr>
      <w:r w:rsidRPr="00890B99">
        <w:t>Чохол для зберігання.</w:t>
      </w:r>
    </w:p>
    <w:p w:rsidR="008805E7" w:rsidRPr="000F2159" w:rsidRDefault="008805E7" w:rsidP="008805E7">
      <w:pPr>
        <w:pStyle w:val="afd"/>
        <w:widowControl w:val="0"/>
        <w:rPr>
          <w:b/>
          <w:bCs/>
        </w:rPr>
      </w:pPr>
    </w:p>
    <w:p w:rsidR="008805E7" w:rsidRDefault="008805E7" w:rsidP="008805E7">
      <w:pPr>
        <w:pStyle w:val="afd"/>
        <w:widowControl w:val="0"/>
        <w:numPr>
          <w:ilvl w:val="0"/>
          <w:numId w:val="19"/>
        </w:numPr>
        <w:spacing w:after="0" w:line="240" w:lineRule="auto"/>
        <w:rPr>
          <w:b/>
          <w:bCs/>
        </w:rPr>
      </w:pPr>
      <w:r w:rsidRPr="000F2159">
        <w:rPr>
          <w:b/>
          <w:bCs/>
        </w:rPr>
        <w:t>Штанга ізолювальна оперативна ШІО-10</w:t>
      </w:r>
      <w:r w:rsidRPr="000F2159">
        <w:rPr>
          <w:b/>
          <w:bCs/>
        </w:rPr>
        <w:tab/>
      </w:r>
      <w:r>
        <w:rPr>
          <w:b/>
          <w:bCs/>
        </w:rPr>
        <w:t>або еквівалент</w:t>
      </w:r>
      <w:r w:rsidRPr="000F2159">
        <w:rPr>
          <w:b/>
          <w:bCs/>
        </w:rPr>
        <w:tab/>
      </w:r>
    </w:p>
    <w:p w:rsidR="008805E7" w:rsidRPr="000F2159" w:rsidRDefault="008805E7" w:rsidP="008805E7">
      <w:pPr>
        <w:pStyle w:val="aff2"/>
      </w:pPr>
      <w:r w:rsidRPr="00820489">
        <w:t>Складається з 3-х частин: робочої, ізолюючої (800 мм) і рукоятки (400 мм). Діапазон робочих напруг - від 1 кВ до 15 кВ включно.</w:t>
      </w:r>
    </w:p>
    <w:p w:rsidR="008805E7" w:rsidRDefault="008805E7" w:rsidP="008805E7">
      <w:pPr>
        <w:pStyle w:val="afd"/>
        <w:widowControl w:val="0"/>
        <w:numPr>
          <w:ilvl w:val="0"/>
          <w:numId w:val="19"/>
        </w:numPr>
        <w:spacing w:after="0" w:line="240" w:lineRule="auto"/>
        <w:rPr>
          <w:b/>
          <w:bCs/>
        </w:rPr>
      </w:pPr>
      <w:r w:rsidRPr="000F2159">
        <w:rPr>
          <w:b/>
          <w:bCs/>
        </w:rPr>
        <w:t>Штанга ізолювальна оперативна ШІО-110</w:t>
      </w:r>
      <w:r w:rsidRPr="008805E7">
        <w:rPr>
          <w:b/>
          <w:bCs/>
        </w:rPr>
        <w:t xml:space="preserve"> </w:t>
      </w:r>
      <w:r>
        <w:rPr>
          <w:b/>
          <w:bCs/>
        </w:rPr>
        <w:t>або еквівалент</w:t>
      </w:r>
      <w:r w:rsidRPr="000F2159">
        <w:rPr>
          <w:b/>
          <w:bCs/>
        </w:rPr>
        <w:tab/>
      </w:r>
    </w:p>
    <w:p w:rsidR="008805E7" w:rsidRPr="00890B99" w:rsidRDefault="008805E7" w:rsidP="008805E7">
      <w:pPr>
        <w:pStyle w:val="aff2"/>
      </w:pPr>
      <w:r w:rsidRPr="00890B99">
        <w:t>Складається з 3-х частин: робочої, ізолюючої (1400 мм) і рукоятки (600 мм). Діапазон робочих напруг - від 35 кВ до 110 кВ включно.</w:t>
      </w:r>
    </w:p>
    <w:p w:rsidR="008805E7" w:rsidRPr="000F2159" w:rsidRDefault="008805E7" w:rsidP="008805E7">
      <w:pPr>
        <w:pStyle w:val="afd"/>
        <w:widowControl w:val="0"/>
        <w:rPr>
          <w:b/>
          <w:bCs/>
        </w:rPr>
      </w:pPr>
    </w:p>
    <w:p w:rsidR="008805E7" w:rsidRDefault="008805E7" w:rsidP="008805E7">
      <w:pPr>
        <w:pStyle w:val="afd"/>
        <w:widowControl w:val="0"/>
        <w:numPr>
          <w:ilvl w:val="0"/>
          <w:numId w:val="19"/>
        </w:numPr>
        <w:spacing w:after="0" w:line="240" w:lineRule="auto"/>
        <w:rPr>
          <w:b/>
          <w:bCs/>
        </w:rPr>
      </w:pPr>
      <w:r w:rsidRPr="000F2159">
        <w:rPr>
          <w:b/>
          <w:bCs/>
        </w:rPr>
        <w:t>Переносне заземлення ЗПП-15-3/3-25</w:t>
      </w:r>
      <w:r>
        <w:rPr>
          <w:b/>
          <w:bCs/>
        </w:rPr>
        <w:t xml:space="preserve"> або еквівалент</w:t>
      </w:r>
      <w:r w:rsidRPr="000F2159">
        <w:rPr>
          <w:b/>
          <w:bCs/>
        </w:rPr>
        <w:tab/>
      </w:r>
      <w:r w:rsidRPr="000F2159">
        <w:rPr>
          <w:b/>
          <w:bCs/>
        </w:rPr>
        <w:tab/>
      </w:r>
      <w:r>
        <w:rPr>
          <w:b/>
          <w:bCs/>
        </w:rPr>
        <w:t xml:space="preserve"> </w:t>
      </w:r>
    </w:p>
    <w:p w:rsidR="008805E7" w:rsidRPr="00890B99" w:rsidRDefault="008805E7" w:rsidP="008805E7">
      <w:pPr>
        <w:pStyle w:val="aff2"/>
      </w:pPr>
      <w:r w:rsidRPr="00890B99">
        <w:t>Переносне заземлення для шин призначене для захисту персоналу від ураження електричним струмом при виконанні робіт на вимкнених ділянках розподільчих пристроїв 6-10 кВ у випадку появи на цих ділянках високої або наведеної напруги. Переносне заземлення відповідає вимогам нормативних документів.</w:t>
      </w:r>
    </w:p>
    <w:p w:rsidR="008805E7" w:rsidRPr="00890B99" w:rsidRDefault="008805E7" w:rsidP="008805E7">
      <w:pPr>
        <w:pStyle w:val="aff2"/>
      </w:pPr>
      <w:r w:rsidRPr="00890B99">
        <w:t xml:space="preserve">Переносне заземлення призначене для накладання на струмоведучі плоскі і круглі шини в РУ до 15 кВ. </w:t>
      </w:r>
    </w:p>
    <w:p w:rsidR="008805E7" w:rsidRPr="00890B99" w:rsidRDefault="008805E7" w:rsidP="008805E7">
      <w:pPr>
        <w:pStyle w:val="aff2"/>
      </w:pPr>
      <w:r w:rsidRPr="00890B99">
        <w:t>Заземлення трифазне, укомплектовано 3-ма штангами з гвинтовими затискачами.</w:t>
      </w:r>
    </w:p>
    <w:p w:rsidR="008805E7" w:rsidRPr="00890B99" w:rsidRDefault="008805E7" w:rsidP="008805E7">
      <w:pPr>
        <w:pStyle w:val="aff2"/>
      </w:pPr>
      <w:r w:rsidRPr="00890B99">
        <w:t>Гвинтовий затискач дозволяє надійно заземлювати струмоведучі частини електроустановки і мають достатню механічну міцність у випадку протікання струмів короткого замикання.</w:t>
      </w:r>
    </w:p>
    <w:p w:rsidR="008805E7" w:rsidRPr="00890B99" w:rsidRDefault="008805E7" w:rsidP="008805E7">
      <w:pPr>
        <w:pStyle w:val="aff2"/>
      </w:pPr>
      <w:r w:rsidRPr="00890B99">
        <w:t>Для закорочування фаз і їх заземлення використано мідний провід в прозорій полімерній оболонці січенням 25 мм.</w:t>
      </w:r>
    </w:p>
    <w:p w:rsidR="008805E7" w:rsidRPr="00890B99" w:rsidRDefault="008805E7" w:rsidP="008805E7">
      <w:pPr>
        <w:pStyle w:val="aff2"/>
      </w:pPr>
      <w:r w:rsidRPr="00890B99">
        <w:t>Чохол для зберігання.</w:t>
      </w:r>
    </w:p>
    <w:p w:rsidR="008805E7" w:rsidRPr="000F2159" w:rsidRDefault="008805E7" w:rsidP="008805E7">
      <w:pPr>
        <w:pStyle w:val="afd"/>
        <w:widowControl w:val="0"/>
        <w:rPr>
          <w:b/>
          <w:bCs/>
        </w:rPr>
      </w:pPr>
    </w:p>
    <w:p w:rsidR="008805E7" w:rsidRDefault="008805E7" w:rsidP="008805E7">
      <w:pPr>
        <w:pStyle w:val="afd"/>
        <w:widowControl w:val="0"/>
        <w:numPr>
          <w:ilvl w:val="0"/>
          <w:numId w:val="19"/>
        </w:numPr>
        <w:spacing w:after="0" w:line="240" w:lineRule="auto"/>
        <w:rPr>
          <w:b/>
          <w:bCs/>
        </w:rPr>
      </w:pPr>
      <w:r w:rsidRPr="000F2159">
        <w:rPr>
          <w:b/>
          <w:bCs/>
        </w:rPr>
        <w:t>Переносне заземлення ЗПП-110-3/3-25</w:t>
      </w:r>
      <w:r>
        <w:rPr>
          <w:b/>
          <w:bCs/>
        </w:rPr>
        <w:t>с або еквівалент</w:t>
      </w:r>
      <w:r w:rsidRPr="000F2159">
        <w:rPr>
          <w:b/>
          <w:bCs/>
        </w:rPr>
        <w:tab/>
      </w:r>
    </w:p>
    <w:p w:rsidR="008805E7" w:rsidRPr="00890B99" w:rsidRDefault="008805E7" w:rsidP="008805E7">
      <w:pPr>
        <w:pStyle w:val="aff2"/>
      </w:pPr>
      <w:r w:rsidRPr="00890B99">
        <w:t xml:space="preserve">Призначене для захисту людей, працюючих на відключених ділянках електроустановок, розподільчих пристроїв від ураження електричним струмом у разі помилкового подання напруги на цю ділянку або наведеної напруги. </w:t>
      </w:r>
    </w:p>
    <w:p w:rsidR="008805E7" w:rsidRPr="00890B99" w:rsidRDefault="008805E7" w:rsidP="008805E7">
      <w:pPr>
        <w:pStyle w:val="aff2"/>
      </w:pPr>
      <w:r w:rsidRPr="00890B99">
        <w:t>Характеристики:</w:t>
      </w:r>
    </w:p>
    <w:p w:rsidR="008805E7" w:rsidRPr="00890B99" w:rsidRDefault="008805E7" w:rsidP="008805E7">
      <w:pPr>
        <w:pStyle w:val="aff2"/>
      </w:pPr>
      <w:r w:rsidRPr="00890B99">
        <w:t>Номінальна напруга ел. установки – 110 кВ.</w:t>
      </w:r>
    </w:p>
    <w:p w:rsidR="008805E7" w:rsidRPr="00890B99" w:rsidRDefault="008805E7" w:rsidP="008805E7">
      <w:pPr>
        <w:pStyle w:val="aff2"/>
      </w:pPr>
      <w:r w:rsidRPr="00890B99">
        <w:t>Кількість штанг/кількість затискачів – 3/3.</w:t>
      </w:r>
    </w:p>
    <w:p w:rsidR="008805E7" w:rsidRPr="00890B99" w:rsidRDefault="008805E7" w:rsidP="008805E7">
      <w:pPr>
        <w:pStyle w:val="aff2"/>
      </w:pPr>
      <w:r w:rsidRPr="00890B99">
        <w:t>Перетин проводу – 25 мм2.</w:t>
      </w:r>
    </w:p>
    <w:p w:rsidR="008805E7" w:rsidRPr="00890B99" w:rsidRDefault="008805E7" w:rsidP="008805E7">
      <w:pPr>
        <w:pStyle w:val="aff2"/>
      </w:pPr>
      <w:r w:rsidRPr="00890B99">
        <w:t>Довжина закорочуючого проводу – 3,5 м.</w:t>
      </w:r>
    </w:p>
    <w:p w:rsidR="008805E7" w:rsidRPr="00890B99" w:rsidRDefault="008805E7" w:rsidP="008805E7">
      <w:pPr>
        <w:pStyle w:val="aff2"/>
      </w:pPr>
      <w:r w:rsidRPr="00890B99">
        <w:t>Довжина заземлюючого проводу – 10 м.</w:t>
      </w:r>
    </w:p>
    <w:p w:rsidR="008805E7" w:rsidRPr="00890B99" w:rsidRDefault="008805E7" w:rsidP="008805E7">
      <w:pPr>
        <w:pStyle w:val="aff2"/>
      </w:pPr>
      <w:r w:rsidRPr="00890B99">
        <w:lastRenderedPageBreak/>
        <w:t>Довжина рукоятки – 0,6 м, загальна довжина штанги – 2,35 м.</w:t>
      </w:r>
    </w:p>
    <w:p w:rsidR="008805E7" w:rsidRPr="00890B99" w:rsidRDefault="008805E7" w:rsidP="008805E7">
      <w:pPr>
        <w:pStyle w:val="aff2"/>
      </w:pPr>
      <w:r w:rsidRPr="00890B99">
        <w:t>Допустимий струм короткого замикання протягом 3 сек – 3,5 кА.</w:t>
      </w:r>
    </w:p>
    <w:p w:rsidR="008805E7" w:rsidRDefault="008805E7" w:rsidP="008805E7">
      <w:pPr>
        <w:pStyle w:val="aff2"/>
      </w:pPr>
      <w:r w:rsidRPr="00890B99">
        <w:t>Чохол для зберігання.</w:t>
      </w:r>
    </w:p>
    <w:p w:rsidR="008805E7" w:rsidRPr="000F2159" w:rsidRDefault="008805E7" w:rsidP="008805E7">
      <w:pPr>
        <w:pStyle w:val="aff2"/>
      </w:pPr>
    </w:p>
    <w:p w:rsidR="008805E7" w:rsidRDefault="008805E7" w:rsidP="008805E7">
      <w:pPr>
        <w:pStyle w:val="afd"/>
        <w:widowControl w:val="0"/>
        <w:numPr>
          <w:ilvl w:val="0"/>
          <w:numId w:val="19"/>
        </w:numPr>
        <w:spacing w:after="0" w:line="240" w:lineRule="auto"/>
        <w:rPr>
          <w:b/>
          <w:bCs/>
        </w:rPr>
      </w:pPr>
      <w:r w:rsidRPr="000F2159">
        <w:rPr>
          <w:b/>
          <w:bCs/>
        </w:rPr>
        <w:t>Переносне заземлення ЗПЛ-10-3/3-25</w:t>
      </w:r>
      <w:r>
        <w:rPr>
          <w:b/>
          <w:bCs/>
        </w:rPr>
        <w:t xml:space="preserve"> або еквівалент</w:t>
      </w:r>
      <w:r w:rsidRPr="000F2159">
        <w:rPr>
          <w:b/>
          <w:bCs/>
        </w:rPr>
        <w:tab/>
      </w:r>
      <w:r>
        <w:rPr>
          <w:b/>
          <w:bCs/>
        </w:rPr>
        <w:t xml:space="preserve"> </w:t>
      </w:r>
    </w:p>
    <w:p w:rsidR="008805E7" w:rsidRPr="00890B99" w:rsidRDefault="008805E7" w:rsidP="008805E7">
      <w:pPr>
        <w:pStyle w:val="aff2"/>
      </w:pPr>
      <w:r w:rsidRPr="00890B99">
        <w:t>Переносне заземлення для ПЛ призначене для захисту персоналу від ураження електричним струмом при виконанні робіт на вимкнених ділянках ПЛ 6-10 кВ у випадку появи на цих ділянках високої або наведеної напруги. Переносне заземлення відповідає вимогам нормативних документів, виготовлено трифазним.</w:t>
      </w:r>
    </w:p>
    <w:p w:rsidR="008805E7" w:rsidRPr="00890B99" w:rsidRDefault="008805E7" w:rsidP="008805E7">
      <w:pPr>
        <w:pStyle w:val="aff2"/>
      </w:pPr>
      <w:r w:rsidRPr="00890B99">
        <w:t>Переносне заземлення укомплектовано 3-ма штангами з гвинтовими затискачами.</w:t>
      </w:r>
    </w:p>
    <w:p w:rsidR="008805E7" w:rsidRPr="00890B99" w:rsidRDefault="008805E7" w:rsidP="008805E7">
      <w:pPr>
        <w:pStyle w:val="aff2"/>
      </w:pPr>
      <w:r w:rsidRPr="00890B99">
        <w:t>Гвинтовий затискач дозволяє надійно заземлювати струмоведучі частини електроустановки і має достатню механічну міцність у випадку протікання струму короткого замикання.</w:t>
      </w:r>
    </w:p>
    <w:p w:rsidR="008805E7" w:rsidRPr="00890B99" w:rsidRDefault="008805E7" w:rsidP="008805E7">
      <w:pPr>
        <w:pStyle w:val="aff2"/>
      </w:pPr>
      <w:r w:rsidRPr="00890B99">
        <w:t>Для закорочування фаз і їх заземлення застосовано мідний провід в прозорій полімерній оболонці січенням 25 мм.</w:t>
      </w:r>
    </w:p>
    <w:p w:rsidR="008805E7" w:rsidRPr="00890B99" w:rsidRDefault="008805E7" w:rsidP="008805E7">
      <w:pPr>
        <w:pStyle w:val="aff2"/>
      </w:pPr>
      <w:r w:rsidRPr="00890B99">
        <w:t>Затискачі на провідники закріплюються за допомогою штанг, виготовлених із склопластику.</w:t>
      </w:r>
    </w:p>
    <w:p w:rsidR="008805E7" w:rsidRPr="00890B99" w:rsidRDefault="008805E7" w:rsidP="008805E7">
      <w:pPr>
        <w:pStyle w:val="aff2"/>
      </w:pPr>
      <w:r w:rsidRPr="00890B99">
        <w:t>Кількість штанг/кількість затискачів – 3/3</w:t>
      </w:r>
    </w:p>
    <w:p w:rsidR="008805E7" w:rsidRPr="00890B99" w:rsidRDefault="008805E7" w:rsidP="008805E7">
      <w:pPr>
        <w:pStyle w:val="aff2"/>
      </w:pPr>
      <w:r w:rsidRPr="00890B99">
        <w:t>Січення провідника – 25 мм2</w:t>
      </w:r>
    </w:p>
    <w:p w:rsidR="008805E7" w:rsidRPr="00890B99" w:rsidRDefault="008805E7" w:rsidP="008805E7">
      <w:pPr>
        <w:pStyle w:val="aff2"/>
      </w:pPr>
      <w:r w:rsidRPr="00890B99">
        <w:t>Довжина закорочуючого провідника – 1,6 м</w:t>
      </w:r>
    </w:p>
    <w:p w:rsidR="008805E7" w:rsidRPr="00890B99" w:rsidRDefault="008805E7" w:rsidP="008805E7">
      <w:pPr>
        <w:pStyle w:val="aff2"/>
      </w:pPr>
      <w:r w:rsidRPr="00890B99">
        <w:t>Довжина заземлюючого провідника – 10 м</w:t>
      </w:r>
    </w:p>
    <w:p w:rsidR="008805E7" w:rsidRPr="00890B99" w:rsidRDefault="008805E7" w:rsidP="008805E7">
      <w:pPr>
        <w:pStyle w:val="aff2"/>
      </w:pPr>
      <w:r w:rsidRPr="00890B99">
        <w:t>Довжина рукоятки штанги – 0,3 м</w:t>
      </w:r>
    </w:p>
    <w:p w:rsidR="008805E7" w:rsidRPr="00890B99" w:rsidRDefault="008805E7" w:rsidP="008805E7">
      <w:pPr>
        <w:pStyle w:val="aff2"/>
      </w:pPr>
      <w:r w:rsidRPr="00890B99">
        <w:t>Довжина ізолюючої частини штанги – 0,7 м</w:t>
      </w:r>
    </w:p>
    <w:p w:rsidR="008805E7" w:rsidRPr="00890B99" w:rsidRDefault="008805E7" w:rsidP="008805E7">
      <w:pPr>
        <w:pStyle w:val="aff2"/>
      </w:pPr>
      <w:r w:rsidRPr="00890B99">
        <w:t>Допустимий струм короткого замикання протягом 3 сек – не менше 4,0 кА</w:t>
      </w:r>
    </w:p>
    <w:p w:rsidR="008805E7" w:rsidRPr="00890B99" w:rsidRDefault="008805E7" w:rsidP="008805E7">
      <w:pPr>
        <w:pStyle w:val="aff2"/>
      </w:pPr>
      <w:r w:rsidRPr="00890B99">
        <w:t>Струм динамічної стійкості – 22 кА.</w:t>
      </w:r>
    </w:p>
    <w:p w:rsidR="008805E7" w:rsidRDefault="008805E7" w:rsidP="008805E7">
      <w:pPr>
        <w:pStyle w:val="aff2"/>
      </w:pPr>
      <w:r w:rsidRPr="00890B99">
        <w:t>Чохол для зберігання.</w:t>
      </w:r>
    </w:p>
    <w:p w:rsidR="008805E7" w:rsidRPr="000F2159" w:rsidRDefault="008805E7" w:rsidP="008805E7">
      <w:pPr>
        <w:pStyle w:val="aff2"/>
      </w:pPr>
    </w:p>
    <w:p w:rsidR="008805E7" w:rsidRDefault="008805E7" w:rsidP="008805E7">
      <w:pPr>
        <w:pStyle w:val="afd"/>
        <w:widowControl w:val="0"/>
        <w:numPr>
          <w:ilvl w:val="0"/>
          <w:numId w:val="19"/>
        </w:numPr>
        <w:spacing w:after="0" w:line="240" w:lineRule="auto"/>
        <w:rPr>
          <w:b/>
          <w:bCs/>
        </w:rPr>
      </w:pPr>
      <w:r w:rsidRPr="000F2159">
        <w:rPr>
          <w:b/>
          <w:bCs/>
        </w:rPr>
        <w:t>Драбина діелектрична склопластикова 3 м</w:t>
      </w:r>
      <w:r w:rsidRPr="000F2159">
        <w:rPr>
          <w:b/>
          <w:bCs/>
        </w:rPr>
        <w:tab/>
      </w:r>
    </w:p>
    <w:p w:rsidR="008805E7" w:rsidRPr="00820489" w:rsidRDefault="008805E7" w:rsidP="008805E7">
      <w:pPr>
        <w:pStyle w:val="aff2"/>
      </w:pPr>
      <w:r w:rsidRPr="00820489">
        <w:t>Драбина односекційна довжиною 4 м, виготовлена з профільного електроізоляційного склопластику. Робоча поверхня щаблів має спеціальне покриття, що запобігає зісковзуванню підошви взуття, що працюють. Нижні кінці тетів обладнані гумовими підп’ятниками.</w:t>
      </w:r>
    </w:p>
    <w:p w:rsidR="008805E7" w:rsidRPr="00820489" w:rsidRDefault="008805E7" w:rsidP="008805E7">
      <w:pPr>
        <w:pStyle w:val="aff2"/>
      </w:pPr>
      <w:r w:rsidRPr="00820489">
        <w:t>Призначена для ремонтних, монтажних і будівельних робіт.</w:t>
      </w:r>
    </w:p>
    <w:p w:rsidR="008805E7" w:rsidRPr="00820489" w:rsidRDefault="008805E7" w:rsidP="008805E7">
      <w:pPr>
        <w:pStyle w:val="aff2"/>
      </w:pPr>
      <w:r w:rsidRPr="00820489">
        <w:t>Технічні характеристики драбини:</w:t>
      </w:r>
    </w:p>
    <w:p w:rsidR="008805E7" w:rsidRPr="00890B99" w:rsidRDefault="008805E7" w:rsidP="008805E7">
      <w:pPr>
        <w:pStyle w:val="aff2"/>
      </w:pPr>
      <w:r>
        <w:t>т</w:t>
      </w:r>
      <w:r w:rsidRPr="00890B99">
        <w:t xml:space="preserve">ип </w:t>
      </w:r>
      <w:r>
        <w:t>драбини</w:t>
      </w:r>
      <w:r w:rsidRPr="00890B99">
        <w:t xml:space="preserve">  </w:t>
      </w:r>
      <w:r w:rsidRPr="00890B99">
        <w:tab/>
      </w:r>
      <w:r>
        <w:t xml:space="preserve">                              </w:t>
      </w:r>
      <w:r w:rsidRPr="00890B99">
        <w:t>Приставна</w:t>
      </w:r>
    </w:p>
    <w:p w:rsidR="008805E7" w:rsidRPr="00890B99" w:rsidRDefault="008805E7" w:rsidP="008805E7">
      <w:pPr>
        <w:pStyle w:val="aff2"/>
      </w:pPr>
      <w:r w:rsidRPr="00890B99">
        <w:t xml:space="preserve">Кількість секцій  </w:t>
      </w:r>
      <w:r w:rsidRPr="00890B99">
        <w:tab/>
      </w:r>
      <w:r>
        <w:t xml:space="preserve">                  </w:t>
      </w:r>
      <w:r w:rsidRPr="00890B99">
        <w:t>1</w:t>
      </w:r>
    </w:p>
    <w:p w:rsidR="008805E7" w:rsidRPr="00890B99" w:rsidRDefault="008805E7" w:rsidP="008805E7">
      <w:pPr>
        <w:pStyle w:val="aff2"/>
      </w:pPr>
      <w:r w:rsidRPr="00890B99">
        <w:t>Кількість щаблів</w:t>
      </w:r>
      <w:r w:rsidRPr="00890B99">
        <w:tab/>
      </w:r>
      <w:r>
        <w:t xml:space="preserve">                  </w:t>
      </w:r>
      <w:r w:rsidRPr="00890B99">
        <w:t>8 (шт)</w:t>
      </w:r>
    </w:p>
    <w:p w:rsidR="008805E7" w:rsidRPr="00890B99" w:rsidRDefault="008805E7" w:rsidP="008805E7">
      <w:pPr>
        <w:pStyle w:val="aff2"/>
      </w:pPr>
      <w:r w:rsidRPr="00890B99">
        <w:t>Довжина драбини</w:t>
      </w:r>
      <w:r w:rsidRPr="00890B99">
        <w:tab/>
      </w:r>
      <w:r>
        <w:t xml:space="preserve">                  </w:t>
      </w:r>
      <w:r w:rsidRPr="00890B99">
        <w:t>3.0 (м)</w:t>
      </w:r>
    </w:p>
    <w:p w:rsidR="008805E7" w:rsidRPr="00890B99" w:rsidRDefault="008805E7" w:rsidP="008805E7">
      <w:pPr>
        <w:pStyle w:val="aff2"/>
      </w:pPr>
      <w:r w:rsidRPr="00890B99">
        <w:t>Ширина сходів</w:t>
      </w:r>
      <w:r w:rsidRPr="00890B99">
        <w:tab/>
      </w:r>
      <w:r>
        <w:t xml:space="preserve">                  </w:t>
      </w:r>
      <w:r w:rsidRPr="00890B99">
        <w:t>0.5 (м)</w:t>
      </w:r>
    </w:p>
    <w:p w:rsidR="008805E7" w:rsidRPr="00890B99" w:rsidRDefault="008805E7" w:rsidP="008805E7">
      <w:pPr>
        <w:pStyle w:val="aff2"/>
      </w:pPr>
      <w:r w:rsidRPr="00890B99">
        <w:t xml:space="preserve">Максимальне навантаження  </w:t>
      </w:r>
      <w:r>
        <w:t xml:space="preserve">   2</w:t>
      </w:r>
      <w:r w:rsidRPr="00890B99">
        <w:t>00.0 (кг)</w:t>
      </w:r>
    </w:p>
    <w:p w:rsidR="008805E7" w:rsidRDefault="008805E7" w:rsidP="008805E7">
      <w:pPr>
        <w:pStyle w:val="aff2"/>
      </w:pPr>
      <w:r w:rsidRPr="00890B99">
        <w:t>Вага</w:t>
      </w:r>
      <w:r>
        <w:t xml:space="preserve">, не більше                           </w:t>
      </w:r>
      <w:r w:rsidRPr="00890B99">
        <w:t>10.5 (кг)</w:t>
      </w:r>
    </w:p>
    <w:p w:rsidR="00B44F3E" w:rsidRDefault="00B44F3E" w:rsidP="00B44F3E">
      <w:pPr>
        <w:widowControl w:val="0"/>
        <w:rPr>
          <w:b/>
          <w:bCs/>
        </w:rPr>
      </w:pPr>
    </w:p>
    <w:p w:rsidR="005E77AC" w:rsidRDefault="005E77AC" w:rsidP="005E77AC">
      <w:pPr>
        <w:rPr>
          <w:color w:val="000000"/>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lastRenderedPageBreak/>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7"/>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33E" w:rsidRDefault="00EB033E">
      <w:r>
        <w:separator/>
      </w:r>
    </w:p>
  </w:endnote>
  <w:endnote w:type="continuationSeparator" w:id="0">
    <w:p w:rsidR="00EB033E" w:rsidRDefault="00EB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4000ACFF" w:usb2="00000001"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08" w:rsidRDefault="00167408"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167408" w:rsidRDefault="00167408"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08" w:rsidRDefault="00167408"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A4037">
      <w:rPr>
        <w:rStyle w:val="a9"/>
        <w:noProof/>
      </w:rPr>
      <w:t>38</w:t>
    </w:r>
    <w:r>
      <w:rPr>
        <w:rStyle w:val="a9"/>
      </w:rPr>
      <w:fldChar w:fldCharType="end"/>
    </w:r>
  </w:p>
  <w:p w:rsidR="00167408" w:rsidRDefault="00167408" w:rsidP="007A4B6C">
    <w:pPr>
      <w:pStyle w:val="a5"/>
      <w:framePr w:wrap="around" w:vAnchor="text" w:hAnchor="margin" w:xAlign="right" w:y="1"/>
      <w:jc w:val="center"/>
      <w:rPr>
        <w:rStyle w:val="a9"/>
      </w:rPr>
    </w:pPr>
  </w:p>
  <w:p w:rsidR="00167408" w:rsidRDefault="00167408" w:rsidP="009B0AC3">
    <w:pPr>
      <w:pStyle w:val="a5"/>
      <w:framePr w:wrap="around" w:vAnchor="text" w:hAnchor="margin" w:y="1"/>
      <w:ind w:right="360"/>
      <w:rPr>
        <w:rStyle w:val="a9"/>
      </w:rPr>
    </w:pPr>
  </w:p>
  <w:p w:rsidR="00167408" w:rsidRDefault="00167408"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08" w:rsidRDefault="0016740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08" w:rsidRDefault="00167408">
    <w:pPr>
      <w:pStyle w:val="a5"/>
      <w:jc w:val="center"/>
    </w:pPr>
    <w:r>
      <w:fldChar w:fldCharType="begin"/>
    </w:r>
    <w:r>
      <w:instrText xml:space="preserve"> PAGE   \* MERGEFORMAT </w:instrText>
    </w:r>
    <w:r>
      <w:fldChar w:fldCharType="separate"/>
    </w:r>
    <w:r w:rsidR="001A4037">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33E" w:rsidRDefault="00EB033E">
      <w:r>
        <w:separator/>
      </w:r>
    </w:p>
  </w:footnote>
  <w:footnote w:type="continuationSeparator" w:id="0">
    <w:p w:rsidR="00EB033E" w:rsidRDefault="00EB0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08" w:rsidRDefault="00167408">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08" w:rsidRDefault="00167408">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08" w:rsidRDefault="00167408">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A74182"/>
    <w:multiLevelType w:val="hybridMultilevel"/>
    <w:tmpl w:val="4A38B0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A9274F"/>
    <w:multiLevelType w:val="hybridMultilevel"/>
    <w:tmpl w:val="CDC475C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5"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4"/>
  </w:num>
  <w:num w:numId="3">
    <w:abstractNumId w:val="14"/>
  </w:num>
  <w:num w:numId="4">
    <w:abstractNumId w:val="18"/>
  </w:num>
  <w:num w:numId="5">
    <w:abstractNumId w:val="15"/>
  </w:num>
  <w:num w:numId="6">
    <w:abstractNumId w:val="5"/>
  </w:num>
  <w:num w:numId="7">
    <w:abstractNumId w:val="10"/>
  </w:num>
  <w:num w:numId="8">
    <w:abstractNumId w:val="8"/>
  </w:num>
  <w:num w:numId="9">
    <w:abstractNumId w:val="12"/>
  </w:num>
  <w:num w:numId="10">
    <w:abstractNumId w:val="20"/>
  </w:num>
  <w:num w:numId="11">
    <w:abstractNumId w:val="7"/>
  </w:num>
  <w:num w:numId="12">
    <w:abstractNumId w:val="13"/>
  </w:num>
  <w:num w:numId="13">
    <w:abstractNumId w:val="16"/>
  </w:num>
  <w:num w:numId="14">
    <w:abstractNumId w:val="17"/>
  </w:num>
  <w:num w:numId="15">
    <w:abstractNumId w:val="19"/>
  </w:num>
  <w:num w:numId="16">
    <w:abstractNumId w:val="3"/>
  </w:num>
  <w:num w:numId="17">
    <w:abstractNumId w:val="6"/>
  </w:num>
  <w:num w:numId="18">
    <w:abstractNumId w:val="11"/>
  </w:num>
  <w:num w:numId="1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408"/>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37"/>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2D3"/>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310"/>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5E7"/>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629"/>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3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33E"/>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0D4B3DC"/>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408"/>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196700349">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51691838">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17469520">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7C7BC-59D9-4B3B-8F70-A3D0B308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99569</Words>
  <Characters>56755</Characters>
  <Application>Microsoft Office Word</Application>
  <DocSecurity>0</DocSecurity>
  <Lines>472</Lines>
  <Paragraphs>312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2022-11-25T11:53:00Z</cp:lastPrinted>
  <dcterms:created xsi:type="dcterms:W3CDTF">2024-02-05T20:11:00Z</dcterms:created>
  <dcterms:modified xsi:type="dcterms:W3CDTF">2024-02-06T10:17:00Z</dcterms:modified>
</cp:coreProperties>
</file>