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A" w:rsidRPr="00031D7A" w:rsidRDefault="00031D7A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31D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  </w:t>
      </w:r>
      <w:r w:rsidRPr="00031D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ОБГРУНТУВАННЯ</w:t>
      </w:r>
    </w:p>
    <w:p w:rsidR="00C165DE" w:rsidRDefault="00031D7A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31D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31D7A" w:rsidRDefault="00F83EE7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</w:t>
      </w:r>
      <w:r w:rsidR="00031D7A" w:rsidRPr="00031D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На </w:t>
      </w:r>
      <w:r w:rsidR="00031D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31D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Постанови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31D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Кабінету Міністрів України від 11 жовтня 2016 р. №710 «Про ефективне використання державних коштів» надається обґрунтування технічних та якісних характеристик предмета закупівлі, розміру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бюджетного призначення, очікуваної вартості предмета закупівлі.</w:t>
      </w:r>
    </w:p>
    <w:p w:rsidR="008A7332" w:rsidRDefault="001F2045" w:rsidP="00024243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1. </w:t>
      </w:r>
      <w:r w:rsidR="00F83EE7" w:rsidRPr="00F83E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Мета проведення закупівлі:</w:t>
      </w:r>
      <w:r w:rsidR="00F83E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83EE7" w:rsidRPr="00F83E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Необхідність у закупівлі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« ДК 021:2015:1542</w:t>
      </w:r>
      <w:r w:rsidR="00F83E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0000-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8</w:t>
      </w:r>
      <w:r w:rsidR="00F83E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Рафіновані олії та жири (Олія соняшникова рафінована)  </w:t>
      </w:r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зумовлена необхідністю забезпечення безперебійного харчування людей з інвалідністю в </w:t>
      </w:r>
      <w:proofErr w:type="spellStart"/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інтер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натній</w:t>
      </w:r>
      <w:proofErr w:type="spellEnd"/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установі. Придбання </w:t>
      </w:r>
      <w:r w:rsidR="008A7332" w:rsidRP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олії соняшникової  рафінованої </w:t>
      </w:r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дозволить забезпечити повноцінне виконання норм харчування.                                                                                                                                      </w:t>
      </w:r>
      <w:r w:rsidRPr="001F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2.</w:t>
      </w:r>
      <w:r w:rsidR="00220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609F1" w:rsidRP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Замовник</w:t>
      </w:r>
      <w:r w:rsid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: </w:t>
      </w:r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Комунальна установа «</w:t>
      </w:r>
      <w:proofErr w:type="spellStart"/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Ходорківський</w:t>
      </w:r>
      <w:proofErr w:type="spellEnd"/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психоневрологічний інтернат» Житомирської обласної ради                                                                                                                      </w:t>
      </w:r>
      <w:r w:rsidRPr="00220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3.</w:t>
      </w:r>
      <w:r w:rsidR="0022074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609F1" w:rsidRP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Код  ЄДРПОУ :</w:t>
      </w:r>
      <w:r w:rsid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609F1" w:rsidRP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03188493</w:t>
      </w:r>
      <w:r w:rsid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</w:t>
      </w:r>
      <w:r w:rsidR="00220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4. </w:t>
      </w:r>
      <w:r w:rsid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Вид процедури : </w:t>
      </w:r>
      <w:r w:rsidR="008609F1" w:rsidRP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відкриті торги</w:t>
      </w:r>
      <w:r w:rsidR="008609F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                                                                  </w:t>
      </w:r>
      <w:r w:rsidR="0022074B" w:rsidRPr="00220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5.</w:t>
      </w:r>
      <w:r w:rsidR="0022074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609F1" w:rsidRPr="008609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Ідентифікатор закупівлі: </w:t>
      </w:r>
      <w:r w:rsidR="008609F1" w:rsidRPr="0055609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UA</w:t>
      </w:r>
      <w:r w:rsidR="0055609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-2023</w:t>
      </w:r>
      <w:r w:rsidR="00556091" w:rsidRPr="0055609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-02-03-013214</w:t>
      </w:r>
      <w:r w:rsidR="008609F1" w:rsidRPr="0055609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-а</w:t>
      </w:r>
      <w:r w:rsidR="008937A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                                </w:t>
      </w:r>
      <w:r w:rsidR="0022074B" w:rsidRPr="00220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6.</w:t>
      </w:r>
      <w:r w:rsidR="008937AF" w:rsidRPr="008937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Предмет закупівлі:</w:t>
      </w:r>
      <w:r w:rsidR="008937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« ДК 021:2015:15420000-8</w:t>
      </w:r>
      <w:r w:rsidR="008937A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Рафіновані олії та жири (Олія соняшникова рафінована)  </w:t>
      </w:r>
    </w:p>
    <w:p w:rsidR="00024243" w:rsidRDefault="00024243" w:rsidP="0002424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4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7.</w:t>
      </w:r>
      <w:r w:rsidR="008937A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Обсяги визначено </w:t>
      </w:r>
      <w:r w:rsidRPr="008C18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потреби,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визначається на підставі Постанови Кабінету Міністрів України від 13.03.2002р. №324 «Про затвердження натуральних добових норм харчування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інтернатних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установах, навчальних та санаторних закладах сфери управління Міністерства соціальної політики». (Із змінами внесеними згідно з Постановами КМ : №35 від 25.01.2012, №499 від 08.08.2016, №132 від 19.02.2020).  </w:t>
      </w:r>
    </w:p>
    <w:p w:rsidR="008A7332" w:rsidRDefault="00024243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8</w:t>
      </w:r>
      <w:r w:rsidR="0022074B" w:rsidRPr="002207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  <w:r w:rsidR="008937AF" w:rsidRPr="008937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Обгрунтування технічних та якісних характеристик предмета закупівлі</w:t>
      </w:r>
      <w:r w:rsidR="008937A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: технічні та якісні характеристики предмета закупівлі визначені відповідно до потреб замовника</w:t>
      </w:r>
      <w:r w:rsidR="001F204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:  </w:t>
      </w:r>
    </w:p>
    <w:p w:rsidR="008A7332" w:rsidRDefault="001F2045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286"/>
        <w:gridCol w:w="1099"/>
        <w:gridCol w:w="2209"/>
        <w:gridCol w:w="3098"/>
      </w:tblGrid>
      <w:tr w:rsidR="008A7332" w:rsidRPr="00FE1A02" w:rsidTr="00732607">
        <w:trPr>
          <w:trHeight w:val="837"/>
        </w:trPr>
        <w:tc>
          <w:tcPr>
            <w:tcW w:w="599" w:type="dxa"/>
            <w:vAlign w:val="center"/>
          </w:tcPr>
          <w:p w:rsidR="008A7332" w:rsidRPr="00FE1A02" w:rsidRDefault="008A7332" w:rsidP="00732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A7332" w:rsidRPr="00FE1A02" w:rsidRDefault="008A7332" w:rsidP="00732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0" w:type="dxa"/>
            <w:vAlign w:val="center"/>
          </w:tcPr>
          <w:p w:rsidR="008A7332" w:rsidRPr="00FE1A0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vAlign w:val="center"/>
          </w:tcPr>
          <w:p w:rsidR="008A7332" w:rsidRPr="00FE1A0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vAlign w:val="center"/>
          </w:tcPr>
          <w:p w:rsidR="008A7332" w:rsidRPr="00FE1A0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 xml:space="preserve">   </w:t>
            </w:r>
            <w:proofErr w:type="spellStart"/>
            <w:r w:rsidRPr="00FE1A0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8A7332" w:rsidRPr="00FE1A02" w:rsidRDefault="008A7332" w:rsidP="00732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8A7332" w:rsidRPr="00354A04" w:rsidRDefault="008A7332" w:rsidP="0073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4A04">
              <w:rPr>
                <w:rFonts w:ascii="Times New Roman" w:hAnsi="Times New Roman"/>
                <w:b/>
              </w:rPr>
              <w:t>Техн</w:t>
            </w:r>
            <w:proofErr w:type="gramEnd"/>
            <w:r w:rsidRPr="00354A04">
              <w:rPr>
                <w:rFonts w:ascii="Times New Roman" w:hAnsi="Times New Roman"/>
                <w:b/>
              </w:rPr>
              <w:t>ічні</w:t>
            </w:r>
            <w:proofErr w:type="spellEnd"/>
            <w:r w:rsidRPr="00354A04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354A04">
              <w:rPr>
                <w:rFonts w:ascii="Times New Roman" w:hAnsi="Times New Roman"/>
                <w:b/>
              </w:rPr>
              <w:t>якісні</w:t>
            </w:r>
            <w:proofErr w:type="spellEnd"/>
            <w:r w:rsidRPr="00354A04">
              <w:rPr>
                <w:rFonts w:ascii="Times New Roman" w:hAnsi="Times New Roman"/>
                <w:b/>
              </w:rPr>
              <w:t xml:space="preserve"> характеристики</w:t>
            </w:r>
          </w:p>
        </w:tc>
      </w:tr>
      <w:tr w:rsidR="008A7332" w:rsidRPr="00FE1A02" w:rsidTr="00732607">
        <w:trPr>
          <w:trHeight w:val="346"/>
        </w:trPr>
        <w:tc>
          <w:tcPr>
            <w:tcW w:w="599" w:type="dxa"/>
          </w:tcPr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Pr="00556091" w:rsidRDefault="00556091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332" w:rsidRPr="00556091" w:rsidRDefault="008A7332" w:rsidP="0073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8A7332" w:rsidRPr="00FE1A02" w:rsidRDefault="008A7332" w:rsidP="00732607">
            <w:pPr>
              <w:autoSpaceDN w:val="0"/>
              <w:spacing w:after="0" w:line="360" w:lineRule="auto"/>
              <w:ind w:lef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Олія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соняшникова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рафінована</w:t>
            </w:r>
            <w:proofErr w:type="spellEnd"/>
          </w:p>
        </w:tc>
        <w:tc>
          <w:tcPr>
            <w:tcW w:w="1134" w:type="dxa"/>
          </w:tcPr>
          <w:p w:rsidR="008A7332" w:rsidRDefault="008A7332" w:rsidP="0073260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556091">
              <w:rPr>
                <w:rFonts w:ascii="Times New Roman" w:hAnsi="Times New Roman"/>
                <w:bCs/>
                <w:lang w:val="uk-UA"/>
              </w:rPr>
              <w:t>кг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7332" w:rsidRPr="00556091" w:rsidRDefault="008A7332" w:rsidP="0073260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   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A7332" w:rsidRPr="00FE1A02" w:rsidRDefault="008A7332" w:rsidP="00732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595</w:t>
            </w:r>
          </w:p>
        </w:tc>
        <w:tc>
          <w:tcPr>
            <w:tcW w:w="3543" w:type="dxa"/>
            <w:vAlign w:val="center"/>
          </w:tcPr>
          <w:p w:rsidR="008A7332" w:rsidRPr="00C84907" w:rsidRDefault="008A7332" w:rsidP="0073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олія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8490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осаду. Смак та запах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притаманний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олії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соняшниковій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рафінованій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та запаху.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gramStart"/>
            <w:r w:rsidRPr="00C849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блідо-жовтий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повинно </w:t>
            </w:r>
            <w:proofErr w:type="spellStart"/>
            <w:proofErr w:type="gramStart"/>
            <w:r w:rsidRPr="00C8490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84907">
              <w:rPr>
                <w:rFonts w:ascii="Times New Roman" w:hAnsi="Times New Roman"/>
                <w:sz w:val="24"/>
                <w:szCs w:val="24"/>
              </w:rPr>
              <w:t>істити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назву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олії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вид,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ґатунок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склад продукту у порядку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переваги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складників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харчових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добавок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назву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країни-виробника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масу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нетто з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інструкцією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lastRenderedPageBreak/>
              <w:t>якості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- та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фізико-хімічні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ДСТУ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4492:2005</w:t>
            </w:r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ТУ,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нормативним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технологічним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документам.</w:t>
            </w:r>
          </w:p>
          <w:p w:rsidR="008A7332" w:rsidRPr="00FE1A02" w:rsidRDefault="008A7332" w:rsidP="00732607">
            <w:pPr>
              <w:rPr>
                <w:rFonts w:ascii="Times New Roman" w:hAnsi="Times New Roman"/>
              </w:rPr>
            </w:pPr>
            <w:r w:rsidRPr="00C84907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фасований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пляшки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920 г до 5л. (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полімерних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907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C84907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дозволених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органами державного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санітарно-епідеміологічного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Пляшки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End"/>
            <w:r w:rsidRPr="00C84907">
              <w:rPr>
                <w:rFonts w:ascii="Times New Roman" w:hAnsi="Times New Roman"/>
                <w:sz w:val="24"/>
                <w:szCs w:val="24"/>
              </w:rPr>
              <w:t>ією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бути герметично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закупорені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ковпачками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поліетилену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високого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низької</w:t>
            </w:r>
            <w:proofErr w:type="spellEnd"/>
            <w:r w:rsidRPr="00C8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907">
              <w:rPr>
                <w:rFonts w:ascii="Times New Roman" w:hAnsi="Times New Roman"/>
                <w:sz w:val="24"/>
                <w:szCs w:val="24"/>
              </w:rPr>
              <w:t>щільності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8A7332" w:rsidRDefault="008A7332" w:rsidP="008A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A7332" w:rsidRPr="001721A1" w:rsidRDefault="008A7332" w:rsidP="008A7332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8.</w:t>
      </w:r>
      <w:r w:rsidRPr="001721A1"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</w:p>
    <w:p w:rsidR="008A7332" w:rsidRPr="001721A1" w:rsidRDefault="008A7332" w:rsidP="008A7332">
      <w:pPr>
        <w:pStyle w:val="Standard"/>
        <w:spacing w:after="0" w:line="249" w:lineRule="auto"/>
        <w:jc w:val="both"/>
      </w:pPr>
      <w:r>
        <w:rPr>
          <w:lang w:val="uk-UA" w:eastAsia="zh-CN"/>
        </w:rPr>
        <w:t>8.</w:t>
      </w:r>
      <w:r w:rsidRPr="001721A1"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1721A1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1721A1">
        <w:rPr>
          <w:b/>
          <w:lang w:val="uk-UA"/>
        </w:rPr>
        <w:t>з урахуванням</w:t>
      </w:r>
      <w:r w:rsidRPr="001721A1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8A7332" w:rsidRPr="001721A1" w:rsidRDefault="008A7332" w:rsidP="008A7332">
      <w:pPr>
        <w:pStyle w:val="Standard"/>
        <w:spacing w:after="0" w:line="249" w:lineRule="auto"/>
        <w:jc w:val="both"/>
        <w:rPr>
          <w:lang w:val="uk-UA"/>
        </w:rPr>
      </w:pPr>
      <w:r>
        <w:rPr>
          <w:lang w:val="uk-UA" w:eastAsia="zh-CN"/>
        </w:rPr>
        <w:t>8.</w:t>
      </w:r>
      <w:r w:rsidRPr="001721A1">
        <w:rPr>
          <w:lang w:val="uk-UA" w:eastAsia="zh-CN"/>
        </w:rPr>
        <w:t>3.</w:t>
      </w:r>
      <w:r w:rsidRPr="001721A1">
        <w:t xml:space="preserve"> </w:t>
      </w:r>
      <w:r w:rsidRPr="001721A1">
        <w:rPr>
          <w:lang w:val="uk-UA" w:eastAsia="zh-CN"/>
        </w:rPr>
        <w:t xml:space="preserve">Термін придатності Товару на момент поставки повинен бути </w:t>
      </w:r>
      <w:r w:rsidRPr="001721A1">
        <w:rPr>
          <w:b/>
          <w:lang w:val="uk-UA" w:eastAsia="zh-CN"/>
        </w:rPr>
        <w:t>не менше 80%</w:t>
      </w:r>
      <w:r w:rsidRPr="001721A1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1721A1"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1721A1">
        <w:rPr>
          <w:u w:val="single"/>
          <w:lang w:val="uk-UA"/>
        </w:rPr>
        <w:t>становить 2 дні</w:t>
      </w:r>
      <w:r w:rsidRPr="001721A1">
        <w:rPr>
          <w:lang w:val="uk-UA"/>
        </w:rPr>
        <w:t xml:space="preserve"> </w:t>
      </w:r>
      <w:r w:rsidRPr="001721A1"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1721A1">
        <w:rPr>
          <w:lang w:val="uk-UA"/>
        </w:rPr>
        <w:t xml:space="preserve">. </w:t>
      </w:r>
      <w:r w:rsidRPr="00DE2E96">
        <w:rPr>
          <w:b/>
          <w:lang w:val="uk-UA"/>
        </w:rPr>
        <w:t xml:space="preserve">(в складі пропозиції </w:t>
      </w:r>
      <w:r w:rsidRPr="00DE2E96">
        <w:rPr>
          <w:b/>
          <w:u w:val="single"/>
          <w:lang w:val="uk-UA"/>
        </w:rPr>
        <w:t>подається відповідний гарантійний лист</w:t>
      </w:r>
      <w:r w:rsidRPr="00DE2E96">
        <w:rPr>
          <w:b/>
          <w:lang w:val="uk-UA"/>
        </w:rPr>
        <w:t>).</w:t>
      </w:r>
    </w:p>
    <w:p w:rsidR="008A7332" w:rsidRDefault="008A7332" w:rsidP="008A7332">
      <w:pPr>
        <w:pStyle w:val="Standard"/>
        <w:spacing w:after="0" w:line="247" w:lineRule="auto"/>
        <w:jc w:val="both"/>
        <w:rPr>
          <w:lang w:val="uk-UA" w:eastAsia="zh-CN"/>
        </w:rPr>
      </w:pPr>
      <w:r>
        <w:rPr>
          <w:rFonts w:eastAsia="Calibri"/>
          <w:kern w:val="0"/>
          <w:lang w:val="uk-UA" w:eastAsia="en-US"/>
        </w:rPr>
        <w:t>8.</w:t>
      </w:r>
      <w:r w:rsidRPr="002E0449">
        <w:rPr>
          <w:rFonts w:eastAsia="Calibri"/>
          <w:kern w:val="0"/>
          <w:lang w:val="uk-UA" w:eastAsia="en-US"/>
        </w:rPr>
        <w:t>4</w:t>
      </w:r>
      <w:r w:rsidRPr="002E0449">
        <w:rPr>
          <w:lang w:val="uk-UA" w:eastAsia="zh-CN"/>
        </w:rPr>
        <w:t>.</w:t>
      </w:r>
      <w:r>
        <w:rPr>
          <w:lang w:val="uk-UA" w:eastAsia="zh-CN"/>
        </w:rPr>
        <w:t xml:space="preserve"> Місце поставки товарів та умови поставки товарів: </w:t>
      </w:r>
      <w:proofErr w:type="spellStart"/>
      <w:r>
        <w:rPr>
          <w:b/>
          <w:lang w:val="uk-UA" w:eastAsia="zh-CN"/>
        </w:rPr>
        <w:t>с.Ходорків</w:t>
      </w:r>
      <w:proofErr w:type="spellEnd"/>
      <w:r>
        <w:rPr>
          <w:b/>
          <w:lang w:val="uk-UA" w:eastAsia="zh-CN"/>
        </w:rPr>
        <w:t>, вул. Слобода, буд. 102</w:t>
      </w:r>
      <w:r>
        <w:rPr>
          <w:lang w:val="uk-UA" w:eastAsia="zh-CN"/>
        </w:rPr>
        <w:t xml:space="preserve"> спеціальним автотранспортом – Учасника для перевезення вищезазначених товарів. </w:t>
      </w:r>
      <w:r>
        <w:rPr>
          <w:color w:val="000000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>
        <w:rPr>
          <w:lang w:val="uk-UA" w:eastAsia="zh-CN"/>
        </w:rPr>
        <w:t xml:space="preserve"> Водій повинен мати особисту медичну книжку, або її копію.</w:t>
      </w:r>
    </w:p>
    <w:p w:rsidR="008A7332" w:rsidRDefault="008A7332" w:rsidP="008A7332">
      <w:pPr>
        <w:pStyle w:val="Standard"/>
        <w:spacing w:after="0" w:line="247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8A7332" w:rsidRDefault="008A7332" w:rsidP="008A7332">
      <w:pPr>
        <w:pStyle w:val="Standard"/>
        <w:spacing w:after="0" w:line="247" w:lineRule="auto"/>
        <w:jc w:val="both"/>
        <w:rPr>
          <w:color w:val="222222"/>
          <w:shd w:val="clear" w:color="auto" w:fill="FFFFFF"/>
          <w:lang w:val="uk-UA"/>
        </w:rPr>
      </w:pPr>
      <w:r>
        <w:rPr>
          <w:lang w:val="uk-UA" w:eastAsia="zh-CN"/>
        </w:rPr>
        <w:t xml:space="preserve">8.5. Строк поставки товарів: до 31 грудня 2023 року, окремими партіями за потребою, </w:t>
      </w:r>
      <w:r>
        <w:rPr>
          <w:color w:val="222222"/>
          <w:shd w:val="clear" w:color="auto" w:fill="FFFFFF"/>
        </w:rPr>
        <w:t xml:space="preserve">не </w:t>
      </w:r>
      <w:proofErr w:type="spellStart"/>
      <w:r>
        <w:rPr>
          <w:color w:val="222222"/>
          <w:shd w:val="clear" w:color="auto" w:fill="FFFFFF"/>
        </w:rPr>
        <w:t>пізніше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uk-UA"/>
        </w:rPr>
        <w:t xml:space="preserve"> 2</w:t>
      </w: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  <w:lang w:val="uk-UA"/>
        </w:rPr>
        <w:t>ох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робоч</w:t>
      </w:r>
      <w:r>
        <w:rPr>
          <w:color w:val="222222"/>
          <w:shd w:val="clear" w:color="auto" w:fill="FFFFFF"/>
          <w:lang w:val="uk-UA"/>
        </w:rPr>
        <w:t>их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дн</w:t>
      </w:r>
      <w:r>
        <w:rPr>
          <w:color w:val="222222"/>
          <w:shd w:val="clear" w:color="auto" w:fill="FFFFFF"/>
          <w:lang w:val="uk-UA"/>
        </w:rPr>
        <w:t>ів</w:t>
      </w:r>
      <w:proofErr w:type="spellEnd"/>
      <w:r>
        <w:rPr>
          <w:color w:val="222222"/>
          <w:shd w:val="clear" w:color="auto" w:fill="FFFFFF"/>
        </w:rPr>
        <w:t xml:space="preserve"> з дня </w:t>
      </w:r>
      <w:proofErr w:type="spellStart"/>
      <w:r>
        <w:rPr>
          <w:color w:val="222222"/>
          <w:shd w:val="clear" w:color="auto" w:fill="FFFFFF"/>
        </w:rPr>
        <w:t>отримання</w:t>
      </w:r>
      <w:proofErr w:type="spellEnd"/>
      <w:r>
        <w:rPr>
          <w:color w:val="222222"/>
          <w:shd w:val="clear" w:color="auto" w:fill="FFFFFF"/>
        </w:rPr>
        <w:t xml:space="preserve"> заявки </w:t>
      </w:r>
      <w:proofErr w:type="spellStart"/>
      <w:r>
        <w:rPr>
          <w:color w:val="222222"/>
          <w:shd w:val="clear" w:color="auto" w:fill="FFFFFF"/>
        </w:rPr>
        <w:t>від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Замовника</w:t>
      </w:r>
      <w:proofErr w:type="spellEnd"/>
      <w:r>
        <w:rPr>
          <w:color w:val="222222"/>
          <w:shd w:val="clear" w:color="auto" w:fill="FFFFFF"/>
        </w:rPr>
        <w:t xml:space="preserve"> (</w:t>
      </w:r>
      <w:proofErr w:type="spellStart"/>
      <w:r>
        <w:rPr>
          <w:color w:val="222222"/>
          <w:shd w:val="clear" w:color="auto" w:fill="FFFFFF"/>
        </w:rPr>
        <w:t>засобами</w:t>
      </w:r>
      <w:proofErr w:type="spellEnd"/>
      <w:r>
        <w:rPr>
          <w:color w:val="222222"/>
          <w:shd w:val="clear" w:color="auto" w:fill="FFFFFF"/>
        </w:rPr>
        <w:t xml:space="preserve"> телефонного </w:t>
      </w:r>
      <w:proofErr w:type="spellStart"/>
      <w:r>
        <w:rPr>
          <w:color w:val="222222"/>
          <w:shd w:val="clear" w:color="auto" w:fill="FFFFFF"/>
        </w:rPr>
        <w:t>зв’язку</w:t>
      </w:r>
      <w:proofErr w:type="spellEnd"/>
      <w:r>
        <w:rPr>
          <w:color w:val="222222"/>
          <w:shd w:val="clear" w:color="auto" w:fill="FFFFFF"/>
        </w:rPr>
        <w:t xml:space="preserve">, шляхом </w:t>
      </w:r>
      <w:proofErr w:type="spellStart"/>
      <w:r>
        <w:rPr>
          <w:color w:val="222222"/>
          <w:shd w:val="clear" w:color="auto" w:fill="FFFFFF"/>
        </w:rPr>
        <w:t>листування</w:t>
      </w:r>
      <w:proofErr w:type="spellEnd"/>
      <w:r>
        <w:rPr>
          <w:color w:val="222222"/>
          <w:shd w:val="clear" w:color="auto" w:fill="FFFFFF"/>
        </w:rPr>
        <w:t xml:space="preserve">, по </w:t>
      </w:r>
      <w:proofErr w:type="spellStart"/>
      <w:r>
        <w:rPr>
          <w:color w:val="222222"/>
          <w:shd w:val="clear" w:color="auto" w:fill="FFFFFF"/>
        </w:rPr>
        <w:t>електронній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пошті</w:t>
      </w:r>
      <w:proofErr w:type="spellEnd"/>
      <w:r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  <w:lang w:val="uk-UA"/>
        </w:rPr>
        <w:t>.</w:t>
      </w:r>
    </w:p>
    <w:p w:rsidR="008A7332" w:rsidRPr="00FB08EE" w:rsidRDefault="008A7332" w:rsidP="0037529F">
      <w:pPr>
        <w:pStyle w:val="Standard"/>
        <w:spacing w:after="0" w:line="247" w:lineRule="auto"/>
        <w:rPr>
          <w:lang w:val="uk-UA"/>
        </w:rPr>
      </w:pPr>
      <w:r>
        <w:rPr>
          <w:b/>
          <w:lang w:val="uk-UA"/>
        </w:rPr>
        <w:lastRenderedPageBreak/>
        <w:t>9</w:t>
      </w:r>
      <w:r w:rsidRPr="0022074B">
        <w:rPr>
          <w:b/>
          <w:lang w:val="uk-UA"/>
        </w:rPr>
        <w:t>.Обгрунтування  розміру бюджетного призначення та очікуваної вартості предмета закупівлі</w:t>
      </w:r>
      <w:r>
        <w:rPr>
          <w:b/>
          <w:lang w:val="uk-UA"/>
        </w:rPr>
        <w:t xml:space="preserve">: </w:t>
      </w:r>
      <w:r w:rsidRPr="0022074B">
        <w:rPr>
          <w:lang w:val="uk-UA"/>
        </w:rPr>
        <w:t>визначається з урахуванням положень Примірної методики очікуваної вартості предмета закупівлі, затвердженої наказом Уповноваженого органу від 18.02.2020 №275</w:t>
      </w:r>
      <w:r>
        <w:rPr>
          <w:lang w:val="uk-UA"/>
        </w:rPr>
        <w:t xml:space="preserve"> та  обрахована відповідно до середньо-ринкового рівня цін. При визначенні очікуваної вартості закупівлі враховувалась інформація про ціну товару, що міститься в мережі Інтернет у відкритому доступі, в тому числі на сайтах виробників та постачальників відповідного товару,спеціалізованих торгівельних майданчиках, електронній системі закупівель та середньо статистичних  цін у Житомирській області та згідно фактичних даних за 2022 рі</w:t>
      </w:r>
      <w:r w:rsidR="0037529F">
        <w:rPr>
          <w:lang w:val="uk-UA"/>
        </w:rPr>
        <w:t>к.</w:t>
      </w:r>
      <w:r>
        <w:rPr>
          <w:lang w:val="uk-UA"/>
        </w:rPr>
        <w:t xml:space="preserve">                                                                                                                         </w:t>
      </w:r>
      <w:r>
        <w:rPr>
          <w:b/>
          <w:lang w:val="uk-UA"/>
        </w:rPr>
        <w:t>10</w:t>
      </w:r>
      <w:r w:rsidRPr="0026279E">
        <w:rPr>
          <w:b/>
          <w:lang w:val="uk-UA"/>
        </w:rPr>
        <w:t>. Очікувана вартість предмета закупівлі</w:t>
      </w:r>
      <w:r>
        <w:rPr>
          <w:b/>
          <w:lang w:val="uk-UA"/>
        </w:rPr>
        <w:t>:</w:t>
      </w:r>
      <w:r>
        <w:rPr>
          <w:lang w:val="uk-UA"/>
        </w:rPr>
        <w:t xml:space="preserve"> виходячи з кошторисних призначень  установи очікувана вартість предмета закупівлі  становить – </w:t>
      </w:r>
      <w:r w:rsidR="00556091">
        <w:rPr>
          <w:lang w:val="uk-UA"/>
        </w:rPr>
        <w:t>1606</w:t>
      </w:r>
      <w:r w:rsidRPr="00556091">
        <w:rPr>
          <w:lang w:val="uk-UA"/>
        </w:rPr>
        <w:t>00,00 грн. з ПДВ</w:t>
      </w:r>
      <w:r w:rsidR="0037529F" w:rsidRPr="00556091">
        <w:rPr>
          <w:lang w:val="uk-UA"/>
        </w:rPr>
        <w:t>.</w:t>
      </w:r>
    </w:p>
    <w:p w:rsidR="008A7332" w:rsidRDefault="008A7332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A7332" w:rsidRDefault="008A7332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A7332" w:rsidRDefault="008A7332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A7332" w:rsidRDefault="008A7332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A7332" w:rsidRDefault="008A7332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1F2045" w:rsidRPr="001F2045" w:rsidRDefault="001F2045" w:rsidP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                             </w:t>
      </w:r>
      <w:r w:rsidR="008A733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</w:t>
      </w:r>
    </w:p>
    <w:p w:rsidR="001F2045" w:rsidRPr="001F2045" w:rsidRDefault="001F2045" w:rsidP="001F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045" w:rsidRPr="001F2045" w:rsidRDefault="001F2045" w:rsidP="001F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045" w:rsidRPr="001F2045" w:rsidRDefault="001F2045" w:rsidP="001F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045" w:rsidRDefault="001F204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                                                 </w:t>
      </w: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8937AF" w:rsidRPr="008937AF" w:rsidRDefault="008937A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Бюджет з</w:t>
      </w:r>
      <w:r w:rsidRPr="008937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акупівлі становить: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8937A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845 000,00 грн.</w:t>
      </w:r>
    </w:p>
    <w:p w:rsidR="008609F1" w:rsidRPr="008609F1" w:rsidRDefault="008609F1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    </w:t>
      </w:r>
    </w:p>
    <w:p w:rsidR="00F83EE7" w:rsidRPr="00031D7A" w:rsidRDefault="00F83E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83EE7" w:rsidRPr="0003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7A"/>
    <w:rsid w:val="00024243"/>
    <w:rsid w:val="00031D7A"/>
    <w:rsid w:val="001A4515"/>
    <w:rsid w:val="001F2045"/>
    <w:rsid w:val="0022074B"/>
    <w:rsid w:val="0026279E"/>
    <w:rsid w:val="0037529F"/>
    <w:rsid w:val="00490DDF"/>
    <w:rsid w:val="00556091"/>
    <w:rsid w:val="007E287E"/>
    <w:rsid w:val="008609F1"/>
    <w:rsid w:val="008937AF"/>
    <w:rsid w:val="008A7332"/>
    <w:rsid w:val="00AD1874"/>
    <w:rsid w:val="00C165DE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45"/>
    <w:pPr>
      <w:ind w:left="720"/>
      <w:contextualSpacing/>
    </w:pPr>
  </w:style>
  <w:style w:type="paragraph" w:customStyle="1" w:styleId="Standard">
    <w:name w:val="Standard"/>
    <w:qFormat/>
    <w:rsid w:val="008A7332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45"/>
    <w:pPr>
      <w:ind w:left="720"/>
      <w:contextualSpacing/>
    </w:pPr>
  </w:style>
  <w:style w:type="paragraph" w:customStyle="1" w:styleId="Standard">
    <w:name w:val="Standard"/>
    <w:qFormat/>
    <w:rsid w:val="008A7332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2023-02-01T09:05:00Z</dcterms:created>
  <dcterms:modified xsi:type="dcterms:W3CDTF">2023-02-03T12:28:00Z</dcterms:modified>
</cp:coreProperties>
</file>