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E1D" w:rsidRPr="00B713D0" w:rsidRDefault="00AC6CE4" w:rsidP="00F46E1D">
      <w:pPr>
        <w:spacing w:after="0"/>
        <w:jc w:val="center"/>
        <w:rPr>
          <w:rFonts w:eastAsia="Times New Roman" w:cs="Times New Roman"/>
          <w:b/>
          <w:bCs/>
        </w:rPr>
      </w:pPr>
      <w:r>
        <w:rPr>
          <w:rFonts w:cs="Times New Roman"/>
          <w:b/>
          <w:bCs/>
        </w:rPr>
        <w:t xml:space="preserve">Комунальне некомерційне підприємство «Центр первинної медичної допомоги» </w:t>
      </w:r>
      <w:proofErr w:type="spellStart"/>
      <w:r>
        <w:rPr>
          <w:rFonts w:cs="Times New Roman"/>
          <w:b/>
          <w:bCs/>
        </w:rPr>
        <w:t>Зачепилівської</w:t>
      </w:r>
      <w:proofErr w:type="spellEnd"/>
      <w:r>
        <w:rPr>
          <w:rFonts w:cs="Times New Roman"/>
          <w:b/>
          <w:bCs/>
        </w:rPr>
        <w:t xml:space="preserve"> селищної ради Харківської області</w:t>
      </w:r>
    </w:p>
    <w:p w:rsidR="00F46E1D" w:rsidRPr="00B713D0" w:rsidRDefault="00F46E1D" w:rsidP="00F46E1D">
      <w:pPr>
        <w:shd w:val="clear" w:color="auto" w:fill="FFFFFF"/>
        <w:spacing w:after="0"/>
        <w:jc w:val="center"/>
        <w:rPr>
          <w:rFonts w:eastAsia="Times New Roman" w:cs="Times New Roman"/>
        </w:rPr>
      </w:pPr>
      <w:r w:rsidRPr="00B713D0">
        <w:rPr>
          <w:rFonts w:eastAsia="Times New Roman" w:cs="Times New Roman"/>
          <w:b/>
          <w:bCs/>
          <w:color w:val="000000"/>
          <w:shd w:val="clear" w:color="auto" w:fill="FFFFFF"/>
        </w:rPr>
        <w:t>ПРОТОКОЛЬНЕ РІШЕННЯ (ПРОТОКОЛ)</w:t>
      </w:r>
    </w:p>
    <w:p w:rsidR="00F46E1D" w:rsidRPr="00B713D0" w:rsidRDefault="00F46E1D" w:rsidP="00F46E1D">
      <w:pPr>
        <w:shd w:val="clear" w:color="auto" w:fill="FFFFFF"/>
        <w:spacing w:after="0"/>
        <w:jc w:val="center"/>
        <w:rPr>
          <w:rFonts w:eastAsia="Times New Roman" w:cs="Times New Roman"/>
        </w:rPr>
      </w:pPr>
      <w:r w:rsidRPr="00B713D0">
        <w:rPr>
          <w:rFonts w:eastAsia="Times New Roman" w:cs="Times New Roman"/>
        </w:rPr>
        <w:t> </w:t>
      </w:r>
      <w:r w:rsidR="00C93BCF" w:rsidRPr="00B713D0">
        <w:rPr>
          <w:rFonts w:eastAsia="Times New Roman" w:cs="Times New Roman"/>
        </w:rPr>
        <w:t xml:space="preserve">   </w:t>
      </w:r>
    </w:p>
    <w:p w:rsidR="00F46E1D" w:rsidRPr="004D73EE" w:rsidRDefault="00EC124F" w:rsidP="00F46E1D">
      <w:pPr>
        <w:shd w:val="clear" w:color="auto" w:fill="FFFFFF"/>
        <w:spacing w:after="0"/>
        <w:rPr>
          <w:rFonts w:eastAsia="Times New Roman" w:cs="Times New Roman"/>
          <w:b/>
          <w:bCs/>
          <w:color w:val="000000"/>
          <w:shd w:val="clear" w:color="auto" w:fill="FFFFFF"/>
        </w:rPr>
      </w:pPr>
      <w:r>
        <w:rPr>
          <w:rFonts w:eastAsia="Times New Roman" w:cs="Times New Roman"/>
          <w:b/>
          <w:bCs/>
          <w:color w:val="000000"/>
          <w:shd w:val="clear" w:color="auto" w:fill="FFFFFF"/>
        </w:rPr>
        <w:t>0</w:t>
      </w:r>
      <w:r w:rsidR="00AC6CE4">
        <w:rPr>
          <w:rFonts w:eastAsia="Times New Roman" w:cs="Times New Roman"/>
          <w:b/>
          <w:bCs/>
          <w:color w:val="000000"/>
          <w:shd w:val="clear" w:color="auto" w:fill="FFFFFF"/>
        </w:rPr>
        <w:t>8</w:t>
      </w:r>
      <w:r>
        <w:rPr>
          <w:rFonts w:eastAsia="Times New Roman" w:cs="Times New Roman"/>
          <w:b/>
          <w:bCs/>
          <w:color w:val="000000"/>
          <w:shd w:val="clear" w:color="auto" w:fill="FFFFFF"/>
        </w:rPr>
        <w:t>.01.2024</w:t>
      </w:r>
      <w:r w:rsidR="00F46E1D" w:rsidRPr="00B713D0">
        <w:rPr>
          <w:rFonts w:eastAsia="Times New Roman" w:cs="Times New Roman"/>
          <w:b/>
          <w:bCs/>
          <w:color w:val="000000"/>
          <w:shd w:val="clear" w:color="auto" w:fill="FFFFFF"/>
        </w:rPr>
        <w:t xml:space="preserve">                                                            </w:t>
      </w:r>
      <w:proofErr w:type="spellStart"/>
      <w:r w:rsidR="00AC6CE4">
        <w:rPr>
          <w:rFonts w:eastAsia="Times New Roman" w:cs="Times New Roman"/>
          <w:b/>
          <w:bCs/>
          <w:color w:val="000000"/>
          <w:shd w:val="clear" w:color="auto" w:fill="FFFFFF"/>
        </w:rPr>
        <w:t>смт.Зачепилівка</w:t>
      </w:r>
      <w:proofErr w:type="spellEnd"/>
      <w:r w:rsidR="00F46E1D" w:rsidRPr="00B713D0">
        <w:rPr>
          <w:rFonts w:eastAsia="Times New Roman" w:cs="Times New Roman"/>
          <w:b/>
          <w:bCs/>
          <w:color w:val="000000"/>
          <w:shd w:val="clear" w:color="auto" w:fill="FFFFFF"/>
        </w:rPr>
        <w:t xml:space="preserve">                                                         № </w:t>
      </w:r>
      <w:r w:rsidR="00AC6CE4">
        <w:rPr>
          <w:rFonts w:eastAsia="Times New Roman" w:cs="Times New Roman"/>
          <w:b/>
          <w:bCs/>
          <w:color w:val="000000"/>
          <w:shd w:val="clear" w:color="auto" w:fill="FFFFFF"/>
        </w:rPr>
        <w:t>1</w:t>
      </w:r>
    </w:p>
    <w:p w:rsidR="000D0491" w:rsidRPr="00B713D0" w:rsidRDefault="000D0491" w:rsidP="00F46E1D">
      <w:pPr>
        <w:pBdr>
          <w:top w:val="nil"/>
          <w:left w:val="nil"/>
          <w:bottom w:val="nil"/>
          <w:right w:val="nil"/>
          <w:between w:val="nil"/>
        </w:pBdr>
        <w:spacing w:after="0"/>
        <w:jc w:val="both"/>
        <w:rPr>
          <w:rFonts w:eastAsia="Times New Roman" w:cs="Times New Roman"/>
          <w:color w:val="000000"/>
          <w:highlight w:val="yellow"/>
        </w:rPr>
      </w:pPr>
    </w:p>
    <w:p w:rsidR="00F46E1D" w:rsidRPr="00B713D0" w:rsidRDefault="00F46E1D" w:rsidP="00F46E1D">
      <w:pPr>
        <w:autoSpaceDE w:val="0"/>
        <w:autoSpaceDN w:val="0"/>
        <w:adjustRightInd w:val="0"/>
        <w:spacing w:after="0"/>
        <w:jc w:val="both"/>
        <w:rPr>
          <w:rFonts w:eastAsia="Times New Roman" w:cs="Times New Roman"/>
        </w:rPr>
      </w:pPr>
    </w:p>
    <w:p w:rsidR="007C4129" w:rsidRPr="00B713D0" w:rsidRDefault="00F46E1D" w:rsidP="007C4129">
      <w:pPr>
        <w:spacing w:after="0"/>
        <w:jc w:val="both"/>
        <w:rPr>
          <w:rFonts w:cs="Times New Roman"/>
          <w:b/>
        </w:rPr>
      </w:pPr>
      <w:r w:rsidRPr="00B713D0">
        <w:rPr>
          <w:rFonts w:cs="Times New Roman"/>
          <w:b/>
        </w:rPr>
        <w:t>Порядок денний</w:t>
      </w:r>
      <w:bookmarkStart w:id="0" w:name="_heading=h.30j0zll" w:colFirst="0" w:colLast="0"/>
      <w:bookmarkEnd w:id="0"/>
      <w:r w:rsidR="007C4129" w:rsidRPr="00B713D0">
        <w:rPr>
          <w:rFonts w:cs="Times New Roman"/>
          <w:b/>
        </w:rPr>
        <w:t>:</w:t>
      </w:r>
    </w:p>
    <w:p w:rsidR="007C4129" w:rsidRPr="00B713D0" w:rsidRDefault="00F46E1D" w:rsidP="007C4129">
      <w:pPr>
        <w:pStyle w:val="ab"/>
        <w:numPr>
          <w:ilvl w:val="0"/>
          <w:numId w:val="3"/>
        </w:numPr>
        <w:spacing w:after="0"/>
        <w:jc w:val="both"/>
        <w:rPr>
          <w:rFonts w:cs="Times New Roman"/>
          <w:b/>
        </w:rPr>
      </w:pPr>
      <w:r w:rsidRPr="00B713D0">
        <w:rPr>
          <w:rFonts w:cs="Times New Roman"/>
        </w:rPr>
        <w:t xml:space="preserve">Про розгляд та затвердження тендерної документації щодо закупівлі </w:t>
      </w:r>
      <w:r w:rsidR="00186322">
        <w:rPr>
          <w:rFonts w:cs="Times New Roman"/>
          <w:b/>
          <w:bCs/>
        </w:rPr>
        <w:t>Нафта ї дистиляти</w:t>
      </w:r>
      <w:r w:rsidR="00C93BCF" w:rsidRPr="00B713D0">
        <w:rPr>
          <w:rFonts w:cs="Times New Roman"/>
        </w:rPr>
        <w:t xml:space="preserve">  код </w:t>
      </w:r>
      <w:r w:rsidRPr="00B713D0">
        <w:rPr>
          <w:rFonts w:cs="Times New Roman"/>
        </w:rPr>
        <w:t>за ДК 021:2015 Єдиного закупівельного словника</w:t>
      </w:r>
      <w:r w:rsidRPr="00B713D0">
        <w:rPr>
          <w:rFonts w:cs="Times New Roman"/>
          <w:color w:val="000000"/>
        </w:rPr>
        <w:t xml:space="preserve"> </w:t>
      </w:r>
      <w:r w:rsidR="00186322">
        <w:rPr>
          <w:rFonts w:cs="Times New Roman"/>
          <w:color w:val="000000"/>
        </w:rPr>
        <w:t>09130000-9 Нафта і дистиляти</w:t>
      </w:r>
      <w:r w:rsidR="001F76CE" w:rsidRPr="00B713D0">
        <w:rPr>
          <w:rFonts w:cs="Times New Roman"/>
          <w:color w:val="000000"/>
        </w:rPr>
        <w:t>»</w:t>
      </w:r>
      <w:r w:rsidR="00C93BCF" w:rsidRPr="00B713D0">
        <w:rPr>
          <w:rFonts w:cs="Times New Roman"/>
          <w:color w:val="000000"/>
        </w:rPr>
        <w:t xml:space="preserve"> </w:t>
      </w:r>
      <w:r w:rsidRPr="00B713D0">
        <w:rPr>
          <w:rFonts w:cs="Times New Roman"/>
        </w:rPr>
        <w:t xml:space="preserve">(далі – </w:t>
      </w:r>
      <w:r w:rsidRPr="00B713D0">
        <w:rPr>
          <w:rFonts w:cs="Times New Roman"/>
          <w:b/>
          <w:i/>
        </w:rPr>
        <w:t>Закупівля</w:t>
      </w:r>
      <w:r w:rsidRPr="00B713D0">
        <w:rPr>
          <w:rFonts w:cs="Times New Roman"/>
        </w:rPr>
        <w:t>)</w:t>
      </w:r>
      <w:r w:rsidRPr="00B713D0">
        <w:rPr>
          <w:rFonts w:cs="Times New Roman"/>
          <w:color w:val="000000"/>
        </w:rPr>
        <w:t>.</w:t>
      </w:r>
    </w:p>
    <w:p w:rsidR="000D0491" w:rsidRPr="00EC124F" w:rsidRDefault="00F46E1D" w:rsidP="007C4129">
      <w:pPr>
        <w:pStyle w:val="ab"/>
        <w:numPr>
          <w:ilvl w:val="0"/>
          <w:numId w:val="3"/>
        </w:numPr>
        <w:spacing w:after="0"/>
        <w:jc w:val="both"/>
        <w:rPr>
          <w:rFonts w:cs="Times New Roman"/>
          <w:b/>
        </w:rPr>
      </w:pPr>
      <w:r w:rsidRPr="00B713D0">
        <w:rPr>
          <w:rFonts w:eastAsia="Times New Roman" w:cs="Times New Roman"/>
          <w:color w:val="000000"/>
        </w:rPr>
        <w:t xml:space="preserve">Про подання для оприлюднення оголошення про проведення процедури закупівлі, тендерної документації та </w:t>
      </w:r>
      <w:r w:rsidR="00C93BCF" w:rsidRPr="00B713D0">
        <w:rPr>
          <w:rFonts w:eastAsia="Times New Roman" w:cs="Times New Roman"/>
          <w:color w:val="000000"/>
        </w:rPr>
        <w:t>проекту</w:t>
      </w:r>
      <w:r w:rsidRPr="00B713D0">
        <w:rPr>
          <w:rFonts w:eastAsia="Times New Roman" w:cs="Times New Roman"/>
          <w:color w:val="000000"/>
        </w:rPr>
        <w:t xml:space="preserve"> договору в електронній системі закупівель (далі</w:t>
      </w:r>
      <w:r w:rsidRPr="00B713D0">
        <w:rPr>
          <w:rFonts w:cs="Times New Roman"/>
          <w:b/>
          <w:i/>
        </w:rPr>
        <w:t xml:space="preserve"> —</w:t>
      </w:r>
      <w:r w:rsidRPr="00B713D0">
        <w:rPr>
          <w:rFonts w:eastAsia="Times New Roman" w:cs="Times New Roman"/>
          <w:b/>
          <w:i/>
          <w:color w:val="000000"/>
        </w:rPr>
        <w:t xml:space="preserve"> Електронна система</w:t>
      </w:r>
      <w:r w:rsidRPr="00B713D0">
        <w:rPr>
          <w:rFonts w:eastAsia="Times New Roman" w:cs="Times New Roman"/>
          <w:color w:val="000000"/>
        </w:rPr>
        <w:t>) у порядку, встановленому Уповноваженим органом</w:t>
      </w:r>
      <w:r w:rsidRPr="00B713D0">
        <w:rPr>
          <w:rFonts w:cs="Times New Roman"/>
        </w:rPr>
        <w:t xml:space="preserve">, </w:t>
      </w:r>
      <w:r w:rsidRPr="00B713D0">
        <w:rPr>
          <w:rFonts w:eastAsia="Times New Roman" w:cs="Times New Roman"/>
          <w:color w:val="000000"/>
        </w:rPr>
        <w:t>Законом України «Про публічні закупівлі»</w:t>
      </w:r>
      <w:r w:rsidRPr="00B713D0">
        <w:rPr>
          <w:rFonts w:cs="Times New Roman"/>
        </w:rPr>
        <w:t xml:space="preserve"> (далі – </w:t>
      </w:r>
      <w:r w:rsidRPr="00B713D0">
        <w:rPr>
          <w:rFonts w:cs="Times New Roman"/>
          <w:b/>
          <w:i/>
        </w:rPr>
        <w:t>Закон</w:t>
      </w:r>
      <w:r w:rsidRPr="00B713D0">
        <w:rPr>
          <w:rFonts w:cs="Times New Roman"/>
        </w:rPr>
        <w:t xml:space="preserve">)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Pr="00B713D0">
        <w:rPr>
          <w:rFonts w:cs="Times New Roman"/>
          <w:b/>
          <w:bCs/>
        </w:rPr>
        <w:t>Особливості</w:t>
      </w:r>
      <w:r w:rsidRPr="00B713D0">
        <w:rPr>
          <w:rFonts w:cs="Times New Roman"/>
        </w:rPr>
        <w:t>).</w:t>
      </w:r>
    </w:p>
    <w:p w:rsidR="000D0491" w:rsidRPr="00B713D0" w:rsidRDefault="000D0491" w:rsidP="00F46E1D">
      <w:pPr>
        <w:spacing w:after="0"/>
        <w:jc w:val="both"/>
        <w:rPr>
          <w:rFonts w:cs="Times New Roman"/>
        </w:rPr>
      </w:pPr>
    </w:p>
    <w:p w:rsidR="000D0491" w:rsidRDefault="00F46E1D" w:rsidP="00F46E1D">
      <w:pPr>
        <w:spacing w:after="0"/>
        <w:rPr>
          <w:rFonts w:cs="Times New Roman"/>
          <w:b/>
        </w:rPr>
      </w:pPr>
      <w:r w:rsidRPr="00B713D0">
        <w:rPr>
          <w:rFonts w:cs="Times New Roman"/>
          <w:b/>
        </w:rPr>
        <w:t>Під час розгляду першого питання порядку денного:</w:t>
      </w:r>
    </w:p>
    <w:p w:rsidR="00EC124F" w:rsidRDefault="00EC124F" w:rsidP="00EC124F">
      <w:pPr>
        <w:spacing w:after="0"/>
        <w:jc w:val="both"/>
        <w:rPr>
          <w:rFonts w:cs="Times New Roman"/>
        </w:rPr>
      </w:pPr>
      <w:r>
        <w:rPr>
          <w:rFonts w:cs="Times New Roman"/>
        </w:rPr>
        <w:t xml:space="preserve">       </w:t>
      </w:r>
      <w:r w:rsidRPr="00EC124F">
        <w:rPr>
          <w:rFonts w:cs="Times New Roman"/>
        </w:rPr>
        <w:t>Відповідно до пункту 31 частини 1 статті 1 Закону тендерна документація –</w:t>
      </w:r>
      <w:r>
        <w:rPr>
          <w:rFonts w:cs="Times New Roman"/>
        </w:rPr>
        <w:t xml:space="preserve"> </w:t>
      </w:r>
      <w:r w:rsidRPr="00EC124F">
        <w:rPr>
          <w:rFonts w:cs="Times New Roman"/>
        </w:rPr>
        <w:t xml:space="preserve">документація щодо умов проведення тендеру, що </w:t>
      </w:r>
      <w:r>
        <w:rPr>
          <w:rFonts w:cs="Times New Roman"/>
        </w:rPr>
        <w:t xml:space="preserve">розробляється та затверджується </w:t>
      </w:r>
      <w:r w:rsidRPr="00EC124F">
        <w:rPr>
          <w:rFonts w:cs="Times New Roman"/>
        </w:rPr>
        <w:t xml:space="preserve">замовником і оприлюднюється для вільного доступу в </w:t>
      </w:r>
      <w:r>
        <w:rPr>
          <w:rFonts w:cs="Times New Roman"/>
        </w:rPr>
        <w:t xml:space="preserve">електронній системі закупівель. </w:t>
      </w:r>
    </w:p>
    <w:p w:rsidR="00EC124F" w:rsidRDefault="00EC124F" w:rsidP="00EC124F">
      <w:pPr>
        <w:spacing w:after="0"/>
        <w:jc w:val="both"/>
        <w:rPr>
          <w:rFonts w:cs="Times New Roman"/>
        </w:rPr>
      </w:pPr>
      <w:r>
        <w:rPr>
          <w:rFonts w:cs="Times New Roman"/>
        </w:rPr>
        <w:t xml:space="preserve">       </w:t>
      </w:r>
      <w:r w:rsidRPr="00EC124F">
        <w:rPr>
          <w:rFonts w:cs="Times New Roman"/>
        </w:rPr>
        <w:t>Відповідно до пункту 28 Особливостей т</w:t>
      </w:r>
      <w:r>
        <w:rPr>
          <w:rFonts w:cs="Times New Roman"/>
        </w:rPr>
        <w:t xml:space="preserve">ендерна документація формується </w:t>
      </w:r>
      <w:r w:rsidRPr="00EC124F">
        <w:rPr>
          <w:rFonts w:cs="Times New Roman"/>
        </w:rPr>
        <w:t xml:space="preserve">замовником відповідно до вимог статті 22 Закону </w:t>
      </w:r>
      <w:r>
        <w:rPr>
          <w:rFonts w:cs="Times New Roman"/>
        </w:rPr>
        <w:t xml:space="preserve">з урахуванням цих особливостей. </w:t>
      </w:r>
    </w:p>
    <w:p w:rsidR="00EC124F" w:rsidRDefault="00EC124F" w:rsidP="00EC124F">
      <w:pPr>
        <w:spacing w:after="0"/>
        <w:jc w:val="both"/>
        <w:rPr>
          <w:rFonts w:cs="Times New Roman"/>
        </w:rPr>
      </w:pPr>
      <w:r>
        <w:rPr>
          <w:rFonts w:cs="Times New Roman"/>
        </w:rPr>
        <w:t xml:space="preserve">       </w:t>
      </w:r>
      <w:r w:rsidRPr="00EC124F">
        <w:rPr>
          <w:rFonts w:cs="Times New Roman"/>
        </w:rPr>
        <w:t>Тендерна документація щодо Закупівлі розро</w:t>
      </w:r>
      <w:r>
        <w:rPr>
          <w:rFonts w:cs="Times New Roman"/>
        </w:rPr>
        <w:t xml:space="preserve">блена з дотриманням усіх вимог, </w:t>
      </w:r>
      <w:r w:rsidRPr="00EC124F">
        <w:rPr>
          <w:rFonts w:cs="Times New Roman"/>
        </w:rPr>
        <w:t>установлених в статті 22 Закону, з урахуванням Осо</w:t>
      </w:r>
      <w:r>
        <w:rPr>
          <w:rFonts w:cs="Times New Roman"/>
        </w:rPr>
        <w:t xml:space="preserve">бливостей. При розробленні цієї </w:t>
      </w:r>
      <w:r w:rsidRPr="00EC124F">
        <w:rPr>
          <w:rFonts w:cs="Times New Roman"/>
        </w:rPr>
        <w:t>тендерної документації розглянуто питання стосов</w:t>
      </w:r>
      <w:r>
        <w:rPr>
          <w:rFonts w:cs="Times New Roman"/>
        </w:rPr>
        <w:t xml:space="preserve">но строків проведення процедури </w:t>
      </w:r>
      <w:r w:rsidRPr="00EC124F">
        <w:rPr>
          <w:rFonts w:cs="Times New Roman"/>
        </w:rPr>
        <w:t>закупівлі, переліку кваліфікаційних критеріїв, ви</w:t>
      </w:r>
      <w:r>
        <w:rPr>
          <w:rFonts w:cs="Times New Roman"/>
        </w:rPr>
        <w:t xml:space="preserve">мог щодо забезпечення тендерної </w:t>
      </w:r>
      <w:r w:rsidRPr="00EC124F">
        <w:rPr>
          <w:rFonts w:cs="Times New Roman"/>
        </w:rPr>
        <w:t>пропозиції, строку дії тендерної пропозиції, методики оцін</w:t>
      </w:r>
      <w:r>
        <w:rPr>
          <w:rFonts w:cs="Times New Roman"/>
        </w:rPr>
        <w:t xml:space="preserve">ки пропозицій, </w:t>
      </w:r>
      <w:proofErr w:type="spellStart"/>
      <w:r>
        <w:rPr>
          <w:rFonts w:cs="Times New Roman"/>
        </w:rPr>
        <w:t>проєкту</w:t>
      </w:r>
      <w:proofErr w:type="spellEnd"/>
      <w:r>
        <w:rPr>
          <w:rFonts w:cs="Times New Roman"/>
        </w:rPr>
        <w:t xml:space="preserve"> договору </w:t>
      </w:r>
      <w:r w:rsidRPr="00EC124F">
        <w:rPr>
          <w:rFonts w:cs="Times New Roman"/>
        </w:rPr>
        <w:t xml:space="preserve">про закупівлю, технічних вимог до предмета закупівлі, </w:t>
      </w:r>
      <w:r>
        <w:rPr>
          <w:rFonts w:cs="Times New Roman"/>
        </w:rPr>
        <w:t xml:space="preserve">та інших положень з урахуванням </w:t>
      </w:r>
      <w:r w:rsidRPr="00EC124F">
        <w:rPr>
          <w:rFonts w:cs="Times New Roman"/>
        </w:rPr>
        <w:t>вимог чинного законодавств</w:t>
      </w:r>
      <w:r>
        <w:rPr>
          <w:rFonts w:cs="Times New Roman"/>
        </w:rPr>
        <w:t xml:space="preserve">а у сфері публічних закупівель. </w:t>
      </w:r>
    </w:p>
    <w:p w:rsidR="00EC124F" w:rsidRDefault="00EC124F" w:rsidP="00EC124F">
      <w:pPr>
        <w:spacing w:after="0"/>
        <w:jc w:val="both"/>
        <w:rPr>
          <w:rFonts w:cs="Times New Roman"/>
        </w:rPr>
      </w:pPr>
      <w:r>
        <w:rPr>
          <w:rFonts w:cs="Times New Roman"/>
        </w:rPr>
        <w:t xml:space="preserve">       </w:t>
      </w:r>
      <w:r w:rsidRPr="00EC124F">
        <w:rPr>
          <w:rFonts w:cs="Times New Roman"/>
        </w:rPr>
        <w:t>На підставі вищенаведеного наявні підстави для затв</w:t>
      </w:r>
      <w:r>
        <w:rPr>
          <w:rFonts w:cs="Times New Roman"/>
        </w:rPr>
        <w:t xml:space="preserve">ердження тендерної документації </w:t>
      </w:r>
      <w:r w:rsidRPr="00EC124F">
        <w:rPr>
          <w:rFonts w:cs="Times New Roman"/>
        </w:rPr>
        <w:t xml:space="preserve">(з Додатками до неї), в т. ч. </w:t>
      </w:r>
      <w:proofErr w:type="spellStart"/>
      <w:r w:rsidRPr="00EC124F">
        <w:rPr>
          <w:rFonts w:cs="Times New Roman"/>
        </w:rPr>
        <w:t>проєкту</w:t>
      </w:r>
      <w:proofErr w:type="spellEnd"/>
      <w:r w:rsidRPr="00EC124F">
        <w:rPr>
          <w:rFonts w:cs="Times New Roman"/>
        </w:rPr>
        <w:t xml:space="preserve"> договору щодо Закупівлі згідно з розглянутим </w:t>
      </w:r>
      <w:proofErr w:type="spellStart"/>
      <w:r w:rsidRPr="00EC124F">
        <w:rPr>
          <w:rFonts w:cs="Times New Roman"/>
        </w:rPr>
        <w:t>проєктом</w:t>
      </w:r>
      <w:proofErr w:type="spellEnd"/>
      <w:r w:rsidRPr="00EC124F">
        <w:rPr>
          <w:rFonts w:cs="Times New Roman"/>
        </w:rPr>
        <w:t>.</w:t>
      </w:r>
    </w:p>
    <w:p w:rsidR="00EC124F" w:rsidRPr="00EC124F" w:rsidRDefault="00EC124F" w:rsidP="00EC124F">
      <w:pPr>
        <w:spacing w:after="0"/>
        <w:jc w:val="both"/>
        <w:rPr>
          <w:rFonts w:cs="Times New Roman"/>
        </w:rPr>
      </w:pPr>
    </w:p>
    <w:p w:rsidR="00EC124F" w:rsidRPr="00EC124F" w:rsidRDefault="00EC124F" w:rsidP="00EC124F">
      <w:pPr>
        <w:spacing w:after="0"/>
        <w:jc w:val="both"/>
        <w:rPr>
          <w:rFonts w:cs="Times New Roman"/>
          <w:b/>
        </w:rPr>
      </w:pPr>
      <w:r w:rsidRPr="00EC124F">
        <w:rPr>
          <w:rFonts w:cs="Times New Roman"/>
          <w:b/>
        </w:rPr>
        <w:t>Під час розгляду другого питання порядку денного:</w:t>
      </w:r>
    </w:p>
    <w:p w:rsidR="00EC124F" w:rsidRDefault="00EC124F" w:rsidP="00EC124F">
      <w:pPr>
        <w:spacing w:after="0"/>
        <w:jc w:val="both"/>
        <w:rPr>
          <w:rFonts w:cs="Times New Roman"/>
        </w:rPr>
      </w:pPr>
      <w:r>
        <w:rPr>
          <w:rFonts w:cs="Times New Roman"/>
        </w:rPr>
        <w:t xml:space="preserve">       </w:t>
      </w:r>
      <w:r w:rsidRPr="00EC124F">
        <w:rPr>
          <w:rFonts w:cs="Times New Roman"/>
        </w:rPr>
        <w:t>На виконання вимог пунктом 24 Особливостей встановлено</w:t>
      </w:r>
      <w:r>
        <w:rPr>
          <w:rFonts w:cs="Times New Roman"/>
        </w:rPr>
        <w:t xml:space="preserve">, що Замовник самостійно </w:t>
      </w:r>
      <w:r w:rsidRPr="00EC124F">
        <w:rPr>
          <w:rFonts w:cs="Times New Roman"/>
        </w:rPr>
        <w:t>та безоплатно через авторизований електронний май</w:t>
      </w:r>
      <w:r>
        <w:rPr>
          <w:rFonts w:cs="Times New Roman"/>
        </w:rPr>
        <w:t xml:space="preserve">данчик оприлюднює в електронній </w:t>
      </w:r>
      <w:r w:rsidRPr="00EC124F">
        <w:rPr>
          <w:rFonts w:cs="Times New Roman"/>
        </w:rPr>
        <w:t>с</w:t>
      </w:r>
      <w:r>
        <w:rPr>
          <w:rFonts w:cs="Times New Roman"/>
        </w:rPr>
        <w:t xml:space="preserve">истемі закупівель відповідно до </w:t>
      </w:r>
      <w:r w:rsidRPr="00EC124F">
        <w:rPr>
          <w:rFonts w:cs="Times New Roman"/>
        </w:rPr>
        <w:t>Порядку розміщення інф</w:t>
      </w:r>
      <w:r>
        <w:rPr>
          <w:rFonts w:cs="Times New Roman"/>
        </w:rPr>
        <w:t xml:space="preserve">ормації про публічні закупівлі, </w:t>
      </w:r>
      <w:r w:rsidRPr="00EC124F">
        <w:rPr>
          <w:rFonts w:cs="Times New Roman"/>
        </w:rPr>
        <w:t>затвердженого наказом Мінекономіки від 11 червня 2020 р. № 10</w:t>
      </w:r>
      <w:r>
        <w:rPr>
          <w:rFonts w:cs="Times New Roman"/>
        </w:rPr>
        <w:t xml:space="preserve">82, та цих особливостей </w:t>
      </w:r>
      <w:r w:rsidRPr="00EC124F">
        <w:rPr>
          <w:rFonts w:cs="Times New Roman"/>
        </w:rPr>
        <w:t>оголошення про проведення відкритих торгів та тендерну</w:t>
      </w:r>
      <w:r>
        <w:rPr>
          <w:rFonts w:cs="Times New Roman"/>
        </w:rPr>
        <w:t xml:space="preserve"> документацію не пізніше ніж за </w:t>
      </w:r>
      <w:r w:rsidRPr="00EC124F">
        <w:rPr>
          <w:rFonts w:cs="Times New Roman"/>
        </w:rPr>
        <w:t>сім днів до кінцевого строку подання тендерних пропозицій.</w:t>
      </w:r>
    </w:p>
    <w:p w:rsidR="00EC124F" w:rsidRPr="00EC124F" w:rsidRDefault="00EC124F" w:rsidP="00EC124F">
      <w:pPr>
        <w:spacing w:after="0"/>
        <w:jc w:val="both"/>
        <w:rPr>
          <w:rFonts w:cs="Times New Roman"/>
        </w:rPr>
      </w:pPr>
    </w:p>
    <w:p w:rsidR="00EC124F" w:rsidRPr="00B713D0" w:rsidRDefault="00EC124F" w:rsidP="00EC124F">
      <w:pPr>
        <w:spacing w:after="0"/>
        <w:rPr>
          <w:rFonts w:cs="Times New Roman"/>
          <w:b/>
        </w:rPr>
      </w:pPr>
      <w:r w:rsidRPr="00EC124F">
        <w:rPr>
          <w:rFonts w:cs="Times New Roman"/>
          <w:b/>
        </w:rPr>
        <w:t>На виконання вищезазначеного я, уповноважена особа,</w:t>
      </w:r>
    </w:p>
    <w:p w:rsidR="000D0491" w:rsidRPr="00B713D0" w:rsidRDefault="000D0491" w:rsidP="00F46E1D">
      <w:pPr>
        <w:spacing w:after="0"/>
        <w:ind w:firstLine="709"/>
        <w:jc w:val="both"/>
        <w:rPr>
          <w:rFonts w:cs="Times New Roman"/>
        </w:rPr>
      </w:pPr>
      <w:bookmarkStart w:id="1" w:name="_heading=h.1fob9te" w:colFirst="0" w:colLast="0"/>
      <w:bookmarkEnd w:id="1"/>
    </w:p>
    <w:p w:rsidR="007C4129" w:rsidRPr="00B713D0" w:rsidRDefault="00F46E1D" w:rsidP="007C4129">
      <w:pPr>
        <w:spacing w:after="0"/>
        <w:rPr>
          <w:rFonts w:cs="Times New Roman"/>
          <w:color w:val="000000"/>
        </w:rPr>
      </w:pPr>
      <w:r w:rsidRPr="00B713D0">
        <w:rPr>
          <w:rFonts w:cs="Times New Roman"/>
          <w:b/>
          <w:color w:val="000000"/>
        </w:rPr>
        <w:t>ВИРІШИЛА</w:t>
      </w:r>
      <w:r w:rsidRPr="00B713D0">
        <w:rPr>
          <w:rFonts w:cs="Times New Roman"/>
          <w:color w:val="000000"/>
        </w:rPr>
        <w:t>:</w:t>
      </w:r>
    </w:p>
    <w:p w:rsidR="007C4129" w:rsidRPr="00B713D0" w:rsidRDefault="00F46E1D" w:rsidP="007C4129">
      <w:pPr>
        <w:pStyle w:val="ab"/>
        <w:numPr>
          <w:ilvl w:val="0"/>
          <w:numId w:val="4"/>
        </w:numPr>
        <w:spacing w:after="0"/>
        <w:jc w:val="both"/>
        <w:rPr>
          <w:rFonts w:cs="Times New Roman"/>
          <w:color w:val="000000"/>
        </w:rPr>
      </w:pPr>
      <w:r w:rsidRPr="00B713D0">
        <w:rPr>
          <w:rFonts w:eastAsia="Times New Roman" w:cs="Times New Roman"/>
          <w:color w:val="000000"/>
        </w:rPr>
        <w:t xml:space="preserve">Затвердити тендерну документацію щодо </w:t>
      </w:r>
      <w:r w:rsidRPr="00B713D0">
        <w:rPr>
          <w:rFonts w:eastAsia="Times New Roman" w:cs="Times New Roman"/>
          <w:b/>
          <w:i/>
          <w:color w:val="000000"/>
        </w:rPr>
        <w:t>Закупівлі</w:t>
      </w:r>
      <w:r w:rsidRPr="00B713D0">
        <w:rPr>
          <w:rFonts w:cs="Times New Roman"/>
          <w:b/>
          <w:i/>
        </w:rPr>
        <w:t xml:space="preserve"> </w:t>
      </w:r>
      <w:r w:rsidRPr="00B713D0">
        <w:rPr>
          <w:rFonts w:cs="Times New Roman"/>
        </w:rPr>
        <w:t>з усіма Додатками,</w:t>
      </w:r>
      <w:r w:rsidRPr="00B713D0">
        <w:rPr>
          <w:rFonts w:eastAsia="Times New Roman" w:cs="Times New Roman"/>
          <w:b/>
          <w:i/>
          <w:color w:val="000000"/>
        </w:rPr>
        <w:t xml:space="preserve"> </w:t>
      </w:r>
      <w:r w:rsidRPr="00B713D0">
        <w:rPr>
          <w:rFonts w:eastAsia="Times New Roman" w:cs="Times New Roman"/>
          <w:color w:val="000000"/>
        </w:rPr>
        <w:t xml:space="preserve">в т. ч. </w:t>
      </w:r>
      <w:r w:rsidR="00C93BCF" w:rsidRPr="00B713D0">
        <w:rPr>
          <w:rFonts w:eastAsia="Times New Roman" w:cs="Times New Roman"/>
          <w:color w:val="000000"/>
        </w:rPr>
        <w:t>проект</w:t>
      </w:r>
      <w:r w:rsidRPr="00B713D0">
        <w:rPr>
          <w:rFonts w:eastAsia="Times New Roman" w:cs="Times New Roman"/>
          <w:color w:val="000000"/>
        </w:rPr>
        <w:t xml:space="preserve"> договору про закупівлю. </w:t>
      </w:r>
    </w:p>
    <w:p w:rsidR="000D0491" w:rsidRPr="00EC124F" w:rsidRDefault="00F46E1D" w:rsidP="00B713D0">
      <w:pPr>
        <w:pStyle w:val="ab"/>
        <w:numPr>
          <w:ilvl w:val="0"/>
          <w:numId w:val="4"/>
        </w:numPr>
        <w:spacing w:after="0"/>
        <w:jc w:val="both"/>
        <w:rPr>
          <w:rFonts w:cs="Times New Roman"/>
          <w:color w:val="000000"/>
        </w:rPr>
      </w:pPr>
      <w:r w:rsidRPr="00B713D0">
        <w:rPr>
          <w:rFonts w:eastAsia="Times New Roman" w:cs="Times New Roman"/>
          <w:color w:val="000000"/>
        </w:rPr>
        <w:t xml:space="preserve">Оприлюднити оголошення щодо </w:t>
      </w:r>
      <w:r w:rsidRPr="00B713D0">
        <w:rPr>
          <w:rFonts w:eastAsia="Times New Roman" w:cs="Times New Roman"/>
          <w:b/>
          <w:i/>
          <w:color w:val="000000"/>
        </w:rPr>
        <w:t>Закупівлі</w:t>
      </w:r>
      <w:r w:rsidRPr="00B713D0">
        <w:rPr>
          <w:rFonts w:eastAsia="Times New Roman" w:cs="Times New Roman"/>
          <w:color w:val="000000"/>
        </w:rPr>
        <w:t xml:space="preserve">, тендерну документацію та проект договору про закупівлю в </w:t>
      </w:r>
      <w:r w:rsidRPr="00B713D0">
        <w:rPr>
          <w:rFonts w:eastAsia="Times New Roman" w:cs="Times New Roman"/>
          <w:b/>
          <w:i/>
          <w:color w:val="000000"/>
        </w:rPr>
        <w:t>Електронній системі</w:t>
      </w:r>
      <w:r w:rsidRPr="00B713D0">
        <w:rPr>
          <w:rFonts w:eastAsia="Times New Roman" w:cs="Times New Roman"/>
          <w:color w:val="000000"/>
        </w:rPr>
        <w:t xml:space="preserve"> у порядку, встановленому Уповноваженим органом</w:t>
      </w:r>
      <w:r w:rsidRPr="00B713D0">
        <w:rPr>
          <w:rFonts w:eastAsia="Calibri" w:cs="Times New Roman"/>
          <w:highlight w:val="white"/>
        </w:rPr>
        <w:t xml:space="preserve">, </w:t>
      </w:r>
      <w:r w:rsidRPr="00B713D0">
        <w:rPr>
          <w:rFonts w:eastAsia="Times New Roman" w:cs="Times New Roman"/>
          <w:b/>
          <w:i/>
          <w:color w:val="000000"/>
          <w:highlight w:val="white"/>
        </w:rPr>
        <w:t>Законом</w:t>
      </w:r>
      <w:r w:rsidRPr="00B713D0">
        <w:rPr>
          <w:rFonts w:cs="Times New Roman"/>
          <w:b/>
          <w:i/>
        </w:rPr>
        <w:t xml:space="preserve"> </w:t>
      </w:r>
      <w:r w:rsidRPr="00B713D0">
        <w:rPr>
          <w:rFonts w:cs="Times New Roman"/>
        </w:rPr>
        <w:t>з урахуванням Особливостей.</w:t>
      </w:r>
    </w:p>
    <w:p w:rsidR="00EC124F" w:rsidRPr="00B713D0" w:rsidRDefault="00EC124F" w:rsidP="00EC124F">
      <w:pPr>
        <w:pStyle w:val="ab"/>
        <w:spacing w:after="0"/>
        <w:ind w:left="360"/>
        <w:jc w:val="both"/>
        <w:rPr>
          <w:rFonts w:cs="Times New Roman"/>
          <w:color w:val="000000"/>
        </w:rPr>
      </w:pPr>
    </w:p>
    <w:p w:rsidR="000D0491" w:rsidRPr="00B713D0" w:rsidRDefault="00F46E1D" w:rsidP="00F46E1D">
      <w:pPr>
        <w:pBdr>
          <w:top w:val="nil"/>
          <w:left w:val="nil"/>
          <w:bottom w:val="nil"/>
          <w:right w:val="nil"/>
          <w:between w:val="nil"/>
        </w:pBdr>
        <w:spacing w:after="0"/>
        <w:ind w:left="879" w:hanging="879"/>
        <w:jc w:val="both"/>
        <w:rPr>
          <w:rFonts w:eastAsia="Times New Roman" w:cs="Times New Roman"/>
          <w:b/>
          <w:color w:val="000000"/>
        </w:rPr>
      </w:pPr>
      <w:r w:rsidRPr="00B713D0">
        <w:rPr>
          <w:rFonts w:eastAsia="Times New Roman" w:cs="Times New Roman"/>
          <w:b/>
          <w:color w:val="000000"/>
        </w:rPr>
        <w:t xml:space="preserve">Додатки: 1. Додаток  на </w:t>
      </w:r>
      <w:r w:rsidR="007C4129" w:rsidRPr="00B713D0">
        <w:rPr>
          <w:rFonts w:cs="Times New Roman"/>
          <w:b/>
        </w:rPr>
        <w:t xml:space="preserve">1 </w:t>
      </w:r>
      <w:r w:rsidRPr="00B713D0">
        <w:rPr>
          <w:rFonts w:eastAsia="Times New Roman" w:cs="Times New Roman"/>
          <w:b/>
          <w:color w:val="000000"/>
        </w:rPr>
        <w:t>арк.</w:t>
      </w:r>
    </w:p>
    <w:p w:rsidR="00C93BCF" w:rsidRPr="00B713D0" w:rsidRDefault="00F46E1D" w:rsidP="00F46E1D">
      <w:pPr>
        <w:pBdr>
          <w:top w:val="nil"/>
          <w:left w:val="nil"/>
          <w:bottom w:val="nil"/>
          <w:right w:val="nil"/>
          <w:between w:val="nil"/>
        </w:pBdr>
        <w:spacing w:after="0"/>
        <w:ind w:left="879" w:hanging="879"/>
        <w:jc w:val="both"/>
        <w:rPr>
          <w:rFonts w:eastAsia="Times New Roman" w:cs="Times New Roman"/>
          <w:b/>
          <w:color w:val="000000"/>
        </w:rPr>
      </w:pPr>
      <w:r w:rsidRPr="00B713D0">
        <w:rPr>
          <w:rFonts w:eastAsia="Times New Roman" w:cs="Times New Roman"/>
          <w:b/>
          <w:color w:val="000000"/>
        </w:rPr>
        <w:t xml:space="preserve"> </w:t>
      </w:r>
    </w:p>
    <w:tbl>
      <w:tblPr>
        <w:tblW w:w="10206" w:type="dxa"/>
        <w:tblLook w:val="04A0"/>
      </w:tblPr>
      <w:tblGrid>
        <w:gridCol w:w="3652"/>
        <w:gridCol w:w="709"/>
        <w:gridCol w:w="2268"/>
        <w:gridCol w:w="709"/>
        <w:gridCol w:w="2868"/>
      </w:tblGrid>
      <w:tr w:rsidR="00C93BCF" w:rsidRPr="00B713D0" w:rsidTr="00B713D0">
        <w:tc>
          <w:tcPr>
            <w:tcW w:w="3652" w:type="dxa"/>
            <w:tcBorders>
              <w:bottom w:val="single" w:sz="4" w:space="0" w:color="auto"/>
            </w:tcBorders>
            <w:shd w:val="clear" w:color="auto" w:fill="auto"/>
          </w:tcPr>
          <w:p w:rsidR="00C93BCF" w:rsidRDefault="00C93BCF" w:rsidP="00EE3E65">
            <w:pPr>
              <w:spacing w:after="0"/>
              <w:jc w:val="both"/>
              <w:rPr>
                <w:rFonts w:eastAsia="Times New Roman" w:cs="Times New Roman"/>
                <w:b/>
                <w:bCs/>
              </w:rPr>
            </w:pPr>
            <w:r w:rsidRPr="00B713D0">
              <w:rPr>
                <w:rFonts w:eastAsia="Times New Roman" w:cs="Times New Roman"/>
                <w:b/>
                <w:bCs/>
              </w:rPr>
              <w:t xml:space="preserve">Уповноважена особа </w:t>
            </w:r>
            <w:r w:rsidR="00AC6CE4">
              <w:rPr>
                <w:rFonts w:eastAsia="Times New Roman" w:cs="Times New Roman"/>
                <w:b/>
                <w:bCs/>
              </w:rPr>
              <w:t>КНП ЦПМД</w:t>
            </w:r>
          </w:p>
          <w:p w:rsidR="00AC6CE4" w:rsidRDefault="00AC6CE4" w:rsidP="00EE3E65">
            <w:pPr>
              <w:spacing w:after="0"/>
              <w:jc w:val="both"/>
              <w:rPr>
                <w:rFonts w:eastAsia="Times New Roman" w:cs="Times New Roman"/>
                <w:b/>
                <w:bCs/>
              </w:rPr>
            </w:pPr>
            <w:proofErr w:type="spellStart"/>
            <w:r>
              <w:rPr>
                <w:rFonts w:eastAsia="Times New Roman" w:cs="Times New Roman"/>
                <w:b/>
                <w:bCs/>
              </w:rPr>
              <w:t>Зачепилівської</w:t>
            </w:r>
            <w:proofErr w:type="spellEnd"/>
            <w:r>
              <w:rPr>
                <w:rFonts w:eastAsia="Times New Roman" w:cs="Times New Roman"/>
                <w:b/>
                <w:bCs/>
              </w:rPr>
              <w:t xml:space="preserve"> селищної ради</w:t>
            </w:r>
          </w:p>
          <w:p w:rsidR="00AC6CE4" w:rsidRPr="00B713D0" w:rsidRDefault="00AC6CE4" w:rsidP="00EE3E65">
            <w:pPr>
              <w:spacing w:after="0"/>
              <w:jc w:val="both"/>
              <w:rPr>
                <w:rFonts w:eastAsia="Times New Roman" w:cs="Times New Roman"/>
                <w:b/>
                <w:bCs/>
              </w:rPr>
            </w:pPr>
            <w:r>
              <w:rPr>
                <w:rFonts w:eastAsia="Times New Roman" w:cs="Times New Roman"/>
                <w:b/>
                <w:bCs/>
              </w:rPr>
              <w:t>Харківської області</w:t>
            </w:r>
          </w:p>
          <w:p w:rsidR="00C93BCF" w:rsidRPr="00B713D0" w:rsidRDefault="00AC6CE4" w:rsidP="00EE3E65">
            <w:pPr>
              <w:spacing w:after="0"/>
              <w:jc w:val="both"/>
              <w:rPr>
                <w:rFonts w:eastAsia="Times New Roman" w:cs="Times New Roman"/>
                <w:b/>
                <w:bCs/>
              </w:rPr>
            </w:pPr>
            <w:r>
              <w:rPr>
                <w:rFonts w:eastAsia="Times New Roman" w:cs="Times New Roman"/>
                <w:b/>
                <w:bCs/>
              </w:rPr>
              <w:t>Головний бухгалтер</w:t>
            </w:r>
          </w:p>
        </w:tc>
        <w:tc>
          <w:tcPr>
            <w:tcW w:w="709" w:type="dxa"/>
            <w:shd w:val="clear" w:color="auto" w:fill="auto"/>
          </w:tcPr>
          <w:p w:rsidR="00C93BCF" w:rsidRPr="00B713D0" w:rsidRDefault="00C93BCF" w:rsidP="00EE3E65">
            <w:pPr>
              <w:spacing w:after="0"/>
              <w:jc w:val="both"/>
              <w:rPr>
                <w:rFonts w:eastAsia="Times New Roman" w:cs="Times New Roman"/>
                <w:b/>
                <w:bCs/>
              </w:rPr>
            </w:pPr>
          </w:p>
        </w:tc>
        <w:tc>
          <w:tcPr>
            <w:tcW w:w="2268" w:type="dxa"/>
            <w:tcBorders>
              <w:bottom w:val="single" w:sz="4" w:space="0" w:color="auto"/>
            </w:tcBorders>
            <w:shd w:val="clear" w:color="auto" w:fill="auto"/>
          </w:tcPr>
          <w:p w:rsidR="00C93BCF" w:rsidRPr="00B713D0" w:rsidRDefault="00C93BCF" w:rsidP="00EE3E65">
            <w:pPr>
              <w:spacing w:after="0"/>
              <w:jc w:val="both"/>
              <w:rPr>
                <w:rFonts w:eastAsia="Times New Roman" w:cs="Times New Roman"/>
                <w:b/>
                <w:bCs/>
              </w:rPr>
            </w:pPr>
          </w:p>
        </w:tc>
        <w:tc>
          <w:tcPr>
            <w:tcW w:w="709" w:type="dxa"/>
            <w:shd w:val="clear" w:color="auto" w:fill="auto"/>
          </w:tcPr>
          <w:p w:rsidR="00C93BCF" w:rsidRPr="00B713D0" w:rsidRDefault="00C93BCF" w:rsidP="00EE3E65">
            <w:pPr>
              <w:spacing w:after="0"/>
              <w:jc w:val="both"/>
              <w:rPr>
                <w:rFonts w:eastAsia="Times New Roman" w:cs="Times New Roman"/>
                <w:b/>
                <w:bCs/>
              </w:rPr>
            </w:pPr>
          </w:p>
        </w:tc>
        <w:tc>
          <w:tcPr>
            <w:tcW w:w="2868" w:type="dxa"/>
            <w:tcBorders>
              <w:bottom w:val="single" w:sz="4" w:space="0" w:color="auto"/>
            </w:tcBorders>
            <w:shd w:val="clear" w:color="auto" w:fill="auto"/>
          </w:tcPr>
          <w:p w:rsidR="00C93BCF" w:rsidRPr="00B713D0" w:rsidRDefault="00C93BCF" w:rsidP="00EE3E65">
            <w:pPr>
              <w:spacing w:after="0"/>
              <w:jc w:val="both"/>
              <w:rPr>
                <w:rFonts w:eastAsia="Times New Roman" w:cs="Times New Roman"/>
                <w:b/>
                <w:bCs/>
              </w:rPr>
            </w:pPr>
          </w:p>
          <w:p w:rsidR="00C93BCF" w:rsidRPr="00B713D0" w:rsidRDefault="00AC6CE4" w:rsidP="00AC6CE4">
            <w:pPr>
              <w:spacing w:after="0"/>
              <w:jc w:val="both"/>
              <w:rPr>
                <w:rFonts w:eastAsia="Times New Roman" w:cs="Times New Roman"/>
                <w:b/>
                <w:bCs/>
              </w:rPr>
            </w:pPr>
            <w:r>
              <w:rPr>
                <w:rFonts w:eastAsia="Times New Roman" w:cs="Times New Roman"/>
                <w:b/>
                <w:bCs/>
              </w:rPr>
              <w:t>Світлана ВОРОБЙОВА</w:t>
            </w:r>
          </w:p>
        </w:tc>
      </w:tr>
    </w:tbl>
    <w:p w:rsidR="00C93BCF" w:rsidRPr="00B713D0" w:rsidRDefault="00C93BCF" w:rsidP="00C93BCF">
      <w:pPr>
        <w:spacing w:after="0"/>
        <w:rPr>
          <w:rFonts w:eastAsia="Times New Roman" w:cs="Times New Roman"/>
          <w:b/>
          <w:bCs/>
          <w:sz w:val="16"/>
          <w:szCs w:val="16"/>
        </w:rPr>
      </w:pPr>
      <w:r w:rsidRPr="00B713D0">
        <w:rPr>
          <w:rFonts w:eastAsia="Times New Roman" w:cs="Times New Roman"/>
          <w:b/>
          <w:bCs/>
          <w:i/>
          <w:iCs/>
          <w:color w:val="000000"/>
          <w:sz w:val="16"/>
          <w:szCs w:val="16"/>
        </w:rPr>
        <w:t xml:space="preserve">             (посада уповноваженої особи)                                                 </w:t>
      </w:r>
      <w:r w:rsidR="007C4129" w:rsidRPr="00B713D0">
        <w:rPr>
          <w:rFonts w:eastAsia="Times New Roman" w:cs="Times New Roman"/>
          <w:b/>
          <w:bCs/>
          <w:i/>
          <w:iCs/>
          <w:color w:val="000000"/>
          <w:sz w:val="16"/>
          <w:szCs w:val="16"/>
        </w:rPr>
        <w:t xml:space="preserve">       </w:t>
      </w:r>
      <w:r w:rsidRPr="00B713D0">
        <w:rPr>
          <w:rFonts w:eastAsia="Times New Roman" w:cs="Times New Roman"/>
          <w:b/>
          <w:bCs/>
          <w:i/>
          <w:iCs/>
          <w:color w:val="000000"/>
          <w:sz w:val="16"/>
          <w:szCs w:val="16"/>
        </w:rPr>
        <w:t>(підпис)                                                                    (ім’я та прізвище)</w:t>
      </w:r>
    </w:p>
    <w:p w:rsidR="007C4129" w:rsidRPr="00B713D0" w:rsidRDefault="007C4129" w:rsidP="007C4129">
      <w:pPr>
        <w:tabs>
          <w:tab w:val="left" w:pos="1425"/>
        </w:tabs>
        <w:spacing w:after="0"/>
        <w:rPr>
          <w:rFonts w:eastAsia="Times New Roman" w:cs="Times New Roman"/>
          <w:b/>
          <w:bCs/>
          <w:sz w:val="16"/>
          <w:szCs w:val="16"/>
        </w:rPr>
      </w:pPr>
      <w:bookmarkStart w:id="2" w:name="_heading=h.3znysh7" w:colFirst="0" w:colLast="0"/>
      <w:bookmarkStart w:id="3" w:name="_heading=h.2et92p0" w:colFirst="0" w:colLast="0"/>
      <w:bookmarkStart w:id="4" w:name="_heading=h.o6r0pmex9w4" w:colFirst="0" w:colLast="0"/>
      <w:bookmarkEnd w:id="2"/>
      <w:bookmarkEnd w:id="3"/>
      <w:bookmarkEnd w:id="4"/>
    </w:p>
    <w:p w:rsidR="00B713D0" w:rsidRPr="00B713D0" w:rsidRDefault="00B713D0" w:rsidP="007C4129">
      <w:pPr>
        <w:tabs>
          <w:tab w:val="left" w:pos="1425"/>
        </w:tabs>
        <w:spacing w:after="0"/>
        <w:rPr>
          <w:rFonts w:eastAsia="Times New Roman" w:cs="Times New Roman"/>
          <w:b/>
          <w:bCs/>
          <w:sz w:val="16"/>
          <w:szCs w:val="16"/>
        </w:rPr>
      </w:pPr>
    </w:p>
    <w:p w:rsidR="00B713D0" w:rsidRDefault="00B713D0" w:rsidP="007C4129">
      <w:pPr>
        <w:tabs>
          <w:tab w:val="left" w:pos="1425"/>
        </w:tabs>
        <w:spacing w:after="0"/>
        <w:rPr>
          <w:rFonts w:eastAsia="Times New Roman" w:cs="Times New Roman"/>
          <w:b/>
          <w:bCs/>
        </w:rPr>
      </w:pPr>
    </w:p>
    <w:p w:rsidR="00B713D0" w:rsidRDefault="00B713D0" w:rsidP="007C4129">
      <w:pPr>
        <w:tabs>
          <w:tab w:val="left" w:pos="1425"/>
        </w:tabs>
        <w:spacing w:after="0"/>
        <w:rPr>
          <w:rFonts w:eastAsia="Times New Roman" w:cs="Times New Roman"/>
          <w:b/>
          <w:bCs/>
        </w:rPr>
      </w:pPr>
    </w:p>
    <w:p w:rsidR="0088547B" w:rsidRDefault="0088547B" w:rsidP="007C4129">
      <w:pPr>
        <w:tabs>
          <w:tab w:val="left" w:pos="1425"/>
        </w:tabs>
        <w:spacing w:after="0"/>
        <w:rPr>
          <w:rFonts w:eastAsia="Times New Roman" w:cs="Times New Roman"/>
          <w:b/>
          <w:bCs/>
        </w:rPr>
      </w:pPr>
    </w:p>
    <w:p w:rsidR="0088547B" w:rsidRPr="00B713D0" w:rsidRDefault="0088547B" w:rsidP="007C4129">
      <w:pPr>
        <w:tabs>
          <w:tab w:val="left" w:pos="1425"/>
        </w:tabs>
        <w:spacing w:after="0"/>
        <w:rPr>
          <w:rFonts w:eastAsia="Times New Roman" w:cs="Times New Roman"/>
          <w:b/>
          <w:bCs/>
        </w:rPr>
      </w:pPr>
    </w:p>
    <w:p w:rsidR="00D21EFD" w:rsidRPr="00B713D0" w:rsidRDefault="00F46E1D" w:rsidP="0088547B">
      <w:pPr>
        <w:tabs>
          <w:tab w:val="left" w:pos="1425"/>
        </w:tabs>
        <w:spacing w:after="0"/>
        <w:jc w:val="right"/>
        <w:rPr>
          <w:rFonts w:cs="Times New Roman"/>
          <w:b/>
        </w:rPr>
      </w:pPr>
      <w:r w:rsidRPr="00B713D0">
        <w:rPr>
          <w:rFonts w:cs="Times New Roman"/>
          <w:b/>
        </w:rPr>
        <w:lastRenderedPageBreak/>
        <w:t>Додаток  1</w:t>
      </w:r>
    </w:p>
    <w:p w:rsidR="00C93BCF" w:rsidRDefault="00F46E1D" w:rsidP="0088547B">
      <w:pPr>
        <w:shd w:val="clear" w:color="auto" w:fill="FFFFFF"/>
        <w:spacing w:after="0"/>
        <w:ind w:left="450" w:right="450"/>
        <w:jc w:val="center"/>
        <w:rPr>
          <w:rFonts w:cs="Times New Roman"/>
          <w:b/>
          <w:color w:val="000000"/>
          <w:u w:val="single"/>
        </w:rPr>
      </w:pPr>
      <w:bookmarkStart w:id="5" w:name="bookmark=id.tyjcwt" w:colFirst="0" w:colLast="0"/>
      <w:bookmarkEnd w:id="5"/>
      <w:r w:rsidRPr="0088547B">
        <w:rPr>
          <w:rFonts w:cs="Times New Roman"/>
          <w:b/>
          <w:color w:val="000000"/>
          <w:u w:val="single"/>
        </w:rPr>
        <w:t>ОГОЛОШЕННЯ </w:t>
      </w:r>
      <w:r w:rsidRPr="0088547B">
        <w:rPr>
          <w:rFonts w:cs="Times New Roman"/>
          <w:color w:val="000000"/>
          <w:u w:val="single"/>
        </w:rPr>
        <w:br/>
      </w:r>
      <w:r w:rsidRPr="0088547B">
        <w:rPr>
          <w:rFonts w:cs="Times New Roman"/>
          <w:b/>
          <w:color w:val="000000"/>
          <w:u w:val="single"/>
        </w:rPr>
        <w:t>про проведення відкритих торгів</w:t>
      </w:r>
      <w:r w:rsidR="00D21EFD" w:rsidRPr="0088547B">
        <w:rPr>
          <w:rFonts w:cs="Times New Roman"/>
          <w:b/>
          <w:color w:val="000000"/>
          <w:u w:val="single"/>
        </w:rPr>
        <w:t xml:space="preserve"> з особливостями</w:t>
      </w:r>
    </w:p>
    <w:p w:rsidR="003B7D00" w:rsidRPr="0088547B" w:rsidRDefault="003B7D00" w:rsidP="0088547B">
      <w:pPr>
        <w:shd w:val="clear" w:color="auto" w:fill="FFFFFF"/>
        <w:spacing w:after="0"/>
        <w:ind w:left="450" w:right="450"/>
        <w:jc w:val="center"/>
        <w:rPr>
          <w:rFonts w:cs="Times New Roman"/>
          <w:b/>
          <w:color w:val="000000"/>
          <w:u w:val="single"/>
        </w:rPr>
      </w:pPr>
    </w:p>
    <w:p w:rsidR="000D0491" w:rsidRPr="00B713D0" w:rsidRDefault="00F46E1D" w:rsidP="00F46E1D">
      <w:pPr>
        <w:pBdr>
          <w:top w:val="nil"/>
          <w:left w:val="nil"/>
          <w:bottom w:val="nil"/>
          <w:right w:val="nil"/>
          <w:between w:val="nil"/>
        </w:pBdr>
        <w:shd w:val="clear" w:color="auto" w:fill="FFFFFF"/>
        <w:spacing w:after="0"/>
        <w:jc w:val="both"/>
        <w:rPr>
          <w:rFonts w:eastAsia="Times New Roman" w:cs="Times New Roman"/>
          <w:color w:val="000000"/>
        </w:rPr>
      </w:pPr>
      <w:bookmarkStart w:id="6" w:name="_heading=h.17dp8vu" w:colFirst="0" w:colLast="0"/>
      <w:bookmarkEnd w:id="6"/>
      <w:r w:rsidRPr="00B713D0">
        <w:rPr>
          <w:rFonts w:eastAsia="Times New Roman" w:cs="Times New Roman"/>
          <w:color w:val="000000"/>
        </w:rPr>
        <w:t>1.</w:t>
      </w:r>
      <w:r w:rsidRPr="00B713D0">
        <w:rPr>
          <w:rFonts w:eastAsia="Times New Roman" w:cs="Times New Roman"/>
          <w:b/>
          <w:color w:val="000000"/>
        </w:rPr>
        <w:t>Найменування</w:t>
      </w:r>
      <w:r w:rsidRPr="00B713D0">
        <w:rPr>
          <w:rFonts w:eastAsia="Times New Roman" w:cs="Times New Roman"/>
          <w:color w:val="000000"/>
        </w:rPr>
        <w:t xml:space="preserve">, </w:t>
      </w:r>
      <w:r w:rsidRPr="00B713D0">
        <w:rPr>
          <w:rFonts w:eastAsia="Times New Roman" w:cs="Times New Roman"/>
          <w:b/>
          <w:color w:val="000000"/>
        </w:rPr>
        <w:t>місцезнаходження</w:t>
      </w:r>
      <w:r w:rsidRPr="00B713D0">
        <w:rPr>
          <w:rFonts w:eastAsia="Times New Roman" w:cs="Times New Roman"/>
          <w:color w:val="000000"/>
        </w:rPr>
        <w:t xml:space="preserve"> та </w:t>
      </w:r>
      <w:r w:rsidRPr="00B713D0">
        <w:rPr>
          <w:rFonts w:eastAsia="Times New Roman" w:cs="Times New Roman"/>
          <w:b/>
          <w:color w:val="000000"/>
        </w:rPr>
        <w:t>ідентифікаційний код</w:t>
      </w:r>
      <w:r w:rsidRPr="00B713D0">
        <w:rPr>
          <w:rFonts w:eastAsia="Times New Roman" w:cs="Times New Roman"/>
          <w:color w:val="000000"/>
        </w:rPr>
        <w:t xml:space="preserve"> замовника в Єдиному державному реєстрі юридичних осіб, фізичних осіб - підприємців та громадських формувань, його </w:t>
      </w:r>
      <w:r w:rsidRPr="00B713D0">
        <w:rPr>
          <w:rFonts w:eastAsia="Times New Roman" w:cs="Times New Roman"/>
          <w:b/>
          <w:color w:val="000000"/>
        </w:rPr>
        <w:t>категорія:</w:t>
      </w:r>
    </w:p>
    <w:p w:rsidR="00B35DA0" w:rsidRPr="00B713D0" w:rsidRDefault="00F46E1D" w:rsidP="00B35DA0">
      <w:pPr>
        <w:spacing w:after="0"/>
        <w:rPr>
          <w:rFonts w:eastAsia="Times New Roman" w:cs="Times New Roman"/>
          <w:b/>
          <w:bCs/>
        </w:rPr>
      </w:pPr>
      <w:r w:rsidRPr="00B713D0">
        <w:rPr>
          <w:rFonts w:eastAsia="Times New Roman" w:cs="Times New Roman"/>
          <w:color w:val="000000"/>
        </w:rPr>
        <w:t xml:space="preserve">1.1. найменування замовника: </w:t>
      </w:r>
      <w:r w:rsidR="00B35DA0">
        <w:rPr>
          <w:rFonts w:cs="Times New Roman"/>
          <w:b/>
          <w:bCs/>
        </w:rPr>
        <w:t xml:space="preserve">Комунальне некомерційне підприємство «Центр первинної медичної допомоги» </w:t>
      </w:r>
      <w:proofErr w:type="spellStart"/>
      <w:r w:rsidR="00B35DA0">
        <w:rPr>
          <w:rFonts w:cs="Times New Roman"/>
          <w:b/>
          <w:bCs/>
        </w:rPr>
        <w:t>Зачепилівської</w:t>
      </w:r>
      <w:proofErr w:type="spellEnd"/>
      <w:r w:rsidR="00B35DA0">
        <w:rPr>
          <w:rFonts w:cs="Times New Roman"/>
          <w:b/>
          <w:bCs/>
        </w:rPr>
        <w:t xml:space="preserve"> селищної ради Харківської області.</w:t>
      </w:r>
    </w:p>
    <w:p w:rsidR="000D0491" w:rsidRPr="00B713D0" w:rsidRDefault="00F46E1D" w:rsidP="00F46E1D">
      <w:pPr>
        <w:pBdr>
          <w:top w:val="nil"/>
          <w:left w:val="nil"/>
          <w:bottom w:val="nil"/>
          <w:right w:val="nil"/>
          <w:between w:val="nil"/>
        </w:pBdr>
        <w:shd w:val="clear" w:color="auto" w:fill="FFFFFF"/>
        <w:tabs>
          <w:tab w:val="left" w:pos="720"/>
        </w:tabs>
        <w:spacing w:after="0"/>
        <w:jc w:val="both"/>
        <w:rPr>
          <w:rFonts w:eastAsia="Times New Roman" w:cs="Times New Roman"/>
          <w:color w:val="000000"/>
        </w:rPr>
      </w:pPr>
      <w:r w:rsidRPr="00B713D0">
        <w:rPr>
          <w:rFonts w:eastAsia="Times New Roman" w:cs="Times New Roman"/>
          <w:color w:val="000000"/>
        </w:rPr>
        <w:t>1.2.</w:t>
      </w:r>
      <w:r w:rsidR="00D51651" w:rsidRPr="00B713D0">
        <w:rPr>
          <w:rFonts w:eastAsia="Times New Roman" w:cs="Times New Roman"/>
          <w:color w:val="000000"/>
        </w:rPr>
        <w:t xml:space="preserve"> </w:t>
      </w:r>
      <w:r w:rsidRPr="00B713D0">
        <w:rPr>
          <w:rFonts w:eastAsia="Times New Roman" w:cs="Times New Roman"/>
          <w:color w:val="000000"/>
        </w:rPr>
        <w:t>місцезнаходження  замовника:</w:t>
      </w:r>
      <w:r w:rsidR="00B35DA0" w:rsidRPr="00B35DA0">
        <w:t xml:space="preserve"> </w:t>
      </w:r>
      <w:r w:rsidR="00B35DA0" w:rsidRPr="00D4614B">
        <w:t xml:space="preserve">Україна, </w:t>
      </w:r>
      <w:r w:rsidR="00B35DA0">
        <w:t>64401</w:t>
      </w:r>
      <w:r w:rsidR="00B35DA0" w:rsidRPr="00D4614B">
        <w:t xml:space="preserve">, </w:t>
      </w:r>
      <w:r w:rsidR="00B35DA0">
        <w:t>Харківська</w:t>
      </w:r>
      <w:r w:rsidR="00B35DA0" w:rsidRPr="00D4614B">
        <w:t xml:space="preserve"> область, </w:t>
      </w:r>
      <w:proofErr w:type="spellStart"/>
      <w:r w:rsidR="00B35DA0">
        <w:t>Красноград</w:t>
      </w:r>
      <w:r w:rsidR="00B35DA0" w:rsidRPr="00D4614B">
        <w:t>ський</w:t>
      </w:r>
      <w:proofErr w:type="spellEnd"/>
      <w:r w:rsidR="00B35DA0" w:rsidRPr="00D4614B">
        <w:t xml:space="preserve"> район, </w:t>
      </w:r>
      <w:proofErr w:type="spellStart"/>
      <w:r w:rsidR="00B35DA0">
        <w:t>смт</w:t>
      </w:r>
      <w:proofErr w:type="spellEnd"/>
      <w:r w:rsidR="00B35DA0">
        <w:t xml:space="preserve">. </w:t>
      </w:r>
      <w:proofErr w:type="spellStart"/>
      <w:r w:rsidR="00B35DA0">
        <w:t>Зачепилівка</w:t>
      </w:r>
      <w:proofErr w:type="spellEnd"/>
      <w:r w:rsidR="00B35DA0" w:rsidRPr="00D4614B">
        <w:t xml:space="preserve">, </w:t>
      </w:r>
      <w:r w:rsidR="00B35DA0">
        <w:t>Некрасова Максима</w:t>
      </w:r>
      <w:r w:rsidR="00B35DA0" w:rsidRPr="00D4614B">
        <w:t xml:space="preserve">, будинок </w:t>
      </w:r>
      <w:r w:rsidR="00B35DA0">
        <w:t>6</w:t>
      </w:r>
      <w:r w:rsidR="00627C8D" w:rsidRPr="00B713D0">
        <w:rPr>
          <w:rFonts w:cs="Times New Roman"/>
          <w:b/>
        </w:rPr>
        <w:t>.</w:t>
      </w:r>
      <w:r w:rsidR="00D51651" w:rsidRPr="00B713D0">
        <w:rPr>
          <w:rFonts w:eastAsia="Times New Roman" w:cs="Times New Roman"/>
          <w:color w:val="000000"/>
        </w:rPr>
        <w:t xml:space="preserve">  </w:t>
      </w:r>
    </w:p>
    <w:p w:rsidR="000D0491" w:rsidRPr="00B713D0" w:rsidRDefault="00F46E1D" w:rsidP="00F46E1D">
      <w:pPr>
        <w:pBdr>
          <w:top w:val="nil"/>
          <w:left w:val="nil"/>
          <w:bottom w:val="nil"/>
          <w:right w:val="nil"/>
          <w:between w:val="nil"/>
        </w:pBdr>
        <w:shd w:val="clear" w:color="auto" w:fill="FFFFFF"/>
        <w:tabs>
          <w:tab w:val="left" w:pos="720"/>
        </w:tabs>
        <w:spacing w:after="0"/>
        <w:jc w:val="both"/>
        <w:rPr>
          <w:rFonts w:eastAsia="Times New Roman" w:cs="Times New Roman"/>
          <w:b/>
          <w:bCs/>
          <w:color w:val="000000"/>
        </w:rPr>
      </w:pPr>
      <w:r w:rsidRPr="00B713D0">
        <w:rPr>
          <w:rFonts w:eastAsia="Times New Roman" w:cs="Times New Roman"/>
          <w:color w:val="000000"/>
        </w:rPr>
        <w:t>1.3. ідентифікаційний код замовника:</w:t>
      </w:r>
      <w:r w:rsidR="00D51651" w:rsidRPr="00B713D0">
        <w:rPr>
          <w:rFonts w:eastAsia="Times New Roman" w:cs="Times New Roman"/>
          <w:color w:val="000000"/>
        </w:rPr>
        <w:t xml:space="preserve"> </w:t>
      </w:r>
      <w:r w:rsidR="00B35DA0">
        <w:rPr>
          <w:rFonts w:eastAsia="Times New Roman" w:cs="Times New Roman"/>
          <w:b/>
          <w:bCs/>
          <w:color w:val="000000"/>
        </w:rPr>
        <w:t>38579825</w:t>
      </w:r>
      <w:r w:rsidR="00D51651" w:rsidRPr="00B713D0">
        <w:rPr>
          <w:rFonts w:eastAsia="Times New Roman" w:cs="Times New Roman"/>
          <w:b/>
          <w:bCs/>
          <w:color w:val="000000"/>
        </w:rPr>
        <w:t>0</w:t>
      </w:r>
      <w:r w:rsidR="00627C8D" w:rsidRPr="00B713D0">
        <w:rPr>
          <w:rFonts w:eastAsia="Times New Roman" w:cs="Times New Roman"/>
          <w:b/>
          <w:bCs/>
          <w:color w:val="000000"/>
        </w:rPr>
        <w:t>.</w:t>
      </w:r>
    </w:p>
    <w:p w:rsidR="000D0491" w:rsidRPr="00B713D0" w:rsidRDefault="00F46E1D" w:rsidP="00F46E1D">
      <w:pPr>
        <w:pBdr>
          <w:top w:val="nil"/>
          <w:left w:val="nil"/>
          <w:bottom w:val="nil"/>
          <w:right w:val="nil"/>
          <w:between w:val="nil"/>
        </w:pBdr>
        <w:shd w:val="clear" w:color="auto" w:fill="FFFFFF"/>
        <w:tabs>
          <w:tab w:val="left" w:pos="720"/>
        </w:tabs>
        <w:spacing w:after="0"/>
        <w:jc w:val="both"/>
        <w:rPr>
          <w:rFonts w:eastAsia="Times New Roman" w:cs="Times New Roman"/>
          <w:color w:val="000000"/>
        </w:rPr>
      </w:pPr>
      <w:r w:rsidRPr="00B713D0">
        <w:rPr>
          <w:rFonts w:eastAsia="Times New Roman" w:cs="Times New Roman"/>
          <w:color w:val="000000"/>
        </w:rPr>
        <w:t>1.4.</w:t>
      </w:r>
      <w:r w:rsidR="00D51651" w:rsidRPr="00B713D0">
        <w:rPr>
          <w:rFonts w:eastAsia="Times New Roman" w:cs="Times New Roman"/>
          <w:color w:val="000000"/>
        </w:rPr>
        <w:t xml:space="preserve"> </w:t>
      </w:r>
      <w:r w:rsidRPr="00B713D0">
        <w:rPr>
          <w:rFonts w:eastAsia="Times New Roman" w:cs="Times New Roman"/>
          <w:color w:val="000000"/>
        </w:rPr>
        <w:t xml:space="preserve">категорія замовника: </w:t>
      </w:r>
      <w:r w:rsidR="00D51651" w:rsidRPr="00B713D0">
        <w:rPr>
          <w:rFonts w:cs="Times New Roman"/>
          <w:b/>
          <w:bCs/>
          <w:color w:val="000000"/>
        </w:rPr>
        <w:t xml:space="preserve">юридична особа, </w:t>
      </w:r>
      <w:r w:rsidR="00B35DA0">
        <w:rPr>
          <w:rFonts w:cs="Times New Roman"/>
          <w:b/>
          <w:bCs/>
          <w:color w:val="000000"/>
        </w:rPr>
        <w:t>загальна медична практика.</w:t>
      </w:r>
    </w:p>
    <w:p w:rsidR="00186322" w:rsidRDefault="00F46E1D" w:rsidP="00186322">
      <w:pPr>
        <w:spacing w:after="0"/>
        <w:rPr>
          <w:rFonts w:cs="Times New Roman"/>
          <w:color w:val="000000"/>
        </w:rPr>
      </w:pPr>
      <w:r w:rsidRPr="00B713D0">
        <w:rPr>
          <w:rFonts w:cs="Times New Roman"/>
          <w:color w:val="000000"/>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7" w:name="bookmark=id.3rdcrjn" w:colFirst="0" w:colLast="0"/>
      <w:bookmarkEnd w:id="7"/>
      <w:r w:rsidR="00D51651" w:rsidRPr="00B713D0">
        <w:rPr>
          <w:rFonts w:cs="Times New Roman"/>
          <w:color w:val="000000"/>
        </w:rPr>
        <w:t xml:space="preserve"> </w:t>
      </w:r>
    </w:p>
    <w:p w:rsidR="00186322" w:rsidRPr="00186322" w:rsidRDefault="003870F8" w:rsidP="00186322">
      <w:pPr>
        <w:spacing w:after="0"/>
        <w:rPr>
          <w:rFonts w:eastAsia="Times New Roman"/>
          <w:b/>
        </w:rPr>
      </w:pPr>
      <w:r w:rsidRPr="00186322">
        <w:rPr>
          <w:rFonts w:cs="Times New Roman"/>
          <w:b/>
          <w:bCs/>
          <w:color w:val="000000"/>
        </w:rPr>
        <w:t xml:space="preserve">код за </w:t>
      </w:r>
      <w:r w:rsidRPr="00186322">
        <w:rPr>
          <w:rFonts w:cs="Times New Roman"/>
          <w:b/>
        </w:rPr>
        <w:t xml:space="preserve">ДК 021:2015 «Єдиний закупівельний словник» - </w:t>
      </w:r>
      <w:r w:rsidR="00186322" w:rsidRPr="00186322">
        <w:rPr>
          <w:rFonts w:eastAsia="Times New Roman"/>
          <w:b/>
        </w:rPr>
        <w:t xml:space="preserve"> 09130000-9 Нафта і дистиляти</w:t>
      </w:r>
    </w:p>
    <w:p w:rsidR="00186322" w:rsidRPr="00186322" w:rsidRDefault="00186322" w:rsidP="00186322">
      <w:pPr>
        <w:spacing w:after="0"/>
        <w:rPr>
          <w:b/>
          <w:iCs/>
        </w:rPr>
      </w:pPr>
      <w:r w:rsidRPr="00186322">
        <w:rPr>
          <w:b/>
          <w:iCs/>
        </w:rPr>
        <w:t>(09132000-3 – Бензин)</w:t>
      </w:r>
    </w:p>
    <w:p w:rsidR="00AA4E23" w:rsidRPr="00B713D0" w:rsidRDefault="00F46E1D" w:rsidP="00AA4E23">
      <w:pPr>
        <w:shd w:val="clear" w:color="auto" w:fill="FFFFFF"/>
        <w:spacing w:after="0"/>
        <w:jc w:val="both"/>
        <w:rPr>
          <w:rFonts w:cs="Times New Roman"/>
          <w:b/>
          <w:bCs/>
          <w:i/>
        </w:rPr>
      </w:pPr>
      <w:r w:rsidRPr="00B713D0">
        <w:rPr>
          <w:rFonts w:cs="Times New Roman"/>
        </w:rPr>
        <w:t xml:space="preserve">2.1. Назва товару/послуги номенклатурної позиції предмета закупівлі та код товару/послуги, визначеного згідно з Єдиним закупівельним словником, що найбільше відповідає назві номенклатурної позиції предмета закупівлі: </w:t>
      </w:r>
      <w:r w:rsidR="00AA4E23" w:rsidRPr="00B713D0">
        <w:rPr>
          <w:rFonts w:cs="Times New Roman"/>
          <w:b/>
          <w:bCs/>
        </w:rPr>
        <w:t>окремих частин предмету закупівлі не визначено.</w:t>
      </w:r>
      <w:r w:rsidR="00A50AAD" w:rsidRPr="00B713D0">
        <w:rPr>
          <w:rFonts w:cs="Times New Roman"/>
        </w:rPr>
        <w:t xml:space="preserve"> </w:t>
      </w:r>
      <w:r w:rsidR="00A50AAD" w:rsidRPr="00B713D0">
        <w:rPr>
          <w:rFonts w:cs="Times New Roman"/>
          <w:b/>
          <w:bCs/>
        </w:rPr>
        <w:t>Тендерна пропозиція подається щодо предмету закупівлі в цілому.</w:t>
      </w:r>
      <w:r w:rsidR="00AA4E23" w:rsidRPr="00B713D0">
        <w:rPr>
          <w:rFonts w:cs="Times New Roman"/>
          <w:b/>
          <w:bCs/>
        </w:rPr>
        <w:t xml:space="preserve"> </w:t>
      </w:r>
    </w:p>
    <w:p w:rsidR="000D0491" w:rsidRPr="00B713D0" w:rsidRDefault="00F46E1D" w:rsidP="00F46E1D">
      <w:pPr>
        <w:pBdr>
          <w:top w:val="nil"/>
          <w:left w:val="nil"/>
          <w:bottom w:val="nil"/>
          <w:right w:val="nil"/>
          <w:between w:val="nil"/>
        </w:pBdr>
        <w:shd w:val="clear" w:color="auto" w:fill="FFFFFF"/>
        <w:spacing w:after="0"/>
        <w:jc w:val="both"/>
        <w:rPr>
          <w:rFonts w:eastAsia="Times New Roman" w:cs="Times New Roman"/>
          <w:color w:val="000000"/>
        </w:rPr>
      </w:pPr>
      <w:bookmarkStart w:id="8" w:name="bookmark=id.26in1rg" w:colFirst="0" w:colLast="0"/>
      <w:bookmarkEnd w:id="8"/>
      <w:r w:rsidRPr="00B713D0">
        <w:rPr>
          <w:rFonts w:eastAsia="Times New Roman" w:cs="Times New Roman"/>
          <w:color w:val="000000"/>
        </w:rPr>
        <w:t>3. Кількість та місце поставки товарів або обсяг і місце виконання робіт чи надання послуг:</w:t>
      </w:r>
    </w:p>
    <w:p w:rsidR="00A50AAD" w:rsidRPr="00B713D0" w:rsidRDefault="00F46E1D" w:rsidP="00A50AAD">
      <w:pPr>
        <w:pBdr>
          <w:top w:val="nil"/>
          <w:left w:val="nil"/>
          <w:bottom w:val="nil"/>
          <w:right w:val="nil"/>
          <w:between w:val="nil"/>
        </w:pBdr>
        <w:shd w:val="clear" w:color="auto" w:fill="FFFFFF"/>
        <w:spacing w:after="0"/>
        <w:jc w:val="both"/>
        <w:rPr>
          <w:rFonts w:eastAsia="Times New Roman" w:cs="Times New Roman"/>
          <w:color w:val="000000"/>
        </w:rPr>
      </w:pPr>
      <w:r w:rsidRPr="00B713D0">
        <w:rPr>
          <w:rFonts w:eastAsia="Times New Roman" w:cs="Times New Roman"/>
          <w:color w:val="000000"/>
        </w:rPr>
        <w:t>3.1.</w:t>
      </w:r>
      <w:r w:rsidRPr="00B713D0">
        <w:rPr>
          <w:rFonts w:eastAsia="Times New Roman" w:cs="Times New Roman"/>
          <w:b/>
          <w:color w:val="000000"/>
        </w:rPr>
        <w:t xml:space="preserve"> </w:t>
      </w:r>
      <w:r w:rsidRPr="00B713D0">
        <w:rPr>
          <w:rFonts w:eastAsia="Times New Roman" w:cs="Times New Roman"/>
          <w:color w:val="000000"/>
        </w:rPr>
        <w:t>Кількість товарів, обсяг робіт або послуг:</w:t>
      </w:r>
      <w:r w:rsidR="00627C8D" w:rsidRPr="00B713D0">
        <w:rPr>
          <w:rFonts w:eastAsia="Times New Roman" w:cs="Times New Roman"/>
          <w:color w:val="000000"/>
        </w:rPr>
        <w:t xml:space="preserve"> </w:t>
      </w:r>
    </w:p>
    <w:p w:rsidR="00B35DA0" w:rsidRPr="00703F1A" w:rsidRDefault="00B35DA0" w:rsidP="00B35DA0">
      <w:pPr>
        <w:pStyle w:val="ac"/>
        <w:numPr>
          <w:ilvl w:val="0"/>
          <w:numId w:val="7"/>
        </w:numPr>
        <w:spacing w:before="0" w:beforeAutospacing="0" w:after="0" w:afterAutospacing="0"/>
        <w:ind w:left="155" w:right="-2" w:hanging="144"/>
        <w:jc w:val="both"/>
        <w:rPr>
          <w:sz w:val="22"/>
          <w:szCs w:val="22"/>
        </w:rPr>
      </w:pPr>
      <w:r>
        <w:rPr>
          <w:sz w:val="22"/>
          <w:szCs w:val="22"/>
        </w:rPr>
        <w:t>1.б</w:t>
      </w:r>
      <w:r w:rsidRPr="00703F1A">
        <w:rPr>
          <w:sz w:val="22"/>
          <w:szCs w:val="22"/>
        </w:rPr>
        <w:t xml:space="preserve">ензин А-92 – </w:t>
      </w:r>
      <w:r>
        <w:rPr>
          <w:sz w:val="22"/>
          <w:szCs w:val="22"/>
        </w:rPr>
        <w:t>2400 (дві тисячі чотириста)</w:t>
      </w:r>
      <w:r w:rsidRPr="00703F1A">
        <w:rPr>
          <w:sz w:val="22"/>
          <w:szCs w:val="22"/>
        </w:rPr>
        <w:t xml:space="preserve"> літрів;</w:t>
      </w:r>
    </w:p>
    <w:p w:rsidR="00186322" w:rsidRPr="00186322" w:rsidRDefault="00B35DA0" w:rsidP="00B35DA0">
      <w:pPr>
        <w:pStyle w:val="ac"/>
        <w:numPr>
          <w:ilvl w:val="0"/>
          <w:numId w:val="7"/>
        </w:numPr>
        <w:spacing w:before="0" w:beforeAutospacing="0" w:after="0" w:afterAutospacing="0"/>
        <w:ind w:left="155" w:right="-2" w:hanging="144"/>
        <w:jc w:val="both"/>
        <w:rPr>
          <w:b/>
          <w:sz w:val="22"/>
          <w:szCs w:val="22"/>
        </w:rPr>
      </w:pPr>
      <w:r>
        <w:t>2.б</w:t>
      </w:r>
      <w:r w:rsidRPr="00703F1A">
        <w:t xml:space="preserve">ензин А-95 – </w:t>
      </w:r>
      <w:r>
        <w:t xml:space="preserve">3300 (три тисячі триста) </w:t>
      </w:r>
      <w:proofErr w:type="spellStart"/>
      <w:r>
        <w:t>літрів.</w:t>
      </w:r>
      <w:r w:rsidR="00186322" w:rsidRPr="00186322">
        <w:rPr>
          <w:b/>
          <w:sz w:val="22"/>
          <w:szCs w:val="22"/>
        </w:rPr>
        <w:t>бензин</w:t>
      </w:r>
      <w:proofErr w:type="spellEnd"/>
      <w:r w:rsidR="00186322" w:rsidRPr="00186322">
        <w:rPr>
          <w:b/>
          <w:sz w:val="22"/>
          <w:szCs w:val="22"/>
        </w:rPr>
        <w:t xml:space="preserve"> А-92 – 7000 (сім тисяч) літрів;</w:t>
      </w:r>
    </w:p>
    <w:p w:rsidR="00B35DA0" w:rsidRPr="00D4614B" w:rsidRDefault="00F46E1D" w:rsidP="00B35DA0">
      <w:pPr>
        <w:spacing w:after="0"/>
        <w:ind w:right="-2"/>
        <w:jc w:val="both"/>
      </w:pPr>
      <w:r w:rsidRPr="00B713D0">
        <w:rPr>
          <w:rFonts w:cs="Times New Roman"/>
          <w:color w:val="000000"/>
        </w:rPr>
        <w:t>3.2</w:t>
      </w:r>
      <w:bookmarkStart w:id="9" w:name="bookmark=id.lnxbz9" w:colFirst="0" w:colLast="0"/>
      <w:bookmarkStart w:id="10" w:name="_Hlk120193881"/>
      <w:bookmarkEnd w:id="9"/>
      <w:r w:rsidR="00B35DA0">
        <w:rPr>
          <w:rFonts w:cs="Times New Roman"/>
          <w:color w:val="000000"/>
        </w:rPr>
        <w:t xml:space="preserve"> </w:t>
      </w:r>
      <w:r w:rsidR="00B35DA0" w:rsidRPr="00B35DA0">
        <w:rPr>
          <w:rFonts w:cs="Times New Roman"/>
          <w:b/>
          <w:color w:val="000000"/>
        </w:rPr>
        <w:t>М</w:t>
      </w:r>
      <w:r w:rsidR="00B35DA0" w:rsidRPr="00B35DA0">
        <w:rPr>
          <w:b/>
        </w:rPr>
        <w:t>ісце поставки товару</w:t>
      </w:r>
      <w:r w:rsidR="00B35DA0" w:rsidRPr="00D4614B">
        <w:t>:</w:t>
      </w:r>
    </w:p>
    <w:p w:rsidR="00B35DA0" w:rsidRDefault="00B35DA0" w:rsidP="00B35DA0">
      <w:pPr>
        <w:numPr>
          <w:ilvl w:val="0"/>
          <w:numId w:val="7"/>
        </w:numPr>
        <w:spacing w:after="0"/>
        <w:ind w:left="154" w:right="-2" w:hanging="143"/>
        <w:jc w:val="both"/>
      </w:pPr>
      <w:proofErr w:type="spellStart"/>
      <w:r>
        <w:rPr>
          <w:i/>
        </w:rPr>
        <w:t>Скретч-картка</w:t>
      </w:r>
      <w:proofErr w:type="spellEnd"/>
      <w:r>
        <w:rPr>
          <w:i/>
        </w:rPr>
        <w:t xml:space="preserve">/талон </w:t>
      </w:r>
      <w:r w:rsidRPr="00D4614B">
        <w:t xml:space="preserve">- Україна, </w:t>
      </w:r>
      <w:r>
        <w:t>64401</w:t>
      </w:r>
      <w:r w:rsidRPr="00D4614B">
        <w:t xml:space="preserve"> </w:t>
      </w:r>
      <w:r>
        <w:t>Харків</w:t>
      </w:r>
      <w:r w:rsidRPr="00D4614B">
        <w:t xml:space="preserve">ська обл., </w:t>
      </w:r>
      <w:proofErr w:type="spellStart"/>
      <w:r>
        <w:t>Красноградський</w:t>
      </w:r>
      <w:proofErr w:type="spellEnd"/>
      <w:r>
        <w:t xml:space="preserve"> район, </w:t>
      </w:r>
      <w:proofErr w:type="spellStart"/>
      <w:r>
        <w:t>смт.Зачепилівка</w:t>
      </w:r>
      <w:proofErr w:type="spellEnd"/>
      <w:r>
        <w:t>,вул..Некрасова Максима,6</w:t>
      </w:r>
      <w:r w:rsidRPr="00D4614B">
        <w:t>, АЗС учасника-переможця або поштові відділення</w:t>
      </w:r>
      <w:r>
        <w:t>, нова пошта</w:t>
      </w:r>
      <w:r w:rsidRPr="00D4614B">
        <w:t>;</w:t>
      </w:r>
    </w:p>
    <w:p w:rsidR="00B35DA0" w:rsidRPr="00B35DA0" w:rsidRDefault="00B35DA0" w:rsidP="00B35DA0">
      <w:pPr>
        <w:pStyle w:val="ab"/>
        <w:numPr>
          <w:ilvl w:val="0"/>
          <w:numId w:val="5"/>
        </w:numPr>
        <w:spacing w:after="0"/>
        <w:ind w:right="-2"/>
        <w:jc w:val="both"/>
        <w:rPr>
          <w:rFonts w:cs="Times New Roman"/>
          <w:b/>
          <w:bCs/>
          <w:color w:val="000000"/>
        </w:rPr>
      </w:pPr>
      <w:r>
        <w:rPr>
          <w:rStyle w:val="h-address-formatter"/>
          <w:sz w:val="24"/>
          <w:szCs w:val="24"/>
          <w:bdr w:val="none" w:sz="0" w:space="0" w:color="auto" w:frame="1"/>
        </w:rPr>
        <w:t xml:space="preserve"> (з відпуском за талонами на АЗС в </w:t>
      </w:r>
      <w:proofErr w:type="spellStart"/>
      <w:r>
        <w:rPr>
          <w:rStyle w:val="h-address-formatter"/>
          <w:sz w:val="24"/>
          <w:szCs w:val="24"/>
          <w:bdr w:val="none" w:sz="0" w:space="0" w:color="auto" w:frame="1"/>
        </w:rPr>
        <w:t>Красноградському</w:t>
      </w:r>
      <w:proofErr w:type="spellEnd"/>
      <w:r>
        <w:rPr>
          <w:rStyle w:val="h-address-formatter"/>
          <w:sz w:val="24"/>
          <w:szCs w:val="24"/>
          <w:bdr w:val="none" w:sz="0" w:space="0" w:color="auto" w:frame="1"/>
        </w:rPr>
        <w:t xml:space="preserve"> районі) на власних або орендованих АЗС в радіусі 40 км. від КНП ЦПМД </w:t>
      </w:r>
      <w:proofErr w:type="spellStart"/>
      <w:r>
        <w:rPr>
          <w:rStyle w:val="h-address-formatter"/>
          <w:sz w:val="24"/>
          <w:szCs w:val="24"/>
          <w:bdr w:val="none" w:sz="0" w:space="0" w:color="auto" w:frame="1"/>
        </w:rPr>
        <w:t>Зачепилівської</w:t>
      </w:r>
      <w:proofErr w:type="spellEnd"/>
      <w:r>
        <w:rPr>
          <w:rStyle w:val="h-address-formatter"/>
          <w:sz w:val="24"/>
          <w:szCs w:val="24"/>
          <w:bdr w:val="none" w:sz="0" w:space="0" w:color="auto" w:frame="1"/>
        </w:rPr>
        <w:t xml:space="preserve"> селищної </w:t>
      </w:r>
      <w:proofErr w:type="spellStart"/>
      <w:r>
        <w:rPr>
          <w:rStyle w:val="h-address-formatter"/>
          <w:sz w:val="24"/>
          <w:szCs w:val="24"/>
          <w:bdr w:val="none" w:sz="0" w:space="0" w:color="auto" w:frame="1"/>
        </w:rPr>
        <w:t>ради</w:t>
      </w:r>
      <w:r w:rsidR="00A50AAD" w:rsidRPr="00B713D0">
        <w:rPr>
          <w:rFonts w:cs="Times New Roman"/>
          <w:b/>
          <w:bCs/>
          <w:i/>
        </w:rPr>
        <w:t>скретч-картка</w:t>
      </w:r>
      <w:proofErr w:type="spellEnd"/>
      <w:r w:rsidR="00A50AAD" w:rsidRPr="00B713D0">
        <w:rPr>
          <w:rFonts w:cs="Times New Roman"/>
          <w:b/>
          <w:bCs/>
          <w:i/>
        </w:rPr>
        <w:t>/талон</w:t>
      </w:r>
      <w:r>
        <w:rPr>
          <w:rFonts w:cs="Times New Roman"/>
          <w:b/>
          <w:bCs/>
          <w:i/>
        </w:rPr>
        <w:t>.</w:t>
      </w:r>
    </w:p>
    <w:p w:rsidR="000D0491" w:rsidRPr="00B713D0" w:rsidRDefault="00A50AAD" w:rsidP="00B35DA0">
      <w:pPr>
        <w:spacing w:after="0"/>
        <w:ind w:right="-2"/>
        <w:jc w:val="both"/>
        <w:rPr>
          <w:rFonts w:cs="Times New Roman"/>
          <w:b/>
          <w:bCs/>
          <w:color w:val="000000"/>
        </w:rPr>
      </w:pPr>
      <w:r w:rsidRPr="00B35DA0">
        <w:rPr>
          <w:rFonts w:cs="Times New Roman"/>
          <w:b/>
          <w:bCs/>
        </w:rPr>
        <w:t xml:space="preserve"> </w:t>
      </w:r>
      <w:bookmarkEnd w:id="10"/>
      <w:r w:rsidR="00F46E1D" w:rsidRPr="00B35DA0">
        <w:rPr>
          <w:rFonts w:cs="Times New Roman"/>
          <w:color w:val="000000"/>
        </w:rPr>
        <w:t xml:space="preserve">4. </w:t>
      </w:r>
      <w:r w:rsidR="00F46E1D" w:rsidRPr="00B713D0">
        <w:rPr>
          <w:rFonts w:cs="Times New Roman"/>
          <w:color w:val="000000"/>
        </w:rPr>
        <w:t>Очікувана вартість предмета закупівлі:</w:t>
      </w:r>
      <w:bookmarkStart w:id="11" w:name="bookmark=id.35nkun2" w:colFirst="0" w:colLast="0"/>
      <w:bookmarkEnd w:id="11"/>
      <w:r w:rsidR="00E00B4F" w:rsidRPr="00B713D0">
        <w:rPr>
          <w:rFonts w:cs="Times New Roman"/>
          <w:color w:val="000000"/>
        </w:rPr>
        <w:t xml:space="preserve"> </w:t>
      </w:r>
      <w:r w:rsidR="00AC6CE4">
        <w:rPr>
          <w:rFonts w:cs="Times New Roman"/>
          <w:b/>
          <w:bCs/>
          <w:color w:val="000000"/>
        </w:rPr>
        <w:t>289200,00</w:t>
      </w:r>
      <w:r w:rsidR="00E00B4F" w:rsidRPr="00B713D0">
        <w:rPr>
          <w:rFonts w:cs="Times New Roman"/>
          <w:b/>
          <w:bCs/>
          <w:color w:val="000000"/>
        </w:rPr>
        <w:t xml:space="preserve"> грн.</w:t>
      </w:r>
      <w:r w:rsidR="00E00B4F" w:rsidRPr="00B713D0">
        <w:rPr>
          <w:rFonts w:cs="Times New Roman"/>
          <w:color w:val="000000"/>
        </w:rPr>
        <w:t xml:space="preserve"> </w:t>
      </w:r>
      <w:r w:rsidR="00E00B4F" w:rsidRPr="00B713D0">
        <w:rPr>
          <w:rFonts w:cs="Times New Roman"/>
          <w:b/>
          <w:bCs/>
          <w:color w:val="000000"/>
        </w:rPr>
        <w:t>(</w:t>
      </w:r>
      <w:r w:rsidR="00AC6CE4">
        <w:rPr>
          <w:rFonts w:cs="Times New Roman"/>
          <w:b/>
          <w:bCs/>
          <w:color w:val="000000"/>
        </w:rPr>
        <w:t xml:space="preserve">двісті вісімдесят </w:t>
      </w:r>
      <w:r w:rsidR="00186322">
        <w:rPr>
          <w:rFonts w:cs="Times New Roman"/>
          <w:b/>
          <w:bCs/>
          <w:color w:val="000000"/>
        </w:rPr>
        <w:t>дев’ят</w:t>
      </w:r>
      <w:r w:rsidR="00AC6CE4">
        <w:rPr>
          <w:rFonts w:cs="Times New Roman"/>
          <w:b/>
          <w:bCs/>
          <w:color w:val="000000"/>
        </w:rPr>
        <w:t>ь</w:t>
      </w:r>
      <w:r w:rsidR="00887CDE">
        <w:rPr>
          <w:rFonts w:cs="Times New Roman"/>
          <w:b/>
          <w:bCs/>
          <w:color w:val="000000"/>
        </w:rPr>
        <w:t xml:space="preserve"> тисяч</w:t>
      </w:r>
      <w:r w:rsidR="00A3291B">
        <w:rPr>
          <w:rFonts w:cs="Times New Roman"/>
          <w:b/>
          <w:bCs/>
          <w:color w:val="000000"/>
        </w:rPr>
        <w:t xml:space="preserve"> двісті</w:t>
      </w:r>
      <w:r w:rsidR="00E00B4F" w:rsidRPr="00B713D0">
        <w:rPr>
          <w:rFonts w:cs="Times New Roman"/>
          <w:b/>
          <w:bCs/>
          <w:color w:val="000000"/>
        </w:rPr>
        <w:t xml:space="preserve"> гривень 00 копійок) у тому числі ПДВ.</w:t>
      </w:r>
    </w:p>
    <w:p w:rsidR="003B7D00" w:rsidRDefault="00F46E1D" w:rsidP="00B713D0">
      <w:pPr>
        <w:shd w:val="clear" w:color="auto" w:fill="FFFFFF"/>
        <w:spacing w:after="0"/>
        <w:jc w:val="both"/>
        <w:rPr>
          <w:rFonts w:cs="Times New Roman"/>
          <w:color w:val="000000"/>
        </w:rPr>
      </w:pPr>
      <w:r w:rsidRPr="00B713D0">
        <w:rPr>
          <w:rFonts w:cs="Times New Roman"/>
          <w:color w:val="000000"/>
        </w:rPr>
        <w:t xml:space="preserve">5. Строк поставки товарів, виконання робіт, надання послуг: </w:t>
      </w:r>
      <w:bookmarkStart w:id="12" w:name="bookmark=id.1ksv4uv" w:colFirst="0" w:colLast="0"/>
      <w:bookmarkEnd w:id="12"/>
    </w:p>
    <w:p w:rsidR="003B7D00" w:rsidRPr="00F2712A" w:rsidRDefault="003B7D00" w:rsidP="003B7D00">
      <w:pPr>
        <w:pStyle w:val="ac"/>
        <w:spacing w:before="0" w:beforeAutospacing="0" w:after="0" w:afterAutospacing="0"/>
        <w:ind w:right="111"/>
        <w:jc w:val="both"/>
        <w:rPr>
          <w:b/>
          <w:bCs/>
          <w:sz w:val="22"/>
          <w:szCs w:val="22"/>
        </w:rPr>
      </w:pPr>
      <w:r w:rsidRPr="00F2712A">
        <w:rPr>
          <w:b/>
          <w:bCs/>
          <w:sz w:val="22"/>
          <w:szCs w:val="22"/>
        </w:rPr>
        <w:t>Початковий термін ‒ є орієнтовним, та визначатиметься датою укладення договору про закупівлю за результатами даних відкритих торгів.</w:t>
      </w:r>
    </w:p>
    <w:p w:rsidR="003B7D00" w:rsidRDefault="003B7D00" w:rsidP="003B7D00">
      <w:pPr>
        <w:shd w:val="clear" w:color="auto" w:fill="FFFFFF"/>
        <w:spacing w:after="0"/>
        <w:jc w:val="both"/>
        <w:rPr>
          <w:b/>
          <w:bCs/>
        </w:rPr>
      </w:pPr>
      <w:r w:rsidRPr="00F2712A">
        <w:rPr>
          <w:b/>
          <w:bCs/>
        </w:rPr>
        <w:t xml:space="preserve">Кінцевий </w:t>
      </w:r>
      <w:r w:rsidR="0005464B">
        <w:rPr>
          <w:b/>
          <w:bCs/>
        </w:rPr>
        <w:t>термін – до 31.12.2024</w:t>
      </w:r>
      <w:r w:rsidRPr="00F2712A">
        <w:rPr>
          <w:b/>
          <w:bCs/>
        </w:rPr>
        <w:t xml:space="preserve"> року, але в будь-якому разі до повного виконання зобов’язань за укладеним договором.</w:t>
      </w:r>
    </w:p>
    <w:p w:rsidR="000D0491" w:rsidRPr="00B713D0" w:rsidRDefault="00F46E1D" w:rsidP="00F46E1D">
      <w:pPr>
        <w:shd w:val="clear" w:color="auto" w:fill="FFFFFF"/>
        <w:spacing w:after="0"/>
        <w:jc w:val="both"/>
        <w:rPr>
          <w:rFonts w:cs="Times New Roman"/>
          <w:color w:val="000000"/>
        </w:rPr>
      </w:pPr>
      <w:r w:rsidRPr="00B713D0">
        <w:rPr>
          <w:rFonts w:cs="Times New Roman"/>
          <w:color w:val="000000"/>
        </w:rPr>
        <w:t>6. Кінцевий строк подання тендерних пропозицій</w:t>
      </w:r>
      <w:r w:rsidRPr="0088547B">
        <w:rPr>
          <w:rFonts w:cs="Times New Roman"/>
          <w:color w:val="000000"/>
          <w:highlight w:val="yellow"/>
        </w:rPr>
        <w:t>:</w:t>
      </w:r>
      <w:bookmarkStart w:id="13" w:name="bookmark=id.44sinio" w:colFirst="0" w:colLast="0"/>
      <w:bookmarkEnd w:id="13"/>
      <w:r w:rsidR="00FA0ADE" w:rsidRPr="0088547B">
        <w:rPr>
          <w:rFonts w:cs="Times New Roman"/>
          <w:color w:val="000000"/>
          <w:highlight w:val="yellow"/>
        </w:rPr>
        <w:t xml:space="preserve"> </w:t>
      </w:r>
      <w:r w:rsidR="00C86738" w:rsidRPr="0088547B">
        <w:rPr>
          <w:rFonts w:cs="Times New Roman"/>
          <w:color w:val="000000"/>
          <w:highlight w:val="yellow"/>
        </w:rPr>
        <w:t xml:space="preserve"> </w:t>
      </w:r>
      <w:r w:rsidR="00AC6CE4">
        <w:rPr>
          <w:rFonts w:cs="Times New Roman"/>
          <w:color w:val="000000"/>
          <w:highlight w:val="yellow"/>
        </w:rPr>
        <w:t>17</w:t>
      </w:r>
      <w:r w:rsidR="009247B2">
        <w:rPr>
          <w:rFonts w:cs="Times New Roman"/>
          <w:color w:val="000000"/>
          <w:highlight w:val="yellow"/>
        </w:rPr>
        <w:t>.01.2024</w:t>
      </w:r>
      <w:r w:rsidR="00CC7985" w:rsidRPr="003B7D00">
        <w:rPr>
          <w:rFonts w:cs="Times New Roman"/>
          <w:color w:val="000000"/>
          <w:highlight w:val="yellow"/>
        </w:rPr>
        <w:t xml:space="preserve"> року </w:t>
      </w:r>
      <w:r w:rsidR="009247B2">
        <w:rPr>
          <w:rFonts w:cs="Times New Roman"/>
          <w:color w:val="000000"/>
          <w:highlight w:val="yellow"/>
        </w:rPr>
        <w:t>15</w:t>
      </w:r>
      <w:bookmarkStart w:id="14" w:name="_GoBack"/>
      <w:bookmarkEnd w:id="14"/>
      <w:r w:rsidR="00CC7985" w:rsidRPr="003B7D00">
        <w:rPr>
          <w:rFonts w:cs="Times New Roman"/>
          <w:color w:val="000000"/>
          <w:highlight w:val="yellow"/>
        </w:rPr>
        <w:t>:00 год.</w:t>
      </w:r>
    </w:p>
    <w:p w:rsidR="000D0491" w:rsidRPr="00B713D0" w:rsidRDefault="00F46E1D" w:rsidP="00F46E1D">
      <w:pPr>
        <w:shd w:val="clear" w:color="auto" w:fill="FFFFFF"/>
        <w:spacing w:after="0"/>
        <w:jc w:val="both"/>
        <w:rPr>
          <w:rFonts w:cs="Times New Roman"/>
        </w:rPr>
      </w:pPr>
      <w:r w:rsidRPr="00B713D0">
        <w:rPr>
          <w:rFonts w:cs="Times New Roman"/>
          <w:color w:val="000000"/>
        </w:rPr>
        <w:t>7. Умови опла</w:t>
      </w:r>
      <w:r w:rsidR="00D548F0" w:rsidRPr="00B713D0">
        <w:rPr>
          <w:rFonts w:cs="Times New Roman"/>
        </w:rPr>
        <w:t>ти:</w:t>
      </w:r>
    </w:p>
    <w:tbl>
      <w:tblPr>
        <w:tblW w:w="10206" w:type="dxa"/>
        <w:tblInd w:w="108" w:type="dxa"/>
        <w:tblBorders>
          <w:top w:val="single" w:sz="4" w:space="0" w:color="000000"/>
          <w:left w:val="single" w:sz="4" w:space="0" w:color="000000"/>
          <w:bottom w:val="single" w:sz="4" w:space="0" w:color="000000"/>
          <w:right w:val="single" w:sz="4" w:space="0" w:color="000000"/>
        </w:tblBorders>
        <w:tblLayout w:type="fixed"/>
        <w:tblLook w:val="0000"/>
      </w:tblPr>
      <w:tblGrid>
        <w:gridCol w:w="1985"/>
        <w:gridCol w:w="1843"/>
        <w:gridCol w:w="1771"/>
        <w:gridCol w:w="1631"/>
        <w:gridCol w:w="2976"/>
      </w:tblGrid>
      <w:tr w:rsidR="00D548F0" w:rsidRPr="00B713D0" w:rsidTr="003B7D00">
        <w:tc>
          <w:tcPr>
            <w:tcW w:w="1985" w:type="dxa"/>
            <w:tcBorders>
              <w:top w:val="single" w:sz="4" w:space="0" w:color="000000"/>
              <w:bottom w:val="single" w:sz="4" w:space="0" w:color="000000"/>
              <w:right w:val="single" w:sz="4" w:space="0" w:color="000000"/>
            </w:tcBorders>
          </w:tcPr>
          <w:p w:rsidR="00D548F0" w:rsidRPr="00B713D0" w:rsidRDefault="00D548F0" w:rsidP="00EE3E65">
            <w:pPr>
              <w:autoSpaceDE w:val="0"/>
              <w:autoSpaceDN w:val="0"/>
              <w:adjustRightInd w:val="0"/>
              <w:spacing w:after="0"/>
              <w:jc w:val="center"/>
              <w:rPr>
                <w:rFonts w:cs="Times New Roman"/>
                <w:b/>
                <w:bCs/>
                <w:color w:val="000000"/>
              </w:rPr>
            </w:pPr>
            <w:r w:rsidRPr="00B713D0">
              <w:rPr>
                <w:rFonts w:cs="Times New Roman"/>
                <w:b/>
                <w:bCs/>
              </w:rPr>
              <w:t>Подія</w:t>
            </w:r>
          </w:p>
        </w:tc>
        <w:tc>
          <w:tcPr>
            <w:tcW w:w="1843" w:type="dxa"/>
            <w:tcBorders>
              <w:top w:val="single" w:sz="4" w:space="0" w:color="000000"/>
              <w:left w:val="single" w:sz="4" w:space="0" w:color="000000"/>
              <w:bottom w:val="single" w:sz="4" w:space="0" w:color="000000"/>
              <w:right w:val="single" w:sz="4" w:space="0" w:color="000000"/>
            </w:tcBorders>
          </w:tcPr>
          <w:p w:rsidR="00D548F0" w:rsidRPr="00B713D0" w:rsidRDefault="00D548F0" w:rsidP="00EE3E65">
            <w:pPr>
              <w:autoSpaceDE w:val="0"/>
              <w:autoSpaceDN w:val="0"/>
              <w:adjustRightInd w:val="0"/>
              <w:spacing w:after="0"/>
              <w:jc w:val="center"/>
              <w:rPr>
                <w:rFonts w:cs="Times New Roman"/>
                <w:b/>
                <w:bCs/>
                <w:color w:val="000000"/>
              </w:rPr>
            </w:pPr>
            <w:r w:rsidRPr="00B713D0">
              <w:rPr>
                <w:rFonts w:cs="Times New Roman"/>
                <w:b/>
                <w:bCs/>
              </w:rPr>
              <w:t>Тип оплати</w:t>
            </w:r>
          </w:p>
        </w:tc>
        <w:tc>
          <w:tcPr>
            <w:tcW w:w="1771" w:type="dxa"/>
            <w:tcBorders>
              <w:top w:val="single" w:sz="4" w:space="0" w:color="000000"/>
              <w:left w:val="single" w:sz="4" w:space="0" w:color="000000"/>
              <w:bottom w:val="single" w:sz="4" w:space="0" w:color="000000"/>
              <w:right w:val="single" w:sz="4" w:space="0" w:color="000000"/>
            </w:tcBorders>
          </w:tcPr>
          <w:p w:rsidR="00D548F0" w:rsidRPr="00B713D0" w:rsidRDefault="00D548F0" w:rsidP="00EA7A4B">
            <w:pPr>
              <w:autoSpaceDE w:val="0"/>
              <w:autoSpaceDN w:val="0"/>
              <w:adjustRightInd w:val="0"/>
              <w:spacing w:after="0"/>
              <w:jc w:val="center"/>
              <w:rPr>
                <w:rFonts w:cs="Times New Roman"/>
                <w:b/>
                <w:bCs/>
              </w:rPr>
            </w:pPr>
            <w:r w:rsidRPr="00B713D0">
              <w:rPr>
                <w:rFonts w:cs="Times New Roman"/>
                <w:b/>
                <w:bCs/>
              </w:rPr>
              <w:t>Період,</w:t>
            </w:r>
            <w:r w:rsidR="00EA7A4B" w:rsidRPr="00B713D0">
              <w:rPr>
                <w:rFonts w:cs="Times New Roman"/>
                <w:b/>
                <w:bCs/>
              </w:rPr>
              <w:t xml:space="preserve"> </w:t>
            </w:r>
            <w:r w:rsidRPr="00B713D0">
              <w:rPr>
                <w:rFonts w:cs="Times New Roman"/>
                <w:b/>
                <w:bCs/>
              </w:rPr>
              <w:t>(днів)</w:t>
            </w:r>
          </w:p>
        </w:tc>
        <w:tc>
          <w:tcPr>
            <w:tcW w:w="1631" w:type="dxa"/>
            <w:tcBorders>
              <w:top w:val="single" w:sz="4" w:space="0" w:color="000000"/>
              <w:left w:val="single" w:sz="4" w:space="0" w:color="000000"/>
              <w:bottom w:val="single" w:sz="4" w:space="0" w:color="000000"/>
              <w:right w:val="single" w:sz="4" w:space="0" w:color="000000"/>
            </w:tcBorders>
          </w:tcPr>
          <w:p w:rsidR="00D548F0" w:rsidRPr="00B713D0" w:rsidRDefault="00D548F0" w:rsidP="00EA7A4B">
            <w:pPr>
              <w:autoSpaceDE w:val="0"/>
              <w:autoSpaceDN w:val="0"/>
              <w:adjustRightInd w:val="0"/>
              <w:spacing w:after="0"/>
              <w:jc w:val="center"/>
              <w:rPr>
                <w:rFonts w:cs="Times New Roman"/>
                <w:b/>
                <w:bCs/>
              </w:rPr>
            </w:pPr>
            <w:r w:rsidRPr="00B713D0">
              <w:rPr>
                <w:rFonts w:cs="Times New Roman"/>
                <w:b/>
                <w:bCs/>
              </w:rPr>
              <w:t>Тип</w:t>
            </w:r>
            <w:r w:rsidR="00EA7A4B" w:rsidRPr="00B713D0">
              <w:rPr>
                <w:rFonts w:cs="Times New Roman"/>
                <w:b/>
                <w:bCs/>
              </w:rPr>
              <w:t xml:space="preserve">  </w:t>
            </w:r>
            <w:r w:rsidRPr="00B713D0">
              <w:rPr>
                <w:rFonts w:cs="Times New Roman"/>
                <w:b/>
                <w:bCs/>
              </w:rPr>
              <w:t>днів</w:t>
            </w:r>
          </w:p>
        </w:tc>
        <w:tc>
          <w:tcPr>
            <w:tcW w:w="2976" w:type="dxa"/>
            <w:tcBorders>
              <w:top w:val="single" w:sz="4" w:space="0" w:color="000000"/>
              <w:left w:val="single" w:sz="4" w:space="0" w:color="000000"/>
              <w:bottom w:val="single" w:sz="4" w:space="0" w:color="000000"/>
            </w:tcBorders>
          </w:tcPr>
          <w:p w:rsidR="00D548F0" w:rsidRPr="00B713D0" w:rsidRDefault="00D548F0" w:rsidP="00EA7A4B">
            <w:pPr>
              <w:autoSpaceDE w:val="0"/>
              <w:autoSpaceDN w:val="0"/>
              <w:adjustRightInd w:val="0"/>
              <w:spacing w:after="0"/>
              <w:jc w:val="center"/>
              <w:rPr>
                <w:rFonts w:cs="Times New Roman"/>
                <w:b/>
                <w:bCs/>
              </w:rPr>
            </w:pPr>
            <w:r w:rsidRPr="00B713D0">
              <w:rPr>
                <w:rFonts w:cs="Times New Roman"/>
                <w:b/>
                <w:bCs/>
              </w:rPr>
              <w:t>Розмір</w:t>
            </w:r>
            <w:r w:rsidR="00EA7A4B" w:rsidRPr="00B713D0">
              <w:rPr>
                <w:rFonts w:cs="Times New Roman"/>
                <w:b/>
                <w:bCs/>
              </w:rPr>
              <w:t xml:space="preserve">  </w:t>
            </w:r>
            <w:r w:rsidRPr="00B713D0">
              <w:rPr>
                <w:rFonts w:cs="Times New Roman"/>
                <w:b/>
                <w:bCs/>
              </w:rPr>
              <w:t>оплати, (%)</w:t>
            </w:r>
          </w:p>
        </w:tc>
      </w:tr>
      <w:tr w:rsidR="00D548F0" w:rsidRPr="00B713D0" w:rsidTr="003B7D00">
        <w:tc>
          <w:tcPr>
            <w:tcW w:w="1985" w:type="dxa"/>
            <w:tcBorders>
              <w:top w:val="single" w:sz="4" w:space="0" w:color="000000"/>
              <w:bottom w:val="single" w:sz="4" w:space="0" w:color="000000"/>
              <w:right w:val="single" w:sz="4" w:space="0" w:color="000000"/>
            </w:tcBorders>
          </w:tcPr>
          <w:p w:rsidR="00D548F0" w:rsidRPr="00B713D0" w:rsidRDefault="00D548F0" w:rsidP="00EE3E65">
            <w:pPr>
              <w:autoSpaceDE w:val="0"/>
              <w:autoSpaceDN w:val="0"/>
              <w:adjustRightInd w:val="0"/>
              <w:spacing w:after="0"/>
              <w:jc w:val="center"/>
              <w:rPr>
                <w:rFonts w:cs="Times New Roman"/>
                <w:color w:val="000000"/>
              </w:rPr>
            </w:pPr>
            <w:r w:rsidRPr="00B713D0">
              <w:rPr>
                <w:rFonts w:cs="Times New Roman"/>
                <w:color w:val="000000"/>
              </w:rPr>
              <w:t>поставка товару</w:t>
            </w:r>
          </w:p>
        </w:tc>
        <w:tc>
          <w:tcPr>
            <w:tcW w:w="1843" w:type="dxa"/>
            <w:tcBorders>
              <w:top w:val="single" w:sz="4" w:space="0" w:color="000000"/>
              <w:left w:val="single" w:sz="4" w:space="0" w:color="000000"/>
              <w:bottom w:val="single" w:sz="4" w:space="0" w:color="000000"/>
              <w:right w:val="single" w:sz="4" w:space="0" w:color="000000"/>
            </w:tcBorders>
          </w:tcPr>
          <w:p w:rsidR="00D548F0" w:rsidRPr="00B713D0" w:rsidRDefault="00D548F0" w:rsidP="00EE3E65">
            <w:pPr>
              <w:autoSpaceDE w:val="0"/>
              <w:autoSpaceDN w:val="0"/>
              <w:adjustRightInd w:val="0"/>
              <w:spacing w:after="0"/>
              <w:jc w:val="center"/>
              <w:rPr>
                <w:rFonts w:cs="Times New Roman"/>
                <w:color w:val="000000"/>
              </w:rPr>
            </w:pPr>
            <w:r w:rsidRPr="00B713D0">
              <w:rPr>
                <w:rFonts w:cs="Times New Roman"/>
                <w:color w:val="000000"/>
              </w:rPr>
              <w:t>післяплата</w:t>
            </w:r>
          </w:p>
        </w:tc>
        <w:tc>
          <w:tcPr>
            <w:tcW w:w="1771" w:type="dxa"/>
            <w:tcBorders>
              <w:top w:val="single" w:sz="4" w:space="0" w:color="000000"/>
              <w:left w:val="single" w:sz="4" w:space="0" w:color="000000"/>
              <w:bottom w:val="single" w:sz="4" w:space="0" w:color="000000"/>
              <w:right w:val="single" w:sz="4" w:space="0" w:color="000000"/>
            </w:tcBorders>
          </w:tcPr>
          <w:p w:rsidR="00D548F0" w:rsidRPr="00B713D0" w:rsidRDefault="00D548F0" w:rsidP="00EE3E65">
            <w:pPr>
              <w:autoSpaceDE w:val="0"/>
              <w:autoSpaceDN w:val="0"/>
              <w:adjustRightInd w:val="0"/>
              <w:spacing w:after="0"/>
              <w:jc w:val="center"/>
              <w:rPr>
                <w:rFonts w:cs="Times New Roman"/>
                <w:color w:val="000000"/>
              </w:rPr>
            </w:pPr>
            <w:r w:rsidRPr="00B713D0">
              <w:rPr>
                <w:rFonts w:cs="Times New Roman"/>
                <w:color w:val="000000"/>
              </w:rPr>
              <w:t>20</w:t>
            </w:r>
          </w:p>
        </w:tc>
        <w:tc>
          <w:tcPr>
            <w:tcW w:w="1631" w:type="dxa"/>
            <w:tcBorders>
              <w:top w:val="single" w:sz="4" w:space="0" w:color="000000"/>
              <w:left w:val="single" w:sz="4" w:space="0" w:color="000000"/>
              <w:bottom w:val="single" w:sz="4" w:space="0" w:color="000000"/>
              <w:right w:val="single" w:sz="4" w:space="0" w:color="000000"/>
            </w:tcBorders>
          </w:tcPr>
          <w:p w:rsidR="00D548F0" w:rsidRPr="00B713D0" w:rsidRDefault="00D548F0" w:rsidP="00EE3E65">
            <w:pPr>
              <w:autoSpaceDE w:val="0"/>
              <w:autoSpaceDN w:val="0"/>
              <w:adjustRightInd w:val="0"/>
              <w:spacing w:after="0"/>
              <w:jc w:val="center"/>
              <w:rPr>
                <w:rFonts w:cs="Times New Roman"/>
                <w:color w:val="000000"/>
              </w:rPr>
            </w:pPr>
            <w:r w:rsidRPr="00B713D0">
              <w:rPr>
                <w:rFonts w:cs="Times New Roman"/>
              </w:rPr>
              <w:t>банківські</w:t>
            </w:r>
          </w:p>
        </w:tc>
        <w:tc>
          <w:tcPr>
            <w:tcW w:w="2976" w:type="dxa"/>
            <w:tcBorders>
              <w:top w:val="single" w:sz="4" w:space="0" w:color="000000"/>
              <w:left w:val="single" w:sz="4" w:space="0" w:color="000000"/>
              <w:bottom w:val="single" w:sz="4" w:space="0" w:color="000000"/>
            </w:tcBorders>
          </w:tcPr>
          <w:p w:rsidR="00D548F0" w:rsidRPr="00B713D0" w:rsidRDefault="00D548F0" w:rsidP="00EE3E65">
            <w:pPr>
              <w:autoSpaceDE w:val="0"/>
              <w:autoSpaceDN w:val="0"/>
              <w:adjustRightInd w:val="0"/>
              <w:spacing w:after="0"/>
              <w:jc w:val="center"/>
              <w:rPr>
                <w:rFonts w:cs="Times New Roman"/>
                <w:color w:val="000000"/>
              </w:rPr>
            </w:pPr>
            <w:r w:rsidRPr="00B713D0">
              <w:rPr>
                <w:rFonts w:cs="Times New Roman"/>
              </w:rPr>
              <w:t>100</w:t>
            </w:r>
          </w:p>
        </w:tc>
      </w:tr>
      <w:tr w:rsidR="00D548F0" w:rsidRPr="00B713D0" w:rsidTr="003B7D00">
        <w:tc>
          <w:tcPr>
            <w:tcW w:w="1985" w:type="dxa"/>
            <w:tcBorders>
              <w:top w:val="single" w:sz="4" w:space="0" w:color="000000"/>
              <w:bottom w:val="single" w:sz="4" w:space="0" w:color="000000"/>
              <w:right w:val="single" w:sz="4" w:space="0" w:color="000000"/>
            </w:tcBorders>
          </w:tcPr>
          <w:p w:rsidR="00D548F0" w:rsidRPr="00B713D0" w:rsidRDefault="00D548F0" w:rsidP="00EE3E65">
            <w:pPr>
              <w:autoSpaceDE w:val="0"/>
              <w:autoSpaceDN w:val="0"/>
              <w:adjustRightInd w:val="0"/>
              <w:spacing w:after="0"/>
              <w:jc w:val="center"/>
              <w:rPr>
                <w:rFonts w:cs="Times New Roman"/>
                <w:b/>
                <w:color w:val="000000"/>
              </w:rPr>
            </w:pPr>
            <w:r w:rsidRPr="00B713D0">
              <w:rPr>
                <w:rFonts w:cs="Times New Roman"/>
                <w:b/>
                <w:color w:val="000000"/>
              </w:rPr>
              <w:t>Опис</w:t>
            </w:r>
          </w:p>
        </w:tc>
        <w:tc>
          <w:tcPr>
            <w:tcW w:w="8221" w:type="dxa"/>
            <w:gridSpan w:val="4"/>
            <w:tcBorders>
              <w:top w:val="single" w:sz="4" w:space="0" w:color="000000"/>
              <w:left w:val="single" w:sz="4" w:space="0" w:color="000000"/>
              <w:bottom w:val="single" w:sz="4" w:space="0" w:color="000000"/>
            </w:tcBorders>
          </w:tcPr>
          <w:p w:rsidR="00D548F0" w:rsidRPr="00B713D0" w:rsidRDefault="00AE5321" w:rsidP="00EE3E65">
            <w:pPr>
              <w:autoSpaceDE w:val="0"/>
              <w:autoSpaceDN w:val="0"/>
              <w:adjustRightInd w:val="0"/>
              <w:spacing w:after="0"/>
              <w:jc w:val="both"/>
              <w:rPr>
                <w:rFonts w:cs="Times New Roman"/>
              </w:rPr>
            </w:pPr>
            <w:r>
              <w:rPr>
                <w:rFonts w:cs="Times New Roman"/>
              </w:rPr>
              <w:t>Р</w:t>
            </w:r>
            <w:r w:rsidRPr="000B18DD">
              <w:rPr>
                <w:rFonts w:cs="Times New Roman"/>
              </w:rPr>
              <w:t>озрахунки проводяться у безготівковій формі шляхом перерахування грошових коштів на розрахунковий рахунок Учасника, що зазначений в Договорі. Замовник сплачує за поставлений товар Учаснику протягом 20 (двадцяти) банківських днів з дати отримання видаткової накладної.</w:t>
            </w:r>
          </w:p>
        </w:tc>
      </w:tr>
    </w:tbl>
    <w:p w:rsidR="000D0491" w:rsidRPr="00B713D0" w:rsidRDefault="00F46E1D" w:rsidP="007C4129">
      <w:pPr>
        <w:pStyle w:val="rvps2"/>
        <w:shd w:val="clear" w:color="auto" w:fill="FFFFFF"/>
        <w:spacing w:before="0" w:beforeAutospacing="0" w:after="0" w:afterAutospacing="0"/>
        <w:jc w:val="both"/>
        <w:rPr>
          <w:rFonts w:cs="Times New Roman"/>
          <w:b/>
          <w:bCs/>
          <w:color w:val="000000"/>
          <w:sz w:val="22"/>
          <w:szCs w:val="22"/>
        </w:rPr>
      </w:pPr>
      <w:bookmarkStart w:id="15" w:name="_heading=h.2jxsxqh" w:colFirst="0" w:colLast="0"/>
      <w:bookmarkStart w:id="16" w:name="bookmark=id.z337ya" w:colFirst="0" w:colLast="0"/>
      <w:bookmarkEnd w:id="15"/>
      <w:bookmarkEnd w:id="16"/>
      <w:r w:rsidRPr="00B713D0">
        <w:rPr>
          <w:rFonts w:cs="Times New Roman"/>
          <w:color w:val="000000"/>
          <w:sz w:val="22"/>
          <w:szCs w:val="22"/>
        </w:rPr>
        <w:t>8. Мова (мови), якою (якими) повинні готуватися тендерні пропозиції:</w:t>
      </w:r>
      <w:r w:rsidR="00D548F0" w:rsidRPr="00B713D0">
        <w:rPr>
          <w:rFonts w:cs="Times New Roman"/>
          <w:color w:val="000000"/>
          <w:sz w:val="22"/>
          <w:szCs w:val="22"/>
        </w:rPr>
        <w:t xml:space="preserve"> </w:t>
      </w:r>
      <w:r w:rsidR="00D548F0" w:rsidRPr="00B713D0">
        <w:rPr>
          <w:rFonts w:cs="Times New Roman"/>
          <w:b/>
          <w:bCs/>
          <w:color w:val="000000"/>
          <w:sz w:val="22"/>
          <w:szCs w:val="22"/>
        </w:rPr>
        <w:t xml:space="preserve">тендерна пропозиція та всі документи, передбачені вимогами тендерної документації та додатків до неї, повинні бути складені українською мовою. Документи або копії документів (передбачені вимогами тендерної документації та додатків до неї), надані учасником як частина тендерної пропозиції, подані іншими мовами, повинні надаватися разом з їх автентичним перекладом українською мовою. </w:t>
      </w:r>
      <w:bookmarkStart w:id="17" w:name="bookmark=id.3j2qqm3" w:colFirst="0" w:colLast="0"/>
      <w:bookmarkEnd w:id="17"/>
    </w:p>
    <w:p w:rsidR="000D0491" w:rsidRPr="00B713D0" w:rsidRDefault="00F46E1D" w:rsidP="00F46E1D">
      <w:pPr>
        <w:shd w:val="clear" w:color="auto" w:fill="FFFFFF"/>
        <w:spacing w:after="0"/>
        <w:jc w:val="both"/>
        <w:rPr>
          <w:rFonts w:cs="Times New Roman"/>
          <w:color w:val="000000"/>
        </w:rPr>
      </w:pPr>
      <w:r w:rsidRPr="00B713D0">
        <w:rPr>
          <w:rFonts w:cs="Times New Roman"/>
          <w:color w:val="000000"/>
        </w:rPr>
        <w:t>9. Розмір забезпечення тендерних пропозицій:</w:t>
      </w:r>
      <w:r w:rsidR="00D548F0" w:rsidRPr="00B713D0">
        <w:rPr>
          <w:rFonts w:cs="Times New Roman"/>
          <w:color w:val="000000"/>
        </w:rPr>
        <w:t xml:space="preserve"> </w:t>
      </w:r>
      <w:r w:rsidR="00D548F0" w:rsidRPr="00B713D0">
        <w:rPr>
          <w:rFonts w:cs="Times New Roman"/>
          <w:b/>
          <w:bCs/>
          <w:color w:val="000000"/>
        </w:rPr>
        <w:t>не вимагається.</w:t>
      </w:r>
    </w:p>
    <w:p w:rsidR="000D0491" w:rsidRPr="00B713D0" w:rsidRDefault="00F46E1D" w:rsidP="00F46E1D">
      <w:pPr>
        <w:shd w:val="clear" w:color="auto" w:fill="FFFFFF"/>
        <w:spacing w:after="0"/>
        <w:jc w:val="both"/>
        <w:rPr>
          <w:rFonts w:cs="Times New Roman"/>
          <w:color w:val="000000"/>
        </w:rPr>
      </w:pPr>
      <w:r w:rsidRPr="00B713D0">
        <w:rPr>
          <w:rFonts w:cs="Times New Roman"/>
          <w:color w:val="000000"/>
        </w:rPr>
        <w:t xml:space="preserve">9.1.Вид  забезпечення тендерних пропозицій): </w:t>
      </w:r>
      <w:r w:rsidR="00D548F0" w:rsidRPr="00B713D0">
        <w:rPr>
          <w:rFonts w:cs="Times New Roman"/>
          <w:b/>
          <w:bCs/>
          <w:color w:val="000000"/>
        </w:rPr>
        <w:t>не вимагається.</w:t>
      </w:r>
    </w:p>
    <w:p w:rsidR="000D0491" w:rsidRDefault="00F46E1D" w:rsidP="00F46E1D">
      <w:pPr>
        <w:shd w:val="clear" w:color="auto" w:fill="FFFFFF"/>
        <w:spacing w:after="0"/>
        <w:jc w:val="both"/>
        <w:rPr>
          <w:rFonts w:cs="Times New Roman"/>
          <w:b/>
          <w:bCs/>
          <w:color w:val="000000"/>
        </w:rPr>
      </w:pPr>
      <w:r w:rsidRPr="00B713D0">
        <w:rPr>
          <w:rFonts w:cs="Times New Roman"/>
          <w:color w:val="000000"/>
        </w:rPr>
        <w:t>9.2.Умови надання забезпечення тендерних пропозицій</w:t>
      </w:r>
      <w:bookmarkStart w:id="18" w:name="bookmark=id.1y810tw" w:colFirst="0" w:colLast="0"/>
      <w:bookmarkEnd w:id="18"/>
      <w:r w:rsidR="007C4129" w:rsidRPr="00B713D0">
        <w:rPr>
          <w:rFonts w:cs="Times New Roman"/>
          <w:color w:val="000000"/>
        </w:rPr>
        <w:t xml:space="preserve">: </w:t>
      </w:r>
      <w:r w:rsidR="00D548F0" w:rsidRPr="00B713D0">
        <w:rPr>
          <w:rFonts w:cs="Times New Roman"/>
          <w:b/>
          <w:bCs/>
          <w:color w:val="000000"/>
        </w:rPr>
        <w:t>не</w:t>
      </w:r>
      <w:r w:rsidR="00D548F0" w:rsidRPr="00B713D0">
        <w:rPr>
          <w:rFonts w:cs="Times New Roman"/>
          <w:color w:val="000000"/>
        </w:rPr>
        <w:t xml:space="preserve"> </w:t>
      </w:r>
      <w:r w:rsidR="00D548F0" w:rsidRPr="00B713D0">
        <w:rPr>
          <w:rFonts w:cs="Times New Roman"/>
          <w:b/>
          <w:bCs/>
          <w:color w:val="000000"/>
        </w:rPr>
        <w:t>виставляються.</w:t>
      </w:r>
    </w:p>
    <w:p w:rsidR="00E314F0" w:rsidRDefault="00E314F0" w:rsidP="00E314F0">
      <w:pPr>
        <w:pStyle w:val="rvps2"/>
        <w:shd w:val="clear" w:color="auto" w:fill="FFFFFF"/>
        <w:spacing w:before="0" w:beforeAutospacing="0" w:after="0" w:afterAutospacing="0"/>
        <w:jc w:val="both"/>
        <w:rPr>
          <w:rFonts w:cs="Times New Roman"/>
          <w:color w:val="000000"/>
          <w:sz w:val="22"/>
          <w:szCs w:val="22"/>
        </w:rPr>
      </w:pPr>
      <w:r w:rsidRPr="00B713D0">
        <w:rPr>
          <w:rFonts w:cs="Times New Roman"/>
          <w:color w:val="000000"/>
          <w:sz w:val="22"/>
          <w:szCs w:val="22"/>
        </w:rPr>
        <w:t>10. Дата розкриття тендерних пропозицій</w:t>
      </w:r>
      <w:r>
        <w:rPr>
          <w:rFonts w:cs="Times New Roman"/>
          <w:color w:val="000000"/>
          <w:sz w:val="22"/>
          <w:szCs w:val="22"/>
        </w:rPr>
        <w:t xml:space="preserve">: </w:t>
      </w:r>
    </w:p>
    <w:p w:rsidR="00E314F0" w:rsidRPr="009911A3" w:rsidRDefault="00E314F0" w:rsidP="00E314F0">
      <w:pPr>
        <w:pStyle w:val="rvps2"/>
        <w:shd w:val="clear" w:color="auto" w:fill="FFFFFF"/>
        <w:spacing w:before="0" w:beforeAutospacing="0" w:after="0" w:afterAutospacing="0"/>
        <w:jc w:val="both"/>
        <w:rPr>
          <w:rFonts w:cs="Times New Roman"/>
          <w:color w:val="000000"/>
          <w:sz w:val="22"/>
          <w:szCs w:val="22"/>
        </w:rPr>
      </w:pPr>
      <w:r w:rsidRPr="00B713D0">
        <w:rPr>
          <w:rFonts w:cs="Times New Roman"/>
          <w:b/>
          <w:color w:val="000000"/>
          <w:sz w:val="22"/>
          <w:szCs w:val="22"/>
        </w:rPr>
        <w:t>заповнюється електронною системою закупівель автоматично.</w:t>
      </w:r>
    </w:p>
    <w:p w:rsidR="00E314F0" w:rsidRDefault="00E314F0" w:rsidP="00E314F0">
      <w:pPr>
        <w:pStyle w:val="rvps2"/>
        <w:shd w:val="clear" w:color="auto" w:fill="FFFFFF"/>
        <w:spacing w:before="0" w:beforeAutospacing="0" w:after="0" w:afterAutospacing="0"/>
        <w:jc w:val="both"/>
        <w:rPr>
          <w:rFonts w:cs="Times New Roman"/>
          <w:color w:val="000000"/>
          <w:sz w:val="22"/>
          <w:szCs w:val="22"/>
        </w:rPr>
      </w:pPr>
      <w:r w:rsidRPr="00B713D0">
        <w:rPr>
          <w:rFonts w:cs="Times New Roman"/>
          <w:color w:val="000000"/>
          <w:sz w:val="22"/>
          <w:szCs w:val="22"/>
        </w:rPr>
        <w:t xml:space="preserve">10.1. Час розкриття тендерних пропозицій: </w:t>
      </w:r>
    </w:p>
    <w:p w:rsidR="00E314F0" w:rsidRPr="00B713D0" w:rsidRDefault="00E314F0" w:rsidP="00E314F0">
      <w:pPr>
        <w:pStyle w:val="rvps2"/>
        <w:shd w:val="clear" w:color="auto" w:fill="FFFFFF"/>
        <w:spacing w:before="0" w:beforeAutospacing="0" w:after="0" w:afterAutospacing="0"/>
        <w:jc w:val="both"/>
        <w:rPr>
          <w:rFonts w:cs="Times New Roman"/>
          <w:b/>
          <w:color w:val="000000"/>
          <w:sz w:val="22"/>
          <w:szCs w:val="22"/>
        </w:rPr>
      </w:pPr>
      <w:r w:rsidRPr="00B713D0">
        <w:rPr>
          <w:rFonts w:cs="Times New Roman"/>
          <w:b/>
          <w:color w:val="000000"/>
          <w:sz w:val="22"/>
          <w:szCs w:val="22"/>
        </w:rPr>
        <w:t>заповнюється електронною системою закупівель автоматично.</w:t>
      </w:r>
    </w:p>
    <w:p w:rsidR="000D0491" w:rsidRPr="003B7D00" w:rsidRDefault="00F46E1D" w:rsidP="003B7D00">
      <w:pPr>
        <w:spacing w:after="0"/>
        <w:jc w:val="both"/>
        <w:rPr>
          <w:sz w:val="28"/>
          <w:szCs w:val="28"/>
        </w:rPr>
      </w:pPr>
      <w:r w:rsidRPr="00B713D0">
        <w:rPr>
          <w:rFonts w:cs="Times New Roman"/>
          <w:color w:val="000000"/>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bookmarkStart w:id="19" w:name="bookmark=id.2xcytpi" w:colFirst="0" w:colLast="0"/>
      <w:bookmarkEnd w:id="19"/>
      <w:r w:rsidR="007C4129" w:rsidRPr="00B713D0">
        <w:rPr>
          <w:rFonts w:cs="Times New Roman"/>
          <w:color w:val="000000"/>
        </w:rPr>
        <w:t xml:space="preserve"> </w:t>
      </w:r>
      <w:r w:rsidR="0005464B">
        <w:rPr>
          <w:rFonts w:cs="Times New Roman"/>
          <w:b/>
          <w:color w:val="000000"/>
        </w:rPr>
        <w:t>05% від очікуваної вартості закупівлі.</w:t>
      </w:r>
    </w:p>
    <w:p w:rsidR="0088547B" w:rsidRPr="00B713D0" w:rsidRDefault="00F46E1D" w:rsidP="007C4129">
      <w:pPr>
        <w:widowControl w:val="0"/>
        <w:tabs>
          <w:tab w:val="left" w:pos="956"/>
        </w:tabs>
        <w:spacing w:after="0"/>
        <w:contextualSpacing/>
        <w:jc w:val="both"/>
        <w:rPr>
          <w:rFonts w:cs="Times New Roman"/>
          <w:b/>
          <w:bCs/>
          <w:lang w:eastAsia="uk-UA"/>
        </w:rPr>
      </w:pPr>
      <w:r w:rsidRPr="00B713D0">
        <w:rPr>
          <w:rFonts w:cs="Times New Roman"/>
          <w:color w:val="000000"/>
        </w:rPr>
        <w:t>12. Математична формула для розрахунку приведеної ціни (у разі її застосування):</w:t>
      </w:r>
      <w:r w:rsidR="007C4129" w:rsidRPr="00B713D0">
        <w:rPr>
          <w:rFonts w:cs="Times New Roman"/>
          <w:lang w:eastAsia="uk-UA"/>
        </w:rPr>
        <w:t xml:space="preserve"> </w:t>
      </w:r>
      <w:r w:rsidR="007C4129" w:rsidRPr="00B713D0">
        <w:rPr>
          <w:rFonts w:cs="Times New Roman"/>
          <w:b/>
          <w:bCs/>
          <w:lang w:eastAsia="uk-UA"/>
        </w:rPr>
        <w:t xml:space="preserve">єдиним критерієм </w:t>
      </w:r>
      <w:r w:rsidR="007C4129" w:rsidRPr="00B713D0">
        <w:rPr>
          <w:rFonts w:cs="Times New Roman"/>
          <w:b/>
          <w:bCs/>
          <w:lang w:eastAsia="uk-UA"/>
        </w:rPr>
        <w:lastRenderedPageBreak/>
        <w:t>оцінки згідно даної процедури відкритих торгів є ціна (питома вага критерію – 100%).</w:t>
      </w:r>
    </w:p>
    <w:p w:rsidR="000D0491" w:rsidRPr="00B713D0" w:rsidRDefault="007C4129" w:rsidP="007C4129">
      <w:pPr>
        <w:widowControl w:val="0"/>
        <w:tabs>
          <w:tab w:val="left" w:pos="956"/>
        </w:tabs>
        <w:spacing w:after="0"/>
        <w:contextualSpacing/>
        <w:jc w:val="both"/>
        <w:rPr>
          <w:rFonts w:cs="Times New Roman"/>
          <w:color w:val="000000"/>
        </w:rPr>
      </w:pPr>
      <w:r w:rsidRPr="00B713D0">
        <w:rPr>
          <w:rFonts w:cs="Times New Roman"/>
          <w:lang w:eastAsia="uk-UA"/>
        </w:rPr>
        <w:t xml:space="preserve">13. </w:t>
      </w:r>
      <w:r w:rsidRPr="00B713D0">
        <w:rPr>
          <w:rFonts w:cs="Times New Roman"/>
          <w:bCs/>
          <w:lang w:eastAsia="uk-UA"/>
        </w:rPr>
        <w:t>Кошти за рахунок яких буде проводитись закупівля товару:</w:t>
      </w:r>
      <w:r w:rsidRPr="00B713D0">
        <w:rPr>
          <w:rFonts w:cs="Times New Roman"/>
          <w:lang w:eastAsia="uk-UA"/>
        </w:rPr>
        <w:t xml:space="preserve"> </w:t>
      </w:r>
      <w:r w:rsidRPr="00B713D0">
        <w:rPr>
          <w:rFonts w:cs="Times New Roman"/>
          <w:b/>
          <w:color w:val="000000"/>
        </w:rPr>
        <w:t xml:space="preserve">за рахунок коштів </w:t>
      </w:r>
      <w:r w:rsidR="00AC6CE4">
        <w:rPr>
          <w:rFonts w:cs="Times New Roman"/>
          <w:b/>
          <w:color w:val="000000"/>
        </w:rPr>
        <w:t>НСЗУ та коштів благодійного фонду</w:t>
      </w:r>
    </w:p>
    <w:p w:rsidR="007C4129" w:rsidRDefault="007C4129" w:rsidP="007C4129">
      <w:pPr>
        <w:shd w:val="clear" w:color="auto" w:fill="FFFFFF"/>
        <w:spacing w:after="0"/>
        <w:jc w:val="both"/>
        <w:rPr>
          <w:rFonts w:cs="Times New Roman"/>
          <w:i/>
          <w:color w:val="000000"/>
        </w:rPr>
      </w:pPr>
      <w:bookmarkStart w:id="20" w:name="bookmark=id.1ci93xb" w:colFirst="0" w:colLast="0"/>
      <w:bookmarkEnd w:id="20"/>
    </w:p>
    <w:tbl>
      <w:tblPr>
        <w:tblW w:w="10206" w:type="dxa"/>
        <w:tblLook w:val="04A0"/>
      </w:tblPr>
      <w:tblGrid>
        <w:gridCol w:w="3652"/>
        <w:gridCol w:w="709"/>
        <w:gridCol w:w="2268"/>
        <w:gridCol w:w="709"/>
        <w:gridCol w:w="2868"/>
      </w:tblGrid>
      <w:tr w:rsidR="00AC6CE4" w:rsidRPr="00B713D0" w:rsidTr="00FC7A19">
        <w:tc>
          <w:tcPr>
            <w:tcW w:w="3652" w:type="dxa"/>
            <w:tcBorders>
              <w:bottom w:val="single" w:sz="4" w:space="0" w:color="auto"/>
            </w:tcBorders>
            <w:shd w:val="clear" w:color="auto" w:fill="auto"/>
          </w:tcPr>
          <w:p w:rsidR="00AC6CE4" w:rsidRDefault="00AC6CE4" w:rsidP="00FC7A19">
            <w:pPr>
              <w:spacing w:after="0"/>
              <w:jc w:val="both"/>
              <w:rPr>
                <w:rFonts w:eastAsia="Times New Roman" w:cs="Times New Roman"/>
                <w:b/>
                <w:bCs/>
              </w:rPr>
            </w:pPr>
            <w:r w:rsidRPr="00B713D0">
              <w:rPr>
                <w:rFonts w:eastAsia="Times New Roman" w:cs="Times New Roman"/>
                <w:b/>
                <w:bCs/>
              </w:rPr>
              <w:t xml:space="preserve">Уповноважена особа </w:t>
            </w:r>
            <w:r>
              <w:rPr>
                <w:rFonts w:eastAsia="Times New Roman" w:cs="Times New Roman"/>
                <w:b/>
                <w:bCs/>
              </w:rPr>
              <w:t>КНП ЦПМД</w:t>
            </w:r>
          </w:p>
          <w:p w:rsidR="00AC6CE4" w:rsidRDefault="00AC6CE4" w:rsidP="00FC7A19">
            <w:pPr>
              <w:spacing w:after="0"/>
              <w:jc w:val="both"/>
              <w:rPr>
                <w:rFonts w:eastAsia="Times New Roman" w:cs="Times New Roman"/>
                <w:b/>
                <w:bCs/>
              </w:rPr>
            </w:pPr>
            <w:proofErr w:type="spellStart"/>
            <w:r>
              <w:rPr>
                <w:rFonts w:eastAsia="Times New Roman" w:cs="Times New Roman"/>
                <w:b/>
                <w:bCs/>
              </w:rPr>
              <w:t>Зачепилівської</w:t>
            </w:r>
            <w:proofErr w:type="spellEnd"/>
            <w:r>
              <w:rPr>
                <w:rFonts w:eastAsia="Times New Roman" w:cs="Times New Roman"/>
                <w:b/>
                <w:bCs/>
              </w:rPr>
              <w:t xml:space="preserve"> селищної ради</w:t>
            </w:r>
          </w:p>
          <w:p w:rsidR="00AC6CE4" w:rsidRPr="00B713D0" w:rsidRDefault="00AC6CE4" w:rsidP="00FC7A19">
            <w:pPr>
              <w:spacing w:after="0"/>
              <w:jc w:val="both"/>
              <w:rPr>
                <w:rFonts w:eastAsia="Times New Roman" w:cs="Times New Roman"/>
                <w:b/>
                <w:bCs/>
              </w:rPr>
            </w:pPr>
            <w:r>
              <w:rPr>
                <w:rFonts w:eastAsia="Times New Roman" w:cs="Times New Roman"/>
                <w:b/>
                <w:bCs/>
              </w:rPr>
              <w:t>Харківської області</w:t>
            </w:r>
          </w:p>
          <w:p w:rsidR="00AC6CE4" w:rsidRPr="00B713D0" w:rsidRDefault="00AC6CE4" w:rsidP="00FC7A19">
            <w:pPr>
              <w:spacing w:after="0"/>
              <w:jc w:val="both"/>
              <w:rPr>
                <w:rFonts w:eastAsia="Times New Roman" w:cs="Times New Roman"/>
                <w:b/>
                <w:bCs/>
              </w:rPr>
            </w:pPr>
            <w:r>
              <w:rPr>
                <w:rFonts w:eastAsia="Times New Roman" w:cs="Times New Roman"/>
                <w:b/>
                <w:bCs/>
              </w:rPr>
              <w:t>Головний бухгалтер</w:t>
            </w:r>
          </w:p>
        </w:tc>
        <w:tc>
          <w:tcPr>
            <w:tcW w:w="709" w:type="dxa"/>
            <w:shd w:val="clear" w:color="auto" w:fill="auto"/>
          </w:tcPr>
          <w:p w:rsidR="00AC6CE4" w:rsidRPr="00B713D0" w:rsidRDefault="00AC6CE4" w:rsidP="00FC7A19">
            <w:pPr>
              <w:spacing w:after="0"/>
              <w:jc w:val="both"/>
              <w:rPr>
                <w:rFonts w:eastAsia="Times New Roman" w:cs="Times New Roman"/>
                <w:b/>
                <w:bCs/>
              </w:rPr>
            </w:pPr>
          </w:p>
        </w:tc>
        <w:tc>
          <w:tcPr>
            <w:tcW w:w="2268" w:type="dxa"/>
            <w:tcBorders>
              <w:bottom w:val="single" w:sz="4" w:space="0" w:color="auto"/>
            </w:tcBorders>
            <w:shd w:val="clear" w:color="auto" w:fill="auto"/>
          </w:tcPr>
          <w:p w:rsidR="00AC6CE4" w:rsidRPr="00B713D0" w:rsidRDefault="00AC6CE4" w:rsidP="00FC7A19">
            <w:pPr>
              <w:spacing w:after="0"/>
              <w:jc w:val="both"/>
              <w:rPr>
                <w:rFonts w:eastAsia="Times New Roman" w:cs="Times New Roman"/>
                <w:b/>
                <w:bCs/>
              </w:rPr>
            </w:pPr>
          </w:p>
        </w:tc>
        <w:tc>
          <w:tcPr>
            <w:tcW w:w="709" w:type="dxa"/>
            <w:shd w:val="clear" w:color="auto" w:fill="auto"/>
          </w:tcPr>
          <w:p w:rsidR="00AC6CE4" w:rsidRPr="00B713D0" w:rsidRDefault="00AC6CE4" w:rsidP="00FC7A19">
            <w:pPr>
              <w:spacing w:after="0"/>
              <w:jc w:val="both"/>
              <w:rPr>
                <w:rFonts w:eastAsia="Times New Roman" w:cs="Times New Roman"/>
                <w:b/>
                <w:bCs/>
              </w:rPr>
            </w:pPr>
          </w:p>
        </w:tc>
        <w:tc>
          <w:tcPr>
            <w:tcW w:w="2868" w:type="dxa"/>
            <w:tcBorders>
              <w:bottom w:val="single" w:sz="4" w:space="0" w:color="auto"/>
            </w:tcBorders>
            <w:shd w:val="clear" w:color="auto" w:fill="auto"/>
          </w:tcPr>
          <w:p w:rsidR="00AC6CE4" w:rsidRPr="00B713D0" w:rsidRDefault="00AC6CE4" w:rsidP="00FC7A19">
            <w:pPr>
              <w:spacing w:after="0"/>
              <w:jc w:val="both"/>
              <w:rPr>
                <w:rFonts w:eastAsia="Times New Roman" w:cs="Times New Roman"/>
                <w:b/>
                <w:bCs/>
              </w:rPr>
            </w:pPr>
          </w:p>
          <w:p w:rsidR="00AC6CE4" w:rsidRPr="00B713D0" w:rsidRDefault="00AC6CE4" w:rsidP="00FC7A19">
            <w:pPr>
              <w:spacing w:after="0"/>
              <w:jc w:val="both"/>
              <w:rPr>
                <w:rFonts w:eastAsia="Times New Roman" w:cs="Times New Roman"/>
                <w:b/>
                <w:bCs/>
              </w:rPr>
            </w:pPr>
            <w:r>
              <w:rPr>
                <w:rFonts w:eastAsia="Times New Roman" w:cs="Times New Roman"/>
                <w:b/>
                <w:bCs/>
              </w:rPr>
              <w:t>Світлана ВОРОБЙОВА</w:t>
            </w:r>
          </w:p>
        </w:tc>
      </w:tr>
    </w:tbl>
    <w:p w:rsidR="00AC6CE4" w:rsidRPr="00B713D0" w:rsidRDefault="00AC6CE4" w:rsidP="00AC6CE4">
      <w:pPr>
        <w:spacing w:after="0"/>
        <w:rPr>
          <w:rFonts w:eastAsia="Times New Roman" w:cs="Times New Roman"/>
          <w:b/>
          <w:bCs/>
          <w:sz w:val="16"/>
          <w:szCs w:val="16"/>
        </w:rPr>
      </w:pPr>
      <w:r w:rsidRPr="00B713D0">
        <w:rPr>
          <w:rFonts w:eastAsia="Times New Roman" w:cs="Times New Roman"/>
          <w:b/>
          <w:bCs/>
          <w:i/>
          <w:iCs/>
          <w:color w:val="000000"/>
          <w:sz w:val="16"/>
          <w:szCs w:val="16"/>
        </w:rPr>
        <w:t xml:space="preserve">             (посада уповноваженої особи)                                                        (підпис)                                                                    (ім’я та прізвище)</w:t>
      </w:r>
    </w:p>
    <w:sectPr w:rsidR="00AC6CE4" w:rsidRPr="00B713D0" w:rsidSect="003B7D00">
      <w:pgSz w:w="11906" w:h="16838"/>
      <w:pgMar w:top="426" w:right="567" w:bottom="851"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5234"/>
    <w:multiLevelType w:val="multilevel"/>
    <w:tmpl w:val="CB004616"/>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57C2345"/>
    <w:multiLevelType w:val="hybridMultilevel"/>
    <w:tmpl w:val="93F484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C854B1D"/>
    <w:multiLevelType w:val="hybridMultilevel"/>
    <w:tmpl w:val="C28270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D667C9D"/>
    <w:multiLevelType w:val="hybridMultilevel"/>
    <w:tmpl w:val="9B42BF0E"/>
    <w:lvl w:ilvl="0" w:tplc="7436D652">
      <w:numFmt w:val="bullet"/>
      <w:lvlText w:val="-"/>
      <w:lvlJc w:val="left"/>
      <w:pPr>
        <w:ind w:left="957" w:hanging="360"/>
      </w:pPr>
      <w:rPr>
        <w:rFonts w:ascii="Times New Roman" w:eastAsia="Times New Roman" w:hAnsi="Times New Roman" w:cs="Times New Roman" w:hint="default"/>
      </w:rPr>
    </w:lvl>
    <w:lvl w:ilvl="1" w:tplc="04220003">
      <w:start w:val="1"/>
      <w:numFmt w:val="bullet"/>
      <w:lvlText w:val="o"/>
      <w:lvlJc w:val="left"/>
      <w:pPr>
        <w:ind w:left="1677" w:hanging="360"/>
      </w:pPr>
      <w:rPr>
        <w:rFonts w:ascii="Courier New" w:hAnsi="Courier New" w:cs="Courier New" w:hint="default"/>
      </w:rPr>
    </w:lvl>
    <w:lvl w:ilvl="2" w:tplc="04220005" w:tentative="1">
      <w:start w:val="1"/>
      <w:numFmt w:val="bullet"/>
      <w:lvlText w:val=""/>
      <w:lvlJc w:val="left"/>
      <w:pPr>
        <w:ind w:left="2397" w:hanging="360"/>
      </w:pPr>
      <w:rPr>
        <w:rFonts w:ascii="Wingdings" w:hAnsi="Wingdings" w:hint="default"/>
      </w:rPr>
    </w:lvl>
    <w:lvl w:ilvl="3" w:tplc="04220001" w:tentative="1">
      <w:start w:val="1"/>
      <w:numFmt w:val="bullet"/>
      <w:lvlText w:val=""/>
      <w:lvlJc w:val="left"/>
      <w:pPr>
        <w:ind w:left="3117" w:hanging="360"/>
      </w:pPr>
      <w:rPr>
        <w:rFonts w:ascii="Symbol" w:hAnsi="Symbol" w:hint="default"/>
      </w:rPr>
    </w:lvl>
    <w:lvl w:ilvl="4" w:tplc="04220003" w:tentative="1">
      <w:start w:val="1"/>
      <w:numFmt w:val="bullet"/>
      <w:lvlText w:val="o"/>
      <w:lvlJc w:val="left"/>
      <w:pPr>
        <w:ind w:left="3837" w:hanging="360"/>
      </w:pPr>
      <w:rPr>
        <w:rFonts w:ascii="Courier New" w:hAnsi="Courier New" w:cs="Courier New" w:hint="default"/>
      </w:rPr>
    </w:lvl>
    <w:lvl w:ilvl="5" w:tplc="04220005" w:tentative="1">
      <w:start w:val="1"/>
      <w:numFmt w:val="bullet"/>
      <w:lvlText w:val=""/>
      <w:lvlJc w:val="left"/>
      <w:pPr>
        <w:ind w:left="4557" w:hanging="360"/>
      </w:pPr>
      <w:rPr>
        <w:rFonts w:ascii="Wingdings" w:hAnsi="Wingdings" w:hint="default"/>
      </w:rPr>
    </w:lvl>
    <w:lvl w:ilvl="6" w:tplc="04220001" w:tentative="1">
      <w:start w:val="1"/>
      <w:numFmt w:val="bullet"/>
      <w:lvlText w:val=""/>
      <w:lvlJc w:val="left"/>
      <w:pPr>
        <w:ind w:left="5277" w:hanging="360"/>
      </w:pPr>
      <w:rPr>
        <w:rFonts w:ascii="Symbol" w:hAnsi="Symbol" w:hint="default"/>
      </w:rPr>
    </w:lvl>
    <w:lvl w:ilvl="7" w:tplc="04220003" w:tentative="1">
      <w:start w:val="1"/>
      <w:numFmt w:val="bullet"/>
      <w:lvlText w:val="o"/>
      <w:lvlJc w:val="left"/>
      <w:pPr>
        <w:ind w:left="5997" w:hanging="360"/>
      </w:pPr>
      <w:rPr>
        <w:rFonts w:ascii="Courier New" w:hAnsi="Courier New" w:cs="Courier New" w:hint="default"/>
      </w:rPr>
    </w:lvl>
    <w:lvl w:ilvl="8" w:tplc="04220005" w:tentative="1">
      <w:start w:val="1"/>
      <w:numFmt w:val="bullet"/>
      <w:lvlText w:val=""/>
      <w:lvlJc w:val="left"/>
      <w:pPr>
        <w:ind w:left="6717" w:hanging="360"/>
      </w:pPr>
      <w:rPr>
        <w:rFonts w:ascii="Wingdings" w:hAnsi="Wingdings" w:hint="default"/>
      </w:rPr>
    </w:lvl>
  </w:abstractNum>
  <w:abstractNum w:abstractNumId="4">
    <w:nsid w:val="25C22D5E"/>
    <w:multiLevelType w:val="hybridMultilevel"/>
    <w:tmpl w:val="558A0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675F6D"/>
    <w:multiLevelType w:val="hybridMultilevel"/>
    <w:tmpl w:val="30C0B520"/>
    <w:lvl w:ilvl="0" w:tplc="BB80B33A">
      <w:start w:val="1"/>
      <w:numFmt w:val="bullet"/>
      <w:lvlText w:val="-"/>
      <w:lvlJc w:val="left"/>
      <w:pPr>
        <w:ind w:left="360" w:hanging="360"/>
      </w:pPr>
      <w:rPr>
        <w:rFonts w:ascii="Times New Roman" w:eastAsia="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59642207"/>
    <w:multiLevelType w:val="multilevel"/>
    <w:tmpl w:val="1EB449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BF335E0"/>
    <w:multiLevelType w:val="hybridMultilevel"/>
    <w:tmpl w:val="41CA3160"/>
    <w:lvl w:ilvl="0" w:tplc="1BAE543A">
      <w:start w:val="11"/>
      <w:numFmt w:val="bullet"/>
      <w:lvlText w:val="-"/>
      <w:lvlJc w:val="left"/>
      <w:pPr>
        <w:ind w:left="371" w:hanging="360"/>
      </w:pPr>
      <w:rPr>
        <w:rFonts w:ascii="Times New Roman" w:eastAsia="Calibri" w:hAnsi="Times New Roman" w:cs="Times New Roman" w:hint="default"/>
      </w:rPr>
    </w:lvl>
    <w:lvl w:ilvl="1" w:tplc="04190003" w:tentative="1">
      <w:start w:val="1"/>
      <w:numFmt w:val="bullet"/>
      <w:lvlText w:val="o"/>
      <w:lvlJc w:val="left"/>
      <w:pPr>
        <w:ind w:left="1091" w:hanging="360"/>
      </w:pPr>
      <w:rPr>
        <w:rFonts w:ascii="Courier New" w:hAnsi="Courier New" w:cs="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cs="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cs="Courier New" w:hint="default"/>
      </w:rPr>
    </w:lvl>
    <w:lvl w:ilvl="8" w:tplc="04190005" w:tentative="1">
      <w:start w:val="1"/>
      <w:numFmt w:val="bullet"/>
      <w:lvlText w:val=""/>
      <w:lvlJc w:val="left"/>
      <w:pPr>
        <w:ind w:left="6131"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5"/>
  </w:num>
  <w:num w:numId="6">
    <w:abstractNumId w:val="4"/>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0D0491"/>
    <w:rsid w:val="0005464B"/>
    <w:rsid w:val="000D0491"/>
    <w:rsid w:val="00186322"/>
    <w:rsid w:val="001F76CE"/>
    <w:rsid w:val="003870F8"/>
    <w:rsid w:val="003B7D00"/>
    <w:rsid w:val="004D73EE"/>
    <w:rsid w:val="00522930"/>
    <w:rsid w:val="00627C8D"/>
    <w:rsid w:val="007429A8"/>
    <w:rsid w:val="007C4129"/>
    <w:rsid w:val="007E33A6"/>
    <w:rsid w:val="0088547B"/>
    <w:rsid w:val="00887CDE"/>
    <w:rsid w:val="0089242A"/>
    <w:rsid w:val="009247B2"/>
    <w:rsid w:val="00963C36"/>
    <w:rsid w:val="00A3291B"/>
    <w:rsid w:val="00A50AAD"/>
    <w:rsid w:val="00A865B2"/>
    <w:rsid w:val="00A94860"/>
    <w:rsid w:val="00AA4E23"/>
    <w:rsid w:val="00AC6CE4"/>
    <w:rsid w:val="00AE5321"/>
    <w:rsid w:val="00B35DA0"/>
    <w:rsid w:val="00B713D0"/>
    <w:rsid w:val="00C86738"/>
    <w:rsid w:val="00C93BCF"/>
    <w:rsid w:val="00CC7985"/>
    <w:rsid w:val="00D21EFD"/>
    <w:rsid w:val="00D51651"/>
    <w:rsid w:val="00D548F0"/>
    <w:rsid w:val="00D929D5"/>
    <w:rsid w:val="00DD29A2"/>
    <w:rsid w:val="00E00B4F"/>
    <w:rsid w:val="00E314F0"/>
    <w:rsid w:val="00EA7A4B"/>
    <w:rsid w:val="00EC124F"/>
    <w:rsid w:val="00EC7DE1"/>
    <w:rsid w:val="00F00550"/>
    <w:rsid w:val="00F46E1D"/>
    <w:rsid w:val="00FA0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ru-RU"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DA0"/>
    <w:rPr>
      <w:rFonts w:eastAsia="SimSun" w:cs="SimSun"/>
    </w:rPr>
  </w:style>
  <w:style w:type="paragraph" w:styleId="1">
    <w:name w:val="heading 1"/>
    <w:basedOn w:val="a"/>
    <w:next w:val="a"/>
    <w:uiPriority w:val="9"/>
    <w:qFormat/>
    <w:rsid w:val="0089242A"/>
    <w:pPr>
      <w:keepNext/>
      <w:keepLines/>
      <w:spacing w:before="480" w:after="120"/>
      <w:outlineLvl w:val="0"/>
    </w:pPr>
    <w:rPr>
      <w:b/>
      <w:sz w:val="48"/>
      <w:szCs w:val="48"/>
    </w:rPr>
  </w:style>
  <w:style w:type="paragraph" w:styleId="2">
    <w:name w:val="heading 2"/>
    <w:basedOn w:val="a"/>
    <w:next w:val="a"/>
    <w:uiPriority w:val="9"/>
    <w:semiHidden/>
    <w:unhideWhenUsed/>
    <w:qFormat/>
    <w:rsid w:val="0089242A"/>
    <w:pPr>
      <w:keepNext/>
      <w:keepLines/>
      <w:spacing w:before="360" w:after="80"/>
      <w:outlineLvl w:val="1"/>
    </w:pPr>
    <w:rPr>
      <w:b/>
      <w:sz w:val="36"/>
      <w:szCs w:val="36"/>
    </w:rPr>
  </w:style>
  <w:style w:type="paragraph" w:styleId="3">
    <w:name w:val="heading 3"/>
    <w:basedOn w:val="a"/>
    <w:next w:val="a"/>
    <w:uiPriority w:val="9"/>
    <w:semiHidden/>
    <w:unhideWhenUsed/>
    <w:qFormat/>
    <w:rsid w:val="0089242A"/>
    <w:pPr>
      <w:keepNext/>
      <w:keepLines/>
      <w:spacing w:before="280" w:after="80"/>
      <w:outlineLvl w:val="2"/>
    </w:pPr>
    <w:rPr>
      <w:b/>
      <w:sz w:val="28"/>
      <w:szCs w:val="28"/>
    </w:rPr>
  </w:style>
  <w:style w:type="paragraph" w:styleId="4">
    <w:name w:val="heading 4"/>
    <w:basedOn w:val="a"/>
    <w:next w:val="a"/>
    <w:uiPriority w:val="9"/>
    <w:semiHidden/>
    <w:unhideWhenUsed/>
    <w:qFormat/>
    <w:rsid w:val="0089242A"/>
    <w:pPr>
      <w:keepNext/>
      <w:keepLines/>
      <w:spacing w:before="240" w:after="40"/>
      <w:outlineLvl w:val="3"/>
    </w:pPr>
    <w:rPr>
      <w:b/>
      <w:sz w:val="24"/>
      <w:szCs w:val="24"/>
    </w:rPr>
  </w:style>
  <w:style w:type="paragraph" w:styleId="5">
    <w:name w:val="heading 5"/>
    <w:basedOn w:val="a"/>
    <w:next w:val="a"/>
    <w:uiPriority w:val="9"/>
    <w:semiHidden/>
    <w:unhideWhenUsed/>
    <w:qFormat/>
    <w:rsid w:val="0089242A"/>
    <w:pPr>
      <w:keepNext/>
      <w:keepLines/>
      <w:spacing w:before="220" w:after="40"/>
      <w:outlineLvl w:val="4"/>
    </w:pPr>
    <w:rPr>
      <w:b/>
    </w:rPr>
  </w:style>
  <w:style w:type="paragraph" w:styleId="6">
    <w:name w:val="heading 6"/>
    <w:basedOn w:val="a"/>
    <w:next w:val="a"/>
    <w:uiPriority w:val="9"/>
    <w:semiHidden/>
    <w:unhideWhenUsed/>
    <w:qFormat/>
    <w:rsid w:val="0089242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9242A"/>
    <w:tblPr>
      <w:tblCellMar>
        <w:top w:w="0" w:type="dxa"/>
        <w:left w:w="0" w:type="dxa"/>
        <w:bottom w:w="0" w:type="dxa"/>
        <w:right w:w="0" w:type="dxa"/>
      </w:tblCellMar>
    </w:tblPr>
  </w:style>
  <w:style w:type="paragraph" w:styleId="a3">
    <w:name w:val="Title"/>
    <w:basedOn w:val="a"/>
    <w:next w:val="a"/>
    <w:uiPriority w:val="10"/>
    <w:qFormat/>
    <w:rsid w:val="0089242A"/>
    <w:pPr>
      <w:keepNext/>
      <w:keepLines/>
      <w:spacing w:before="480" w:after="120"/>
    </w:pPr>
    <w:rPr>
      <w:b/>
      <w:sz w:val="72"/>
      <w:szCs w:val="72"/>
    </w:rPr>
  </w:style>
  <w:style w:type="character" w:styleId="a4">
    <w:name w:val="Hyperlink"/>
    <w:basedOn w:val="a0"/>
    <w:uiPriority w:val="99"/>
    <w:unhideWhenUsed/>
    <w:rsid w:val="000F4DC9"/>
    <w:rPr>
      <w:rFonts w:eastAsia="Times New Roman" w:hAnsi="Calibri" w:cs="Times New Roman"/>
      <w:color w:val="0000FF"/>
      <w:u w:val="single"/>
    </w:rPr>
  </w:style>
  <w:style w:type="paragraph" w:styleId="a5">
    <w:name w:val="No Spacing"/>
    <w:uiPriority w:val="1"/>
    <w:qFormat/>
    <w:rsid w:val="000F4DC9"/>
    <w:pPr>
      <w:suppressAutoHyphens/>
      <w:spacing w:after="0"/>
    </w:pPr>
    <w:rPr>
      <w:rFonts w:ascii="Calibri" w:eastAsia="SimSun" w:hAnsi="Calibri" w:cs="SimSun"/>
      <w:lang w:eastAsia="ar-SA"/>
    </w:rPr>
  </w:style>
  <w:style w:type="paragraph" w:customStyle="1" w:styleId="rvps2">
    <w:name w:val="rvps2"/>
    <w:basedOn w:val="a"/>
    <w:unhideWhenUsed/>
    <w:qFormat/>
    <w:rsid w:val="000F4DC9"/>
    <w:pPr>
      <w:spacing w:before="100" w:beforeAutospacing="1" w:after="100" w:afterAutospacing="1"/>
    </w:pPr>
    <w:rPr>
      <w:sz w:val="24"/>
      <w:szCs w:val="24"/>
      <w:lang w:eastAsia="uk-UA"/>
    </w:rPr>
  </w:style>
  <w:style w:type="paragraph" w:customStyle="1" w:styleId="10">
    <w:name w:val="Абзац списка1"/>
    <w:basedOn w:val="a"/>
    <w:uiPriority w:val="34"/>
    <w:qFormat/>
    <w:rsid w:val="000F4DC9"/>
    <w:pPr>
      <w:spacing w:line="276" w:lineRule="auto"/>
      <w:ind w:left="720"/>
      <w:contextualSpacing/>
    </w:pPr>
    <w:rPr>
      <w:rFonts w:ascii="Calibri" w:hAnsi="Calibri" w:cs="Times New Roman"/>
      <w:lang w:eastAsia="uk-UA"/>
    </w:rPr>
  </w:style>
  <w:style w:type="table" w:customStyle="1" w:styleId="11">
    <w:name w:val="Сетка таблицы1"/>
    <w:basedOn w:val="a1"/>
    <w:next w:val="a6"/>
    <w:uiPriority w:val="59"/>
    <w:qFormat/>
    <w:locked/>
    <w:rsid w:val="000F4DC9"/>
    <w:pPr>
      <w:spacing w:after="0"/>
    </w:pPr>
    <w:rPr>
      <w:rFonts w:ascii="Calibri" w:eastAsia="SimSun" w:hAnsi="Calibri"/>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rsid w:val="000F4DC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Subtitle"/>
    <w:basedOn w:val="a"/>
    <w:next w:val="a"/>
    <w:uiPriority w:val="11"/>
    <w:qFormat/>
    <w:rsid w:val="0089242A"/>
    <w:pPr>
      <w:keepNext/>
      <w:keepLines/>
      <w:spacing w:before="360" w:after="80"/>
    </w:pPr>
    <w:rPr>
      <w:rFonts w:ascii="Georgia" w:eastAsia="Georgia" w:hAnsi="Georgia" w:cs="Georgia"/>
      <w:i/>
      <w:color w:val="666666"/>
      <w:sz w:val="48"/>
      <w:szCs w:val="48"/>
    </w:rPr>
  </w:style>
  <w:style w:type="table" w:customStyle="1" w:styleId="a8">
    <w:basedOn w:val="TableNormal"/>
    <w:rsid w:val="0089242A"/>
    <w:tblPr>
      <w:tblStyleRowBandSize w:val="1"/>
      <w:tblStyleColBandSize w:val="1"/>
      <w:tblCellMar>
        <w:top w:w="0" w:type="dxa"/>
        <w:left w:w="115" w:type="dxa"/>
        <w:bottom w:w="0" w:type="dxa"/>
        <w:right w:w="115" w:type="dxa"/>
      </w:tblCellMar>
    </w:tblPr>
  </w:style>
  <w:style w:type="table" w:customStyle="1" w:styleId="a9">
    <w:basedOn w:val="TableNormal"/>
    <w:rsid w:val="0089242A"/>
    <w:pPr>
      <w:spacing w:after="0"/>
    </w:pPr>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a">
    <w:basedOn w:val="TableNormal"/>
    <w:rsid w:val="0089242A"/>
    <w:tblPr>
      <w:tblStyleRowBandSize w:val="1"/>
      <w:tblStyleColBandSize w:val="1"/>
      <w:tblCellMar>
        <w:top w:w="0" w:type="dxa"/>
        <w:left w:w="115" w:type="dxa"/>
        <w:bottom w:w="0" w:type="dxa"/>
        <w:right w:w="115" w:type="dxa"/>
      </w:tblCellMar>
    </w:tblPr>
  </w:style>
  <w:style w:type="paragraph" w:styleId="ab">
    <w:name w:val="List Paragraph"/>
    <w:basedOn w:val="a"/>
    <w:uiPriority w:val="34"/>
    <w:qFormat/>
    <w:rsid w:val="007C4129"/>
    <w:pPr>
      <w:ind w:left="720"/>
      <w:contextualSpacing/>
    </w:pPr>
  </w:style>
  <w:style w:type="paragraph" w:styleId="ac">
    <w:name w:val="Normal (Web)"/>
    <w:aliases w:val="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Интернет)"/>
    <w:basedOn w:val="a"/>
    <w:link w:val="12"/>
    <w:uiPriority w:val="99"/>
    <w:unhideWhenUsed/>
    <w:qFormat/>
    <w:rsid w:val="003B7D00"/>
    <w:pPr>
      <w:spacing w:before="100" w:beforeAutospacing="1" w:after="100" w:afterAutospacing="1"/>
    </w:pPr>
    <w:rPr>
      <w:rFonts w:eastAsia="Times New Roman" w:cs="Times New Roman"/>
      <w:sz w:val="24"/>
      <w:szCs w:val="24"/>
    </w:rPr>
  </w:style>
  <w:style w:type="character" w:customStyle="1" w:styleId="12">
    <w:name w:val="Обычный (веб) Знак1"/>
    <w:aliases w:val="Обычный (веб) Знак Знак,Обычный (Web) Знак Знак Знак Знак1,Обычный (Web) Знак Знак Знак Знак Знак Знак Знак,Обычный (Web) Знак Знак Знак Знак Знак,Обычный (Web) Знак,Обычный (Web) Знак1,Знак18 Знак Знак,Знак17 Знак1 Знак"/>
    <w:link w:val="ac"/>
    <w:uiPriority w:val="99"/>
    <w:locked/>
    <w:rsid w:val="003B7D00"/>
    <w:rPr>
      <w:sz w:val="24"/>
      <w:szCs w:val="24"/>
    </w:rPr>
  </w:style>
  <w:style w:type="character" w:customStyle="1" w:styleId="h-address-formatter">
    <w:name w:val="h-address-formatter"/>
    <w:basedOn w:val="a0"/>
    <w:rsid w:val="00B35DA0"/>
  </w:style>
</w:styles>
</file>

<file path=word/webSettings.xml><?xml version="1.0" encoding="utf-8"?>
<w:webSettings xmlns:r="http://schemas.openxmlformats.org/officeDocument/2006/relationships" xmlns:w="http://schemas.openxmlformats.org/wordprocessingml/2006/main">
  <w:divs>
    <w:div w:id="833568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MQLo2D+6SW5EMTnQwIcPBtuj3w==">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1228</Words>
  <Characters>7000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3</cp:revision>
  <cp:lastPrinted>2024-01-08T13:11:00Z</cp:lastPrinted>
  <dcterms:created xsi:type="dcterms:W3CDTF">2024-01-03T12:26:00Z</dcterms:created>
  <dcterms:modified xsi:type="dcterms:W3CDTF">2024-01-08T13:11:00Z</dcterms:modified>
</cp:coreProperties>
</file>