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170A5" w14:textId="23B737F8" w:rsidR="001E4DC4" w:rsidRPr="0095481D" w:rsidRDefault="00D330C4" w:rsidP="00C273C0">
      <w:pPr>
        <w:spacing w:after="0" w:line="240" w:lineRule="auto"/>
        <w:jc w:val="right"/>
        <w:rPr>
          <w:rFonts w:ascii="Times New Roman" w:hAnsi="Times New Roman"/>
          <w:b/>
          <w:iCs/>
          <w:sz w:val="24"/>
          <w:szCs w:val="24"/>
        </w:rPr>
      </w:pPr>
      <w:r w:rsidRPr="0095481D">
        <w:rPr>
          <w:rFonts w:ascii="Times New Roman" w:hAnsi="Times New Roman"/>
          <w:b/>
          <w:iCs/>
          <w:sz w:val="24"/>
          <w:szCs w:val="24"/>
        </w:rPr>
        <w:t>Додаток №2</w:t>
      </w:r>
    </w:p>
    <w:p w14:paraId="46EADA4B" w14:textId="7AD2CFE1" w:rsidR="00F20798" w:rsidRPr="0095481D" w:rsidRDefault="00F20798" w:rsidP="00C273C0">
      <w:pPr>
        <w:spacing w:after="0" w:line="240" w:lineRule="auto"/>
        <w:jc w:val="right"/>
        <w:rPr>
          <w:rFonts w:ascii="Times New Roman" w:hAnsi="Times New Roman"/>
          <w:b/>
          <w:iCs/>
          <w:sz w:val="24"/>
          <w:szCs w:val="24"/>
        </w:rPr>
      </w:pPr>
      <w:r w:rsidRPr="0095481D">
        <w:rPr>
          <w:rFonts w:ascii="Times New Roman" w:hAnsi="Times New Roman"/>
          <w:b/>
          <w:iCs/>
          <w:sz w:val="24"/>
          <w:szCs w:val="24"/>
        </w:rPr>
        <w:t xml:space="preserve">До тендерної документації </w:t>
      </w:r>
    </w:p>
    <w:p w14:paraId="047DDB0F" w14:textId="6B498CB6" w:rsidR="00357252" w:rsidRPr="0095481D" w:rsidRDefault="00357252" w:rsidP="00C273C0">
      <w:pPr>
        <w:spacing w:after="0" w:line="240" w:lineRule="auto"/>
        <w:jc w:val="right"/>
        <w:rPr>
          <w:rFonts w:ascii="Times New Roman" w:hAnsi="Times New Roman"/>
          <w:b/>
          <w:iCs/>
          <w:sz w:val="24"/>
          <w:szCs w:val="24"/>
        </w:rPr>
      </w:pPr>
    </w:p>
    <w:p w14:paraId="7FA82025" w14:textId="77777777" w:rsidR="00357252" w:rsidRPr="0095481D" w:rsidRDefault="00357252" w:rsidP="00C273C0">
      <w:pPr>
        <w:spacing w:after="0" w:line="240" w:lineRule="auto"/>
        <w:jc w:val="right"/>
        <w:rPr>
          <w:rFonts w:ascii="Times New Roman" w:hAnsi="Times New Roman"/>
          <w:b/>
          <w:iCs/>
          <w:sz w:val="24"/>
          <w:szCs w:val="24"/>
        </w:rPr>
      </w:pPr>
    </w:p>
    <w:p w14:paraId="31EFA969" w14:textId="4DC6950C" w:rsidR="00D330C4" w:rsidRPr="0095481D" w:rsidRDefault="00D330C4" w:rsidP="00C273C0">
      <w:pPr>
        <w:spacing w:after="0" w:line="240" w:lineRule="auto"/>
        <w:jc w:val="center"/>
        <w:rPr>
          <w:rFonts w:ascii="Times New Roman" w:hAnsi="Times New Roman"/>
          <w:b/>
          <w:iCs/>
          <w:sz w:val="24"/>
          <w:szCs w:val="24"/>
        </w:rPr>
      </w:pPr>
      <w:bookmarkStart w:id="0" w:name="_Hlk107924118"/>
      <w:r w:rsidRPr="0095481D">
        <w:rPr>
          <w:rFonts w:ascii="Times New Roman" w:hAnsi="Times New Roman"/>
          <w:b/>
          <w:iCs/>
          <w:sz w:val="24"/>
          <w:szCs w:val="24"/>
        </w:rPr>
        <w:t>Технічна специфікація на закупівлю:</w:t>
      </w:r>
    </w:p>
    <w:p w14:paraId="0DD479DA" w14:textId="1B811F05" w:rsidR="00D330C4" w:rsidRPr="0095481D" w:rsidRDefault="00D330C4" w:rsidP="00C273C0">
      <w:pPr>
        <w:spacing w:after="0" w:line="240" w:lineRule="auto"/>
        <w:jc w:val="center"/>
        <w:rPr>
          <w:rFonts w:ascii="Times New Roman" w:hAnsi="Times New Roman"/>
          <w:b/>
          <w:iCs/>
          <w:sz w:val="24"/>
          <w:szCs w:val="24"/>
        </w:rPr>
      </w:pPr>
      <w:bookmarkStart w:id="1" w:name="_Hlk77326770"/>
      <w:r w:rsidRPr="0095481D">
        <w:rPr>
          <w:rFonts w:ascii="Times New Roman" w:hAnsi="Times New Roman"/>
          <w:b/>
          <w:iCs/>
          <w:sz w:val="24"/>
          <w:szCs w:val="24"/>
        </w:rPr>
        <w:t xml:space="preserve">ДК 021:2015:33150000-6: </w:t>
      </w:r>
      <w:r w:rsidR="00903484" w:rsidRPr="0095481D">
        <w:rPr>
          <w:rFonts w:ascii="Times New Roman" w:hAnsi="Times New Roman"/>
          <w:b/>
          <w:iCs/>
          <w:sz w:val="24"/>
          <w:szCs w:val="24"/>
        </w:rPr>
        <w:t>33690000-3 «Лікарські засоби різні»</w:t>
      </w:r>
      <w:r w:rsidRPr="0095481D">
        <w:rPr>
          <w:rFonts w:ascii="Times New Roman" w:hAnsi="Times New Roman"/>
          <w:b/>
          <w:iCs/>
          <w:sz w:val="24"/>
          <w:szCs w:val="24"/>
        </w:rPr>
        <w:t xml:space="preserve"> </w:t>
      </w:r>
      <w:bookmarkEnd w:id="0"/>
      <w:r w:rsidRPr="0095481D">
        <w:rPr>
          <w:rFonts w:ascii="Times New Roman" w:hAnsi="Times New Roman"/>
          <w:b/>
          <w:iCs/>
          <w:sz w:val="24"/>
          <w:szCs w:val="24"/>
        </w:rPr>
        <w:t xml:space="preserve">(Набір для визначення </w:t>
      </w:r>
      <w:proofErr w:type="spellStart"/>
      <w:r w:rsidRPr="0095481D">
        <w:rPr>
          <w:rFonts w:ascii="Times New Roman" w:hAnsi="Times New Roman"/>
          <w:b/>
          <w:iCs/>
          <w:sz w:val="24"/>
          <w:szCs w:val="24"/>
        </w:rPr>
        <w:t>глікогемоглобіну</w:t>
      </w:r>
      <w:proofErr w:type="spellEnd"/>
      <w:r w:rsidRPr="0095481D">
        <w:rPr>
          <w:rFonts w:ascii="Times New Roman" w:hAnsi="Times New Roman"/>
          <w:b/>
          <w:iCs/>
          <w:sz w:val="24"/>
          <w:szCs w:val="24"/>
        </w:rPr>
        <w:t xml:space="preserve"> для автоматичного аналізатора Д-10), НК 024:2019 – 53316 – Глікований гемоглобін  (HbA1c) IVD, реагент)</w:t>
      </w:r>
    </w:p>
    <w:bookmarkEnd w:id="1"/>
    <w:p w14:paraId="537B36D1" w14:textId="77777777" w:rsidR="001E4DC4" w:rsidRPr="0095481D" w:rsidRDefault="001E4DC4" w:rsidP="00C273C0">
      <w:pPr>
        <w:spacing w:after="0" w:line="240" w:lineRule="auto"/>
        <w:jc w:val="center"/>
        <w:rPr>
          <w:rFonts w:ascii="Times New Roman" w:hAnsi="Times New Roman"/>
          <w:b/>
          <w:iCs/>
          <w:sz w:val="24"/>
          <w:szCs w:val="24"/>
        </w:rPr>
      </w:pPr>
    </w:p>
    <w:p w14:paraId="3A40BB9B"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 xml:space="preserve">1. Для підтвердження відповідності тендерної пропозиції технічним, якісним, кількісним та іншим вимогам замовника, Учасник у складі тендерної пропозиції повинен надати таблицю відповідності запропонованого учасником товару. </w:t>
      </w:r>
    </w:p>
    <w:p w14:paraId="606A0B17" w14:textId="77777777" w:rsidR="00C273C0" w:rsidRPr="0095481D" w:rsidRDefault="00C273C0" w:rsidP="00C273C0">
      <w:pPr>
        <w:spacing w:after="0" w:line="240" w:lineRule="auto"/>
        <w:ind w:firstLine="284"/>
        <w:jc w:val="both"/>
        <w:rPr>
          <w:rFonts w:ascii="Times New Roman" w:eastAsia="MS Mincho" w:hAnsi="Times New Roman"/>
          <w:bCs/>
          <w:sz w:val="24"/>
          <w:szCs w:val="24"/>
          <w:lang w:eastAsia="uk-UA"/>
        </w:rPr>
      </w:pPr>
      <w:r w:rsidRPr="0095481D">
        <w:rPr>
          <w:rFonts w:ascii="Times New Roman" w:eastAsia="MS Mincho" w:hAnsi="Times New Roman"/>
          <w:bCs/>
          <w:sz w:val="24"/>
          <w:szCs w:val="24"/>
          <w:lang w:eastAsia="uk-UA"/>
        </w:rPr>
        <w:t xml:space="preserve">2. Учасник повинен надати у складі тендерної пропозиції </w:t>
      </w:r>
      <w:proofErr w:type="spellStart"/>
      <w:r w:rsidRPr="0095481D">
        <w:rPr>
          <w:rFonts w:ascii="Times New Roman" w:eastAsia="MS Mincho" w:hAnsi="Times New Roman"/>
          <w:bCs/>
          <w:sz w:val="24"/>
          <w:szCs w:val="24"/>
          <w:lang w:eastAsia="uk-UA"/>
        </w:rPr>
        <w:t>скан</w:t>
      </w:r>
      <w:proofErr w:type="spellEnd"/>
      <w:r w:rsidRPr="0095481D">
        <w:rPr>
          <w:rFonts w:ascii="Times New Roman" w:eastAsia="MS Mincho" w:hAnsi="Times New Roman"/>
          <w:bCs/>
          <w:sz w:val="24"/>
          <w:szCs w:val="24"/>
          <w:lang w:eastAsia="uk-UA"/>
        </w:rPr>
        <w:t>-копію дозволу (ліцензії) відповідного органу на провадження такого виду діяльності або лист-пояснення про відсутність потреби у такому дозволі.</w:t>
      </w:r>
    </w:p>
    <w:p w14:paraId="5F384CC4" w14:textId="77777777" w:rsidR="00C273C0" w:rsidRPr="0095481D" w:rsidRDefault="00C273C0" w:rsidP="00C273C0">
      <w:pPr>
        <w:spacing w:after="0" w:line="240" w:lineRule="auto"/>
        <w:ind w:firstLine="284"/>
        <w:jc w:val="both"/>
        <w:rPr>
          <w:rFonts w:ascii="Times New Roman" w:eastAsia="MS Mincho" w:hAnsi="Times New Roman"/>
          <w:bCs/>
          <w:sz w:val="24"/>
          <w:szCs w:val="24"/>
          <w:lang w:eastAsia="uk-UA"/>
        </w:rPr>
      </w:pPr>
      <w:r w:rsidRPr="0095481D">
        <w:rPr>
          <w:rFonts w:ascii="Times New Roman" w:eastAsia="MS Mincho" w:hAnsi="Times New Roman"/>
          <w:bCs/>
          <w:sz w:val="24"/>
          <w:szCs w:val="24"/>
          <w:lang w:eastAsia="uk-UA"/>
        </w:rPr>
        <w:t>3. На запропонований товар під час його транспортування, виготовлення, тощо повинні застосовуватися заходи із захисту довкілля, передбачені законодавством України та/або міжнародним законодавством (</w:t>
      </w:r>
      <w:r w:rsidRPr="0095481D">
        <w:rPr>
          <w:rFonts w:ascii="Times New Roman" w:eastAsia="MS Mincho" w:hAnsi="Times New Roman"/>
          <w:b/>
          <w:bCs/>
          <w:sz w:val="24"/>
          <w:szCs w:val="24"/>
          <w:lang w:eastAsia="uk-UA"/>
        </w:rPr>
        <w:t>надати гарантійний лист в довільній формі</w:t>
      </w:r>
      <w:r w:rsidRPr="0095481D">
        <w:rPr>
          <w:rFonts w:ascii="Times New Roman" w:eastAsia="MS Mincho" w:hAnsi="Times New Roman"/>
          <w:bCs/>
          <w:sz w:val="24"/>
          <w:szCs w:val="24"/>
          <w:lang w:eastAsia="uk-UA"/>
        </w:rPr>
        <w:t>).</w:t>
      </w:r>
    </w:p>
    <w:p w14:paraId="0DE5EC20" w14:textId="77777777" w:rsidR="00C273C0" w:rsidRPr="0095481D" w:rsidRDefault="00C273C0" w:rsidP="00C273C0">
      <w:pPr>
        <w:widowControl w:val="0"/>
        <w:suppressAutoHyphens/>
        <w:spacing w:after="0" w:line="240" w:lineRule="auto"/>
        <w:ind w:firstLine="284"/>
        <w:jc w:val="both"/>
        <w:rPr>
          <w:rFonts w:ascii="Times New Roman" w:eastAsiaTheme="minorEastAsia" w:hAnsi="Times New Roman"/>
          <w:sz w:val="24"/>
          <w:szCs w:val="24"/>
          <w:lang w:eastAsia="uk-UA"/>
        </w:rPr>
      </w:pPr>
      <w:r w:rsidRPr="0095481D">
        <w:rPr>
          <w:rFonts w:ascii="Times New Roman" w:hAnsi="Times New Roman"/>
          <w:sz w:val="24"/>
          <w:szCs w:val="24"/>
        </w:rPr>
        <w:t xml:space="preserve">4. Учасник повинен надати гарантійний лист, що термін придатності на момент поставки Товару складатиме не менше 75% від загального терміну придатності, визначеного виробником та зо на </w:t>
      </w:r>
      <w:r w:rsidRPr="0095481D">
        <w:rPr>
          <w:rFonts w:ascii="Times New Roman" w:eastAsiaTheme="minorEastAsia" w:hAnsi="Times New Roman"/>
          <w:sz w:val="24"/>
          <w:szCs w:val="24"/>
          <w:lang w:eastAsia="uk-UA"/>
        </w:rPr>
        <w:t xml:space="preserve">момент поставки Товару разом з первинними документами Постачальник </w:t>
      </w:r>
      <w:proofErr w:type="spellStart"/>
      <w:r w:rsidRPr="0095481D">
        <w:rPr>
          <w:rFonts w:ascii="Times New Roman" w:eastAsiaTheme="minorEastAsia" w:hAnsi="Times New Roman"/>
          <w:sz w:val="24"/>
          <w:szCs w:val="24"/>
          <w:lang w:eastAsia="uk-UA"/>
        </w:rPr>
        <w:t>надасть</w:t>
      </w:r>
      <w:proofErr w:type="spellEnd"/>
      <w:r w:rsidRPr="0095481D">
        <w:rPr>
          <w:rFonts w:ascii="Times New Roman" w:eastAsiaTheme="minorEastAsia" w:hAnsi="Times New Roman"/>
          <w:sz w:val="24"/>
          <w:szCs w:val="24"/>
          <w:lang w:eastAsia="uk-UA"/>
        </w:rPr>
        <w:t xml:space="preserve"> документ, що підтверджує термін придатності Товару.</w:t>
      </w:r>
    </w:p>
    <w:p w14:paraId="48A030D6" w14:textId="77777777" w:rsidR="00C273C0" w:rsidRPr="0095481D" w:rsidRDefault="00C273C0" w:rsidP="00C273C0">
      <w:pPr>
        <w:widowControl w:val="0"/>
        <w:suppressAutoHyphens/>
        <w:spacing w:after="0" w:line="240" w:lineRule="auto"/>
        <w:ind w:firstLine="284"/>
        <w:jc w:val="both"/>
        <w:rPr>
          <w:rFonts w:ascii="Times New Roman" w:eastAsiaTheme="minorEastAsia" w:hAnsi="Times New Roman"/>
          <w:sz w:val="24"/>
          <w:szCs w:val="24"/>
          <w:lang w:eastAsia="uk-UA"/>
        </w:rPr>
      </w:pPr>
      <w:r w:rsidRPr="0095481D">
        <w:rPr>
          <w:rFonts w:ascii="Times New Roman" w:hAnsi="Times New Roman"/>
          <w:sz w:val="24"/>
          <w:szCs w:val="24"/>
        </w:rPr>
        <w:t xml:space="preserve">5. Усі реагенти та витратні матеріали визначені в Додатку до тендерної документації мають бути сумісними з </w:t>
      </w:r>
      <w:r w:rsidRPr="0095481D">
        <w:rPr>
          <w:rFonts w:ascii="Times New Roman" w:eastAsiaTheme="minorEastAsia" w:hAnsi="Times New Roman"/>
          <w:b/>
          <w:sz w:val="24"/>
          <w:szCs w:val="24"/>
          <w:lang w:eastAsia="uk-UA"/>
        </w:rPr>
        <w:t xml:space="preserve">вказаним аналізатором </w:t>
      </w:r>
      <w:r w:rsidRPr="0095481D">
        <w:rPr>
          <w:rFonts w:ascii="Times New Roman" w:hAnsi="Times New Roman"/>
          <w:sz w:val="24"/>
          <w:szCs w:val="24"/>
        </w:rPr>
        <w:t>та повинні бут</w:t>
      </w:r>
      <w:r w:rsidRPr="0095481D">
        <w:rPr>
          <w:rFonts w:ascii="Times New Roman" w:eastAsiaTheme="minorEastAsia" w:hAnsi="Times New Roman"/>
          <w:sz w:val="24"/>
          <w:szCs w:val="24"/>
          <w:lang w:eastAsia="uk-UA"/>
        </w:rPr>
        <w:t>и дозволені до застосування на території України.</w:t>
      </w:r>
    </w:p>
    <w:p w14:paraId="447E57D6" w14:textId="77777777" w:rsidR="00C273C0" w:rsidRPr="0095481D" w:rsidRDefault="00C273C0" w:rsidP="00C273C0">
      <w:pPr>
        <w:widowControl w:val="0"/>
        <w:suppressAutoHyphens/>
        <w:spacing w:after="0" w:line="240" w:lineRule="auto"/>
        <w:ind w:firstLine="284"/>
        <w:jc w:val="both"/>
        <w:rPr>
          <w:rFonts w:ascii="Times New Roman" w:eastAsiaTheme="minorEastAsia" w:hAnsi="Times New Roman"/>
          <w:sz w:val="24"/>
          <w:szCs w:val="24"/>
          <w:lang w:eastAsia="uk-UA"/>
        </w:rPr>
      </w:pPr>
      <w:r w:rsidRPr="0095481D">
        <w:rPr>
          <w:rFonts w:ascii="Times New Roman" w:eastAsiaTheme="minorEastAsia" w:hAnsi="Times New Roman"/>
          <w:sz w:val="24"/>
          <w:szCs w:val="24"/>
          <w:lang w:eastAsia="uk-UA"/>
        </w:rPr>
        <w:t>В підтвердження Постачальник повинен надати завірені копії декларації або копії документів, що підтверджують можливість застосування медичних виробів за результатами проходження процедури оцінки відповідності згідно вимог Технічного регламенту, або інший документ, що підтверджує, що запропонований ним товар ввезений на митну територію України (вироблений на території України) до закінчення терміну дії Декларації відповідності щодо медичних виробів для діагностики INVITRO).</w:t>
      </w:r>
    </w:p>
    <w:p w14:paraId="3DFC7B44"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Theme="minorEastAsia" w:hAnsi="Times New Roman"/>
          <w:sz w:val="24"/>
          <w:szCs w:val="24"/>
          <w:lang w:eastAsia="uk-UA"/>
        </w:rPr>
        <w:t>6</w:t>
      </w:r>
      <w:r w:rsidRPr="0095481D">
        <w:rPr>
          <w:rFonts w:ascii="Times New Roman" w:eastAsia="MS Mincho" w:hAnsi="Times New Roman"/>
          <w:sz w:val="24"/>
          <w:szCs w:val="24"/>
        </w:rPr>
        <w:t>. З метою запобігання закупівлі фальсифікатів та отримання гарантій на своєчасне постачання товару у кількості, якості та з термінами придатності, яких вимагає Замовник, Учасник повинен надати гарантійного листа виробника або представника, дилера, дистриб’ютора (уповноваженого на це виробником, якщо їх відповідні повноваження (надати копію повноважень представника, або дилера, або дистриб’ютора) поширюються на територію України), яким підтверджується можливість поставки запропонованого товару, який є предметом закупівлі та пропонується учасником із зазначенням: повної назви учасника, назви предмету закупівлі згідно оголошення та номер Закупівлі. (надається у складі тендерної пропозиції)</w:t>
      </w:r>
    </w:p>
    <w:p w14:paraId="1A11C755"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7. Строк поставки Товару – протягом 5 (п’яти) робочих днів з моменту надання заявки. Заявка подається Замовником шляхом направлення на офіційну електронну адресу Постачальника. Поставка Товару здійснюється транспортом Постачальника, Транспортні витрати та розвантаження за рахунок учасника.</w:t>
      </w:r>
    </w:p>
    <w:p w14:paraId="3718C35F"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8. Під час кожної поставки Товару Постачальник надає Замовнику:</w:t>
      </w:r>
    </w:p>
    <w:p w14:paraId="4C0BF5E4"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 сертифікати або посвідчення якості, на кожну окрему партію товару оформлених відповідно чинного законодавства.</w:t>
      </w:r>
    </w:p>
    <w:p w14:paraId="01E518A1"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 інструкції з медичного використання лікарських засобів українською чи російською  мовою.</w:t>
      </w:r>
    </w:p>
    <w:p w14:paraId="4CEE8213"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 xml:space="preserve">9. Приймання товару по якості, комплектності і кількості здійснюється уповноваженими представниками обох Сторін. У разі виявлення неякісного  товару або такого, що не відповідає умовам договору (під час поставки або протягом усього залишкового терміну </w:t>
      </w:r>
      <w:r w:rsidRPr="0095481D">
        <w:rPr>
          <w:rFonts w:ascii="Times New Roman" w:eastAsia="MS Mincho" w:hAnsi="Times New Roman"/>
          <w:sz w:val="24"/>
          <w:szCs w:val="24"/>
        </w:rPr>
        <w:lastRenderedPageBreak/>
        <w:t xml:space="preserve">придатності товару), Постачальник зобов’язаний замінити неякісний товар протягом однієї доби з моменту отримання повідомлення про його заміну від Замовника, без будь-якої додаткової оплати з боку останнього. </w:t>
      </w:r>
    </w:p>
    <w:p w14:paraId="7500E579" w14:textId="77777777"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10. Постачальник несе відповідальність за постачання якісного товару та в кількості, замовленої Замовником.</w:t>
      </w:r>
    </w:p>
    <w:p w14:paraId="5F46E413" w14:textId="6C0B8EC0" w:rsidR="00C273C0" w:rsidRPr="0095481D" w:rsidRDefault="00C273C0" w:rsidP="00C273C0">
      <w:pPr>
        <w:widowControl w:val="0"/>
        <w:autoSpaceDE w:val="0"/>
        <w:autoSpaceDN w:val="0"/>
        <w:spacing w:after="0" w:line="240" w:lineRule="auto"/>
        <w:ind w:firstLine="284"/>
        <w:jc w:val="both"/>
        <w:rPr>
          <w:rFonts w:ascii="Times New Roman" w:eastAsia="MS Mincho" w:hAnsi="Times New Roman"/>
          <w:sz w:val="24"/>
          <w:szCs w:val="24"/>
        </w:rPr>
      </w:pPr>
      <w:r w:rsidRPr="0095481D">
        <w:rPr>
          <w:rFonts w:ascii="Times New Roman" w:eastAsia="MS Mincho" w:hAnsi="Times New Roman"/>
          <w:sz w:val="24"/>
          <w:szCs w:val="24"/>
        </w:rPr>
        <w:t>11. Тара та упаковка повинна відповідати вимогам встановленим до даного виду товару і захищати його від пошкоджень або псування під час перевезення.</w:t>
      </w:r>
    </w:p>
    <w:tbl>
      <w:tblPr>
        <w:tblW w:w="9953" w:type="dxa"/>
        <w:tblInd w:w="-38" w:type="dxa"/>
        <w:tblLayout w:type="fixed"/>
        <w:tblCellMar>
          <w:left w:w="30" w:type="dxa"/>
          <w:right w:w="30" w:type="dxa"/>
        </w:tblCellMar>
        <w:tblLook w:val="0000" w:firstRow="0" w:lastRow="0" w:firstColumn="0" w:lastColumn="0" w:noHBand="0" w:noVBand="0"/>
      </w:tblPr>
      <w:tblGrid>
        <w:gridCol w:w="597"/>
        <w:gridCol w:w="2552"/>
        <w:gridCol w:w="5245"/>
        <w:gridCol w:w="992"/>
        <w:gridCol w:w="567"/>
      </w:tblGrid>
      <w:tr w:rsidR="00C273C0" w:rsidRPr="0095481D" w14:paraId="16B85D15" w14:textId="77777777" w:rsidTr="00BA5C38">
        <w:trPr>
          <w:trHeight w:val="269"/>
        </w:trPr>
        <w:tc>
          <w:tcPr>
            <w:tcW w:w="597" w:type="dxa"/>
            <w:tcBorders>
              <w:top w:val="single" w:sz="6" w:space="0" w:color="auto"/>
              <w:left w:val="single" w:sz="6" w:space="0" w:color="auto"/>
              <w:bottom w:val="single" w:sz="6" w:space="0" w:color="auto"/>
              <w:right w:val="single" w:sz="6" w:space="0" w:color="auto"/>
            </w:tcBorders>
            <w:shd w:val="clear" w:color="auto" w:fill="auto"/>
            <w:vAlign w:val="center"/>
          </w:tcPr>
          <w:p w14:paraId="3DA89B6C" w14:textId="77777777" w:rsidR="00C273C0" w:rsidRPr="0095481D" w:rsidRDefault="00C273C0" w:rsidP="00C273C0">
            <w:pPr>
              <w:autoSpaceDE w:val="0"/>
              <w:autoSpaceDN w:val="0"/>
              <w:adjustRightInd w:val="0"/>
              <w:spacing w:after="0" w:line="240" w:lineRule="auto"/>
              <w:jc w:val="center"/>
              <w:rPr>
                <w:rFonts w:ascii="Times New Roman" w:hAnsi="Times New Roman"/>
                <w:b/>
                <w:bCs/>
                <w:iCs/>
                <w:color w:val="000000"/>
                <w:sz w:val="24"/>
                <w:szCs w:val="24"/>
              </w:rPr>
            </w:pPr>
            <w:r w:rsidRPr="0095481D">
              <w:rPr>
                <w:rFonts w:ascii="Times New Roman" w:hAnsi="Times New Roman"/>
                <w:b/>
                <w:bCs/>
                <w:iCs/>
                <w:color w:val="000000"/>
                <w:sz w:val="24"/>
                <w:szCs w:val="24"/>
              </w:rPr>
              <w:t>№</w:t>
            </w:r>
          </w:p>
        </w:tc>
        <w:tc>
          <w:tcPr>
            <w:tcW w:w="2552" w:type="dxa"/>
            <w:tcBorders>
              <w:top w:val="single" w:sz="6" w:space="0" w:color="auto"/>
              <w:left w:val="single" w:sz="6" w:space="0" w:color="auto"/>
              <w:bottom w:val="single" w:sz="6" w:space="0" w:color="auto"/>
              <w:right w:val="single" w:sz="6" w:space="0" w:color="auto"/>
            </w:tcBorders>
            <w:shd w:val="clear" w:color="auto" w:fill="auto"/>
            <w:vAlign w:val="center"/>
          </w:tcPr>
          <w:p w14:paraId="085F5501" w14:textId="77777777" w:rsidR="00C273C0" w:rsidRPr="0095481D" w:rsidRDefault="00C273C0" w:rsidP="00C273C0">
            <w:pPr>
              <w:autoSpaceDE w:val="0"/>
              <w:autoSpaceDN w:val="0"/>
              <w:adjustRightInd w:val="0"/>
              <w:spacing w:after="0" w:line="240" w:lineRule="auto"/>
              <w:jc w:val="center"/>
              <w:rPr>
                <w:rFonts w:ascii="Times New Roman" w:hAnsi="Times New Roman"/>
                <w:b/>
                <w:bCs/>
                <w:iCs/>
                <w:color w:val="000000"/>
                <w:sz w:val="24"/>
                <w:szCs w:val="24"/>
              </w:rPr>
            </w:pPr>
            <w:r w:rsidRPr="0095481D">
              <w:rPr>
                <w:rFonts w:ascii="Times New Roman" w:hAnsi="Times New Roman"/>
                <w:b/>
                <w:bCs/>
                <w:iCs/>
                <w:color w:val="000000"/>
                <w:sz w:val="24"/>
                <w:szCs w:val="24"/>
              </w:rPr>
              <w:t>Найменування</w:t>
            </w:r>
          </w:p>
        </w:tc>
        <w:tc>
          <w:tcPr>
            <w:tcW w:w="5245" w:type="dxa"/>
            <w:tcBorders>
              <w:top w:val="single" w:sz="6" w:space="0" w:color="auto"/>
              <w:left w:val="single" w:sz="6" w:space="0" w:color="auto"/>
              <w:bottom w:val="single" w:sz="6" w:space="0" w:color="auto"/>
              <w:right w:val="single" w:sz="6" w:space="0" w:color="auto"/>
            </w:tcBorders>
            <w:shd w:val="clear" w:color="auto" w:fill="auto"/>
            <w:vAlign w:val="center"/>
          </w:tcPr>
          <w:p w14:paraId="4C4CC7E0" w14:textId="77777777" w:rsidR="00C273C0" w:rsidRPr="0095481D" w:rsidRDefault="00C273C0" w:rsidP="00C273C0">
            <w:pPr>
              <w:autoSpaceDE w:val="0"/>
              <w:autoSpaceDN w:val="0"/>
              <w:adjustRightInd w:val="0"/>
              <w:spacing w:after="0" w:line="240" w:lineRule="auto"/>
              <w:jc w:val="center"/>
              <w:rPr>
                <w:rFonts w:ascii="Times New Roman" w:hAnsi="Times New Roman"/>
                <w:b/>
                <w:bCs/>
                <w:iCs/>
                <w:color w:val="000000"/>
                <w:sz w:val="24"/>
                <w:szCs w:val="24"/>
              </w:rPr>
            </w:pPr>
            <w:r w:rsidRPr="0095481D">
              <w:rPr>
                <w:rFonts w:ascii="Times New Roman" w:hAnsi="Times New Roman"/>
                <w:b/>
                <w:bCs/>
                <w:iCs/>
                <w:color w:val="000000"/>
                <w:sz w:val="24"/>
                <w:szCs w:val="24"/>
              </w:rPr>
              <w:t>Медико-технічні вимоги</w:t>
            </w:r>
          </w:p>
        </w:tc>
        <w:tc>
          <w:tcPr>
            <w:tcW w:w="992" w:type="dxa"/>
            <w:tcBorders>
              <w:top w:val="single" w:sz="6" w:space="0" w:color="auto"/>
              <w:left w:val="single" w:sz="6" w:space="0" w:color="auto"/>
              <w:bottom w:val="single" w:sz="6" w:space="0" w:color="auto"/>
              <w:right w:val="single" w:sz="6" w:space="0" w:color="auto"/>
            </w:tcBorders>
          </w:tcPr>
          <w:p w14:paraId="389CC546" w14:textId="77777777" w:rsidR="00C273C0" w:rsidRPr="0095481D" w:rsidRDefault="00C273C0" w:rsidP="00C273C0">
            <w:pPr>
              <w:autoSpaceDE w:val="0"/>
              <w:autoSpaceDN w:val="0"/>
              <w:adjustRightInd w:val="0"/>
              <w:spacing w:after="0" w:line="240" w:lineRule="auto"/>
              <w:jc w:val="center"/>
              <w:rPr>
                <w:rFonts w:ascii="Times New Roman" w:hAnsi="Times New Roman"/>
                <w:b/>
                <w:bCs/>
                <w:iCs/>
                <w:color w:val="000000"/>
                <w:sz w:val="24"/>
                <w:szCs w:val="24"/>
              </w:rPr>
            </w:pPr>
            <w:r w:rsidRPr="0095481D">
              <w:rPr>
                <w:rFonts w:ascii="Times New Roman" w:hAnsi="Times New Roman"/>
                <w:b/>
                <w:bCs/>
                <w:iCs/>
                <w:color w:val="000000"/>
                <w:sz w:val="24"/>
                <w:szCs w:val="24"/>
              </w:rPr>
              <w:t>Одиниці виміру</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148F3A8" w14:textId="77777777" w:rsidR="00C273C0" w:rsidRPr="0095481D" w:rsidRDefault="00C273C0" w:rsidP="00C273C0">
            <w:pPr>
              <w:autoSpaceDE w:val="0"/>
              <w:autoSpaceDN w:val="0"/>
              <w:adjustRightInd w:val="0"/>
              <w:spacing w:after="0" w:line="240" w:lineRule="auto"/>
              <w:jc w:val="center"/>
              <w:rPr>
                <w:rFonts w:ascii="Times New Roman" w:hAnsi="Times New Roman"/>
                <w:b/>
                <w:bCs/>
                <w:iCs/>
                <w:color w:val="000000"/>
                <w:sz w:val="24"/>
                <w:szCs w:val="24"/>
              </w:rPr>
            </w:pPr>
            <w:r w:rsidRPr="0095481D">
              <w:rPr>
                <w:rFonts w:ascii="Times New Roman" w:hAnsi="Times New Roman"/>
                <w:b/>
                <w:bCs/>
                <w:iCs/>
                <w:color w:val="000000"/>
                <w:sz w:val="24"/>
                <w:szCs w:val="24"/>
              </w:rPr>
              <w:t xml:space="preserve">К-сть </w:t>
            </w:r>
          </w:p>
        </w:tc>
      </w:tr>
      <w:tr w:rsidR="00C273C0" w:rsidRPr="0095481D" w14:paraId="3E698B0D" w14:textId="77777777" w:rsidTr="00BA5C38">
        <w:trPr>
          <w:trHeight w:val="269"/>
        </w:trPr>
        <w:tc>
          <w:tcPr>
            <w:tcW w:w="597" w:type="dxa"/>
            <w:tcBorders>
              <w:top w:val="single" w:sz="6" w:space="0" w:color="auto"/>
              <w:left w:val="single" w:sz="6" w:space="0" w:color="auto"/>
              <w:bottom w:val="single" w:sz="6" w:space="0" w:color="auto"/>
              <w:right w:val="single" w:sz="6" w:space="0" w:color="auto"/>
            </w:tcBorders>
            <w:shd w:val="clear" w:color="auto" w:fill="auto"/>
          </w:tcPr>
          <w:p w14:paraId="39D7BB95"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1</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24440B83"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 xml:space="preserve">НАБІР РЕАГЕНТІВ ДЛЯ ІМУНОФЕРМЕНТНОГО ВИЗНАЧЕННЯ АУТОАНТИТІЛ ПРОТИ ТИРЕОПЕРОКСИДАЗИ В CИРОВАТЦІ (ПЛАЗМІ) КРОВІ </w:t>
            </w:r>
          </w:p>
          <w:p w14:paraId="778DBF1C"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«АТ-ТПО-ІФА»</w:t>
            </w:r>
          </w:p>
          <w:p w14:paraId="04A3E3B9" w14:textId="77777777" w:rsidR="00C273C0" w:rsidRPr="0095481D" w:rsidRDefault="00C273C0" w:rsidP="00C273C0">
            <w:pPr>
              <w:spacing w:after="0" w:line="240" w:lineRule="auto"/>
              <w:rPr>
                <w:rFonts w:ascii="Times New Roman" w:hAnsi="Times New Roman"/>
                <w:sz w:val="24"/>
                <w:szCs w:val="24"/>
                <w:lang w:eastAsia="uk-UA"/>
              </w:rPr>
            </w:pPr>
          </w:p>
          <w:p w14:paraId="0F8A1E6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Код НК:</w:t>
            </w:r>
          </w:p>
          <w:p w14:paraId="617A65E6" w14:textId="18E475DB"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rPr>
              <w:t xml:space="preserve">55203 - </w:t>
            </w:r>
            <w:proofErr w:type="spellStart"/>
            <w:r w:rsidRPr="0095481D">
              <w:rPr>
                <w:rFonts w:ascii="Times New Roman" w:hAnsi="Times New Roman"/>
                <w:sz w:val="24"/>
                <w:szCs w:val="24"/>
              </w:rPr>
              <w:t>Тиреопероксидаза</w:t>
            </w:r>
            <w:proofErr w:type="spellEnd"/>
            <w:r w:rsidRPr="0095481D">
              <w:rPr>
                <w:rFonts w:ascii="Times New Roman" w:hAnsi="Times New Roman"/>
                <w:sz w:val="24"/>
                <w:szCs w:val="24"/>
              </w:rPr>
              <w:t xml:space="preserve"> антитіла (АТ-ТПО, </w:t>
            </w:r>
            <w:proofErr w:type="spellStart"/>
            <w:r w:rsidRPr="0095481D">
              <w:rPr>
                <w:rFonts w:ascii="Times New Roman" w:hAnsi="Times New Roman"/>
                <w:sz w:val="24"/>
                <w:szCs w:val="24"/>
              </w:rPr>
              <w:t>мікросомальні</w:t>
            </w:r>
            <w:proofErr w:type="spellEnd"/>
            <w:r w:rsidRPr="0095481D">
              <w:rPr>
                <w:rFonts w:ascii="Times New Roman" w:hAnsi="Times New Roman"/>
                <w:sz w:val="24"/>
                <w:szCs w:val="24"/>
              </w:rPr>
              <w:t xml:space="preserve"> антитіла) IVD, набір,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(ІФА)</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2FA4031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Принцип аналізу – непрямий варіант </w:t>
            </w:r>
            <w:proofErr w:type="spellStart"/>
            <w:r w:rsidRPr="0095481D">
              <w:rPr>
                <w:rFonts w:ascii="Times New Roman" w:hAnsi="Times New Roman"/>
                <w:sz w:val="24"/>
                <w:szCs w:val="24"/>
              </w:rPr>
              <w:t>твердофазного</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імуноферментного</w:t>
            </w:r>
            <w:proofErr w:type="spellEnd"/>
            <w:r w:rsidRPr="0095481D">
              <w:rPr>
                <w:rFonts w:ascii="Times New Roman" w:hAnsi="Times New Roman"/>
                <w:sz w:val="24"/>
                <w:szCs w:val="24"/>
              </w:rPr>
              <w:t xml:space="preserve"> аналізу. Метод ІФА аналізу - кількісний. </w:t>
            </w:r>
          </w:p>
          <w:p w14:paraId="42168D3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7633B83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392E016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34F8788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3B35928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11437F6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Діапазон виявлення концентрацій 30-1000 МО/мл.</w:t>
            </w:r>
          </w:p>
          <w:p w14:paraId="657AEF3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Чутливість: 2.5 МО/мл.</w:t>
            </w:r>
          </w:p>
          <w:p w14:paraId="3837697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Калібрувальні проби на основі фосфатного буфера (</w:t>
            </w:r>
            <w:proofErr w:type="spellStart"/>
            <w:r w:rsidRPr="0095481D">
              <w:rPr>
                <w:rFonts w:ascii="Times New Roman" w:hAnsi="Times New Roman"/>
                <w:sz w:val="24"/>
                <w:szCs w:val="24"/>
              </w:rPr>
              <w:t>рН</w:t>
            </w:r>
            <w:proofErr w:type="spellEnd"/>
            <w:r w:rsidRPr="0095481D">
              <w:rPr>
                <w:rFonts w:ascii="Times New Roman" w:hAnsi="Times New Roman"/>
                <w:sz w:val="24"/>
                <w:szCs w:val="24"/>
              </w:rPr>
              <w:t xml:space="preserve"> 7.2–7.4), що містять відомі </w:t>
            </w:r>
            <w:proofErr w:type="spellStart"/>
            <w:r w:rsidRPr="0095481D">
              <w:rPr>
                <w:rFonts w:ascii="Times New Roman" w:hAnsi="Times New Roman"/>
                <w:sz w:val="24"/>
                <w:szCs w:val="24"/>
              </w:rPr>
              <w:t>аутоантитіл</w:t>
            </w:r>
            <w:proofErr w:type="spellEnd"/>
            <w:r w:rsidRPr="0095481D">
              <w:rPr>
                <w:rFonts w:ascii="Times New Roman" w:hAnsi="Times New Roman"/>
                <w:sz w:val="24"/>
                <w:szCs w:val="24"/>
              </w:rPr>
              <w:t xml:space="preserve"> проти </w:t>
            </w:r>
            <w:proofErr w:type="spellStart"/>
            <w:r w:rsidRPr="0095481D">
              <w:rPr>
                <w:rFonts w:ascii="Times New Roman" w:hAnsi="Times New Roman"/>
                <w:sz w:val="24"/>
                <w:szCs w:val="24"/>
              </w:rPr>
              <w:t>тиреопероксидази</w:t>
            </w:r>
            <w:proofErr w:type="spellEnd"/>
            <w:r w:rsidRPr="0095481D">
              <w:rPr>
                <w:rFonts w:ascii="Times New Roman" w:hAnsi="Times New Roman"/>
                <w:sz w:val="24"/>
                <w:szCs w:val="24"/>
              </w:rPr>
              <w:t xml:space="preserve"> – 0; 30; 100; 300; 1000 МО/мл, готові до використання (по 1.1 мл кожна), прозорі рідини червоного кольору, калібрувальні проба С1 – прозора безбарвна рідина.</w:t>
            </w:r>
          </w:p>
          <w:p w14:paraId="40D6EB2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1009067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Контрольна сироватка на основі сироватки крові людини з відомим вмістом </w:t>
            </w:r>
            <w:proofErr w:type="spellStart"/>
            <w:r w:rsidRPr="0095481D">
              <w:rPr>
                <w:rFonts w:ascii="Times New Roman" w:hAnsi="Times New Roman"/>
                <w:sz w:val="24"/>
                <w:szCs w:val="24"/>
              </w:rPr>
              <w:t>аутоантитіл</w:t>
            </w:r>
            <w:proofErr w:type="spellEnd"/>
            <w:r w:rsidRPr="0095481D">
              <w:rPr>
                <w:rFonts w:ascii="Times New Roman" w:hAnsi="Times New Roman"/>
                <w:sz w:val="24"/>
                <w:szCs w:val="24"/>
              </w:rPr>
              <w:t xml:space="preserve"> проти </w:t>
            </w:r>
            <w:proofErr w:type="spellStart"/>
            <w:r w:rsidRPr="0095481D">
              <w:rPr>
                <w:rFonts w:ascii="Times New Roman" w:hAnsi="Times New Roman"/>
                <w:sz w:val="24"/>
                <w:szCs w:val="24"/>
              </w:rPr>
              <w:t>тиреопероксидази</w:t>
            </w:r>
            <w:proofErr w:type="spellEnd"/>
            <w:r w:rsidRPr="0095481D">
              <w:rPr>
                <w:rFonts w:ascii="Times New Roman" w:hAnsi="Times New Roman"/>
                <w:sz w:val="24"/>
                <w:szCs w:val="24"/>
              </w:rPr>
              <w:t>, готова до використання (по 1.1 мл), прозора безбарвна рідина.</w:t>
            </w:r>
          </w:p>
          <w:p w14:paraId="454A23B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ІФА-буфер, готовий до використання (50 мл), прозора рідина синього кольору.</w:t>
            </w:r>
          </w:p>
          <w:p w14:paraId="48497342"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червоного кольору.</w:t>
            </w:r>
          </w:p>
          <w:p w14:paraId="44D778E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19460C2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2F4D5D5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46034B7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077210A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3DF5D85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1B7A781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445E2AC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Наявність Реєстраційного посвідчення.</w:t>
            </w:r>
          </w:p>
          <w:p w14:paraId="6B9BEA0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576D472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164EDFA9"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E716FB"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6</w:t>
            </w:r>
          </w:p>
        </w:tc>
      </w:tr>
      <w:tr w:rsidR="00C273C0" w:rsidRPr="0095481D" w14:paraId="57C1418C" w14:textId="77777777" w:rsidTr="00BA5C38">
        <w:trPr>
          <w:trHeight w:val="977"/>
        </w:trPr>
        <w:tc>
          <w:tcPr>
            <w:tcW w:w="597" w:type="dxa"/>
            <w:tcBorders>
              <w:top w:val="single" w:sz="6" w:space="0" w:color="auto"/>
              <w:left w:val="single" w:sz="6" w:space="0" w:color="auto"/>
              <w:bottom w:val="single" w:sz="6" w:space="0" w:color="auto"/>
              <w:right w:val="single" w:sz="6" w:space="0" w:color="auto"/>
            </w:tcBorders>
            <w:shd w:val="clear" w:color="auto" w:fill="auto"/>
          </w:tcPr>
          <w:p w14:paraId="720852E7"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2</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461584F"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НАБІР РЕАГЕНТІВ ДЛЯ ІМУНОФЕРМЕНТНОГО ВИЗНАЧЕННЯ АУТОАНТИТІЛ ПРОТИ ТИРЕОГЛОБУЛІНУ В CИРОВАТЦІ (ПЛАЗМІ) КРОВІ</w:t>
            </w:r>
          </w:p>
          <w:p w14:paraId="1CC35D69"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«АТ-ТГ-ІФА»</w:t>
            </w:r>
          </w:p>
          <w:p w14:paraId="604245F8" w14:textId="77777777" w:rsidR="00C273C0" w:rsidRPr="0095481D" w:rsidRDefault="00C273C0" w:rsidP="00C273C0">
            <w:pPr>
              <w:spacing w:after="0" w:line="240" w:lineRule="auto"/>
              <w:rPr>
                <w:rFonts w:ascii="Times New Roman" w:hAnsi="Times New Roman"/>
                <w:sz w:val="24"/>
                <w:szCs w:val="24"/>
                <w:lang w:eastAsia="uk-UA"/>
              </w:rPr>
            </w:pPr>
          </w:p>
          <w:p w14:paraId="69BF7EA5"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Код НК:</w:t>
            </w:r>
          </w:p>
          <w:p w14:paraId="6585BA38" w14:textId="15F3E24A"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rPr>
              <w:t xml:space="preserve">55196 - </w:t>
            </w:r>
            <w:proofErr w:type="spellStart"/>
            <w:r w:rsidRPr="0095481D">
              <w:rPr>
                <w:rFonts w:ascii="Times New Roman" w:hAnsi="Times New Roman"/>
                <w:sz w:val="24"/>
                <w:szCs w:val="24"/>
              </w:rPr>
              <w:t>Тиреоглобулін</w:t>
            </w:r>
            <w:proofErr w:type="spellEnd"/>
            <w:r w:rsidRPr="0095481D">
              <w:rPr>
                <w:rFonts w:ascii="Times New Roman" w:hAnsi="Times New Roman"/>
                <w:sz w:val="24"/>
                <w:szCs w:val="24"/>
              </w:rPr>
              <w:t xml:space="preserve"> антитіла IVD, набір,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(ІФА)</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5645E94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Принцип аналізу – непрямий варіант </w:t>
            </w:r>
            <w:proofErr w:type="spellStart"/>
            <w:r w:rsidRPr="0095481D">
              <w:rPr>
                <w:rFonts w:ascii="Times New Roman" w:hAnsi="Times New Roman"/>
                <w:sz w:val="24"/>
                <w:szCs w:val="24"/>
              </w:rPr>
              <w:t>твердофазного</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імуноферментного</w:t>
            </w:r>
            <w:proofErr w:type="spellEnd"/>
            <w:r w:rsidRPr="0095481D">
              <w:rPr>
                <w:rFonts w:ascii="Times New Roman" w:hAnsi="Times New Roman"/>
                <w:sz w:val="24"/>
                <w:szCs w:val="24"/>
              </w:rPr>
              <w:t xml:space="preserve"> аналізу.</w:t>
            </w:r>
          </w:p>
          <w:p w14:paraId="5313616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Метод ІФА аналізу - кількісний. </w:t>
            </w:r>
          </w:p>
          <w:p w14:paraId="298D462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2BC8F87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57F002A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2DA3C22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7E5D009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50EC0B8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Діапазон виявлення концентрацій 100-3000 МО/мл.</w:t>
            </w:r>
          </w:p>
          <w:p w14:paraId="0A82105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Чутливість: 5 МО/мл.</w:t>
            </w:r>
          </w:p>
          <w:p w14:paraId="3AB956C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фосфатного </w:t>
            </w:r>
            <w:proofErr w:type="spellStart"/>
            <w:r w:rsidRPr="0095481D">
              <w:rPr>
                <w:rFonts w:ascii="Times New Roman" w:hAnsi="Times New Roman"/>
                <w:sz w:val="24"/>
                <w:szCs w:val="24"/>
              </w:rPr>
              <w:t>буферабуфера</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рН</w:t>
            </w:r>
            <w:proofErr w:type="spellEnd"/>
            <w:r w:rsidRPr="0095481D">
              <w:rPr>
                <w:rFonts w:ascii="Times New Roman" w:hAnsi="Times New Roman"/>
                <w:sz w:val="24"/>
                <w:szCs w:val="24"/>
              </w:rPr>
              <w:t xml:space="preserve"> 7.2-7.4), що містять відомі кількості </w:t>
            </w:r>
            <w:proofErr w:type="spellStart"/>
            <w:r w:rsidRPr="0095481D">
              <w:rPr>
                <w:rFonts w:ascii="Times New Roman" w:hAnsi="Times New Roman"/>
                <w:sz w:val="24"/>
                <w:szCs w:val="24"/>
              </w:rPr>
              <w:t>аутоантитіл</w:t>
            </w:r>
            <w:proofErr w:type="spellEnd"/>
            <w:r w:rsidRPr="0095481D">
              <w:rPr>
                <w:rFonts w:ascii="Times New Roman" w:hAnsi="Times New Roman"/>
                <w:sz w:val="24"/>
                <w:szCs w:val="24"/>
              </w:rPr>
              <w:t xml:space="preserve"> проти </w:t>
            </w:r>
            <w:proofErr w:type="spellStart"/>
            <w:r w:rsidRPr="0095481D">
              <w:rPr>
                <w:rFonts w:ascii="Times New Roman" w:hAnsi="Times New Roman"/>
                <w:sz w:val="24"/>
                <w:szCs w:val="24"/>
              </w:rPr>
              <w:t>тиреоглобуліну</w:t>
            </w:r>
            <w:proofErr w:type="spellEnd"/>
            <w:r w:rsidRPr="0095481D">
              <w:rPr>
                <w:rFonts w:ascii="Times New Roman" w:hAnsi="Times New Roman"/>
                <w:sz w:val="24"/>
                <w:szCs w:val="24"/>
              </w:rPr>
              <w:t xml:space="preserve"> - 0; 100; 300; 1000; 3000 МО/мл, готові до використання по 1.1 мл кожна, прозорі рідини синього кольору.</w:t>
            </w:r>
          </w:p>
          <w:p w14:paraId="73422E0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4CEDF0A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Контрольна сироватка на основі сироватки крові людини з відомим вмістом </w:t>
            </w:r>
            <w:proofErr w:type="spellStart"/>
            <w:r w:rsidRPr="0095481D">
              <w:rPr>
                <w:rFonts w:ascii="Times New Roman" w:hAnsi="Times New Roman"/>
                <w:sz w:val="24"/>
                <w:szCs w:val="24"/>
              </w:rPr>
              <w:t>аутоантитіл</w:t>
            </w:r>
            <w:proofErr w:type="spellEnd"/>
            <w:r w:rsidRPr="0095481D">
              <w:rPr>
                <w:rFonts w:ascii="Times New Roman" w:hAnsi="Times New Roman"/>
                <w:sz w:val="24"/>
                <w:szCs w:val="24"/>
              </w:rPr>
              <w:t xml:space="preserve"> проти </w:t>
            </w:r>
            <w:proofErr w:type="spellStart"/>
            <w:r w:rsidRPr="0095481D">
              <w:rPr>
                <w:rFonts w:ascii="Times New Roman" w:hAnsi="Times New Roman"/>
                <w:sz w:val="24"/>
                <w:szCs w:val="24"/>
              </w:rPr>
              <w:t>тиреоглобуліну</w:t>
            </w:r>
            <w:proofErr w:type="spellEnd"/>
            <w:r w:rsidRPr="0095481D">
              <w:rPr>
                <w:rFonts w:ascii="Times New Roman" w:hAnsi="Times New Roman"/>
                <w:sz w:val="24"/>
                <w:szCs w:val="24"/>
              </w:rPr>
              <w:t>, готова до використання (1.1 мл), прозора безбарвна рідина.</w:t>
            </w:r>
          </w:p>
          <w:p w14:paraId="5F35420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ІФА-буфер, готовий до використання (50 мл), прозора рідина синього кольору.</w:t>
            </w:r>
          </w:p>
          <w:p w14:paraId="19320153"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пурпурового кольору.</w:t>
            </w:r>
          </w:p>
          <w:p w14:paraId="2E69824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20B7AF5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41CD81E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03FC6B3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05A99B4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56B605F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2010EB5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442245E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71E1413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69904DB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60038601" w14:textId="77777777" w:rsidR="00C273C0" w:rsidRPr="0095481D" w:rsidRDefault="00C273C0" w:rsidP="00C273C0">
            <w:pPr>
              <w:spacing w:after="0" w:line="240" w:lineRule="auto"/>
              <w:jc w:val="center"/>
              <w:rPr>
                <w:rFonts w:ascii="Times New Roman" w:hAnsi="Times New Roman"/>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0238CA9B"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2</w:t>
            </w:r>
          </w:p>
        </w:tc>
      </w:tr>
      <w:tr w:rsidR="00C273C0" w:rsidRPr="0095481D" w14:paraId="7CB9F82B" w14:textId="77777777" w:rsidTr="00BA5C38">
        <w:trPr>
          <w:trHeight w:val="977"/>
        </w:trPr>
        <w:tc>
          <w:tcPr>
            <w:tcW w:w="597" w:type="dxa"/>
            <w:tcBorders>
              <w:top w:val="single" w:sz="6" w:space="0" w:color="auto"/>
              <w:left w:val="single" w:sz="6" w:space="0" w:color="auto"/>
              <w:bottom w:val="single" w:sz="6" w:space="0" w:color="auto"/>
              <w:right w:val="single" w:sz="6" w:space="0" w:color="auto"/>
            </w:tcBorders>
            <w:shd w:val="clear" w:color="auto" w:fill="auto"/>
          </w:tcPr>
          <w:p w14:paraId="2BFC7C44"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3</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6769DD0B"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НАБІР РЕАГЕНТІВ ДЛЯ ІМУНОФЕРМЕНТНОГО ВИЗНАЧЕННЯ ТИРЕОТРОПНОГО ГОРМОНУ В CИРОВАТЦІ (ПЛАЗМІ) КРОВІ «ТТГ-ІФА»</w:t>
            </w:r>
          </w:p>
          <w:p w14:paraId="55F6CFDE" w14:textId="77777777" w:rsidR="00C273C0" w:rsidRPr="0095481D" w:rsidRDefault="00C273C0" w:rsidP="00C273C0">
            <w:pPr>
              <w:spacing w:after="0" w:line="240" w:lineRule="auto"/>
              <w:rPr>
                <w:rFonts w:ascii="Times New Roman" w:hAnsi="Times New Roman"/>
                <w:sz w:val="24"/>
                <w:szCs w:val="24"/>
                <w:lang w:eastAsia="uk-UA"/>
              </w:rPr>
            </w:pPr>
          </w:p>
          <w:p w14:paraId="3B8A7A0E"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Код НК:</w:t>
            </w:r>
          </w:p>
          <w:p w14:paraId="10381678" w14:textId="3DD2A2AF"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rPr>
              <w:t xml:space="preserve">30318 - Набір реагентів для вимірювання </w:t>
            </w:r>
            <w:proofErr w:type="spellStart"/>
            <w:r w:rsidRPr="0095481D">
              <w:rPr>
                <w:rFonts w:ascii="Times New Roman" w:hAnsi="Times New Roman"/>
                <w:sz w:val="24"/>
                <w:szCs w:val="24"/>
              </w:rPr>
              <w:t>тироглобуліну</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52C2C44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Принцип аналізу – «</w:t>
            </w:r>
            <w:proofErr w:type="spellStart"/>
            <w:r w:rsidRPr="0095481D">
              <w:rPr>
                <w:rFonts w:ascii="Times New Roman" w:hAnsi="Times New Roman"/>
                <w:sz w:val="24"/>
                <w:szCs w:val="24"/>
              </w:rPr>
              <w:t>сендіч</w:t>
            </w:r>
            <w:proofErr w:type="spellEnd"/>
            <w:r w:rsidRPr="0095481D">
              <w:rPr>
                <w:rFonts w:ascii="Times New Roman" w:hAnsi="Times New Roman"/>
                <w:sz w:val="24"/>
                <w:szCs w:val="24"/>
              </w:rPr>
              <w:t xml:space="preserve">»-варіант </w:t>
            </w:r>
            <w:proofErr w:type="spellStart"/>
            <w:r w:rsidRPr="0095481D">
              <w:rPr>
                <w:rFonts w:ascii="Times New Roman" w:hAnsi="Times New Roman"/>
                <w:sz w:val="24"/>
                <w:szCs w:val="24"/>
              </w:rPr>
              <w:t>твердофазного</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імуноферментного</w:t>
            </w:r>
            <w:proofErr w:type="spellEnd"/>
            <w:r w:rsidRPr="0095481D">
              <w:rPr>
                <w:rFonts w:ascii="Times New Roman" w:hAnsi="Times New Roman"/>
                <w:sz w:val="24"/>
                <w:szCs w:val="24"/>
              </w:rPr>
              <w:t xml:space="preserve"> аналізу. Метод ІФА аналізу - кількісний. </w:t>
            </w:r>
          </w:p>
          <w:p w14:paraId="14F1751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0E26F41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076FCBD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66EAA4C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50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52C06BA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3AEF3EE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0.2-20 </w:t>
            </w:r>
            <w:proofErr w:type="spellStart"/>
            <w:r w:rsidRPr="0095481D">
              <w:rPr>
                <w:rFonts w:ascii="Times New Roman" w:hAnsi="Times New Roman"/>
                <w:sz w:val="24"/>
                <w:szCs w:val="24"/>
              </w:rPr>
              <w:t>мМО</w:t>
            </w:r>
            <w:proofErr w:type="spellEnd"/>
            <w:r w:rsidRPr="0095481D">
              <w:rPr>
                <w:rFonts w:ascii="Times New Roman" w:hAnsi="Times New Roman"/>
                <w:sz w:val="24"/>
                <w:szCs w:val="24"/>
              </w:rPr>
              <w:t>/л.</w:t>
            </w:r>
          </w:p>
          <w:p w14:paraId="074C540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Чутливість: 0.04 </w:t>
            </w:r>
            <w:proofErr w:type="spellStart"/>
            <w:r w:rsidRPr="0095481D">
              <w:rPr>
                <w:rFonts w:ascii="Times New Roman" w:hAnsi="Times New Roman"/>
                <w:sz w:val="24"/>
                <w:szCs w:val="24"/>
              </w:rPr>
              <w:t>мМО</w:t>
            </w:r>
            <w:proofErr w:type="spellEnd"/>
            <w:r w:rsidRPr="0095481D">
              <w:rPr>
                <w:rFonts w:ascii="Times New Roman" w:hAnsi="Times New Roman"/>
                <w:sz w:val="24"/>
                <w:szCs w:val="24"/>
              </w:rPr>
              <w:t>/л.</w:t>
            </w:r>
          </w:p>
          <w:p w14:paraId="1641121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Калібрувальні проби на основі фосфатного бу-</w:t>
            </w:r>
            <w:proofErr w:type="spellStart"/>
            <w:r w:rsidRPr="0095481D">
              <w:rPr>
                <w:rFonts w:ascii="Times New Roman" w:hAnsi="Times New Roman"/>
                <w:sz w:val="24"/>
                <w:szCs w:val="24"/>
              </w:rPr>
              <w:t>фера</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рН</w:t>
            </w:r>
            <w:proofErr w:type="spellEnd"/>
            <w:r w:rsidRPr="0095481D">
              <w:rPr>
                <w:rFonts w:ascii="Times New Roman" w:hAnsi="Times New Roman"/>
                <w:sz w:val="24"/>
                <w:szCs w:val="24"/>
              </w:rPr>
              <w:t xml:space="preserve"> 7.2–7.4), що містять відомі кількості  </w:t>
            </w:r>
            <w:proofErr w:type="spellStart"/>
            <w:r w:rsidRPr="0095481D">
              <w:rPr>
                <w:rFonts w:ascii="Times New Roman" w:hAnsi="Times New Roman"/>
                <w:sz w:val="24"/>
                <w:szCs w:val="24"/>
              </w:rPr>
              <w:t>тиреотропного</w:t>
            </w:r>
            <w:proofErr w:type="spellEnd"/>
            <w:r w:rsidRPr="0095481D">
              <w:rPr>
                <w:rFonts w:ascii="Times New Roman" w:hAnsi="Times New Roman"/>
                <w:sz w:val="24"/>
                <w:szCs w:val="24"/>
              </w:rPr>
              <w:t xml:space="preserve"> гормону – 0; 0.2; 1; 5; 10; 20 </w:t>
            </w:r>
            <w:proofErr w:type="spellStart"/>
            <w:r w:rsidRPr="0095481D">
              <w:rPr>
                <w:rFonts w:ascii="Times New Roman" w:hAnsi="Times New Roman"/>
                <w:sz w:val="24"/>
                <w:szCs w:val="24"/>
              </w:rPr>
              <w:t>мМО</w:t>
            </w:r>
            <w:proofErr w:type="spellEnd"/>
            <w:r w:rsidRPr="0095481D">
              <w:rPr>
                <w:rFonts w:ascii="Times New Roman" w:hAnsi="Times New Roman"/>
                <w:sz w:val="24"/>
                <w:szCs w:val="24"/>
              </w:rPr>
              <w:t>/л, готові до використання (калібрувальна проба  С1– 2 мл, інші – по 0.8 мл кожна), прозорі рідини червоного кольору, калібрувальні проба С1 – прозора безбарвна рідина.</w:t>
            </w:r>
          </w:p>
          <w:p w14:paraId="595F21D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31A2252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Контрольна сироватка на основі сироватки крові людини з відомим вмістом </w:t>
            </w:r>
            <w:proofErr w:type="spellStart"/>
            <w:r w:rsidRPr="0095481D">
              <w:rPr>
                <w:rFonts w:ascii="Times New Roman" w:hAnsi="Times New Roman"/>
                <w:sz w:val="24"/>
                <w:szCs w:val="24"/>
              </w:rPr>
              <w:t>тиреотропного</w:t>
            </w:r>
            <w:proofErr w:type="spellEnd"/>
            <w:r w:rsidRPr="0095481D">
              <w:rPr>
                <w:rFonts w:ascii="Times New Roman" w:hAnsi="Times New Roman"/>
                <w:sz w:val="24"/>
                <w:szCs w:val="24"/>
              </w:rPr>
              <w:t xml:space="preserve"> гормону, готова до використання (по 0.8 мл), прозора безбарвна рідина.</w:t>
            </w:r>
          </w:p>
          <w:p w14:paraId="3477054E"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синього кольору.</w:t>
            </w:r>
          </w:p>
          <w:p w14:paraId="5513628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63B7525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0ADEE57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2416DF5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1C834B9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73F8067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0D1E0EC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5529BDA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3D5CEBC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30CE422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73CBCA18"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C150050"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20</w:t>
            </w:r>
          </w:p>
        </w:tc>
      </w:tr>
      <w:tr w:rsidR="00C273C0" w:rsidRPr="0095481D" w14:paraId="699C2FE2" w14:textId="77777777" w:rsidTr="00BA5C38">
        <w:trPr>
          <w:trHeight w:val="404"/>
        </w:trPr>
        <w:tc>
          <w:tcPr>
            <w:tcW w:w="597" w:type="dxa"/>
            <w:tcBorders>
              <w:top w:val="single" w:sz="6" w:space="0" w:color="auto"/>
              <w:left w:val="single" w:sz="6" w:space="0" w:color="auto"/>
              <w:bottom w:val="single" w:sz="6" w:space="0" w:color="auto"/>
              <w:right w:val="single" w:sz="6" w:space="0" w:color="auto"/>
            </w:tcBorders>
            <w:shd w:val="clear" w:color="auto" w:fill="auto"/>
          </w:tcPr>
          <w:p w14:paraId="0572743F"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4</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484B8F67"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НАБІР РЕАГЕНТІВ ДЛЯ ІМУНОФЕРМЕНТНОГ</w:t>
            </w:r>
            <w:r w:rsidRPr="0095481D">
              <w:rPr>
                <w:rFonts w:ascii="Times New Roman" w:hAnsi="Times New Roman"/>
                <w:sz w:val="24"/>
                <w:szCs w:val="24"/>
                <w:lang w:eastAsia="uk-UA"/>
              </w:rPr>
              <w:lastRenderedPageBreak/>
              <w:t>О ВИЗНАЧЕННЯ ПРОЛАКТИНУ В CИРОВАТЦІ (ПЛАЗМІ) КРОВІ</w:t>
            </w:r>
          </w:p>
          <w:p w14:paraId="66D9C1F6" w14:textId="77777777" w:rsidR="00C273C0" w:rsidRPr="0095481D" w:rsidRDefault="00C273C0" w:rsidP="00C273C0">
            <w:pPr>
              <w:spacing w:after="0" w:line="240" w:lineRule="auto"/>
              <w:rPr>
                <w:rFonts w:ascii="Times New Roman" w:hAnsi="Times New Roman"/>
                <w:sz w:val="24"/>
                <w:szCs w:val="24"/>
                <w:lang w:eastAsia="uk-UA"/>
              </w:rPr>
            </w:pPr>
          </w:p>
          <w:p w14:paraId="37FA404E"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Код НК:</w:t>
            </w:r>
          </w:p>
          <w:p w14:paraId="12E25AA6" w14:textId="1681B1D3"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rPr>
              <w:t>30325 - Набір реагентів для вимірювання пролактину</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10BC49E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Принцип аналізу – «</w:t>
            </w:r>
            <w:proofErr w:type="spellStart"/>
            <w:r w:rsidRPr="0095481D">
              <w:rPr>
                <w:rFonts w:ascii="Times New Roman" w:hAnsi="Times New Roman"/>
                <w:sz w:val="24"/>
                <w:szCs w:val="24"/>
              </w:rPr>
              <w:t>сендіч</w:t>
            </w:r>
            <w:proofErr w:type="spellEnd"/>
            <w:r w:rsidRPr="0095481D">
              <w:rPr>
                <w:rFonts w:ascii="Times New Roman" w:hAnsi="Times New Roman"/>
                <w:sz w:val="24"/>
                <w:szCs w:val="24"/>
              </w:rPr>
              <w:t xml:space="preserve">»-варіант </w:t>
            </w:r>
            <w:proofErr w:type="spellStart"/>
            <w:r w:rsidRPr="0095481D">
              <w:rPr>
                <w:rFonts w:ascii="Times New Roman" w:hAnsi="Times New Roman"/>
                <w:sz w:val="24"/>
                <w:szCs w:val="24"/>
              </w:rPr>
              <w:t>твердофазного</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імуноферментного</w:t>
            </w:r>
            <w:proofErr w:type="spellEnd"/>
            <w:r w:rsidRPr="0095481D">
              <w:rPr>
                <w:rFonts w:ascii="Times New Roman" w:hAnsi="Times New Roman"/>
                <w:sz w:val="24"/>
                <w:szCs w:val="24"/>
              </w:rPr>
              <w:t xml:space="preserve"> аналізу. Метод ІФА аналізу - кількісний. </w:t>
            </w:r>
          </w:p>
          <w:p w14:paraId="226BF43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Реєстрація ІФА реакції - фотометричний метод при довжині хвилі 450 нм.</w:t>
            </w:r>
          </w:p>
          <w:p w14:paraId="2284BEE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599C13A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53AB044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50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62CFCF0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5945A14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100-2000 </w:t>
            </w:r>
            <w:proofErr w:type="spellStart"/>
            <w:r w:rsidRPr="0095481D">
              <w:rPr>
                <w:rFonts w:ascii="Times New Roman" w:hAnsi="Times New Roman"/>
                <w:sz w:val="24"/>
                <w:szCs w:val="24"/>
              </w:rPr>
              <w:t>мМО</w:t>
            </w:r>
            <w:proofErr w:type="spellEnd"/>
            <w:r w:rsidRPr="0095481D">
              <w:rPr>
                <w:rFonts w:ascii="Times New Roman" w:hAnsi="Times New Roman"/>
                <w:sz w:val="24"/>
                <w:szCs w:val="24"/>
              </w:rPr>
              <w:t>/л.</w:t>
            </w:r>
          </w:p>
          <w:p w14:paraId="5F48C59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Чутливість: 5.0 </w:t>
            </w:r>
            <w:proofErr w:type="spellStart"/>
            <w:r w:rsidRPr="0095481D">
              <w:rPr>
                <w:rFonts w:ascii="Times New Roman" w:hAnsi="Times New Roman"/>
                <w:sz w:val="24"/>
                <w:szCs w:val="24"/>
              </w:rPr>
              <w:t>мМО</w:t>
            </w:r>
            <w:proofErr w:type="spellEnd"/>
            <w:r w:rsidRPr="0095481D">
              <w:rPr>
                <w:rFonts w:ascii="Times New Roman" w:hAnsi="Times New Roman"/>
                <w:sz w:val="24"/>
                <w:szCs w:val="24"/>
              </w:rPr>
              <w:t>/л.</w:t>
            </w:r>
          </w:p>
          <w:p w14:paraId="05D0C61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сироватки, що містять відомі кількості пролактину – 0; 100; 200; 1000; 2000 </w:t>
            </w:r>
            <w:proofErr w:type="spellStart"/>
            <w:r w:rsidRPr="0095481D">
              <w:rPr>
                <w:rFonts w:ascii="Times New Roman" w:hAnsi="Times New Roman"/>
                <w:sz w:val="24"/>
                <w:szCs w:val="24"/>
              </w:rPr>
              <w:t>мМО</w:t>
            </w:r>
            <w:proofErr w:type="spellEnd"/>
            <w:r w:rsidRPr="0095481D">
              <w:rPr>
                <w:rFonts w:ascii="Times New Roman" w:hAnsi="Times New Roman"/>
                <w:sz w:val="24"/>
                <w:szCs w:val="24"/>
              </w:rPr>
              <w:t>/л, готові до вико-</w:t>
            </w:r>
            <w:proofErr w:type="spellStart"/>
            <w:r w:rsidRPr="0095481D">
              <w:rPr>
                <w:rFonts w:ascii="Times New Roman" w:hAnsi="Times New Roman"/>
                <w:sz w:val="24"/>
                <w:szCs w:val="24"/>
              </w:rPr>
              <w:t>ристання</w:t>
            </w:r>
            <w:proofErr w:type="spellEnd"/>
            <w:r w:rsidRPr="0095481D">
              <w:rPr>
                <w:rFonts w:ascii="Times New Roman" w:hAnsi="Times New Roman"/>
                <w:sz w:val="24"/>
                <w:szCs w:val="24"/>
              </w:rPr>
              <w:t xml:space="preserve"> (калібрувальна проба С1 – 2 мл, інші –  по 0.8 мл кожна), прозорі рідини червоного кольору (калібрувальна проба С1 – прозора без-барвна рідина). 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354C157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Контрольна сироватка на основі сироватки крові людини з відомим вмістом пролактину, готова до використання (0.8 мл), прозора безбарвна рідина.</w:t>
            </w:r>
          </w:p>
          <w:p w14:paraId="42E0E135"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червоного кольору.</w:t>
            </w:r>
          </w:p>
          <w:p w14:paraId="482C79B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6D45EB3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2E5DB4B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5BEA7D3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4DD26B5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1C6BCF1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6EF4052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2275E58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1FF2855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35F14D2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05293A52"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19AEFFE8"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2</w:t>
            </w:r>
          </w:p>
        </w:tc>
      </w:tr>
      <w:tr w:rsidR="00C273C0" w:rsidRPr="0095481D" w14:paraId="6FD0724E"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27E5F1AE"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5</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B756E5D"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НАБІР РЕАГЕНТІВ ДЛЯ ІМУНОФЕРМЕНТНОГО ВИЗНАЧЕННЯ ТЕСТОСТЕРОНУ</w:t>
            </w:r>
          </w:p>
          <w:p w14:paraId="0D2E14BE"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В CИРОВАТЦІ (ПЛАЗМІ) КРОВІ</w:t>
            </w:r>
          </w:p>
          <w:p w14:paraId="62910D83" w14:textId="77777777" w:rsidR="00C273C0" w:rsidRPr="0095481D" w:rsidRDefault="00C273C0" w:rsidP="00C273C0">
            <w:pPr>
              <w:spacing w:after="0" w:line="240" w:lineRule="auto"/>
              <w:rPr>
                <w:rFonts w:ascii="Times New Roman" w:hAnsi="Times New Roman"/>
                <w:sz w:val="24"/>
                <w:szCs w:val="24"/>
                <w:lang w:eastAsia="uk-UA"/>
              </w:rPr>
            </w:pPr>
          </w:p>
          <w:p w14:paraId="2DD05FE4" w14:textId="77777777"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lang w:eastAsia="uk-UA"/>
              </w:rPr>
              <w:t>Код НК:</w:t>
            </w:r>
          </w:p>
          <w:p w14:paraId="2317AA92" w14:textId="12007D69" w:rsidR="00C273C0" w:rsidRPr="0095481D" w:rsidRDefault="00C273C0" w:rsidP="00C273C0">
            <w:pPr>
              <w:spacing w:after="0" w:line="240" w:lineRule="auto"/>
              <w:rPr>
                <w:rFonts w:ascii="Times New Roman" w:hAnsi="Times New Roman"/>
                <w:sz w:val="24"/>
                <w:szCs w:val="24"/>
                <w:lang w:eastAsia="uk-UA"/>
              </w:rPr>
            </w:pPr>
            <w:r w:rsidRPr="0095481D">
              <w:rPr>
                <w:rFonts w:ascii="Times New Roman" w:hAnsi="Times New Roman"/>
                <w:sz w:val="24"/>
                <w:szCs w:val="24"/>
              </w:rPr>
              <w:lastRenderedPageBreak/>
              <w:t>30327 - Набір реагентів для вимірювання тестостерону</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5DF7732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 xml:space="preserve">Принцип аналізу – конкурентний </w:t>
            </w:r>
            <w:proofErr w:type="spellStart"/>
            <w:r w:rsidRPr="0095481D">
              <w:rPr>
                <w:rFonts w:ascii="Times New Roman" w:hAnsi="Times New Roman"/>
                <w:sz w:val="24"/>
                <w:szCs w:val="24"/>
              </w:rPr>
              <w:t>твердофазний</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w:t>
            </w:r>
          </w:p>
          <w:p w14:paraId="7908E63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Метод ІФА аналізу - кількісний.</w:t>
            </w:r>
          </w:p>
          <w:p w14:paraId="6574F0B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5244B9B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31954B4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47763D5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25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1E1CC65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Температура інкубації + 37°С. Без струшування. Загальний час інкубації не більше 140 хвилин або + 37°С із струшуванням – загальний час інкубації не більше 80 хв.</w:t>
            </w:r>
          </w:p>
          <w:p w14:paraId="50F1E23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1.0 – 100 </w:t>
            </w:r>
            <w:proofErr w:type="spellStart"/>
            <w:r w:rsidRPr="0095481D">
              <w:rPr>
                <w:rFonts w:ascii="Times New Roman" w:hAnsi="Times New Roman"/>
                <w:sz w:val="24"/>
                <w:szCs w:val="24"/>
              </w:rPr>
              <w:t>нмоль</w:t>
            </w:r>
            <w:proofErr w:type="spellEnd"/>
            <w:r w:rsidRPr="0095481D">
              <w:rPr>
                <w:rFonts w:ascii="Times New Roman" w:hAnsi="Times New Roman"/>
                <w:sz w:val="24"/>
                <w:szCs w:val="24"/>
              </w:rPr>
              <w:t>/л.</w:t>
            </w:r>
          </w:p>
          <w:p w14:paraId="6A80B71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Чутливість: 0.15 </w:t>
            </w:r>
            <w:proofErr w:type="spellStart"/>
            <w:r w:rsidRPr="0095481D">
              <w:rPr>
                <w:rFonts w:ascii="Times New Roman" w:hAnsi="Times New Roman"/>
                <w:sz w:val="24"/>
                <w:szCs w:val="24"/>
              </w:rPr>
              <w:t>нмоль</w:t>
            </w:r>
            <w:proofErr w:type="spellEnd"/>
            <w:r w:rsidRPr="0095481D">
              <w:rPr>
                <w:rFonts w:ascii="Times New Roman" w:hAnsi="Times New Roman"/>
                <w:sz w:val="24"/>
                <w:szCs w:val="24"/>
              </w:rPr>
              <w:t>/л.</w:t>
            </w:r>
          </w:p>
          <w:p w14:paraId="66FDD0E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сироватки крові людини, що містять відомі кількості тестостерону – 0; 1; 3; 10; 30; 100 </w:t>
            </w:r>
            <w:proofErr w:type="spellStart"/>
            <w:r w:rsidRPr="0095481D">
              <w:rPr>
                <w:rFonts w:ascii="Times New Roman" w:hAnsi="Times New Roman"/>
                <w:sz w:val="24"/>
                <w:szCs w:val="24"/>
              </w:rPr>
              <w:t>нмоль</w:t>
            </w:r>
            <w:proofErr w:type="spellEnd"/>
            <w:r w:rsidRPr="0095481D">
              <w:rPr>
                <w:rFonts w:ascii="Times New Roman" w:hAnsi="Times New Roman"/>
                <w:sz w:val="24"/>
                <w:szCs w:val="24"/>
              </w:rPr>
              <w:t xml:space="preserve">/л, готові до використання (по 0.8 мл кожна), прозорі рідини синього кольору (калібрувальна проба С1 – прозора безбарвна рідина). 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3243903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Контрольна сироватка на основі сироватки крові людини з відомим вмістом тестостерону, готова до використання (0.8 мл) , прозора безбарвна рідина.</w:t>
            </w:r>
          </w:p>
          <w:p w14:paraId="65019D6C"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зеленого кольору.</w:t>
            </w:r>
          </w:p>
          <w:p w14:paraId="0A011E9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67FF3EF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461FD88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4EC2BFD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204633D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403F49F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570595E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0C54542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1A2C129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27D2D35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5E02CDA7"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2C987515"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1</w:t>
            </w:r>
          </w:p>
        </w:tc>
      </w:tr>
      <w:tr w:rsidR="00C273C0" w:rsidRPr="0095481D" w14:paraId="127670AE"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2ABE05B6"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6</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56EDD5D5"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НАБІР РЕАГЕНТІВ ДЛЯ ІМУНОФЕРМЕНТНОГО ВИЗНАЧЕННЯ КОРТИЗОЛУ</w:t>
            </w:r>
          </w:p>
          <w:p w14:paraId="7D31277D"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В CИРОВАТЦІ (ПЛАЗМІ) КРОВІ</w:t>
            </w:r>
          </w:p>
          <w:p w14:paraId="71A91A62"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w:t>
            </w:r>
            <w:proofErr w:type="spellStart"/>
            <w:r w:rsidRPr="0095481D">
              <w:rPr>
                <w:color w:val="000000"/>
                <w:sz w:val="24"/>
                <w:szCs w:val="24"/>
                <w:lang w:val="uk-UA"/>
              </w:rPr>
              <w:t>Кортизол</w:t>
            </w:r>
            <w:proofErr w:type="spellEnd"/>
            <w:r w:rsidRPr="0095481D">
              <w:rPr>
                <w:color w:val="000000"/>
                <w:sz w:val="24"/>
                <w:szCs w:val="24"/>
                <w:lang w:val="uk-UA"/>
              </w:rPr>
              <w:t>-ІФА»</w:t>
            </w:r>
          </w:p>
          <w:p w14:paraId="0B7695A9" w14:textId="77777777" w:rsidR="00C273C0" w:rsidRPr="0095481D" w:rsidRDefault="00C273C0" w:rsidP="00C273C0">
            <w:pPr>
              <w:pStyle w:val="TableParagraph"/>
              <w:ind w:left="0"/>
              <w:rPr>
                <w:color w:val="000000"/>
                <w:sz w:val="24"/>
                <w:szCs w:val="24"/>
                <w:lang w:val="uk-UA"/>
              </w:rPr>
            </w:pPr>
          </w:p>
          <w:p w14:paraId="56A7B0BD"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Код НК:</w:t>
            </w:r>
          </w:p>
          <w:p w14:paraId="61C4E1D1" w14:textId="676BD050" w:rsidR="00C273C0" w:rsidRPr="0095481D" w:rsidRDefault="00C273C0" w:rsidP="00C273C0">
            <w:pPr>
              <w:pStyle w:val="TableParagraph"/>
              <w:ind w:left="0"/>
              <w:rPr>
                <w:color w:val="000000"/>
                <w:sz w:val="24"/>
                <w:szCs w:val="24"/>
                <w:lang w:val="uk-UA"/>
              </w:rPr>
            </w:pPr>
            <w:r w:rsidRPr="0095481D">
              <w:rPr>
                <w:sz w:val="24"/>
                <w:szCs w:val="24"/>
                <w:lang w:val="uk-UA"/>
              </w:rPr>
              <w:t xml:space="preserve">62281 - Загальний </w:t>
            </w:r>
            <w:proofErr w:type="spellStart"/>
            <w:r w:rsidRPr="0095481D">
              <w:rPr>
                <w:sz w:val="24"/>
                <w:szCs w:val="24"/>
                <w:lang w:val="uk-UA"/>
              </w:rPr>
              <w:t>кортизол</w:t>
            </w:r>
            <w:proofErr w:type="spellEnd"/>
            <w:r w:rsidRPr="0095481D">
              <w:rPr>
                <w:sz w:val="24"/>
                <w:szCs w:val="24"/>
                <w:lang w:val="uk-UA"/>
              </w:rPr>
              <w:t xml:space="preserve"> ІВД, набір, </w:t>
            </w:r>
            <w:proofErr w:type="spellStart"/>
            <w:r w:rsidRPr="0095481D">
              <w:rPr>
                <w:sz w:val="24"/>
                <w:szCs w:val="24"/>
                <w:lang w:val="uk-UA"/>
              </w:rPr>
              <w:t>імуноферментний</w:t>
            </w:r>
            <w:proofErr w:type="spellEnd"/>
            <w:r w:rsidRPr="0095481D">
              <w:rPr>
                <w:sz w:val="24"/>
                <w:szCs w:val="24"/>
                <w:lang w:val="uk-UA"/>
              </w:rPr>
              <w:t xml:space="preserve"> </w:t>
            </w:r>
            <w:r w:rsidRPr="0095481D">
              <w:rPr>
                <w:sz w:val="24"/>
                <w:szCs w:val="24"/>
                <w:lang w:val="uk-UA"/>
              </w:rPr>
              <w:lastRenderedPageBreak/>
              <w:t>аналіз (ІФА)</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5917EF0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 xml:space="preserve">Принцип аналізу – конкурентний </w:t>
            </w:r>
            <w:proofErr w:type="spellStart"/>
            <w:r w:rsidRPr="0095481D">
              <w:rPr>
                <w:rFonts w:ascii="Times New Roman" w:hAnsi="Times New Roman"/>
                <w:sz w:val="24"/>
                <w:szCs w:val="24"/>
              </w:rPr>
              <w:t>твердофазний</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w:t>
            </w:r>
          </w:p>
          <w:p w14:paraId="063AEE0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Метод ІФА аналізу - кількісний.</w:t>
            </w:r>
          </w:p>
          <w:p w14:paraId="1DC9C19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6014387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02C6DDB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2234569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25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4CEB105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Температура інкубації + 37°С. Без струшування. Загальний час інкубації не більше 80 хв.</w:t>
            </w:r>
          </w:p>
          <w:p w14:paraId="70DF960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40–2000 </w:t>
            </w:r>
            <w:proofErr w:type="spellStart"/>
            <w:r w:rsidRPr="0095481D">
              <w:rPr>
                <w:rFonts w:ascii="Times New Roman" w:hAnsi="Times New Roman"/>
                <w:sz w:val="24"/>
                <w:szCs w:val="24"/>
              </w:rPr>
              <w:t>нмоль</w:t>
            </w:r>
            <w:proofErr w:type="spellEnd"/>
            <w:r w:rsidRPr="0095481D">
              <w:rPr>
                <w:rFonts w:ascii="Times New Roman" w:hAnsi="Times New Roman"/>
                <w:sz w:val="24"/>
                <w:szCs w:val="24"/>
              </w:rPr>
              <w:t>/л.</w:t>
            </w:r>
          </w:p>
          <w:p w14:paraId="4C8B670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 xml:space="preserve">Чутливість: 6.0 </w:t>
            </w:r>
            <w:proofErr w:type="spellStart"/>
            <w:r w:rsidRPr="0095481D">
              <w:rPr>
                <w:rFonts w:ascii="Times New Roman" w:hAnsi="Times New Roman"/>
                <w:sz w:val="24"/>
                <w:szCs w:val="24"/>
              </w:rPr>
              <w:t>нмоль</w:t>
            </w:r>
            <w:proofErr w:type="spellEnd"/>
            <w:r w:rsidRPr="0095481D">
              <w:rPr>
                <w:rFonts w:ascii="Times New Roman" w:hAnsi="Times New Roman"/>
                <w:sz w:val="24"/>
                <w:szCs w:val="24"/>
              </w:rPr>
              <w:t>/л.</w:t>
            </w:r>
          </w:p>
          <w:p w14:paraId="1AFB70E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сироватки крові людини, що містять відомі кількості </w:t>
            </w:r>
            <w:proofErr w:type="spellStart"/>
            <w:r w:rsidRPr="0095481D">
              <w:rPr>
                <w:rFonts w:ascii="Times New Roman" w:hAnsi="Times New Roman"/>
                <w:sz w:val="24"/>
                <w:szCs w:val="24"/>
              </w:rPr>
              <w:t>кортизолу</w:t>
            </w:r>
            <w:proofErr w:type="spellEnd"/>
            <w:r w:rsidRPr="0095481D">
              <w:rPr>
                <w:rFonts w:ascii="Times New Roman" w:hAnsi="Times New Roman"/>
                <w:sz w:val="24"/>
                <w:szCs w:val="24"/>
              </w:rPr>
              <w:t xml:space="preserve"> -  0; 40; 80; 200; 600; 2000 </w:t>
            </w:r>
            <w:proofErr w:type="spellStart"/>
            <w:r w:rsidRPr="0095481D">
              <w:rPr>
                <w:rFonts w:ascii="Times New Roman" w:hAnsi="Times New Roman"/>
                <w:sz w:val="24"/>
                <w:szCs w:val="24"/>
              </w:rPr>
              <w:t>нмоль</w:t>
            </w:r>
            <w:proofErr w:type="spellEnd"/>
            <w:r w:rsidRPr="0095481D">
              <w:rPr>
                <w:rFonts w:ascii="Times New Roman" w:hAnsi="Times New Roman"/>
                <w:sz w:val="24"/>
                <w:szCs w:val="24"/>
              </w:rPr>
              <w:t xml:space="preserve">/л, готові до використання (по 0.8 мл кожна), прозорі рідини синього кольору (калібрувальна проба С1 - прозора без-барвна рідина). 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3B26F1B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Контрольна сироватка на основі сироватки крові людини з відомим вмістом </w:t>
            </w:r>
            <w:proofErr w:type="spellStart"/>
            <w:r w:rsidRPr="0095481D">
              <w:rPr>
                <w:rFonts w:ascii="Times New Roman" w:hAnsi="Times New Roman"/>
                <w:sz w:val="24"/>
                <w:szCs w:val="24"/>
              </w:rPr>
              <w:t>кортизолу</w:t>
            </w:r>
            <w:proofErr w:type="spellEnd"/>
            <w:r w:rsidRPr="0095481D">
              <w:rPr>
                <w:rFonts w:ascii="Times New Roman" w:hAnsi="Times New Roman"/>
                <w:sz w:val="24"/>
                <w:szCs w:val="24"/>
              </w:rPr>
              <w:t>, готова до використання (0.8 мл), прозора безбарвна рідина.</w:t>
            </w:r>
          </w:p>
          <w:p w14:paraId="60148C64"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червоного кольору.</w:t>
            </w:r>
          </w:p>
          <w:p w14:paraId="0F5AC30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27F8B03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0A8C410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41A7CC1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5D4C5AD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554548C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5E05413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0AA30BA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2C0211F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667892A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3A9E69DB"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4FCCF3"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2</w:t>
            </w:r>
          </w:p>
        </w:tc>
      </w:tr>
      <w:tr w:rsidR="00C273C0" w:rsidRPr="0095481D" w14:paraId="09D5A70E"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64CD73FD"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7</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8E79444"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НАБІР РЕАГЕНТІВ ДЛЯ ІМУНОФЕРМЕНТНОГО ВИЗНАЧЕННЯ</w:t>
            </w:r>
          </w:p>
          <w:p w14:paraId="272FC900"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ВІЛЬНОГО ТРИЙОДТИРОНІНУ В CИРОВАТЦІ (ПЛАЗМІ) КРОВІ</w:t>
            </w:r>
          </w:p>
          <w:p w14:paraId="2290B6AA"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«Вільний Т3-ІФА»</w:t>
            </w:r>
          </w:p>
          <w:p w14:paraId="6A620324" w14:textId="77777777" w:rsidR="00C273C0" w:rsidRPr="0095481D" w:rsidRDefault="00C273C0" w:rsidP="00C273C0">
            <w:pPr>
              <w:pStyle w:val="TableParagraph"/>
              <w:ind w:left="0"/>
              <w:rPr>
                <w:color w:val="000000"/>
                <w:sz w:val="24"/>
                <w:szCs w:val="24"/>
                <w:lang w:val="uk-UA"/>
              </w:rPr>
            </w:pPr>
          </w:p>
          <w:p w14:paraId="051F5340"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Код НК:</w:t>
            </w:r>
          </w:p>
          <w:p w14:paraId="6F3EC5BC" w14:textId="07ABE1D1" w:rsidR="00C273C0" w:rsidRPr="0095481D" w:rsidRDefault="00C273C0" w:rsidP="00C273C0">
            <w:pPr>
              <w:pStyle w:val="TableParagraph"/>
              <w:ind w:left="0"/>
              <w:rPr>
                <w:color w:val="000000"/>
                <w:sz w:val="24"/>
                <w:szCs w:val="24"/>
                <w:lang w:val="uk-UA"/>
              </w:rPr>
            </w:pPr>
            <w:r w:rsidRPr="0095481D">
              <w:rPr>
                <w:sz w:val="24"/>
                <w:szCs w:val="24"/>
                <w:lang w:val="uk-UA"/>
              </w:rPr>
              <w:t xml:space="preserve">30308 - Загальний </w:t>
            </w:r>
            <w:proofErr w:type="spellStart"/>
            <w:r w:rsidRPr="0095481D">
              <w:rPr>
                <w:sz w:val="24"/>
                <w:szCs w:val="24"/>
                <w:lang w:val="uk-UA"/>
              </w:rPr>
              <w:t>кортизол</w:t>
            </w:r>
            <w:proofErr w:type="spellEnd"/>
            <w:r w:rsidRPr="0095481D">
              <w:rPr>
                <w:sz w:val="24"/>
                <w:szCs w:val="24"/>
                <w:lang w:val="uk-UA"/>
              </w:rPr>
              <w:t xml:space="preserve"> ІВД, набір, </w:t>
            </w:r>
            <w:proofErr w:type="spellStart"/>
            <w:r w:rsidRPr="0095481D">
              <w:rPr>
                <w:sz w:val="24"/>
                <w:szCs w:val="24"/>
                <w:lang w:val="uk-UA"/>
              </w:rPr>
              <w:t>імуноферментний</w:t>
            </w:r>
            <w:proofErr w:type="spellEnd"/>
            <w:r w:rsidRPr="0095481D">
              <w:rPr>
                <w:sz w:val="24"/>
                <w:szCs w:val="24"/>
                <w:lang w:val="uk-UA"/>
              </w:rPr>
              <w:t xml:space="preserve"> аналіз (ІФА)</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5634BB1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Принцип аналізу – конкурентний </w:t>
            </w:r>
            <w:proofErr w:type="spellStart"/>
            <w:r w:rsidRPr="0095481D">
              <w:rPr>
                <w:rFonts w:ascii="Times New Roman" w:hAnsi="Times New Roman"/>
                <w:sz w:val="24"/>
                <w:szCs w:val="24"/>
              </w:rPr>
              <w:t>твердофазний</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w:t>
            </w:r>
          </w:p>
          <w:p w14:paraId="3FFAAD6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 Метод ІФА аналізу - кількісний.</w:t>
            </w:r>
          </w:p>
          <w:p w14:paraId="0EDA79B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6E7D528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58D2E89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2E31DED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25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4A3FC7B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0BDD5B8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2.5- 40 </w:t>
            </w:r>
            <w:proofErr w:type="spellStart"/>
            <w:r w:rsidRPr="0095481D">
              <w:rPr>
                <w:rFonts w:ascii="Times New Roman" w:hAnsi="Times New Roman"/>
                <w:sz w:val="24"/>
                <w:szCs w:val="24"/>
              </w:rPr>
              <w:t>пмоль</w:t>
            </w:r>
            <w:proofErr w:type="spellEnd"/>
            <w:r w:rsidRPr="0095481D">
              <w:rPr>
                <w:rFonts w:ascii="Times New Roman" w:hAnsi="Times New Roman"/>
                <w:sz w:val="24"/>
                <w:szCs w:val="24"/>
              </w:rPr>
              <w:t>/л.</w:t>
            </w:r>
          </w:p>
          <w:p w14:paraId="460CE55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Чутливість: 0.5 </w:t>
            </w:r>
            <w:proofErr w:type="spellStart"/>
            <w:r w:rsidRPr="0095481D">
              <w:rPr>
                <w:rFonts w:ascii="Times New Roman" w:hAnsi="Times New Roman"/>
                <w:sz w:val="24"/>
                <w:szCs w:val="24"/>
              </w:rPr>
              <w:t>пмоль</w:t>
            </w:r>
            <w:proofErr w:type="spellEnd"/>
            <w:r w:rsidRPr="0095481D">
              <w:rPr>
                <w:rFonts w:ascii="Times New Roman" w:hAnsi="Times New Roman"/>
                <w:sz w:val="24"/>
                <w:szCs w:val="24"/>
              </w:rPr>
              <w:t>/л.</w:t>
            </w:r>
          </w:p>
          <w:p w14:paraId="77C632C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сироватки крові людини, що містять відомі кількості вільного </w:t>
            </w:r>
            <w:proofErr w:type="spellStart"/>
            <w:r w:rsidRPr="0095481D">
              <w:rPr>
                <w:rFonts w:ascii="Times New Roman" w:hAnsi="Times New Roman"/>
                <w:sz w:val="24"/>
                <w:szCs w:val="24"/>
              </w:rPr>
              <w:t>трийодтироніну</w:t>
            </w:r>
            <w:proofErr w:type="spellEnd"/>
            <w:r w:rsidRPr="0095481D">
              <w:rPr>
                <w:rFonts w:ascii="Times New Roman" w:hAnsi="Times New Roman"/>
                <w:sz w:val="24"/>
                <w:szCs w:val="24"/>
              </w:rPr>
              <w:t xml:space="preserve"> - 0; 2.5; 5; 10; 20; 40 </w:t>
            </w:r>
            <w:proofErr w:type="spellStart"/>
            <w:r w:rsidRPr="0095481D">
              <w:rPr>
                <w:rFonts w:ascii="Times New Roman" w:hAnsi="Times New Roman"/>
                <w:sz w:val="24"/>
                <w:szCs w:val="24"/>
              </w:rPr>
              <w:t>пмоль</w:t>
            </w:r>
            <w:proofErr w:type="spellEnd"/>
            <w:r w:rsidRPr="0095481D">
              <w:rPr>
                <w:rFonts w:ascii="Times New Roman" w:hAnsi="Times New Roman"/>
                <w:sz w:val="24"/>
                <w:szCs w:val="24"/>
              </w:rPr>
              <w:t>/л, готові до використання (по 0.8 мл кожна), прозорі рідини яскраво-</w:t>
            </w:r>
            <w:proofErr w:type="spellStart"/>
            <w:r w:rsidRPr="0095481D">
              <w:rPr>
                <w:rFonts w:ascii="Times New Roman" w:hAnsi="Times New Roman"/>
                <w:sz w:val="24"/>
                <w:szCs w:val="24"/>
              </w:rPr>
              <w:t>синьго</w:t>
            </w:r>
            <w:proofErr w:type="spellEnd"/>
            <w:r w:rsidRPr="0095481D">
              <w:rPr>
                <w:rFonts w:ascii="Times New Roman" w:hAnsi="Times New Roman"/>
                <w:sz w:val="24"/>
                <w:szCs w:val="24"/>
              </w:rPr>
              <w:t xml:space="preserve"> кольору.</w:t>
            </w:r>
          </w:p>
          <w:p w14:paraId="0996309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61D3E5D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 xml:space="preserve">Контрольна сироватка на основі сироватки крові людини з відомим вмістом </w:t>
            </w:r>
            <w:proofErr w:type="spellStart"/>
            <w:r w:rsidRPr="0095481D">
              <w:rPr>
                <w:rFonts w:ascii="Times New Roman" w:hAnsi="Times New Roman"/>
                <w:sz w:val="24"/>
                <w:szCs w:val="24"/>
              </w:rPr>
              <w:t>трийодтироніну</w:t>
            </w:r>
            <w:proofErr w:type="spellEnd"/>
            <w:r w:rsidRPr="0095481D">
              <w:rPr>
                <w:rFonts w:ascii="Times New Roman" w:hAnsi="Times New Roman"/>
                <w:sz w:val="24"/>
                <w:szCs w:val="24"/>
              </w:rPr>
              <w:t>, готова до використання (0,8 мл), прозора безбарвна рідина.</w:t>
            </w:r>
          </w:p>
          <w:p w14:paraId="1925CED7"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синього кольору.</w:t>
            </w:r>
          </w:p>
          <w:p w14:paraId="5A7CBE2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7E9708B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033784E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03F2024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764D793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1531132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16B7E55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27E5A98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30A543A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4F20826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2D37A07B"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A145A36"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2</w:t>
            </w:r>
          </w:p>
        </w:tc>
      </w:tr>
      <w:tr w:rsidR="00C273C0" w:rsidRPr="0095481D" w14:paraId="369F7AE2"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64768AF7"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8</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2BE1F7D"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НАБІР РЕАГЕНТІВ ДЛЯ ІМУНОФЕРМЕНТНОГО ВИЗНАЧЕННЯ</w:t>
            </w:r>
          </w:p>
          <w:p w14:paraId="42CADE9E"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ВІЛЬНОГО ТИРОКСИНУ В CИРОВАТЦІ (ПЛАЗМІ) КРОВІ</w:t>
            </w:r>
          </w:p>
          <w:p w14:paraId="4C72E064"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«Вільний Т4-ІФА»</w:t>
            </w:r>
          </w:p>
          <w:p w14:paraId="0DC7A74D" w14:textId="77777777" w:rsidR="00C273C0" w:rsidRPr="0095481D" w:rsidRDefault="00C273C0" w:rsidP="00C273C0">
            <w:pPr>
              <w:pStyle w:val="TableParagraph"/>
              <w:ind w:left="0"/>
              <w:rPr>
                <w:color w:val="000000"/>
                <w:sz w:val="24"/>
                <w:szCs w:val="24"/>
                <w:lang w:val="uk-UA"/>
              </w:rPr>
            </w:pPr>
          </w:p>
          <w:p w14:paraId="5F51BB11" w14:textId="77777777" w:rsidR="00C273C0" w:rsidRPr="0095481D" w:rsidRDefault="00C273C0" w:rsidP="00C273C0">
            <w:pPr>
              <w:pStyle w:val="TableParagraph"/>
              <w:ind w:left="0"/>
              <w:rPr>
                <w:color w:val="000000"/>
                <w:sz w:val="24"/>
                <w:szCs w:val="24"/>
                <w:lang w:val="uk-UA"/>
              </w:rPr>
            </w:pPr>
          </w:p>
          <w:p w14:paraId="2551FB2A"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Код НК:</w:t>
            </w:r>
          </w:p>
          <w:p w14:paraId="7BCB35ED" w14:textId="2058A0C9" w:rsidR="00C273C0" w:rsidRPr="0095481D" w:rsidRDefault="00C273C0" w:rsidP="00C273C0">
            <w:pPr>
              <w:pStyle w:val="TableParagraph"/>
              <w:ind w:left="0"/>
              <w:rPr>
                <w:color w:val="000000"/>
                <w:sz w:val="24"/>
                <w:szCs w:val="24"/>
                <w:lang w:val="uk-UA"/>
              </w:rPr>
            </w:pPr>
            <w:r w:rsidRPr="0095481D">
              <w:rPr>
                <w:sz w:val="24"/>
                <w:szCs w:val="24"/>
                <w:lang w:val="uk-UA"/>
              </w:rPr>
              <w:t xml:space="preserve">30309 - Загальний </w:t>
            </w:r>
            <w:proofErr w:type="spellStart"/>
            <w:r w:rsidRPr="0095481D">
              <w:rPr>
                <w:sz w:val="24"/>
                <w:szCs w:val="24"/>
                <w:lang w:val="uk-UA"/>
              </w:rPr>
              <w:t>кортизол</w:t>
            </w:r>
            <w:proofErr w:type="spellEnd"/>
            <w:r w:rsidRPr="0095481D">
              <w:rPr>
                <w:sz w:val="24"/>
                <w:szCs w:val="24"/>
                <w:lang w:val="uk-UA"/>
              </w:rPr>
              <w:t xml:space="preserve"> ІВД, набір, </w:t>
            </w:r>
            <w:proofErr w:type="spellStart"/>
            <w:r w:rsidRPr="0095481D">
              <w:rPr>
                <w:sz w:val="24"/>
                <w:szCs w:val="24"/>
                <w:lang w:val="uk-UA"/>
              </w:rPr>
              <w:t>імуноферментний</w:t>
            </w:r>
            <w:proofErr w:type="spellEnd"/>
            <w:r w:rsidRPr="0095481D">
              <w:rPr>
                <w:sz w:val="24"/>
                <w:szCs w:val="24"/>
                <w:lang w:val="uk-UA"/>
              </w:rPr>
              <w:t xml:space="preserve"> аналіз (ІФА)</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3DE0BFD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Принцип аналізу – конкурентний </w:t>
            </w:r>
            <w:proofErr w:type="spellStart"/>
            <w:r w:rsidRPr="0095481D">
              <w:rPr>
                <w:rFonts w:ascii="Times New Roman" w:hAnsi="Times New Roman"/>
                <w:sz w:val="24"/>
                <w:szCs w:val="24"/>
              </w:rPr>
              <w:t>твердофазний</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w:t>
            </w:r>
          </w:p>
          <w:p w14:paraId="722C163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 Метод ІФА аналізу - кількісний.</w:t>
            </w:r>
          </w:p>
          <w:p w14:paraId="205DDD0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4BF6333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3F1853C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235297A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25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329037B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61B5FF6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5-100 </w:t>
            </w:r>
            <w:proofErr w:type="spellStart"/>
            <w:r w:rsidRPr="0095481D">
              <w:rPr>
                <w:rFonts w:ascii="Times New Roman" w:hAnsi="Times New Roman"/>
                <w:sz w:val="24"/>
                <w:szCs w:val="24"/>
              </w:rPr>
              <w:t>пмоль</w:t>
            </w:r>
            <w:proofErr w:type="spellEnd"/>
            <w:r w:rsidRPr="0095481D">
              <w:rPr>
                <w:rFonts w:ascii="Times New Roman" w:hAnsi="Times New Roman"/>
                <w:sz w:val="24"/>
                <w:szCs w:val="24"/>
              </w:rPr>
              <w:t>/л.</w:t>
            </w:r>
          </w:p>
          <w:p w14:paraId="1E132A4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Чутливість: 0.75 </w:t>
            </w:r>
            <w:proofErr w:type="spellStart"/>
            <w:r w:rsidRPr="0095481D">
              <w:rPr>
                <w:rFonts w:ascii="Times New Roman" w:hAnsi="Times New Roman"/>
                <w:sz w:val="24"/>
                <w:szCs w:val="24"/>
              </w:rPr>
              <w:t>пмоль</w:t>
            </w:r>
            <w:proofErr w:type="spellEnd"/>
            <w:r w:rsidRPr="0095481D">
              <w:rPr>
                <w:rFonts w:ascii="Times New Roman" w:hAnsi="Times New Roman"/>
                <w:sz w:val="24"/>
                <w:szCs w:val="24"/>
              </w:rPr>
              <w:t>/л.</w:t>
            </w:r>
          </w:p>
          <w:p w14:paraId="6049607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сироватки крові людини, що містять відомі кількості вільного тироксину - 0; 5; 10; 25; 50; 100 </w:t>
            </w:r>
            <w:proofErr w:type="spellStart"/>
            <w:r w:rsidRPr="0095481D">
              <w:rPr>
                <w:rFonts w:ascii="Times New Roman" w:hAnsi="Times New Roman"/>
                <w:sz w:val="24"/>
                <w:szCs w:val="24"/>
              </w:rPr>
              <w:t>пмоль</w:t>
            </w:r>
            <w:proofErr w:type="spellEnd"/>
            <w:r w:rsidRPr="0095481D">
              <w:rPr>
                <w:rFonts w:ascii="Times New Roman" w:hAnsi="Times New Roman"/>
                <w:sz w:val="24"/>
                <w:szCs w:val="24"/>
              </w:rPr>
              <w:t>/л, готові для використання (по 0.8 мл кожна).</w:t>
            </w:r>
          </w:p>
          <w:p w14:paraId="7A06DFC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74C34BED"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Контрольна сироватка на основі сироватки крові людини з відомим вмістом тироксину, готова до використання (0,8 мл), прозора безбарвна рідина.</w:t>
            </w:r>
          </w:p>
          <w:p w14:paraId="0344A854"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(14 мл), прозора рідина червоного кольору.</w:t>
            </w:r>
          </w:p>
          <w:p w14:paraId="7BFA614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4F72B49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Концентрат розчину для відмивання, 26-х кратний (22 мл), прозора безбарвна рідина.</w:t>
            </w:r>
          </w:p>
          <w:p w14:paraId="7E85EC1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72BE871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125176A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5A42349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38E8871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4B92FEA1"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Наявність Реєстраційного посвідчення.</w:t>
            </w:r>
          </w:p>
          <w:p w14:paraId="613F43B3"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5315025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6808AFE8"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3051365E"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10</w:t>
            </w:r>
          </w:p>
        </w:tc>
      </w:tr>
      <w:tr w:rsidR="00C273C0" w:rsidRPr="0095481D" w14:paraId="28F11005"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1F39F590"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9</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D8E5767"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НАБІР РЕАГЕНТІВ ДЛЯ ІМУНОФЕРМЕНТНОГО ВИЗНАЧЕННЯ</w:t>
            </w:r>
          </w:p>
          <w:p w14:paraId="0AE2C90B"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ТИРЕОГЛОБУЛІНУ В CИРОВАТЦІ (ПЛАЗМІ) КРОВІ</w:t>
            </w:r>
          </w:p>
          <w:p w14:paraId="0093210D" w14:textId="77777777" w:rsidR="00C273C0" w:rsidRPr="0095481D" w:rsidRDefault="00C273C0" w:rsidP="00C273C0">
            <w:pPr>
              <w:pStyle w:val="TableParagraph"/>
              <w:ind w:left="0"/>
              <w:rPr>
                <w:color w:val="000000"/>
                <w:sz w:val="24"/>
                <w:szCs w:val="24"/>
                <w:lang w:val="uk-UA"/>
              </w:rPr>
            </w:pPr>
          </w:p>
          <w:p w14:paraId="193F5591"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Код НК:</w:t>
            </w:r>
          </w:p>
          <w:p w14:paraId="28BBC5D6" w14:textId="14189BAB" w:rsidR="00C273C0" w:rsidRPr="0095481D" w:rsidRDefault="00C273C0" w:rsidP="00C273C0">
            <w:pPr>
              <w:pStyle w:val="TableParagraph"/>
              <w:ind w:left="0"/>
              <w:rPr>
                <w:color w:val="000000"/>
                <w:sz w:val="24"/>
                <w:szCs w:val="24"/>
                <w:lang w:val="uk-UA"/>
              </w:rPr>
            </w:pPr>
            <w:r w:rsidRPr="0095481D">
              <w:rPr>
                <w:sz w:val="24"/>
                <w:szCs w:val="24"/>
                <w:lang w:val="uk-UA"/>
              </w:rPr>
              <w:t xml:space="preserve">30315 - Набір реагентів для вимірювання </w:t>
            </w:r>
            <w:proofErr w:type="spellStart"/>
            <w:r w:rsidRPr="0095481D">
              <w:rPr>
                <w:sz w:val="24"/>
                <w:szCs w:val="24"/>
                <w:lang w:val="uk-UA"/>
              </w:rPr>
              <w:t>тироглобуліну</w:t>
            </w:r>
            <w:proofErr w:type="spellEnd"/>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46A17E28"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Принцип аналізу – конкурентний </w:t>
            </w:r>
            <w:proofErr w:type="spellStart"/>
            <w:r w:rsidRPr="0095481D">
              <w:rPr>
                <w:rFonts w:ascii="Times New Roman" w:hAnsi="Times New Roman"/>
                <w:sz w:val="24"/>
                <w:szCs w:val="24"/>
              </w:rPr>
              <w:t>твердофазний</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імуноферментний</w:t>
            </w:r>
            <w:proofErr w:type="spellEnd"/>
            <w:r w:rsidRPr="0095481D">
              <w:rPr>
                <w:rFonts w:ascii="Times New Roman" w:hAnsi="Times New Roman"/>
                <w:sz w:val="24"/>
                <w:szCs w:val="24"/>
              </w:rPr>
              <w:t xml:space="preserve"> аналіз. </w:t>
            </w:r>
          </w:p>
          <w:p w14:paraId="3C718F1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 Метод ІФА аналізу - кількісний.</w:t>
            </w:r>
          </w:p>
          <w:p w14:paraId="6B8B0E9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Реєстрація ІФА реакції - фотометричний метод при довжині хвилі 450 нм.</w:t>
            </w:r>
          </w:p>
          <w:p w14:paraId="50BAA6C5"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Формат планшета: 96-лунковий, розділяється на 12 </w:t>
            </w:r>
            <w:proofErr w:type="spellStart"/>
            <w:r w:rsidRPr="0095481D">
              <w:rPr>
                <w:rFonts w:ascii="Times New Roman" w:hAnsi="Times New Roman"/>
                <w:sz w:val="24"/>
                <w:szCs w:val="24"/>
              </w:rPr>
              <w:t>стрипів</w:t>
            </w:r>
            <w:proofErr w:type="spellEnd"/>
            <w:r w:rsidRPr="0095481D">
              <w:rPr>
                <w:rFonts w:ascii="Times New Roman" w:hAnsi="Times New Roman"/>
                <w:sz w:val="24"/>
                <w:szCs w:val="24"/>
              </w:rPr>
              <w:t xml:space="preserve"> по 8 лунок.</w:t>
            </w:r>
          </w:p>
          <w:p w14:paraId="239CA22B"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Зразок для аналізу: сироватка (плазма) крові.</w:t>
            </w:r>
          </w:p>
          <w:p w14:paraId="4B0613D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Об’єм досліджуваного зразка: 25 </w:t>
            </w:r>
            <w:proofErr w:type="spellStart"/>
            <w:r w:rsidRPr="0095481D">
              <w:rPr>
                <w:rFonts w:ascii="Times New Roman" w:hAnsi="Times New Roman"/>
                <w:sz w:val="24"/>
                <w:szCs w:val="24"/>
              </w:rPr>
              <w:t>мкл</w:t>
            </w:r>
            <w:proofErr w:type="spellEnd"/>
            <w:r w:rsidRPr="0095481D">
              <w:rPr>
                <w:rFonts w:ascii="Times New Roman" w:hAnsi="Times New Roman"/>
                <w:sz w:val="24"/>
                <w:szCs w:val="24"/>
              </w:rPr>
              <w:t>.</w:t>
            </w:r>
          </w:p>
          <w:p w14:paraId="43346FE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Температура інкубації + 37°С. Без струшування. Загальний час інкубації не більше 80 хвилин.  </w:t>
            </w:r>
          </w:p>
          <w:p w14:paraId="4DB6E03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Діапазон виявлення концентрацій 10-400 </w:t>
            </w:r>
            <w:proofErr w:type="spellStart"/>
            <w:r w:rsidRPr="0095481D">
              <w:rPr>
                <w:rFonts w:ascii="Times New Roman" w:hAnsi="Times New Roman"/>
                <w:sz w:val="24"/>
                <w:szCs w:val="24"/>
              </w:rPr>
              <w:t>нг</w:t>
            </w:r>
            <w:proofErr w:type="spellEnd"/>
            <w:r w:rsidRPr="0095481D">
              <w:rPr>
                <w:rFonts w:ascii="Times New Roman" w:hAnsi="Times New Roman"/>
                <w:sz w:val="24"/>
                <w:szCs w:val="24"/>
              </w:rPr>
              <w:t>/мл.</w:t>
            </w:r>
          </w:p>
          <w:p w14:paraId="7BC4874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Чутливість: 0.5 </w:t>
            </w:r>
            <w:proofErr w:type="spellStart"/>
            <w:r w:rsidRPr="0095481D">
              <w:rPr>
                <w:rFonts w:ascii="Times New Roman" w:hAnsi="Times New Roman"/>
                <w:sz w:val="24"/>
                <w:szCs w:val="24"/>
              </w:rPr>
              <w:t>нг</w:t>
            </w:r>
            <w:proofErr w:type="spellEnd"/>
            <w:r w:rsidRPr="0095481D">
              <w:rPr>
                <w:rFonts w:ascii="Times New Roman" w:hAnsi="Times New Roman"/>
                <w:sz w:val="24"/>
                <w:szCs w:val="24"/>
              </w:rPr>
              <w:t>/мл.</w:t>
            </w:r>
          </w:p>
          <w:p w14:paraId="3D85AA5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Калібрувальні проби на основі сироватки крові людини, що містять відомі кількості вільного </w:t>
            </w:r>
            <w:proofErr w:type="spellStart"/>
            <w:r w:rsidRPr="0095481D">
              <w:rPr>
                <w:rFonts w:ascii="Times New Roman" w:hAnsi="Times New Roman"/>
                <w:sz w:val="24"/>
                <w:szCs w:val="24"/>
              </w:rPr>
              <w:t>тиреоглобуліну</w:t>
            </w:r>
            <w:proofErr w:type="spellEnd"/>
            <w:r w:rsidRPr="0095481D">
              <w:rPr>
                <w:rFonts w:ascii="Times New Roman" w:hAnsi="Times New Roman"/>
                <w:sz w:val="24"/>
                <w:szCs w:val="24"/>
              </w:rPr>
              <w:t xml:space="preserve"> - 0; 10; 25; 100; 400 </w:t>
            </w:r>
            <w:proofErr w:type="spellStart"/>
            <w:r w:rsidRPr="0095481D">
              <w:rPr>
                <w:rFonts w:ascii="Times New Roman" w:hAnsi="Times New Roman"/>
                <w:sz w:val="24"/>
                <w:szCs w:val="24"/>
              </w:rPr>
              <w:t>нг</w:t>
            </w:r>
            <w:proofErr w:type="spellEnd"/>
            <w:r w:rsidRPr="0095481D">
              <w:rPr>
                <w:rFonts w:ascii="Times New Roman" w:hAnsi="Times New Roman"/>
                <w:sz w:val="24"/>
                <w:szCs w:val="24"/>
              </w:rPr>
              <w:t>/мл, готові для використання (по 0.8 мл кожна).</w:t>
            </w:r>
          </w:p>
          <w:p w14:paraId="4BE3E03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Концентрації </w:t>
            </w:r>
            <w:proofErr w:type="spellStart"/>
            <w:r w:rsidRPr="0095481D">
              <w:rPr>
                <w:rFonts w:ascii="Times New Roman" w:hAnsi="Times New Roman"/>
                <w:sz w:val="24"/>
                <w:szCs w:val="24"/>
              </w:rPr>
              <w:t>калібраторів</w:t>
            </w:r>
            <w:proofErr w:type="spellEnd"/>
            <w:r w:rsidRPr="0095481D">
              <w:rPr>
                <w:rFonts w:ascii="Times New Roman" w:hAnsi="Times New Roman"/>
                <w:sz w:val="24"/>
                <w:szCs w:val="24"/>
              </w:rPr>
              <w:t xml:space="preserve"> в різних партіях наборів не змінюються.</w:t>
            </w:r>
          </w:p>
          <w:p w14:paraId="001E2C7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Контрольна сироватка на основі сироватки крові людини з відомим вмістом тироксину, готова до використання (0,8 мл), прозора безбарвна рідина.</w:t>
            </w:r>
          </w:p>
          <w:p w14:paraId="209CED29"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Кон'югат</w:t>
            </w:r>
            <w:proofErr w:type="spellEnd"/>
            <w:r w:rsidRPr="0095481D">
              <w:rPr>
                <w:rFonts w:ascii="Times New Roman" w:hAnsi="Times New Roman"/>
                <w:sz w:val="24"/>
                <w:szCs w:val="24"/>
              </w:rPr>
              <w:t>, готовий до використання (7 мл), прозора рідина яскраво-синього кольору.</w:t>
            </w:r>
          </w:p>
          <w:p w14:paraId="3F42F12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Розчин субстрату </w:t>
            </w:r>
            <w:proofErr w:type="spellStart"/>
            <w:r w:rsidRPr="0095481D">
              <w:rPr>
                <w:rFonts w:ascii="Times New Roman" w:hAnsi="Times New Roman"/>
                <w:sz w:val="24"/>
                <w:szCs w:val="24"/>
              </w:rPr>
              <w:t>тетраметилбензидину</w:t>
            </w:r>
            <w:proofErr w:type="spellEnd"/>
            <w:r w:rsidRPr="0095481D">
              <w:rPr>
                <w:rFonts w:ascii="Times New Roman" w:hAnsi="Times New Roman"/>
                <w:sz w:val="24"/>
                <w:szCs w:val="24"/>
              </w:rPr>
              <w:t xml:space="preserve"> (ТМБ), готовий до використання (14 мл), прозора безбарвна рідина.</w:t>
            </w:r>
          </w:p>
          <w:p w14:paraId="062A09F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Концентрат розчину для відмивання, 26-х кратний (22 мл), прозора безбарвна рідина.</w:t>
            </w:r>
          </w:p>
          <w:p w14:paraId="15CCDCF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Стоп-реагент, готовий до використання (14 мл), прозора безбарвна рідина.</w:t>
            </w:r>
          </w:p>
          <w:p w14:paraId="6F45A4DA"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Кольорова індикація внесення реагентів в лунку.</w:t>
            </w:r>
          </w:p>
          <w:p w14:paraId="5DD2371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Плівка для заклеювання планшета - 2 шт.</w:t>
            </w:r>
          </w:p>
          <w:p w14:paraId="6497EC1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Інструкція з використання набору українською мовою.</w:t>
            </w:r>
          </w:p>
          <w:p w14:paraId="3348B81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Упаковка прозора поліетиленова із ZIP-застібкою. Лавсанова вакуумна упаковка планшета.</w:t>
            </w:r>
          </w:p>
          <w:p w14:paraId="07CB6217"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lastRenderedPageBreak/>
              <w:t>Наявність Реєстраційного посвідчення.</w:t>
            </w:r>
          </w:p>
          <w:p w14:paraId="207EB90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Термін придатності набору не менше 18 місяців.</w:t>
            </w:r>
          </w:p>
          <w:p w14:paraId="388C8BD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Остаточний термін придатності на момент поставки не менше 75% від загального терміну придатності набору.</w:t>
            </w:r>
          </w:p>
        </w:tc>
        <w:tc>
          <w:tcPr>
            <w:tcW w:w="992" w:type="dxa"/>
            <w:tcBorders>
              <w:top w:val="single" w:sz="6" w:space="0" w:color="auto"/>
              <w:left w:val="single" w:sz="6" w:space="0" w:color="auto"/>
              <w:bottom w:val="single" w:sz="6" w:space="0" w:color="auto"/>
              <w:right w:val="single" w:sz="6" w:space="0" w:color="auto"/>
            </w:tcBorders>
          </w:tcPr>
          <w:p w14:paraId="02DCC811"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lastRenderedPageBreak/>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6AF3E04E"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2</w:t>
            </w:r>
          </w:p>
        </w:tc>
      </w:tr>
      <w:tr w:rsidR="00C273C0" w:rsidRPr="0095481D" w14:paraId="03A6E40B"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430047CA"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10</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3F92B436"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Біохімічний контроль норма (10х5 мл)</w:t>
            </w:r>
          </w:p>
          <w:p w14:paraId="116B2880" w14:textId="77777777" w:rsidR="00C273C0" w:rsidRPr="0095481D" w:rsidRDefault="00C273C0" w:rsidP="00C273C0">
            <w:pPr>
              <w:pStyle w:val="TableParagraph"/>
              <w:ind w:left="0"/>
              <w:rPr>
                <w:color w:val="000000"/>
                <w:sz w:val="24"/>
                <w:szCs w:val="24"/>
                <w:lang w:val="uk-UA"/>
              </w:rPr>
            </w:pPr>
          </w:p>
          <w:p w14:paraId="41EF7947"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Код НК:</w:t>
            </w:r>
          </w:p>
          <w:p w14:paraId="7CCEDE28" w14:textId="763F4658" w:rsidR="00C273C0" w:rsidRPr="0095481D" w:rsidRDefault="00C273C0" w:rsidP="00C273C0">
            <w:pPr>
              <w:pStyle w:val="TableParagraph"/>
              <w:ind w:left="0"/>
              <w:rPr>
                <w:color w:val="000000"/>
                <w:sz w:val="24"/>
                <w:szCs w:val="24"/>
                <w:lang w:val="uk-UA"/>
              </w:rPr>
            </w:pPr>
            <w:r w:rsidRPr="0095481D">
              <w:rPr>
                <w:sz w:val="24"/>
                <w:szCs w:val="24"/>
                <w:lang w:val="uk-UA"/>
              </w:rPr>
              <w:t>30211 - Набір реагентів для вимірювання компонентів у сироватці</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272D9334"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СКЛАД РЕАГЕНТІВ</w:t>
            </w:r>
          </w:p>
          <w:p w14:paraId="1A74F04F"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Ліофілізовані</w:t>
            </w:r>
            <w:proofErr w:type="spellEnd"/>
            <w:r w:rsidRPr="0095481D">
              <w:rPr>
                <w:rFonts w:ascii="Times New Roman" w:hAnsi="Times New Roman"/>
                <w:sz w:val="24"/>
                <w:szCs w:val="24"/>
              </w:rPr>
              <w:t xml:space="preserve"> об'єднані сироватки крові людини</w:t>
            </w:r>
          </w:p>
        </w:tc>
        <w:tc>
          <w:tcPr>
            <w:tcW w:w="992" w:type="dxa"/>
            <w:tcBorders>
              <w:top w:val="single" w:sz="6" w:space="0" w:color="auto"/>
              <w:left w:val="single" w:sz="6" w:space="0" w:color="auto"/>
              <w:bottom w:val="single" w:sz="6" w:space="0" w:color="auto"/>
              <w:right w:val="single" w:sz="6" w:space="0" w:color="auto"/>
            </w:tcBorders>
          </w:tcPr>
          <w:p w14:paraId="1333C5F1"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3D6DB7"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0,1</w:t>
            </w:r>
          </w:p>
        </w:tc>
      </w:tr>
      <w:tr w:rsidR="00C273C0" w:rsidRPr="0095481D" w14:paraId="45F32F12"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34873650"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11</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085B4142"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 xml:space="preserve">Біохімічний </w:t>
            </w:r>
            <w:proofErr w:type="spellStart"/>
            <w:r w:rsidRPr="0095481D">
              <w:rPr>
                <w:color w:val="000000"/>
                <w:sz w:val="24"/>
                <w:szCs w:val="24"/>
                <w:lang w:val="uk-UA"/>
              </w:rPr>
              <w:t>мультикаліб</w:t>
            </w:r>
            <w:proofErr w:type="spellEnd"/>
            <w:r w:rsidRPr="0095481D">
              <w:rPr>
                <w:color w:val="000000"/>
                <w:sz w:val="24"/>
                <w:szCs w:val="24"/>
                <w:lang w:val="uk-UA"/>
              </w:rPr>
              <w:t xml:space="preserve"> </w:t>
            </w:r>
            <w:proofErr w:type="spellStart"/>
            <w:r w:rsidRPr="0095481D">
              <w:rPr>
                <w:color w:val="000000"/>
                <w:sz w:val="24"/>
                <w:szCs w:val="24"/>
                <w:lang w:val="uk-UA"/>
              </w:rPr>
              <w:t>ратор</w:t>
            </w:r>
            <w:proofErr w:type="spellEnd"/>
            <w:r w:rsidRPr="0095481D">
              <w:rPr>
                <w:color w:val="000000"/>
                <w:sz w:val="24"/>
                <w:szCs w:val="24"/>
                <w:lang w:val="uk-UA"/>
              </w:rPr>
              <w:t xml:space="preserve"> 10x3 мл</w:t>
            </w:r>
          </w:p>
          <w:p w14:paraId="3BE4265B" w14:textId="77777777" w:rsidR="00A63E48" w:rsidRPr="0095481D" w:rsidRDefault="00A63E48" w:rsidP="00C273C0">
            <w:pPr>
              <w:pStyle w:val="TableParagraph"/>
              <w:ind w:left="0"/>
              <w:rPr>
                <w:color w:val="000000"/>
                <w:sz w:val="24"/>
                <w:szCs w:val="24"/>
                <w:lang w:val="uk-UA"/>
              </w:rPr>
            </w:pPr>
          </w:p>
          <w:p w14:paraId="4C18A57F" w14:textId="77777777" w:rsidR="00A63E48" w:rsidRPr="0095481D" w:rsidRDefault="00A63E48" w:rsidP="00C273C0">
            <w:pPr>
              <w:pStyle w:val="TableParagraph"/>
              <w:ind w:left="0"/>
              <w:rPr>
                <w:color w:val="000000"/>
                <w:sz w:val="24"/>
                <w:szCs w:val="24"/>
                <w:lang w:val="uk-UA"/>
              </w:rPr>
            </w:pPr>
            <w:r w:rsidRPr="0095481D">
              <w:rPr>
                <w:color w:val="000000"/>
                <w:sz w:val="24"/>
                <w:szCs w:val="24"/>
                <w:lang w:val="uk-UA"/>
              </w:rPr>
              <w:t>Код НК</w:t>
            </w:r>
          </w:p>
          <w:p w14:paraId="423B7D5E" w14:textId="2C49E48F" w:rsidR="00A63E48" w:rsidRPr="0095481D" w:rsidRDefault="00A63E48" w:rsidP="00C273C0">
            <w:pPr>
              <w:pStyle w:val="TableParagraph"/>
              <w:ind w:left="0"/>
              <w:rPr>
                <w:color w:val="000000"/>
                <w:sz w:val="24"/>
                <w:szCs w:val="24"/>
                <w:lang w:val="uk-UA"/>
              </w:rPr>
            </w:pPr>
            <w:r w:rsidRPr="0095481D">
              <w:rPr>
                <w:sz w:val="24"/>
                <w:szCs w:val="24"/>
                <w:lang w:val="uk-UA"/>
              </w:rPr>
              <w:t xml:space="preserve">30216 - Багатокомпонентний </w:t>
            </w:r>
            <w:proofErr w:type="spellStart"/>
            <w:r w:rsidRPr="0095481D">
              <w:rPr>
                <w:sz w:val="24"/>
                <w:szCs w:val="24"/>
                <w:lang w:val="uk-UA"/>
              </w:rPr>
              <w:t>калібратор</w:t>
            </w:r>
            <w:proofErr w:type="spellEnd"/>
            <w:r w:rsidRPr="0095481D">
              <w:rPr>
                <w:sz w:val="24"/>
                <w:szCs w:val="24"/>
                <w:lang w:val="uk-UA"/>
              </w:rPr>
              <w:t xml:space="preserve"> клінічної хімії</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7F4564F9"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СКЛАД РЕАГЕНТІВ</w:t>
            </w:r>
          </w:p>
          <w:p w14:paraId="243F9EE4" w14:textId="77777777" w:rsidR="00C273C0" w:rsidRPr="0095481D" w:rsidRDefault="00C273C0" w:rsidP="00C273C0">
            <w:pPr>
              <w:spacing w:after="0" w:line="240" w:lineRule="auto"/>
              <w:rPr>
                <w:rFonts w:ascii="Times New Roman" w:hAnsi="Times New Roman"/>
                <w:sz w:val="24"/>
                <w:szCs w:val="24"/>
              </w:rPr>
            </w:pPr>
            <w:proofErr w:type="spellStart"/>
            <w:r w:rsidRPr="0095481D">
              <w:rPr>
                <w:rFonts w:ascii="Times New Roman" w:hAnsi="Times New Roman"/>
                <w:sz w:val="24"/>
                <w:szCs w:val="24"/>
              </w:rPr>
              <w:t>Ліофілізовані</w:t>
            </w:r>
            <w:proofErr w:type="spellEnd"/>
            <w:r w:rsidRPr="0095481D">
              <w:rPr>
                <w:rFonts w:ascii="Times New Roman" w:hAnsi="Times New Roman"/>
                <w:sz w:val="24"/>
                <w:szCs w:val="24"/>
              </w:rPr>
              <w:t xml:space="preserve"> об'єднані сироватки крові людини</w:t>
            </w:r>
          </w:p>
        </w:tc>
        <w:tc>
          <w:tcPr>
            <w:tcW w:w="992" w:type="dxa"/>
            <w:tcBorders>
              <w:top w:val="single" w:sz="6" w:space="0" w:color="auto"/>
              <w:left w:val="single" w:sz="6" w:space="0" w:color="auto"/>
              <w:bottom w:val="single" w:sz="6" w:space="0" w:color="auto"/>
              <w:right w:val="single" w:sz="6" w:space="0" w:color="auto"/>
            </w:tcBorders>
          </w:tcPr>
          <w:p w14:paraId="37BF632D"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набір</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444C80BA"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0,1</w:t>
            </w:r>
          </w:p>
        </w:tc>
      </w:tr>
      <w:tr w:rsidR="00C273C0" w:rsidRPr="0095481D" w14:paraId="020B48C0" w14:textId="77777777" w:rsidTr="00BA5C38">
        <w:trPr>
          <w:trHeight w:val="612"/>
        </w:trPr>
        <w:tc>
          <w:tcPr>
            <w:tcW w:w="597" w:type="dxa"/>
            <w:tcBorders>
              <w:top w:val="single" w:sz="6" w:space="0" w:color="auto"/>
              <w:left w:val="single" w:sz="6" w:space="0" w:color="auto"/>
              <w:bottom w:val="single" w:sz="6" w:space="0" w:color="auto"/>
              <w:right w:val="single" w:sz="6" w:space="0" w:color="auto"/>
            </w:tcBorders>
            <w:shd w:val="clear" w:color="auto" w:fill="auto"/>
          </w:tcPr>
          <w:p w14:paraId="1D6194AA"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r w:rsidRPr="0095481D">
              <w:rPr>
                <w:rFonts w:ascii="Times New Roman" w:hAnsi="Times New Roman"/>
                <w:color w:val="000000"/>
                <w:sz w:val="24"/>
                <w:szCs w:val="24"/>
              </w:rPr>
              <w:t>12</w:t>
            </w:r>
          </w:p>
        </w:tc>
        <w:tc>
          <w:tcPr>
            <w:tcW w:w="2552" w:type="dxa"/>
            <w:tcBorders>
              <w:top w:val="single" w:sz="6" w:space="0" w:color="auto"/>
              <w:left w:val="single" w:sz="6" w:space="0" w:color="auto"/>
              <w:bottom w:val="single" w:sz="6" w:space="0" w:color="auto"/>
              <w:right w:val="single" w:sz="6" w:space="0" w:color="auto"/>
            </w:tcBorders>
            <w:shd w:val="clear" w:color="auto" w:fill="auto"/>
          </w:tcPr>
          <w:p w14:paraId="7A75BD97" w14:textId="77777777" w:rsidR="00C273C0" w:rsidRPr="0095481D" w:rsidRDefault="00C273C0" w:rsidP="00C273C0">
            <w:pPr>
              <w:pStyle w:val="TableParagraph"/>
              <w:ind w:left="0"/>
              <w:rPr>
                <w:color w:val="000000"/>
                <w:sz w:val="24"/>
                <w:szCs w:val="24"/>
                <w:lang w:val="uk-UA"/>
              </w:rPr>
            </w:pPr>
            <w:r w:rsidRPr="0095481D">
              <w:rPr>
                <w:color w:val="000000"/>
                <w:sz w:val="24"/>
                <w:szCs w:val="24"/>
                <w:lang w:val="uk-UA"/>
              </w:rPr>
              <w:t xml:space="preserve">Холестерин LS </w:t>
            </w:r>
            <w:proofErr w:type="spellStart"/>
            <w:r w:rsidRPr="0095481D">
              <w:rPr>
                <w:color w:val="000000"/>
                <w:sz w:val="24"/>
                <w:szCs w:val="24"/>
                <w:lang w:val="uk-UA"/>
              </w:rPr>
              <w:t>Mono</w:t>
            </w:r>
            <w:proofErr w:type="spellEnd"/>
            <w:r w:rsidRPr="0095481D">
              <w:rPr>
                <w:color w:val="000000"/>
                <w:sz w:val="24"/>
                <w:szCs w:val="24"/>
                <w:lang w:val="uk-UA"/>
              </w:rPr>
              <w:t xml:space="preserve"> (метод CHOD-PAP) (4x60 мл + 1x3 мл)</w:t>
            </w:r>
          </w:p>
          <w:p w14:paraId="543A91B7" w14:textId="77777777" w:rsidR="00A63E48" w:rsidRPr="0095481D" w:rsidRDefault="00A63E48" w:rsidP="00C273C0">
            <w:pPr>
              <w:pStyle w:val="TableParagraph"/>
              <w:ind w:left="0"/>
              <w:rPr>
                <w:color w:val="000000"/>
                <w:sz w:val="24"/>
                <w:szCs w:val="24"/>
                <w:lang w:val="uk-UA"/>
              </w:rPr>
            </w:pPr>
          </w:p>
          <w:p w14:paraId="50D683EA" w14:textId="77777777" w:rsidR="00A63E48" w:rsidRPr="0095481D" w:rsidRDefault="00A63E48" w:rsidP="00C273C0">
            <w:pPr>
              <w:pStyle w:val="TableParagraph"/>
              <w:ind w:left="0"/>
              <w:rPr>
                <w:color w:val="000000"/>
                <w:sz w:val="24"/>
                <w:szCs w:val="24"/>
                <w:lang w:val="uk-UA"/>
              </w:rPr>
            </w:pPr>
            <w:r w:rsidRPr="0095481D">
              <w:rPr>
                <w:color w:val="000000"/>
                <w:sz w:val="24"/>
                <w:szCs w:val="24"/>
                <w:lang w:val="uk-UA"/>
              </w:rPr>
              <w:t xml:space="preserve">Код НК: </w:t>
            </w:r>
          </w:p>
          <w:p w14:paraId="43911067" w14:textId="508F81E2" w:rsidR="00A63E48" w:rsidRPr="0095481D" w:rsidRDefault="00A63E48" w:rsidP="00C273C0">
            <w:pPr>
              <w:pStyle w:val="TableParagraph"/>
              <w:ind w:left="0"/>
              <w:rPr>
                <w:color w:val="000000"/>
                <w:sz w:val="24"/>
                <w:szCs w:val="24"/>
                <w:lang w:val="uk-UA"/>
              </w:rPr>
            </w:pPr>
            <w:r w:rsidRPr="0095481D">
              <w:rPr>
                <w:sz w:val="24"/>
                <w:szCs w:val="24"/>
                <w:lang w:val="uk-UA"/>
              </w:rPr>
              <w:t xml:space="preserve">53359 - Загальний холестерин IVD, набір, ферментний </w:t>
            </w:r>
            <w:proofErr w:type="spellStart"/>
            <w:r w:rsidRPr="0095481D">
              <w:rPr>
                <w:sz w:val="24"/>
                <w:szCs w:val="24"/>
                <w:lang w:val="uk-UA"/>
              </w:rPr>
              <w:t>спектрофотомет</w:t>
            </w:r>
            <w:proofErr w:type="spellEnd"/>
            <w:r w:rsidRPr="0095481D">
              <w:rPr>
                <w:sz w:val="24"/>
                <w:szCs w:val="24"/>
                <w:lang w:val="uk-UA"/>
              </w:rPr>
              <w:t xml:space="preserve"> </w:t>
            </w:r>
            <w:proofErr w:type="spellStart"/>
            <w:r w:rsidRPr="0095481D">
              <w:rPr>
                <w:sz w:val="24"/>
                <w:szCs w:val="24"/>
                <w:lang w:val="uk-UA"/>
              </w:rPr>
              <w:t>ричний</w:t>
            </w:r>
            <w:proofErr w:type="spellEnd"/>
            <w:r w:rsidRPr="0095481D">
              <w:rPr>
                <w:sz w:val="24"/>
                <w:szCs w:val="24"/>
                <w:lang w:val="uk-UA"/>
              </w:rPr>
              <w:t xml:space="preserve"> аналіз</w:t>
            </w:r>
          </w:p>
        </w:tc>
        <w:tc>
          <w:tcPr>
            <w:tcW w:w="5245" w:type="dxa"/>
            <w:tcBorders>
              <w:top w:val="single" w:sz="6" w:space="0" w:color="auto"/>
              <w:left w:val="single" w:sz="6" w:space="0" w:color="auto"/>
              <w:bottom w:val="single" w:sz="6" w:space="0" w:color="auto"/>
              <w:right w:val="single" w:sz="6" w:space="0" w:color="auto"/>
            </w:tcBorders>
            <w:shd w:val="clear" w:color="auto" w:fill="auto"/>
          </w:tcPr>
          <w:p w14:paraId="2F2F26A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Реагент (Р1)</w:t>
            </w:r>
          </w:p>
          <w:p w14:paraId="3EEB5380"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Буферний розчин </w:t>
            </w:r>
            <w:proofErr w:type="spellStart"/>
            <w:r w:rsidRPr="0095481D">
              <w:rPr>
                <w:rFonts w:ascii="Times New Roman" w:hAnsi="Times New Roman"/>
                <w:sz w:val="24"/>
                <w:szCs w:val="24"/>
              </w:rPr>
              <w:t>Гуда</w:t>
            </w:r>
            <w:proofErr w:type="spellEnd"/>
            <w:r w:rsidRPr="0095481D">
              <w:rPr>
                <w:rFonts w:ascii="Times New Roman" w:hAnsi="Times New Roman"/>
                <w:sz w:val="24"/>
                <w:szCs w:val="24"/>
              </w:rPr>
              <w:t xml:space="preserve">, </w:t>
            </w:r>
            <w:proofErr w:type="spellStart"/>
            <w:r w:rsidRPr="0095481D">
              <w:rPr>
                <w:rFonts w:ascii="Times New Roman" w:hAnsi="Times New Roman"/>
                <w:sz w:val="24"/>
                <w:szCs w:val="24"/>
              </w:rPr>
              <w:t>pH</w:t>
            </w:r>
            <w:proofErr w:type="spellEnd"/>
            <w:r w:rsidRPr="0095481D">
              <w:rPr>
                <w:rFonts w:ascii="Times New Roman" w:hAnsi="Times New Roman"/>
                <w:sz w:val="24"/>
                <w:szCs w:val="24"/>
              </w:rPr>
              <w:t xml:space="preserve"> 6,7 50 ммоль/л</w:t>
            </w:r>
          </w:p>
          <w:p w14:paraId="64EF261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Фенол 5 ммоль/л</w:t>
            </w:r>
          </w:p>
          <w:p w14:paraId="45965E2F"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 xml:space="preserve">4-аміноантипірин 0,3 ммоль/л </w:t>
            </w:r>
            <w:proofErr w:type="spellStart"/>
            <w:r w:rsidRPr="0095481D">
              <w:rPr>
                <w:rFonts w:ascii="Times New Roman" w:hAnsi="Times New Roman"/>
                <w:sz w:val="24"/>
                <w:szCs w:val="24"/>
              </w:rPr>
              <w:t>Холестеринестераза</w:t>
            </w:r>
            <w:proofErr w:type="spellEnd"/>
            <w:r w:rsidRPr="0095481D">
              <w:rPr>
                <w:rFonts w:ascii="Times New Roman" w:hAnsi="Times New Roman"/>
                <w:sz w:val="24"/>
                <w:szCs w:val="24"/>
              </w:rPr>
              <w:t xml:space="preserve"> (CHE) ≥ 300 од./л </w:t>
            </w:r>
            <w:proofErr w:type="spellStart"/>
            <w:r w:rsidRPr="0095481D">
              <w:rPr>
                <w:rFonts w:ascii="Times New Roman" w:hAnsi="Times New Roman"/>
                <w:sz w:val="24"/>
                <w:szCs w:val="24"/>
              </w:rPr>
              <w:t>Холестериноксидаза</w:t>
            </w:r>
            <w:proofErr w:type="spellEnd"/>
            <w:r w:rsidRPr="0095481D">
              <w:rPr>
                <w:rFonts w:ascii="Times New Roman" w:hAnsi="Times New Roman"/>
                <w:sz w:val="24"/>
                <w:szCs w:val="24"/>
              </w:rPr>
              <w:t xml:space="preserve"> (CHOD) ≥ 200 од./л </w:t>
            </w:r>
            <w:proofErr w:type="spellStart"/>
            <w:r w:rsidRPr="0095481D">
              <w:rPr>
                <w:rFonts w:ascii="Times New Roman" w:hAnsi="Times New Roman"/>
                <w:sz w:val="24"/>
                <w:szCs w:val="24"/>
              </w:rPr>
              <w:t>Пероксидаза</w:t>
            </w:r>
            <w:proofErr w:type="spellEnd"/>
            <w:r w:rsidRPr="0095481D">
              <w:rPr>
                <w:rFonts w:ascii="Times New Roman" w:hAnsi="Times New Roman"/>
                <w:sz w:val="24"/>
                <w:szCs w:val="24"/>
              </w:rPr>
              <w:t xml:space="preserve"> (POD)</w:t>
            </w:r>
            <w:r w:rsidRPr="0095481D">
              <w:rPr>
                <w:rFonts w:ascii="Times New Roman" w:hAnsi="Times New Roman"/>
                <w:sz w:val="24"/>
                <w:szCs w:val="24"/>
              </w:rPr>
              <w:tab/>
              <w:t>≥ 1200 од./л</w:t>
            </w:r>
          </w:p>
          <w:p w14:paraId="34A812A2"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Реагент (Р2)</w:t>
            </w:r>
          </w:p>
          <w:p w14:paraId="2EDF975C"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Стандартний розчин (холестерин)</w:t>
            </w:r>
          </w:p>
          <w:p w14:paraId="52BE7B56"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Кількісне визначення холестерину у сироватці або плазмі крові. Ферментативний колориметричний метод CHOD-PAP за</w:t>
            </w:r>
          </w:p>
          <w:p w14:paraId="708E870E" w14:textId="77777777" w:rsidR="00C273C0" w:rsidRPr="0095481D" w:rsidRDefault="00C273C0" w:rsidP="00C273C0">
            <w:pPr>
              <w:spacing w:after="0" w:line="240" w:lineRule="auto"/>
              <w:rPr>
                <w:rFonts w:ascii="Times New Roman" w:hAnsi="Times New Roman"/>
                <w:sz w:val="24"/>
                <w:szCs w:val="24"/>
              </w:rPr>
            </w:pPr>
            <w:r w:rsidRPr="0095481D">
              <w:rPr>
                <w:rFonts w:ascii="Times New Roman" w:hAnsi="Times New Roman"/>
                <w:sz w:val="24"/>
                <w:szCs w:val="24"/>
              </w:rPr>
              <w:t>кінцевою точкою</w:t>
            </w:r>
          </w:p>
        </w:tc>
        <w:tc>
          <w:tcPr>
            <w:tcW w:w="992" w:type="dxa"/>
            <w:tcBorders>
              <w:top w:val="single" w:sz="6" w:space="0" w:color="auto"/>
              <w:left w:val="single" w:sz="6" w:space="0" w:color="auto"/>
              <w:bottom w:val="single" w:sz="6" w:space="0" w:color="auto"/>
              <w:right w:val="single" w:sz="6" w:space="0" w:color="auto"/>
            </w:tcBorders>
          </w:tcPr>
          <w:p w14:paraId="26E004BF" w14:textId="77777777" w:rsidR="00C273C0" w:rsidRPr="0095481D" w:rsidRDefault="00C273C0" w:rsidP="00C273C0">
            <w:pPr>
              <w:autoSpaceDE w:val="0"/>
              <w:autoSpaceDN w:val="0"/>
              <w:adjustRightInd w:val="0"/>
              <w:spacing w:after="0" w:line="240" w:lineRule="auto"/>
              <w:jc w:val="center"/>
              <w:rPr>
                <w:rFonts w:ascii="Times New Roman" w:hAnsi="Times New Roman"/>
                <w:color w:val="000000"/>
                <w:sz w:val="24"/>
                <w:szCs w:val="24"/>
              </w:rPr>
            </w:pPr>
            <w:proofErr w:type="spellStart"/>
            <w:r w:rsidRPr="0095481D">
              <w:rPr>
                <w:rFonts w:ascii="Times New Roman" w:hAnsi="Times New Roman"/>
                <w:color w:val="000000"/>
                <w:sz w:val="24"/>
                <w:szCs w:val="24"/>
              </w:rPr>
              <w:t>шт</w:t>
            </w:r>
            <w:proofErr w:type="spellEnd"/>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14:paraId="7B22D326" w14:textId="77777777" w:rsidR="00C273C0" w:rsidRPr="0095481D" w:rsidRDefault="00C273C0" w:rsidP="00C273C0">
            <w:pPr>
              <w:autoSpaceDE w:val="0"/>
              <w:autoSpaceDN w:val="0"/>
              <w:adjustRightInd w:val="0"/>
              <w:spacing w:after="0" w:line="240" w:lineRule="auto"/>
              <w:jc w:val="center"/>
              <w:rPr>
                <w:rFonts w:ascii="Times New Roman" w:hAnsi="Times New Roman"/>
                <w:b/>
                <w:color w:val="000000"/>
                <w:sz w:val="24"/>
                <w:szCs w:val="24"/>
              </w:rPr>
            </w:pPr>
            <w:r w:rsidRPr="0095481D">
              <w:rPr>
                <w:rFonts w:ascii="Times New Roman" w:hAnsi="Times New Roman"/>
                <w:b/>
                <w:color w:val="000000"/>
                <w:sz w:val="24"/>
                <w:szCs w:val="24"/>
              </w:rPr>
              <w:t>1</w:t>
            </w:r>
          </w:p>
        </w:tc>
      </w:tr>
    </w:tbl>
    <w:p w14:paraId="0FB409A2" w14:textId="7DF7DE71" w:rsidR="0037472E" w:rsidRPr="0095481D" w:rsidRDefault="001E4DC4" w:rsidP="00C273C0">
      <w:pPr>
        <w:spacing w:after="0" w:line="240" w:lineRule="auto"/>
        <w:jc w:val="both"/>
        <w:rPr>
          <w:rFonts w:ascii="Times New Roman" w:hAnsi="Times New Roman"/>
          <w:sz w:val="24"/>
          <w:szCs w:val="24"/>
        </w:rPr>
      </w:pPr>
      <w:r w:rsidRPr="0095481D">
        <w:rPr>
          <w:rFonts w:ascii="Times New Roman" w:hAnsi="Times New Roman"/>
          <w:b/>
          <w:i/>
          <w:sz w:val="24"/>
          <w:szCs w:val="24"/>
        </w:rPr>
        <w:t>* всі посилання на торговельну марку, фірму, патент, конструкцію або тип предмета закупівлі, джерело його походження або виробника слід читати як «або еквівалент».</w:t>
      </w:r>
    </w:p>
    <w:sectPr w:rsidR="0037472E" w:rsidRPr="0095481D" w:rsidSect="003747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DC4"/>
    <w:rsid w:val="000B62C7"/>
    <w:rsid w:val="000B7E71"/>
    <w:rsid w:val="001E4DC4"/>
    <w:rsid w:val="00206C0F"/>
    <w:rsid w:val="002B18D6"/>
    <w:rsid w:val="00357252"/>
    <w:rsid w:val="0037472E"/>
    <w:rsid w:val="003F6B12"/>
    <w:rsid w:val="00424319"/>
    <w:rsid w:val="004A46A4"/>
    <w:rsid w:val="004D565C"/>
    <w:rsid w:val="00524D00"/>
    <w:rsid w:val="005615EE"/>
    <w:rsid w:val="00605DAC"/>
    <w:rsid w:val="00645110"/>
    <w:rsid w:val="00903484"/>
    <w:rsid w:val="0095481D"/>
    <w:rsid w:val="009E3CBD"/>
    <w:rsid w:val="00A63E48"/>
    <w:rsid w:val="00A74810"/>
    <w:rsid w:val="00B87DF0"/>
    <w:rsid w:val="00C273C0"/>
    <w:rsid w:val="00C36A80"/>
    <w:rsid w:val="00C41351"/>
    <w:rsid w:val="00D330C4"/>
    <w:rsid w:val="00E22EC6"/>
    <w:rsid w:val="00EB63B7"/>
    <w:rsid w:val="00F2079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BD29"/>
  <w15:docId w15:val="{BF378053-A5C6-4130-A4FC-C6F05AB4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4D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qFormat/>
    <w:rsid w:val="00C273C0"/>
    <w:pPr>
      <w:widowControl w:val="0"/>
      <w:autoSpaceDE w:val="0"/>
      <w:autoSpaceDN w:val="0"/>
      <w:spacing w:after="0" w:line="240" w:lineRule="auto"/>
      <w:ind w:left="112"/>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2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14212</Words>
  <Characters>8102</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Computer</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user21</dc:creator>
  <cp:keywords/>
  <dc:description/>
  <cp:lastModifiedBy>user21@SPL.local</cp:lastModifiedBy>
  <cp:revision>4</cp:revision>
  <dcterms:created xsi:type="dcterms:W3CDTF">2022-07-13T08:22:00Z</dcterms:created>
  <dcterms:modified xsi:type="dcterms:W3CDTF">2022-07-15T11:55:00Z</dcterms:modified>
</cp:coreProperties>
</file>