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4C9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ОГОЛОШЕННЯ</w:t>
      </w:r>
    </w:p>
    <w:p w14:paraId="409F82C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про проведення відкритих торгів з особливостями</w:t>
      </w:r>
    </w:p>
    <w:p w14:paraId="4269229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14:paraId="2C18564B" w14:textId="77777777" w:rsidR="000D395B" w:rsidRPr="00C708FD" w:rsidRDefault="000D395B" w:rsidP="000D395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A20308">
        <w:rPr>
          <w:rFonts w:ascii="Times New Roman" w:eastAsia="Calibri" w:hAnsi="Times New Roman" w:cs="Times New Roman"/>
          <w:bCs/>
          <w:lang w:val="uk-UA" w:eastAsia="zh-CN"/>
        </w:rPr>
        <w:t xml:space="preserve">Згідно </w:t>
      </w:r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Постанови Кабінету Міністрів України від 12.10.2022 № 1178 «Про затвердження особливостей здійснення публічних </w:t>
      </w:r>
      <w:proofErr w:type="spellStart"/>
      <w:r w:rsidRPr="00A20308">
        <w:rPr>
          <w:rFonts w:ascii="Times New Roman" w:eastAsia="Times New Roman" w:hAnsi="Times New Roman" w:cs="Times New Roman"/>
          <w:lang w:val="uk-UA" w:eastAsia="uk-UA"/>
        </w:rPr>
        <w:t>закупівель</w:t>
      </w:r>
      <w:proofErr w:type="spellEnd"/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</w:t>
      </w:r>
      <w:r w:rsidRPr="00C708FD">
        <w:rPr>
          <w:rFonts w:ascii="Times New Roman" w:eastAsia="Cambria" w:hAnsi="Times New Roman" w:cs="Times New Roman"/>
          <w:sz w:val="20"/>
          <w:szCs w:val="20"/>
          <w:lang w:val="uk-UA"/>
        </w:rPr>
        <w:t xml:space="preserve"> </w:t>
      </w:r>
      <w:r w:rsidRPr="00C708FD">
        <w:rPr>
          <w:rFonts w:ascii="Times New Roman" w:eastAsia="Cambria" w:hAnsi="Times New Roman" w:cs="Times New Roman"/>
          <w:lang w:val="uk-UA"/>
        </w:rPr>
        <w:t>на період дії правового режиму воєнного стану в Україні та протягом 90 днів з дня його припинення або скасування</w:t>
      </w:r>
    </w:p>
    <w:p w14:paraId="419B1DE6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</w:p>
    <w:p w14:paraId="7C955B21" w14:textId="75EDC435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1.Найменування замовника: </w:t>
      </w:r>
      <w:r w:rsidR="00C94A1E" w:rsidRPr="00562833">
        <w:rPr>
          <w:b/>
          <w:sz w:val="22"/>
          <w:szCs w:val="22"/>
        </w:rPr>
        <w:t>КОМУНАЛ</w:t>
      </w:r>
      <w:r w:rsidR="00C4390B" w:rsidRPr="00562833">
        <w:rPr>
          <w:b/>
          <w:sz w:val="22"/>
          <w:szCs w:val="22"/>
        </w:rPr>
        <w:t>ЬНЕ НЕКОМЕРЦІЙНЕ ПІДПРИЄМСТВО «</w:t>
      </w:r>
      <w:r w:rsidR="00C94A1E" w:rsidRPr="00562833">
        <w:rPr>
          <w:b/>
          <w:sz w:val="22"/>
          <w:szCs w:val="22"/>
        </w:rPr>
        <w:t>ЦЕНТР ПЕРВИННОЇ МЕДИКО-САНІТАРНОЇ ДОПОМОГИ №1</w:t>
      </w:r>
      <w:r w:rsidR="00C4390B" w:rsidRPr="00562833">
        <w:rPr>
          <w:b/>
          <w:sz w:val="22"/>
          <w:szCs w:val="22"/>
          <w:lang w:val="uk-UA"/>
        </w:rPr>
        <w:t>0»</w:t>
      </w:r>
    </w:p>
    <w:p w14:paraId="42BD8BF1" w14:textId="14AAD655" w:rsidR="00C94A1E" w:rsidRPr="00A850F3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proofErr w:type="spellStart"/>
      <w:r w:rsidR="00C4390B" w:rsidRPr="00A850F3">
        <w:rPr>
          <w:b/>
          <w:sz w:val="22"/>
          <w:szCs w:val="22"/>
          <w:lang w:val="uk-UA"/>
        </w:rPr>
        <w:t>бул</w:t>
      </w:r>
      <w:proofErr w:type="spellEnd"/>
      <w:r w:rsidR="00C4390B" w:rsidRPr="00A850F3">
        <w:rPr>
          <w:b/>
          <w:sz w:val="22"/>
          <w:szCs w:val="22"/>
          <w:lang w:val="uk-UA"/>
        </w:rPr>
        <w:t>. Шевченка, 25</w:t>
      </w:r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94A1E" w:rsidRPr="00A850F3">
        <w:rPr>
          <w:b/>
          <w:sz w:val="22"/>
          <w:szCs w:val="22"/>
        </w:rPr>
        <w:t>Запорізька</w:t>
      </w:r>
      <w:proofErr w:type="spellEnd"/>
      <w:r w:rsidR="00C94A1E" w:rsidRPr="00A850F3">
        <w:rPr>
          <w:b/>
          <w:sz w:val="22"/>
          <w:szCs w:val="22"/>
        </w:rPr>
        <w:t xml:space="preserve"> обл., м. </w:t>
      </w:r>
      <w:proofErr w:type="spellStart"/>
      <w:r w:rsidR="00C94A1E" w:rsidRPr="00A850F3">
        <w:rPr>
          <w:b/>
          <w:sz w:val="22"/>
          <w:szCs w:val="22"/>
        </w:rPr>
        <w:t>Запоріжжя</w:t>
      </w:r>
      <w:proofErr w:type="spellEnd"/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4390B" w:rsidRPr="00A850F3">
        <w:rPr>
          <w:b/>
          <w:sz w:val="22"/>
          <w:szCs w:val="22"/>
          <w:lang w:val="uk-UA"/>
        </w:rPr>
        <w:t>Вознесенівський</w:t>
      </w:r>
      <w:proofErr w:type="spellEnd"/>
      <w:r w:rsidR="00C94A1E" w:rsidRPr="00A850F3">
        <w:rPr>
          <w:b/>
          <w:sz w:val="22"/>
          <w:szCs w:val="22"/>
        </w:rPr>
        <w:t xml:space="preserve"> район, </w:t>
      </w:r>
      <w:proofErr w:type="spellStart"/>
      <w:r w:rsidR="00C94A1E" w:rsidRPr="00A850F3">
        <w:rPr>
          <w:b/>
          <w:sz w:val="22"/>
          <w:szCs w:val="22"/>
        </w:rPr>
        <w:t>поштовий</w:t>
      </w:r>
      <w:proofErr w:type="spellEnd"/>
      <w:r w:rsidR="00C94A1E" w:rsidRPr="00A850F3">
        <w:rPr>
          <w:b/>
          <w:sz w:val="22"/>
          <w:szCs w:val="22"/>
        </w:rPr>
        <w:t xml:space="preserve"> </w:t>
      </w:r>
      <w:proofErr w:type="spellStart"/>
      <w:r w:rsidR="00C94A1E" w:rsidRPr="00A850F3">
        <w:rPr>
          <w:b/>
          <w:sz w:val="22"/>
          <w:szCs w:val="22"/>
        </w:rPr>
        <w:t>індекс</w:t>
      </w:r>
      <w:proofErr w:type="spellEnd"/>
      <w:r w:rsidR="00C94A1E" w:rsidRPr="00A850F3">
        <w:rPr>
          <w:b/>
          <w:sz w:val="22"/>
          <w:szCs w:val="22"/>
        </w:rPr>
        <w:t xml:space="preserve"> 69</w:t>
      </w:r>
      <w:r w:rsidR="00C4390B" w:rsidRPr="00A850F3">
        <w:rPr>
          <w:b/>
          <w:sz w:val="22"/>
          <w:szCs w:val="22"/>
          <w:lang w:val="uk-UA"/>
        </w:rPr>
        <w:t>126</w:t>
      </w:r>
      <w:r w:rsidR="00C94A1E" w:rsidRPr="00A850F3">
        <w:rPr>
          <w:b/>
          <w:sz w:val="22"/>
          <w:szCs w:val="22"/>
        </w:rPr>
        <w:t>.</w:t>
      </w:r>
    </w:p>
    <w:p w14:paraId="33D356F0" w14:textId="0B92792F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  <w:lang w:val="uk-UA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C4390B">
        <w:rPr>
          <w:b/>
          <w:sz w:val="22"/>
          <w:szCs w:val="22"/>
          <w:u w:val="single"/>
          <w:lang w:val="uk-UA"/>
        </w:rPr>
        <w:t>38969531</w:t>
      </w:r>
    </w:p>
    <w:p w14:paraId="37FAAA67" w14:textId="77777777" w:rsid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C4390B" w:rsidRPr="00C4390B">
        <w:rPr>
          <w:b/>
          <w:lang w:val="uk-UA"/>
        </w:rPr>
        <w:t>Замовник відноситься до 3-ої категорії, а саме: підприємства, установи, організації, зазначені у пункті 3 частини першої статті 2 Закону України «Про публічні закупівлі» зі змінами та доповненнями.</w:t>
      </w:r>
    </w:p>
    <w:p w14:paraId="4E589F20" w14:textId="75E53BA9" w:rsidR="002B210C" w:rsidRDefault="00127362" w:rsidP="002B210C">
      <w:pPr>
        <w:pStyle w:val="rvps2"/>
        <w:shd w:val="clear" w:color="auto" w:fill="FFFFFF"/>
        <w:spacing w:after="150"/>
        <w:jc w:val="both"/>
        <w:rPr>
          <w:b/>
          <w:i/>
          <w:lang w:val="uk-UA" w:eastAsia="en-US"/>
        </w:rPr>
      </w:pPr>
      <w:r w:rsidRPr="0079283A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52859441"/>
      <w:r w:rsidR="00DD57D3" w:rsidRPr="008A3370">
        <w:rPr>
          <w:b/>
          <w:bCs/>
          <w:lang w:val="uk-UA"/>
        </w:rPr>
        <w:t xml:space="preserve">Код </w:t>
      </w:r>
      <w:r w:rsidR="00DD57D3" w:rsidRPr="003651DB">
        <w:rPr>
          <w:rFonts w:eastAsia="Calibri"/>
          <w:b/>
          <w:bCs/>
          <w:bdr w:val="none" w:sz="0" w:space="0" w:color="auto" w:frame="1"/>
          <w:shd w:val="clear" w:color="auto" w:fill="FDFEFD"/>
          <w:lang w:val="uk-UA"/>
        </w:rPr>
        <w:t>ДК 021:2015</w:t>
      </w:r>
      <w:r w:rsidR="00DD57D3" w:rsidRPr="003651DB">
        <w:rPr>
          <w:rFonts w:eastAsia="Calibri"/>
          <w:b/>
          <w:bCs/>
          <w:shd w:val="clear" w:color="auto" w:fill="FDFEFD"/>
          <w:lang w:val="uk-UA"/>
        </w:rPr>
        <w:t>:</w:t>
      </w:r>
      <w:r w:rsidR="00DD57D3" w:rsidRPr="00D567A0">
        <w:rPr>
          <w:rFonts w:eastAsia="Calibri"/>
          <w:shd w:val="clear" w:color="auto" w:fill="FDFEFD"/>
        </w:rPr>
        <w:t> </w:t>
      </w:r>
      <w:r w:rsidR="00DD57D3" w:rsidRPr="003651DB">
        <w:rPr>
          <w:rFonts w:eastAsia="Calibri"/>
          <w:b/>
          <w:bdr w:val="none" w:sz="0" w:space="0" w:color="auto" w:frame="1"/>
          <w:shd w:val="clear" w:color="auto" w:fill="FDFEFD"/>
          <w:lang w:val="uk-UA"/>
        </w:rPr>
        <w:t>33120000-7 «Системи реєстрації медичної інформації та дослідне обладнання</w:t>
      </w:r>
      <w:r w:rsidR="00DD57D3" w:rsidRPr="00D567A0">
        <w:rPr>
          <w:rFonts w:eastAsia="Calibri"/>
          <w:b/>
          <w:bdr w:val="none" w:sz="0" w:space="0" w:color="auto" w:frame="1"/>
          <w:shd w:val="clear" w:color="auto" w:fill="FDFEFD"/>
          <w:lang w:val="uk-UA"/>
        </w:rPr>
        <w:t>»</w:t>
      </w:r>
      <w:r w:rsidR="00DD57D3">
        <w:rPr>
          <w:color w:val="000000"/>
          <w:lang w:val="uk-UA"/>
        </w:rPr>
        <w:t xml:space="preserve"> </w:t>
      </w:r>
      <w:r w:rsidR="00DD57D3" w:rsidRPr="00D46487">
        <w:rPr>
          <w:b/>
          <w:bCs/>
          <w:lang w:val="uk-UA"/>
        </w:rPr>
        <w:t>ЛОТ</w:t>
      </w:r>
      <w:r w:rsidR="00DD57D3">
        <w:rPr>
          <w:b/>
          <w:bCs/>
          <w:lang w:val="uk-UA"/>
        </w:rPr>
        <w:t xml:space="preserve"> №</w:t>
      </w:r>
      <w:r w:rsidR="00DD57D3" w:rsidRPr="00D46487">
        <w:rPr>
          <w:b/>
          <w:bCs/>
          <w:lang w:val="uk-UA"/>
        </w:rPr>
        <w:t>1</w:t>
      </w:r>
      <w:r w:rsidR="00DD57D3" w:rsidRPr="00DD57D3">
        <w:rPr>
          <w:b/>
          <w:bCs/>
          <w:lang w:val="uk-UA"/>
        </w:rPr>
        <w:t xml:space="preserve">: </w:t>
      </w:r>
      <w:r w:rsidR="00DD57D3" w:rsidRPr="00175B2C">
        <w:rPr>
          <w:lang w:val="uk-UA"/>
        </w:rPr>
        <w:t>Швидкий тест "</w:t>
      </w:r>
      <w:r w:rsidR="00DD57D3" w:rsidRPr="00175B2C">
        <w:t>MEDRYNOK</w:t>
      </w:r>
      <w:r w:rsidR="00DD57D3" w:rsidRPr="00175B2C">
        <w:rPr>
          <w:lang w:val="uk-UA"/>
        </w:rPr>
        <w:t>" для виявлення поверхневого антигену вірусу гепатиту В (НВ</w:t>
      </w:r>
      <w:r w:rsidR="00DD57D3" w:rsidRPr="00175B2C">
        <w:t>s</w:t>
      </w:r>
      <w:r w:rsidR="00DD57D3" w:rsidRPr="00175B2C">
        <w:rPr>
          <w:lang w:val="uk-UA"/>
        </w:rPr>
        <w:t>А</w:t>
      </w:r>
      <w:r w:rsidR="00DD57D3" w:rsidRPr="00175B2C">
        <w:t>g</w:t>
      </w:r>
      <w:r w:rsidR="00DD57D3" w:rsidRPr="00175B2C">
        <w:rPr>
          <w:lang w:val="uk-UA"/>
        </w:rPr>
        <w:t>)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>30830-Швидкий тестовий пристрій для ідентифікації поверхневого антигену вірусу гепатиту В (</w:t>
      </w:r>
      <w:proofErr w:type="spellStart"/>
      <w:r w:rsidR="00DD57D3" w:rsidRPr="00175B2C">
        <w:t>HBsAg</w:t>
      </w:r>
      <w:proofErr w:type="spellEnd"/>
      <w:r w:rsidR="00DD57D3" w:rsidRPr="00175B2C">
        <w:rPr>
          <w:lang w:val="uk-UA"/>
        </w:rPr>
        <w:t>)</w:t>
      </w:r>
      <w:r w:rsidR="00DD57D3" w:rsidRPr="00175B2C">
        <w:rPr>
          <w:color w:val="000000"/>
          <w:lang w:val="uk-UA"/>
        </w:rPr>
        <w:t xml:space="preserve">); </w:t>
      </w:r>
      <w:r w:rsidR="00DD57D3" w:rsidRPr="00175B2C">
        <w:rPr>
          <w:lang w:val="uk-UA"/>
        </w:rPr>
        <w:t>Швидкий тест "MEDRYNOK" для виявлення гепатиту С (HCV)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>30829-Набір для якісного та / або кількісного визначення загальних антитіл до вірусу гепатиту С (</w:t>
      </w:r>
      <w:proofErr w:type="spellStart"/>
      <w:r w:rsidR="00DD57D3" w:rsidRPr="00175B2C">
        <w:t>Hepatitis</w:t>
      </w:r>
      <w:proofErr w:type="spellEnd"/>
      <w:r w:rsidR="00DD57D3" w:rsidRPr="00175B2C">
        <w:rPr>
          <w:lang w:val="uk-UA"/>
        </w:rPr>
        <w:t xml:space="preserve"> </w:t>
      </w:r>
      <w:r w:rsidR="00DD57D3" w:rsidRPr="00175B2C">
        <w:t>C</w:t>
      </w:r>
      <w:r w:rsidR="00DD57D3" w:rsidRPr="00175B2C">
        <w:rPr>
          <w:lang w:val="uk-UA"/>
        </w:rPr>
        <w:t>), експрес-аналіз</w:t>
      </w:r>
      <w:r w:rsidR="00DD57D3" w:rsidRPr="00175B2C">
        <w:rPr>
          <w:color w:val="000000"/>
          <w:lang w:val="uk-UA"/>
        </w:rPr>
        <w:t xml:space="preserve">); </w:t>
      </w:r>
      <w:r w:rsidR="00DD57D3" w:rsidRPr="00175B2C">
        <w:rPr>
          <w:lang w:val="uk-UA"/>
        </w:rPr>
        <w:t xml:space="preserve">Швидкий тест «MEDRYNOK» для виявлення </w:t>
      </w:r>
      <w:proofErr w:type="spellStart"/>
      <w:r w:rsidR="00DD57D3" w:rsidRPr="00175B2C">
        <w:rPr>
          <w:lang w:val="uk-UA"/>
        </w:rPr>
        <w:t>ТропонінуІ</w:t>
      </w:r>
      <w:proofErr w:type="spellEnd"/>
      <w:r w:rsidR="00DD57D3" w:rsidRPr="00175B2C">
        <w:rPr>
          <w:lang w:val="uk-UA"/>
        </w:rPr>
        <w:t xml:space="preserve">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 xml:space="preserve">53998-Тропонін Т / </w:t>
      </w:r>
      <w:proofErr w:type="spellStart"/>
      <w:r w:rsidR="00DD57D3" w:rsidRPr="00175B2C">
        <w:rPr>
          <w:lang w:val="uk-UA"/>
        </w:rPr>
        <w:t>Тропонін</w:t>
      </w:r>
      <w:proofErr w:type="spellEnd"/>
      <w:r w:rsidR="00DD57D3" w:rsidRPr="00175B2C">
        <w:rPr>
          <w:lang w:val="uk-UA"/>
        </w:rPr>
        <w:t xml:space="preserve"> </w:t>
      </w:r>
      <w:r w:rsidR="00DD57D3" w:rsidRPr="00175B2C">
        <w:t>I</w:t>
      </w:r>
      <w:r w:rsidR="00DD57D3" w:rsidRPr="00175B2C">
        <w:rPr>
          <w:lang w:val="uk-UA"/>
        </w:rPr>
        <w:t xml:space="preserve"> </w:t>
      </w:r>
      <w:r w:rsidR="00DD57D3" w:rsidRPr="00175B2C">
        <w:t>IVD</w:t>
      </w:r>
      <w:r w:rsidR="00DD57D3" w:rsidRPr="00175B2C">
        <w:rPr>
          <w:lang w:val="uk-UA"/>
        </w:rPr>
        <w:t xml:space="preserve">, набір, </w:t>
      </w:r>
      <w:proofErr w:type="spellStart"/>
      <w:r w:rsidR="00DD57D3" w:rsidRPr="00175B2C">
        <w:rPr>
          <w:lang w:val="uk-UA"/>
        </w:rPr>
        <w:t>імунохроматографічний</w:t>
      </w:r>
      <w:proofErr w:type="spellEnd"/>
      <w:r w:rsidR="00DD57D3" w:rsidRPr="00175B2C">
        <w:rPr>
          <w:lang w:val="uk-UA"/>
        </w:rPr>
        <w:t xml:space="preserve"> аналіз (ІХА),</w:t>
      </w:r>
      <w:r w:rsidR="00DD57D3" w:rsidRPr="00175B2C">
        <w:rPr>
          <w:color w:val="000000"/>
          <w:lang w:val="uk-UA"/>
        </w:rPr>
        <w:t xml:space="preserve"> </w:t>
      </w:r>
      <w:r w:rsidR="00DD57D3" w:rsidRPr="00175B2C">
        <w:rPr>
          <w:lang w:val="uk-UA"/>
        </w:rPr>
        <w:t>експрес-тест); Швидкий тест "MEDRYNOK" для виявлення антитіл до ВІЛ1/2 (HIV1/2)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 xml:space="preserve">30833-Швидкий тестовий пристрій для ідентифікації вірусу 1,2 імунодефіциту </w:t>
      </w:r>
      <w:proofErr w:type="spellStart"/>
      <w:r w:rsidR="00DD57D3" w:rsidRPr="00175B2C">
        <w:rPr>
          <w:lang w:val="uk-UA"/>
        </w:rPr>
        <w:t>людин</w:t>
      </w:r>
      <w:proofErr w:type="spellEnd"/>
      <w:r w:rsidR="00DD57D3" w:rsidRPr="00175B2C">
        <w:rPr>
          <w:color w:val="000000"/>
          <w:lang w:val="uk-UA"/>
        </w:rPr>
        <w:t xml:space="preserve">); </w:t>
      </w:r>
      <w:r w:rsidR="00DD57D3" w:rsidRPr="00175B2C">
        <w:rPr>
          <w:lang w:val="uk-UA"/>
        </w:rPr>
        <w:t>Швидкий тест "</w:t>
      </w:r>
      <w:r w:rsidR="00DD57D3" w:rsidRPr="00175B2C">
        <w:t>MEDRYNOK</w:t>
      </w:r>
      <w:r w:rsidR="00DD57D3" w:rsidRPr="00175B2C">
        <w:rPr>
          <w:lang w:val="uk-UA"/>
        </w:rPr>
        <w:t>" для самоконтролю для виявлення вагітності (</w:t>
      </w:r>
      <w:r w:rsidR="00DD57D3" w:rsidRPr="00175B2C">
        <w:t>HCG</w:t>
      </w:r>
      <w:r w:rsidR="00DD57D3" w:rsidRPr="00175B2C">
        <w:rPr>
          <w:lang w:val="uk-UA"/>
        </w:rPr>
        <w:t>)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>30333-</w:t>
      </w:r>
      <w:r w:rsidR="00DD57D3" w:rsidRPr="00175B2C">
        <w:rPr>
          <w:color w:val="000000"/>
          <w:lang w:val="uk-UA"/>
        </w:rPr>
        <w:t xml:space="preserve">Набір реагентів для вимірювання </w:t>
      </w:r>
      <w:proofErr w:type="spellStart"/>
      <w:r w:rsidR="00DD57D3" w:rsidRPr="00175B2C">
        <w:rPr>
          <w:color w:val="000000"/>
          <w:lang w:val="uk-UA"/>
        </w:rPr>
        <w:t>хорионічного</w:t>
      </w:r>
      <w:proofErr w:type="spellEnd"/>
      <w:r w:rsidR="00DD57D3" w:rsidRPr="00175B2C">
        <w:rPr>
          <w:color w:val="000000"/>
          <w:lang w:val="uk-UA"/>
        </w:rPr>
        <w:t xml:space="preserve"> </w:t>
      </w:r>
      <w:proofErr w:type="spellStart"/>
      <w:r w:rsidR="00DD57D3" w:rsidRPr="00175B2C">
        <w:rPr>
          <w:color w:val="000000"/>
          <w:lang w:val="uk-UA"/>
        </w:rPr>
        <w:t>гонадотропіну</w:t>
      </w:r>
      <w:proofErr w:type="spellEnd"/>
      <w:r w:rsidR="00DD57D3" w:rsidRPr="00175B2C">
        <w:rPr>
          <w:color w:val="000000"/>
          <w:lang w:val="uk-UA"/>
        </w:rPr>
        <w:t xml:space="preserve"> (ХГГ). </w:t>
      </w:r>
      <w:r w:rsidR="00DD57D3" w:rsidRPr="00DD57D3">
        <w:rPr>
          <w:b/>
          <w:bCs/>
          <w:color w:val="000000"/>
          <w:lang w:val="uk-UA"/>
        </w:rPr>
        <w:t xml:space="preserve">ЛОТ №2: </w:t>
      </w:r>
      <w:r w:rsidR="00DD57D3" w:rsidRPr="00175B2C">
        <w:rPr>
          <w:lang w:val="uk-UA"/>
        </w:rPr>
        <w:t xml:space="preserve">Тест-смужки для визначення рівня глюкози </w:t>
      </w:r>
      <w:proofErr w:type="spellStart"/>
      <w:r w:rsidR="00DD57D3" w:rsidRPr="00175B2C">
        <w:t>Accu</w:t>
      </w:r>
      <w:proofErr w:type="spellEnd"/>
      <w:r w:rsidR="00DD57D3" w:rsidRPr="00175B2C">
        <w:rPr>
          <w:lang w:val="uk-UA"/>
        </w:rPr>
        <w:t>-</w:t>
      </w:r>
      <w:proofErr w:type="spellStart"/>
      <w:r w:rsidR="00DD57D3" w:rsidRPr="00175B2C">
        <w:t>Chek</w:t>
      </w:r>
      <w:proofErr w:type="spellEnd"/>
      <w:r w:rsidR="00DD57D3" w:rsidRPr="00175B2C">
        <w:rPr>
          <w:lang w:val="uk-UA"/>
        </w:rPr>
        <w:t xml:space="preserve"> </w:t>
      </w:r>
      <w:proofErr w:type="spellStart"/>
      <w:r w:rsidR="00DD57D3" w:rsidRPr="00175B2C">
        <w:t>Active</w:t>
      </w:r>
      <w:proofErr w:type="spellEnd"/>
      <w:r w:rsidR="00DD57D3" w:rsidRPr="00175B2C">
        <w:rPr>
          <w:lang w:val="uk-UA"/>
        </w:rPr>
        <w:t>, № 50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 xml:space="preserve">30221-Реагент швидкого  тестування на глюкозу); Тест-смужки </w:t>
      </w:r>
      <w:proofErr w:type="spellStart"/>
      <w:r w:rsidR="00DD57D3" w:rsidRPr="00175B2C">
        <w:t>EasyTouch</w:t>
      </w:r>
      <w:proofErr w:type="spellEnd"/>
      <w:r w:rsidR="00DD57D3" w:rsidRPr="00175B2C">
        <w:rPr>
          <w:lang w:val="uk-UA"/>
        </w:rPr>
        <w:t xml:space="preserve"> для вимірювання рівня холестерину в крові №25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 xml:space="preserve">30222 — Загальний холестерин </w:t>
      </w:r>
      <w:r w:rsidR="00DD57D3" w:rsidRPr="00175B2C">
        <w:t>IVD</w:t>
      </w:r>
      <w:r w:rsidR="00DD57D3" w:rsidRPr="00175B2C">
        <w:rPr>
          <w:lang w:val="uk-UA"/>
        </w:rPr>
        <w:t xml:space="preserve">, набір, </w:t>
      </w:r>
      <w:proofErr w:type="spellStart"/>
      <w:r w:rsidR="00DD57D3" w:rsidRPr="00175B2C">
        <w:rPr>
          <w:lang w:val="uk-UA"/>
        </w:rPr>
        <w:t>імунохемілюмінесцентний</w:t>
      </w:r>
      <w:proofErr w:type="spellEnd"/>
      <w:r w:rsidR="00DD57D3" w:rsidRPr="00175B2C">
        <w:rPr>
          <w:lang w:val="uk-UA"/>
        </w:rPr>
        <w:t xml:space="preserve"> аналіз, експрес-аналіз); Тест-смужки діагностичні (загальний аналіз сечі) </w:t>
      </w:r>
      <w:proofErr w:type="spellStart"/>
      <w:r w:rsidR="00DD57D3" w:rsidRPr="00175B2C">
        <w:rPr>
          <w:lang w:val="uk-UA"/>
        </w:rPr>
        <w:t>ДекаФан</w:t>
      </w:r>
      <w:proofErr w:type="spellEnd"/>
      <w:r w:rsidR="00DD57D3" w:rsidRPr="00175B2C">
        <w:rPr>
          <w:lang w:val="uk-UA"/>
        </w:rPr>
        <w:t>, №100 (</w:t>
      </w:r>
      <w:r w:rsidR="00DD57D3" w:rsidRPr="00175B2C">
        <w:rPr>
          <w:color w:val="000000"/>
          <w:lang w:val="uk-UA" w:eastAsia="en-US"/>
        </w:rPr>
        <w:t>НК 024:2023</w:t>
      </w:r>
      <w:r w:rsidR="00DD57D3" w:rsidRPr="00175B2C">
        <w:rPr>
          <w:color w:val="000000"/>
          <w:lang w:val="uk-UA"/>
        </w:rPr>
        <w:t>-</w:t>
      </w:r>
      <w:r w:rsidR="00DD57D3" w:rsidRPr="00175B2C">
        <w:rPr>
          <w:lang w:val="uk-UA"/>
        </w:rPr>
        <w:t xml:space="preserve">30226- </w:t>
      </w:r>
      <w:r w:rsidR="00DD57D3" w:rsidRPr="00175B2C">
        <w:rPr>
          <w:color w:val="000000"/>
          <w:lang w:val="uk-UA"/>
        </w:rPr>
        <w:t>Швидкий випробувальний пристрій сечі, багатокомпонентний)).</w:t>
      </w:r>
      <w:bookmarkEnd w:id="0"/>
      <w:r w:rsidR="005074D2">
        <w:rPr>
          <w:b/>
          <w:i/>
          <w:color w:val="000000"/>
          <w:shd w:val="clear" w:color="auto" w:fill="FFFFFF"/>
          <w:lang w:val="uk-UA"/>
        </w:rPr>
        <w:t xml:space="preserve">  </w:t>
      </w:r>
    </w:p>
    <w:p w14:paraId="3A4C9A7A" w14:textId="43E66FB7" w:rsidR="004F77BA" w:rsidRPr="00FD3883" w:rsidRDefault="004F77BA" w:rsidP="002B210C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2B210C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2B210C">
        <w:rPr>
          <w:rFonts w:eastAsia="SimSun" w:cs="SimSun"/>
          <w:color w:val="000000"/>
          <w:lang w:val="uk-UA"/>
        </w:rPr>
        <w:t xml:space="preserve"> </w:t>
      </w:r>
      <w:r w:rsidRPr="006346EE">
        <w:rPr>
          <w:rFonts w:eastAsia="SimSun" w:cs="SimSun"/>
          <w:color w:val="000000"/>
          <w:lang w:val="uk-UA"/>
        </w:rPr>
        <w:t xml:space="preserve"> </w:t>
      </w:r>
      <w:proofErr w:type="spellStart"/>
      <w:r w:rsidR="00DD57D3">
        <w:rPr>
          <w:bdr w:val="none" w:sz="0" w:space="0" w:color="auto" w:frame="1"/>
        </w:rPr>
        <w:t>згідно</w:t>
      </w:r>
      <w:proofErr w:type="spellEnd"/>
      <w:r w:rsidR="00DD57D3">
        <w:rPr>
          <w:bdr w:val="none" w:sz="0" w:space="0" w:color="auto" w:frame="1"/>
        </w:rPr>
        <w:t xml:space="preserve"> </w:t>
      </w:r>
      <w:proofErr w:type="spellStart"/>
      <w:r w:rsidR="00DD57D3">
        <w:rPr>
          <w:bdr w:val="none" w:sz="0" w:space="0" w:color="auto" w:frame="1"/>
        </w:rPr>
        <w:t>Т</w:t>
      </w:r>
      <w:r w:rsidR="00DD57D3" w:rsidRPr="00F52649">
        <w:rPr>
          <w:bdr w:val="none" w:sz="0" w:space="0" w:color="auto" w:frame="1"/>
        </w:rPr>
        <w:t>аблиці</w:t>
      </w:r>
      <w:proofErr w:type="spellEnd"/>
      <w:r w:rsidR="00DD57D3" w:rsidRPr="00F52649">
        <w:rPr>
          <w:bdr w:val="none" w:sz="0" w:space="0" w:color="auto" w:frame="1"/>
        </w:rPr>
        <w:t xml:space="preserve"> 1 </w:t>
      </w:r>
      <w:proofErr w:type="spellStart"/>
      <w:r w:rsidR="00DD57D3" w:rsidRPr="00F52649">
        <w:rPr>
          <w:bdr w:val="none" w:sz="0" w:space="0" w:color="auto" w:frame="1"/>
        </w:rPr>
        <w:t>Додатку</w:t>
      </w:r>
      <w:proofErr w:type="spellEnd"/>
      <w:r w:rsidR="00DD57D3" w:rsidRPr="00F52649">
        <w:rPr>
          <w:bdr w:val="none" w:sz="0" w:space="0" w:color="auto" w:frame="1"/>
        </w:rPr>
        <w:t xml:space="preserve"> </w:t>
      </w:r>
      <w:r w:rsidR="00DD57D3">
        <w:rPr>
          <w:bdr w:val="none" w:sz="0" w:space="0" w:color="auto" w:frame="1"/>
          <w:lang w:val="uk-UA"/>
        </w:rPr>
        <w:t>2</w:t>
      </w:r>
      <w:r w:rsidR="00DD57D3" w:rsidRPr="00F52649">
        <w:rPr>
          <w:bdr w:val="none" w:sz="0" w:space="0" w:color="auto" w:frame="1"/>
        </w:rPr>
        <w:t xml:space="preserve"> до ТД</w:t>
      </w:r>
      <w:r w:rsidR="00D17D83">
        <w:rPr>
          <w:b/>
          <w:color w:val="000000"/>
          <w:sz w:val="22"/>
          <w:szCs w:val="22"/>
        </w:rPr>
        <w:t>;</w:t>
      </w:r>
    </w:p>
    <w:p w14:paraId="27CF0B52" w14:textId="77777777" w:rsidR="004F77BA" w:rsidRDefault="004F77BA" w:rsidP="004F77BA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</w:p>
    <w:p w14:paraId="391DE469" w14:textId="27C67009" w:rsidR="002B210C" w:rsidRDefault="002B210C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05B4E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Місце поставки</w:t>
      </w:r>
      <w:r w:rsidRPr="00D05B4E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5074D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5074D2">
        <w:rPr>
          <w:rFonts w:ascii="Times New Roman" w:hAnsi="Times New Roman"/>
          <w:sz w:val="24"/>
          <w:szCs w:val="24"/>
        </w:rPr>
        <w:t>Запоріжжя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74D2">
        <w:rPr>
          <w:rFonts w:ascii="Times New Roman" w:hAnsi="Times New Roman"/>
          <w:sz w:val="24"/>
          <w:szCs w:val="24"/>
        </w:rPr>
        <w:t>Вознесенівський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 район, бул. Шевченка, 25,</w:t>
      </w:r>
      <w:r w:rsidR="005A23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4D2">
        <w:rPr>
          <w:rFonts w:ascii="Times New Roman" w:hAnsi="Times New Roman"/>
          <w:sz w:val="24"/>
          <w:szCs w:val="24"/>
        </w:rPr>
        <w:t>69126.</w:t>
      </w:r>
    </w:p>
    <w:p w14:paraId="096D280C" w14:textId="77777777" w:rsidR="005074D2" w:rsidRDefault="005074D2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</w:p>
    <w:p w14:paraId="25C15C9C" w14:textId="64C6210B" w:rsidR="003070E6" w:rsidRDefault="00127362" w:rsidP="0064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r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469</w:t>
      </w:r>
      <w:r w:rsid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140,00 грн.,</w:t>
      </w:r>
      <w:r w:rsidR="003070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="003070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т.ч</w:t>
      </w:r>
      <w:proofErr w:type="spellEnd"/>
      <w:r w:rsidR="003070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.:</w:t>
      </w:r>
    </w:p>
    <w:p w14:paraId="3A37EC40" w14:textId="636B484B" w:rsidR="002678A8" w:rsidRPr="002678A8" w:rsidRDefault="00127362" w:rsidP="006468AB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1A4803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ЛОТ №1- 52</w:t>
      </w:r>
      <w:r w:rsidR="00D17D83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14</w:t>
      </w:r>
      <w:r w:rsidR="00D17D83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0</w:t>
      </w:r>
      <w:r w:rsidR="002B210C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,00</w:t>
      </w:r>
      <w:r w:rsidR="00C4390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EF18F1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грн</w:t>
      </w:r>
      <w:r w:rsidR="00FD3883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75625F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75625F" w:rsidRPr="002678A8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(</w:t>
      </w:r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П</w:t>
      </w:r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</w:rPr>
        <w:t>’</w:t>
      </w:r>
      <w:proofErr w:type="spellStart"/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ятдесят</w:t>
      </w:r>
      <w:proofErr w:type="spellEnd"/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дві</w:t>
      </w:r>
      <w:r w:rsidR="005074D2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тисяч</w:t>
      </w:r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і сто сорок</w:t>
      </w:r>
      <w:r w:rsidR="00D17D8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</w:t>
      </w:r>
      <w:r w:rsidR="0075625F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грив</w:t>
      </w:r>
      <w:r w:rsidR="00D17D8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е</w:t>
      </w:r>
      <w:r w:rsidR="001513EF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н</w:t>
      </w:r>
      <w:r w:rsidR="00D17D8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ь</w:t>
      </w:r>
      <w:r w:rsidR="0075625F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00 копійок</w:t>
      </w:r>
      <w:r w:rsidR="00076C9A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)</w:t>
      </w:r>
      <w:r w:rsidR="0075625F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</w:t>
      </w:r>
      <w:r w:rsidR="00A850F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у </w:t>
      </w:r>
      <w:proofErr w:type="spellStart"/>
      <w:r w:rsidR="00A850F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т.ч</w:t>
      </w:r>
      <w:proofErr w:type="spellEnd"/>
      <w:r w:rsidR="00A850F3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.</w:t>
      </w:r>
      <w:r w:rsidR="0075625F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ПДВ</w:t>
      </w:r>
      <w:r w:rsid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;</w:t>
      </w:r>
    </w:p>
    <w:p w14:paraId="42AE8841" w14:textId="060A8DB7" w:rsidR="006468AB" w:rsidRPr="002678A8" w:rsidRDefault="003070E6" w:rsidP="006468AB">
      <w:pPr>
        <w:spacing w:after="0" w:line="240" w:lineRule="auto"/>
        <w:jc w:val="both"/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ЛОТ №</w:t>
      </w:r>
      <w:r w:rsidR="002678A8" w:rsidRPr="002678A8">
        <w:rPr>
          <w:rFonts w:ascii="Times New Roman" w:eastAsia="SimSun" w:hAnsi="Times New Roman" w:cs="SimSun"/>
          <w:color w:val="000000"/>
          <w:sz w:val="24"/>
          <w:szCs w:val="24"/>
        </w:rPr>
        <w:t>2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- </w:t>
      </w:r>
      <w:r w:rsidR="002678A8" w:rsidRPr="002678A8">
        <w:rPr>
          <w:rFonts w:ascii="Times New Roman" w:eastAsia="SimSun" w:hAnsi="Times New Roman" w:cs="SimSun"/>
          <w:color w:val="000000"/>
          <w:sz w:val="24"/>
          <w:szCs w:val="24"/>
        </w:rPr>
        <w:t>417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2678A8" w:rsidRPr="002678A8">
        <w:rPr>
          <w:rFonts w:ascii="Times New Roman" w:eastAsia="SimSun" w:hAnsi="Times New Roman" w:cs="SimSun"/>
          <w:color w:val="000000"/>
          <w:sz w:val="24"/>
          <w:szCs w:val="24"/>
        </w:rPr>
        <w:t>000</w:t>
      </w:r>
      <w:r w:rsidR="006468AB" w:rsidRPr="002678A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,00 грн. </w:t>
      </w:r>
      <w:r w:rsidR="006468AB" w:rsidRPr="002678A8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(</w:t>
      </w:r>
      <w:r w:rsidR="002678A8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Чотириста сімнадцять</w:t>
      </w:r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тисяч гривень 00 копійок) у </w:t>
      </w:r>
      <w:proofErr w:type="spellStart"/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т.ч</w:t>
      </w:r>
      <w:proofErr w:type="spellEnd"/>
      <w:r w:rsidR="006468AB" w:rsidRPr="002678A8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. ПДВ.</w:t>
      </w:r>
    </w:p>
    <w:p w14:paraId="4F60E54C" w14:textId="3CADFBEE" w:rsidR="00127362" w:rsidRPr="008E59EA" w:rsidRDefault="00127362" w:rsidP="00A850F3">
      <w:pPr>
        <w:spacing w:after="0" w:line="240" w:lineRule="auto"/>
        <w:jc w:val="both"/>
        <w:rPr>
          <w:rFonts w:ascii="Times New Roman" w:eastAsia="SimSun" w:hAnsi="Times New Roman" w:cs="SimSun"/>
          <w:b/>
          <w:iCs/>
          <w:color w:val="000000"/>
          <w:lang w:val="uk-UA"/>
        </w:rPr>
      </w:pPr>
    </w:p>
    <w:p w14:paraId="7B1FF2F4" w14:textId="61FF89DA" w:rsidR="00562833" w:rsidRPr="009A08D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Строк поставки товарів, виконання робіт, надання послуг</w:t>
      </w:r>
      <w:r w:rsidRPr="00BF22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F3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49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</w:p>
    <w:p w14:paraId="4336026A" w14:textId="3D3F8CAE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="00C439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DD57D3" w:rsidRPr="00DD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27</w:t>
      </w:r>
      <w:r w:rsidR="004A17C3" w:rsidRPr="00DD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="00D17D83" w:rsidRPr="000D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202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10.00 год.</w:t>
      </w:r>
    </w:p>
    <w:p w14:paraId="6FF49B38" w14:textId="7A6933B1" w:rsidR="008448A0" w:rsidRPr="002B210C" w:rsidRDefault="00783A0B" w:rsidP="00844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</w:t>
      </w: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оплати:</w:t>
      </w:r>
      <w:r w:rsidR="00A850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" w:name="n662"/>
      <w:bookmarkEnd w:id="1"/>
      <w:r w:rsidR="00D17D83" w:rsidRPr="00424274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післяплата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Розрахунки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проводяться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протягом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30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календарних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днів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з моменту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отримання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товару.</w:t>
      </w:r>
      <w:r w:rsidR="00D17D83" w:rsidRPr="00424274">
        <w:rPr>
          <w:rFonts w:ascii="Times New Roman" w:hAnsi="Times New Roman" w:cs="Times New Roman"/>
          <w:color w:val="000000"/>
        </w:rPr>
        <w:t xml:space="preserve">       </w:t>
      </w:r>
    </w:p>
    <w:p w14:paraId="0F7216C0" w14:textId="77777777" w:rsidR="000D395B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 Мова (мови), якою (якими) повинні готуватися тендерні пропозиції</w:t>
      </w:r>
      <w:r w:rsidRPr="0010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100C4E">
        <w:rPr>
          <w:rFonts w:ascii="Times New Roman" w:eastAsia="SimSun" w:hAnsi="Times New Roman" w:cs="SimSun"/>
          <w:color w:val="000000"/>
          <w:lang w:val="uk-UA"/>
        </w:rPr>
        <w:t xml:space="preserve"> </w:t>
      </w:r>
      <w:r>
        <w:rPr>
          <w:rFonts w:ascii="Times New Roman" w:eastAsia="SimSun" w:hAnsi="Times New Roman" w:cs="SimSun"/>
          <w:b/>
          <w:color w:val="000000"/>
          <w:lang w:val="uk-UA"/>
        </w:rPr>
        <w:t>у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>країнс</w:t>
      </w:r>
      <w:r>
        <w:rPr>
          <w:rFonts w:ascii="Times New Roman" w:eastAsia="SimSun" w:hAnsi="Times New Roman" w:cs="SimSun"/>
          <w:b/>
          <w:color w:val="000000"/>
          <w:lang w:val="uk-UA"/>
        </w:rPr>
        <w:t>ька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мов</w:t>
      </w:r>
      <w:r>
        <w:rPr>
          <w:rFonts w:ascii="Times New Roman" w:eastAsia="SimSun" w:hAnsi="Times New Roman" w:cs="SimSun"/>
          <w:b/>
          <w:color w:val="000000"/>
          <w:lang w:val="uk-UA"/>
        </w:rPr>
        <w:t>а.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</w:p>
    <w:p w14:paraId="26DF6ADD" w14:textId="77777777" w:rsidR="000D395B" w:rsidRPr="002312B7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вид та умови надання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тендерних пропозицій (якщо замовник вимагає його надати</w:t>
      </w:r>
      <w:r w:rsidRPr="0023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Pr="002312B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312B7">
        <w:rPr>
          <w:rFonts w:ascii="Times New Roman" w:eastAsia="SimSun" w:hAnsi="Times New Roman" w:cs="SimSun"/>
          <w:color w:val="000000"/>
          <w:u w:val="single"/>
          <w:lang w:val="uk-UA"/>
        </w:rPr>
        <w:t>не вимагається</w:t>
      </w:r>
      <w:r>
        <w:rPr>
          <w:rFonts w:ascii="Times New Roman" w:eastAsia="SimSun" w:hAnsi="Times New Roman" w:cs="SimSun"/>
          <w:color w:val="000000"/>
          <w:u w:val="single"/>
          <w:lang w:val="uk-UA"/>
        </w:rPr>
        <w:t>;</w:t>
      </w:r>
    </w:p>
    <w:p w14:paraId="64137314" w14:textId="77777777" w:rsidR="000D395B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5932BB74" w14:textId="77777777" w:rsidR="000D395B" w:rsidRPr="007E5B9C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E5B9C">
        <w:rPr>
          <w:rFonts w:ascii="Times New Roman" w:eastAsia="SimSun" w:hAnsi="Times New Roman" w:cs="SimSun"/>
          <w:b/>
          <w:color w:val="000000"/>
          <w:lang w:val="uk-UA"/>
        </w:rPr>
        <w:t xml:space="preserve">0,5 </w:t>
      </w:r>
      <w:r>
        <w:rPr>
          <w:rFonts w:ascii="Times New Roman" w:eastAsia="SimSun" w:hAnsi="Times New Roman" w:cs="SimSun"/>
          <w:b/>
          <w:color w:val="000000"/>
          <w:lang w:val="uk-UA"/>
        </w:rPr>
        <w:t>%;</w:t>
      </w:r>
    </w:p>
    <w:p w14:paraId="0A4E2E48" w14:textId="77777777" w:rsidR="000D395B" w:rsidRPr="00A850F3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u w:val="single"/>
          <w:lang w:val="uk-UA"/>
        </w:rPr>
      </w:pPr>
      <w:bookmarkStart w:id="2" w:name="n666"/>
      <w:bookmarkEnd w:id="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Математична формула для розрахунку приведеної ціни (у разі її </w:t>
      </w:r>
      <w:r w:rsidRPr="00D62B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застосування):</w:t>
      </w:r>
      <w:r w:rsidRPr="00D62B83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A850F3">
        <w:rPr>
          <w:rFonts w:ascii="Times New Roman" w:eastAsia="SimSun" w:hAnsi="Times New Roman" w:cs="SimSun"/>
          <w:color w:val="000000"/>
          <w:u w:val="single"/>
          <w:lang w:val="uk-UA"/>
        </w:rPr>
        <w:t>не застосовувалась.</w:t>
      </w:r>
    </w:p>
    <w:p w14:paraId="3BB461A3" w14:textId="280C83B3" w:rsidR="00BF220F" w:rsidRPr="002678A8" w:rsidRDefault="00503E4F" w:rsidP="00562833">
      <w:pPr>
        <w:jc w:val="both"/>
        <w:rPr>
          <w:rFonts w:ascii="Times New Roman" w:hAnsi="Times New Roman"/>
          <w:lang w:val="uk-UA"/>
        </w:rPr>
      </w:pPr>
      <w:r w:rsidRP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AA425D" w:rsidRPr="003F5EA9">
        <w:rPr>
          <w:rFonts w:ascii="Times New Roman" w:hAnsi="Times New Roman"/>
          <w:bCs/>
          <w:sz w:val="24"/>
          <w:szCs w:val="24"/>
          <w:lang w:val="uk-UA"/>
        </w:rPr>
        <w:t xml:space="preserve">Кошти </w:t>
      </w:r>
      <w:r w:rsidR="002B210C" w:rsidRPr="003F5EA9">
        <w:rPr>
          <w:rFonts w:ascii="Times New Roman" w:hAnsi="Times New Roman"/>
          <w:bCs/>
          <w:sz w:val="24"/>
          <w:szCs w:val="24"/>
          <w:lang w:val="uk-UA"/>
        </w:rPr>
        <w:t>НСЗУ</w:t>
      </w:r>
      <w:r w:rsidR="00B939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78A8">
        <w:rPr>
          <w:rFonts w:ascii="Times New Roman" w:hAnsi="Times New Roman"/>
          <w:b/>
          <w:sz w:val="24"/>
          <w:szCs w:val="24"/>
          <w:lang w:val="uk-UA"/>
        </w:rPr>
        <w:t>:</w:t>
      </w:r>
      <w:r w:rsidR="00C4390B">
        <w:rPr>
          <w:rFonts w:ascii="Times New Roman" w:hAnsi="Times New Roman"/>
          <w:b/>
          <w:sz w:val="24"/>
          <w:szCs w:val="24"/>
        </w:rPr>
        <w:t xml:space="preserve"> </w:t>
      </w:r>
      <w:r w:rsidR="002B21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78A8" w:rsidRPr="002678A8">
        <w:rPr>
          <w:rFonts w:ascii="Times New Roman" w:eastAsia="SimSun" w:hAnsi="Times New Roman" w:cs="SimSun"/>
          <w:color w:val="000000"/>
          <w:lang w:val="uk-UA"/>
        </w:rPr>
        <w:t xml:space="preserve">ЛОТ №1- 52 140,00 грн. </w:t>
      </w:r>
      <w:r w:rsidR="002678A8" w:rsidRPr="002678A8">
        <w:rPr>
          <w:rFonts w:ascii="Times New Roman" w:eastAsia="SimSun" w:hAnsi="Times New Roman" w:cs="SimSun"/>
          <w:i/>
          <w:color w:val="000000"/>
          <w:lang w:val="uk-UA"/>
        </w:rPr>
        <w:t>(</w:t>
      </w:r>
      <w:r w:rsidR="002678A8" w:rsidRPr="002678A8">
        <w:rPr>
          <w:rFonts w:ascii="Times New Roman" w:eastAsia="SimSun" w:hAnsi="Times New Roman" w:cs="SimSun"/>
          <w:iCs/>
          <w:color w:val="000000"/>
          <w:lang w:val="uk-UA"/>
        </w:rPr>
        <w:t xml:space="preserve">П’ятдесят дві тисячі сто сорок гривень 00 копійок) </w:t>
      </w:r>
      <w:r w:rsidR="002678A8" w:rsidRPr="002678A8">
        <w:rPr>
          <w:rFonts w:ascii="Times New Roman" w:eastAsia="SimSun" w:hAnsi="Times New Roman" w:cs="SimSun"/>
          <w:iCs/>
          <w:color w:val="000000"/>
          <w:lang w:val="uk-UA"/>
        </w:rPr>
        <w:t>з</w:t>
      </w:r>
      <w:r w:rsidR="002678A8" w:rsidRPr="002678A8">
        <w:rPr>
          <w:rFonts w:ascii="Times New Roman" w:eastAsia="SimSun" w:hAnsi="Times New Roman" w:cs="SimSun"/>
          <w:iCs/>
          <w:color w:val="000000"/>
          <w:lang w:val="uk-UA"/>
        </w:rPr>
        <w:t xml:space="preserve"> ПДВ.</w:t>
      </w:r>
      <w:r w:rsidR="002678A8" w:rsidRPr="002678A8">
        <w:rPr>
          <w:rFonts w:ascii="Times New Roman" w:eastAsia="SimSun" w:hAnsi="Times New Roman" w:cs="SimSun"/>
          <w:color w:val="000000"/>
          <w:lang w:val="uk-UA"/>
        </w:rPr>
        <w:t xml:space="preserve"> ЛОТ №2</w:t>
      </w:r>
      <w:r w:rsidR="002678A8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678A8" w:rsidRPr="002678A8">
        <w:rPr>
          <w:rFonts w:ascii="Times New Roman" w:eastAsia="SimSun" w:hAnsi="Times New Roman" w:cs="SimSun"/>
          <w:color w:val="000000"/>
          <w:lang w:val="uk-UA"/>
        </w:rPr>
        <w:t xml:space="preserve">- 417 000,00 грн. </w:t>
      </w:r>
      <w:r w:rsidR="002678A8" w:rsidRPr="002678A8">
        <w:rPr>
          <w:rFonts w:ascii="Times New Roman" w:eastAsia="SimSun" w:hAnsi="Times New Roman" w:cs="SimSun"/>
          <w:i/>
          <w:color w:val="000000"/>
          <w:lang w:val="uk-UA"/>
        </w:rPr>
        <w:t>(</w:t>
      </w:r>
      <w:r w:rsidR="002678A8" w:rsidRPr="002678A8">
        <w:rPr>
          <w:rFonts w:ascii="Times New Roman" w:eastAsia="SimSun" w:hAnsi="Times New Roman" w:cs="SimSun"/>
          <w:iCs/>
          <w:color w:val="000000"/>
          <w:lang w:val="uk-UA"/>
        </w:rPr>
        <w:t>Чотириста сімнадцять тисяч гривень 00 копійок)</w:t>
      </w:r>
      <w:r w:rsidR="005A2338" w:rsidRPr="002678A8">
        <w:rPr>
          <w:rFonts w:ascii="Times New Roman" w:hAnsi="Times New Roman"/>
          <w:sz w:val="24"/>
          <w:szCs w:val="24"/>
          <w:lang w:val="uk-UA"/>
        </w:rPr>
        <w:t>.</w:t>
      </w:r>
      <w:r w:rsidR="003F5EA9" w:rsidRPr="002678A8"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14:paraId="7675B75C" w14:textId="771D8B6B" w:rsidR="00503E4F" w:rsidRPr="003F5EA9" w:rsidRDefault="00503E4F" w:rsidP="00F46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14.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370D6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Тимошенко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Марина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Володимирі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вна</w:t>
      </w:r>
      <w:r w:rsid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, 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фахів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ець з публічних </w:t>
      </w:r>
      <w:proofErr w:type="spellStart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, телефон:  (0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632-7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4390B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C4390B">
        <w:rPr>
          <w:rFonts w:ascii="Times New Roman" w:hAnsi="Times New Roman" w:cs="Times New Roman"/>
          <w:sz w:val="24"/>
          <w:szCs w:val="24"/>
          <w:lang w:val="en-US"/>
        </w:rPr>
        <w:t>cpmsd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5ACA8F" w14:textId="45BC6EAD" w:rsidR="00C4390B" w:rsidRDefault="00C4390B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</w:p>
    <w:p w14:paraId="5DAE0E2D" w14:textId="2A0DB27B" w:rsidR="00B939A2" w:rsidRPr="008547E1" w:rsidRDefault="00DD57D3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19</w:t>
      </w:r>
      <w:r w:rsidR="003F5EA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.01.2024р.</w:t>
      </w:r>
    </w:p>
    <w:p w14:paraId="069C25B3" w14:textId="77777777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3" w:name="n667"/>
      <w:bookmarkEnd w:id="3"/>
      <w:r w:rsidRPr="003F5E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Уповноважена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особа КНП «ЦПМСД №10»,  </w:t>
      </w:r>
    </w:p>
    <w:p w14:paraId="2F5EFDF3" w14:textId="7F22E1FD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фахівець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з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публічних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закупівель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</w:t>
      </w:r>
      <w:r w:rsidR="00FD388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             ____________       </w:t>
      </w: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</w:t>
      </w:r>
      <w:r w:rsidRPr="00C4390B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Марина </w:t>
      </w:r>
      <w:r w:rsidR="005A233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ТИМОШЕНКО</w:t>
      </w:r>
    </w:p>
    <w:p w14:paraId="6A411669" w14:textId="671737A9" w:rsidR="00C4390B" w:rsidRDefault="00C4390B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ab/>
      </w:r>
    </w:p>
    <w:p w14:paraId="00BF3367" w14:textId="77777777" w:rsidR="00562833" w:rsidRPr="00C4390B" w:rsidRDefault="00562833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14:paraId="186D2CB2" w14:textId="77777777" w:rsidR="00127362" w:rsidRPr="003823A4" w:rsidRDefault="00127362" w:rsidP="0012736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 оголошенні про проведення відкритих торгів може зазначатися інша інформація.</w:t>
      </w:r>
    </w:p>
    <w:p w14:paraId="7DBE1458" w14:textId="001F7F7D" w:rsidR="00905DC6" w:rsidRPr="00127362" w:rsidRDefault="00905DC6" w:rsidP="00127362">
      <w:pPr>
        <w:rPr>
          <w:lang w:val="uk-UA"/>
        </w:rPr>
      </w:pPr>
    </w:p>
    <w:sectPr w:rsidR="00905DC6" w:rsidRPr="00127362" w:rsidSect="008448A0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6ED1143"/>
    <w:multiLevelType w:val="hybridMultilevel"/>
    <w:tmpl w:val="C9962B12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283181A"/>
    <w:multiLevelType w:val="hybridMultilevel"/>
    <w:tmpl w:val="B13CD274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58E"/>
    <w:rsid w:val="0003288A"/>
    <w:rsid w:val="000567D8"/>
    <w:rsid w:val="00076C9A"/>
    <w:rsid w:val="000D395B"/>
    <w:rsid w:val="000E5246"/>
    <w:rsid w:val="00100C4E"/>
    <w:rsid w:val="0010341B"/>
    <w:rsid w:val="00127362"/>
    <w:rsid w:val="00127810"/>
    <w:rsid w:val="0013060A"/>
    <w:rsid w:val="001513EF"/>
    <w:rsid w:val="00175B2C"/>
    <w:rsid w:val="001A4803"/>
    <w:rsid w:val="001D714E"/>
    <w:rsid w:val="002046BB"/>
    <w:rsid w:val="002312B7"/>
    <w:rsid w:val="002678A8"/>
    <w:rsid w:val="0029058E"/>
    <w:rsid w:val="002A1D54"/>
    <w:rsid w:val="002B210C"/>
    <w:rsid w:val="003070E6"/>
    <w:rsid w:val="00324360"/>
    <w:rsid w:val="00367F12"/>
    <w:rsid w:val="00370D63"/>
    <w:rsid w:val="00380943"/>
    <w:rsid w:val="003C46CA"/>
    <w:rsid w:val="003F5EA9"/>
    <w:rsid w:val="00446CB7"/>
    <w:rsid w:val="004912A1"/>
    <w:rsid w:val="004A17C3"/>
    <w:rsid w:val="004F77BA"/>
    <w:rsid w:val="00503E4F"/>
    <w:rsid w:val="005074D2"/>
    <w:rsid w:val="00562833"/>
    <w:rsid w:val="00577A44"/>
    <w:rsid w:val="005A0410"/>
    <w:rsid w:val="005A2338"/>
    <w:rsid w:val="00611C19"/>
    <w:rsid w:val="00622341"/>
    <w:rsid w:val="00631673"/>
    <w:rsid w:val="006346EE"/>
    <w:rsid w:val="006468AB"/>
    <w:rsid w:val="00663F24"/>
    <w:rsid w:val="006B7CC9"/>
    <w:rsid w:val="006E357A"/>
    <w:rsid w:val="00722797"/>
    <w:rsid w:val="0075625F"/>
    <w:rsid w:val="00777CDC"/>
    <w:rsid w:val="00783A0B"/>
    <w:rsid w:val="00794EB2"/>
    <w:rsid w:val="007E5B9C"/>
    <w:rsid w:val="00811594"/>
    <w:rsid w:val="00812108"/>
    <w:rsid w:val="00820821"/>
    <w:rsid w:val="008448A0"/>
    <w:rsid w:val="00851F73"/>
    <w:rsid w:val="00854392"/>
    <w:rsid w:val="008547E1"/>
    <w:rsid w:val="00860A20"/>
    <w:rsid w:val="008779D2"/>
    <w:rsid w:val="008A5070"/>
    <w:rsid w:val="008D4353"/>
    <w:rsid w:val="008E59EA"/>
    <w:rsid w:val="00905DC6"/>
    <w:rsid w:val="00921375"/>
    <w:rsid w:val="00926008"/>
    <w:rsid w:val="00927BA0"/>
    <w:rsid w:val="00955858"/>
    <w:rsid w:val="0098308E"/>
    <w:rsid w:val="009874DC"/>
    <w:rsid w:val="009A08DF"/>
    <w:rsid w:val="009E4929"/>
    <w:rsid w:val="00A20308"/>
    <w:rsid w:val="00A22033"/>
    <w:rsid w:val="00A22A05"/>
    <w:rsid w:val="00A26976"/>
    <w:rsid w:val="00A543F8"/>
    <w:rsid w:val="00A57F9F"/>
    <w:rsid w:val="00A632F6"/>
    <w:rsid w:val="00A850F3"/>
    <w:rsid w:val="00AA425D"/>
    <w:rsid w:val="00AE4DB1"/>
    <w:rsid w:val="00AF10F7"/>
    <w:rsid w:val="00B30485"/>
    <w:rsid w:val="00B34529"/>
    <w:rsid w:val="00B939A2"/>
    <w:rsid w:val="00BC017B"/>
    <w:rsid w:val="00BF220F"/>
    <w:rsid w:val="00C045AC"/>
    <w:rsid w:val="00C4390B"/>
    <w:rsid w:val="00C54608"/>
    <w:rsid w:val="00C94A1E"/>
    <w:rsid w:val="00CA233A"/>
    <w:rsid w:val="00CA60D6"/>
    <w:rsid w:val="00D17D83"/>
    <w:rsid w:val="00D3200C"/>
    <w:rsid w:val="00D62B83"/>
    <w:rsid w:val="00DB59B4"/>
    <w:rsid w:val="00DD44D4"/>
    <w:rsid w:val="00DD57D3"/>
    <w:rsid w:val="00E1669F"/>
    <w:rsid w:val="00E84C4A"/>
    <w:rsid w:val="00E850C4"/>
    <w:rsid w:val="00E94FEE"/>
    <w:rsid w:val="00EA179F"/>
    <w:rsid w:val="00EC099D"/>
    <w:rsid w:val="00EE3741"/>
    <w:rsid w:val="00EF09FF"/>
    <w:rsid w:val="00EF18F1"/>
    <w:rsid w:val="00EF79D4"/>
    <w:rsid w:val="00F152DB"/>
    <w:rsid w:val="00F217CC"/>
    <w:rsid w:val="00F35643"/>
    <w:rsid w:val="00F46192"/>
    <w:rsid w:val="00F57464"/>
    <w:rsid w:val="00FB5E1D"/>
    <w:rsid w:val="00FC3F02"/>
    <w:rsid w:val="00FD3883"/>
    <w:rsid w:val="00FD6F8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docId w15:val="{C3786D3F-BC91-48BF-9BE8-37FEA1E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1 Буллет,Список уровня 2"/>
    <w:basedOn w:val="a"/>
    <w:link w:val="a6"/>
    <w:uiPriority w:val="34"/>
    <w:qFormat/>
    <w:rsid w:val="00D62B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Абзац списка Знак"/>
    <w:aliases w:val="1 Буллет Знак,Список уровня 2 Знак"/>
    <w:link w:val="a5"/>
    <w:uiPriority w:val="34"/>
    <w:rsid w:val="00D62B83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A27C-6C20-41AB-979B-7FCB4AE9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admin</cp:lastModifiedBy>
  <cp:revision>79</cp:revision>
  <cp:lastPrinted>2024-01-19T08:38:00Z</cp:lastPrinted>
  <dcterms:created xsi:type="dcterms:W3CDTF">2020-11-25T07:52:00Z</dcterms:created>
  <dcterms:modified xsi:type="dcterms:W3CDTF">2024-01-19T11:58:00Z</dcterms:modified>
</cp:coreProperties>
</file>