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A1B" w:rsidRPr="00BC782D" w:rsidRDefault="00AD6A1B" w:rsidP="00066313">
      <w:pPr>
        <w:spacing w:after="0" w:line="240" w:lineRule="auto"/>
        <w:rPr>
          <w:rFonts w:ascii="Times New Roman" w:hAnsi="Times New Roman" w:cs="Times New Roman"/>
          <w:b/>
          <w:sz w:val="24"/>
          <w:szCs w:val="24"/>
          <w:lang w:eastAsia="en-US"/>
        </w:rPr>
      </w:pPr>
      <w:bookmarkStart w:id="0" w:name="_GoBack"/>
      <w:bookmarkEnd w:id="0"/>
    </w:p>
    <w:tbl>
      <w:tblPr>
        <w:tblW w:w="9781" w:type="dxa"/>
        <w:tblInd w:w="108" w:type="dxa"/>
        <w:tblLayout w:type="fixed"/>
        <w:tblLook w:val="01E0" w:firstRow="1" w:lastRow="1" w:firstColumn="1" w:lastColumn="1" w:noHBand="0" w:noVBand="0"/>
      </w:tblPr>
      <w:tblGrid>
        <w:gridCol w:w="9781"/>
      </w:tblGrid>
      <w:tr w:rsidR="0024603D" w:rsidRPr="00E50D06" w:rsidTr="00EB5697">
        <w:trPr>
          <w:trHeight w:val="158"/>
        </w:trPr>
        <w:tc>
          <w:tcPr>
            <w:tcW w:w="9781" w:type="dxa"/>
          </w:tcPr>
          <w:p w:rsidR="0024603D" w:rsidRPr="00E50D06" w:rsidRDefault="0024603D" w:rsidP="00EB5697">
            <w:pPr>
              <w:tabs>
                <w:tab w:val="left" w:pos="0"/>
              </w:tabs>
              <w:suppressAutoHyphens/>
              <w:spacing w:after="0" w:line="276" w:lineRule="auto"/>
              <w:jc w:val="center"/>
              <w:rPr>
                <w:rFonts w:ascii="Times New Roman" w:eastAsia="Arial" w:hAnsi="Times New Roman" w:cs="Arial"/>
                <w:b/>
                <w:color w:val="000000"/>
                <w:kern w:val="16"/>
                <w:sz w:val="24"/>
                <w:szCs w:val="24"/>
                <w:lang w:val="ru-RU"/>
              </w:rPr>
            </w:pPr>
            <w:r w:rsidRPr="00E50D06">
              <w:rPr>
                <w:rFonts w:ascii="Times New Roman" w:eastAsia="Arial" w:hAnsi="Times New Roman" w:cs="Arial"/>
                <w:b/>
                <w:color w:val="000000"/>
                <w:kern w:val="16"/>
                <w:sz w:val="24"/>
                <w:szCs w:val="24"/>
                <w:lang w:val="ru-RU"/>
              </w:rPr>
              <w:t>ПРОЕКТ</w:t>
            </w:r>
          </w:p>
          <w:p w:rsidR="0024603D" w:rsidRPr="00E50D06" w:rsidRDefault="0024603D" w:rsidP="00EB5697">
            <w:pPr>
              <w:tabs>
                <w:tab w:val="left" w:pos="0"/>
              </w:tabs>
              <w:suppressAutoHyphens/>
              <w:spacing w:after="0" w:line="276" w:lineRule="auto"/>
              <w:jc w:val="center"/>
              <w:rPr>
                <w:rFonts w:ascii="Times New Roman" w:eastAsia="Arial" w:hAnsi="Times New Roman" w:cs="Arial"/>
                <w:b/>
                <w:color w:val="000000"/>
                <w:kern w:val="16"/>
                <w:sz w:val="24"/>
                <w:szCs w:val="24"/>
                <w:lang w:val="ru-RU"/>
              </w:rPr>
            </w:pPr>
            <w:r w:rsidRPr="00E50D06">
              <w:rPr>
                <w:rFonts w:ascii="Times New Roman" w:eastAsia="Arial" w:hAnsi="Times New Roman" w:cs="Arial"/>
                <w:b/>
                <w:color w:val="000000"/>
                <w:kern w:val="16"/>
                <w:sz w:val="24"/>
                <w:szCs w:val="24"/>
                <w:lang w:val="ru-RU"/>
              </w:rPr>
              <w:t>ДОГОВІР ПОСТАВКИ № ____</w:t>
            </w:r>
          </w:p>
        </w:tc>
      </w:tr>
      <w:tr w:rsidR="0024603D" w:rsidRPr="00E50D06" w:rsidTr="00EB5697">
        <w:tc>
          <w:tcPr>
            <w:tcW w:w="9781" w:type="dxa"/>
          </w:tcPr>
          <w:p w:rsidR="0024603D" w:rsidRPr="00E50D06" w:rsidRDefault="0024603D" w:rsidP="00EB5697">
            <w:pPr>
              <w:tabs>
                <w:tab w:val="left" w:pos="0"/>
              </w:tabs>
              <w:suppressAutoHyphens/>
              <w:spacing w:after="0" w:line="276" w:lineRule="auto"/>
              <w:ind w:right="457"/>
              <w:rPr>
                <w:rFonts w:ascii="Times New Roman" w:eastAsia="Arial" w:hAnsi="Times New Roman" w:cs="Arial"/>
                <w:color w:val="000000"/>
                <w:kern w:val="16"/>
                <w:sz w:val="24"/>
                <w:szCs w:val="24"/>
                <w:lang w:val="ru-RU"/>
              </w:rPr>
            </w:pPr>
            <w:r w:rsidRPr="00E50D06">
              <w:rPr>
                <w:rFonts w:ascii="Times New Roman" w:eastAsia="Arial" w:hAnsi="Times New Roman" w:cs="Arial"/>
                <w:color w:val="000000"/>
                <w:kern w:val="16"/>
                <w:sz w:val="24"/>
                <w:szCs w:val="24"/>
                <w:lang w:val="ru-RU"/>
              </w:rPr>
              <w:t xml:space="preserve">м. </w:t>
            </w:r>
            <w:proofErr w:type="spellStart"/>
            <w:r w:rsidRPr="00E50D06">
              <w:rPr>
                <w:rFonts w:ascii="Times New Roman" w:eastAsia="Arial" w:hAnsi="Times New Roman" w:cs="Arial"/>
                <w:color w:val="000000"/>
                <w:kern w:val="16"/>
                <w:sz w:val="24"/>
                <w:szCs w:val="24"/>
                <w:lang w:val="ru-RU"/>
              </w:rPr>
              <w:t>Канів</w:t>
            </w:r>
            <w:proofErr w:type="spellEnd"/>
            <w:r w:rsidRPr="00E50D06">
              <w:rPr>
                <w:rFonts w:ascii="Times New Roman" w:eastAsia="Arial" w:hAnsi="Times New Roman" w:cs="Arial"/>
                <w:color w:val="000000"/>
                <w:kern w:val="16"/>
                <w:sz w:val="24"/>
                <w:szCs w:val="24"/>
                <w:lang w:val="ru-RU"/>
              </w:rPr>
              <w:t xml:space="preserve">                                                                                                    ___ </w:t>
            </w:r>
            <w:r w:rsidRPr="00E50D06">
              <w:rPr>
                <w:rFonts w:ascii="Times New Roman" w:eastAsia="Arial" w:hAnsi="Times New Roman" w:cs="Arial"/>
                <w:color w:val="000000"/>
                <w:kern w:val="16"/>
                <w:sz w:val="24"/>
                <w:szCs w:val="24"/>
                <w:lang w:val="en-US"/>
              </w:rPr>
              <w:t>“_______</w:t>
            </w:r>
            <w:r w:rsidRPr="00E50D06">
              <w:rPr>
                <w:rFonts w:ascii="Times New Roman" w:eastAsia="Arial" w:hAnsi="Times New Roman" w:cs="Arial"/>
                <w:color w:val="000000"/>
                <w:kern w:val="16"/>
                <w:sz w:val="24"/>
                <w:szCs w:val="24"/>
                <w:lang w:val="ru-RU"/>
              </w:rPr>
              <w:t xml:space="preserve"> 202</w:t>
            </w:r>
            <w:r w:rsidR="00AD6A1B">
              <w:rPr>
                <w:rFonts w:ascii="Times New Roman" w:eastAsia="Arial" w:hAnsi="Times New Roman" w:cs="Arial"/>
                <w:color w:val="000000"/>
                <w:kern w:val="16"/>
                <w:sz w:val="24"/>
                <w:szCs w:val="24"/>
              </w:rPr>
              <w:t>4</w:t>
            </w:r>
            <w:r>
              <w:rPr>
                <w:rFonts w:ascii="Times New Roman" w:eastAsia="Arial" w:hAnsi="Times New Roman" w:cs="Arial"/>
                <w:color w:val="000000"/>
                <w:kern w:val="16"/>
                <w:sz w:val="24"/>
                <w:szCs w:val="24"/>
              </w:rPr>
              <w:t xml:space="preserve"> </w:t>
            </w:r>
            <w:r w:rsidRPr="00E50D06">
              <w:rPr>
                <w:rFonts w:ascii="Times New Roman" w:eastAsia="Arial" w:hAnsi="Times New Roman" w:cs="Arial"/>
                <w:color w:val="000000"/>
                <w:kern w:val="16"/>
                <w:sz w:val="24"/>
                <w:szCs w:val="24"/>
                <w:lang w:val="ru-RU"/>
              </w:rPr>
              <w:t>р.</w:t>
            </w:r>
          </w:p>
        </w:tc>
      </w:tr>
      <w:tr w:rsidR="0024603D" w:rsidRPr="00E50D06" w:rsidTr="00EB5697">
        <w:tc>
          <w:tcPr>
            <w:tcW w:w="9781" w:type="dxa"/>
          </w:tcPr>
          <w:p w:rsidR="0024603D" w:rsidRPr="00E50D06" w:rsidRDefault="0024603D" w:rsidP="00EB5697">
            <w:pPr>
              <w:tabs>
                <w:tab w:val="left" w:pos="0"/>
              </w:tabs>
              <w:suppressAutoHyphens/>
              <w:spacing w:after="0" w:line="240" w:lineRule="auto"/>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_____________________________________________, в подальшому в даному Договорі іменується "Постачальник", в особі ___________________________________________, що діє на підставі Статуту, з одного боку, та Комунальне некомерційне підприємство «Канівська Багатопрофільна лікарня» Канівської міської ради Черкаської області в подальшому в даному Договорі іменується "Покупець", в особі головного лікаря </w:t>
            </w:r>
            <w:proofErr w:type="spellStart"/>
            <w:r w:rsidRPr="00E50D06">
              <w:rPr>
                <w:rFonts w:ascii="Times New Roman" w:eastAsia="Times New Roman" w:hAnsi="Times New Roman" w:cs="Arial"/>
                <w:bCs/>
                <w:color w:val="000000"/>
                <w:sz w:val="24"/>
                <w:szCs w:val="24"/>
              </w:rPr>
              <w:t>Шапошник</w:t>
            </w:r>
            <w:proofErr w:type="spellEnd"/>
            <w:r w:rsidRPr="00E50D06">
              <w:rPr>
                <w:rFonts w:ascii="Times New Roman" w:eastAsia="Times New Roman" w:hAnsi="Times New Roman" w:cs="Arial"/>
                <w:bCs/>
                <w:color w:val="000000"/>
                <w:sz w:val="24"/>
                <w:szCs w:val="24"/>
              </w:rPr>
              <w:t xml:space="preserve"> Віри Степанівни, що діє на підставі Статуту, з другого боку, що в подальшому в даному Договорі разом іменуються "Сторони", а кожен окремо – "Сторона", уклали даний Договір</w:t>
            </w:r>
            <w:r>
              <w:rPr>
                <w:rFonts w:ascii="Times New Roman" w:eastAsia="Times New Roman" w:hAnsi="Times New Roman" w:cs="Arial"/>
                <w:bCs/>
                <w:color w:val="000000"/>
                <w:sz w:val="24"/>
                <w:szCs w:val="24"/>
              </w:rPr>
              <w:t xml:space="preserve"> </w:t>
            </w:r>
            <w:r w:rsidRPr="00E50D06">
              <w:rPr>
                <w:rFonts w:ascii="Times New Roman" w:eastAsia="Times New Roman" w:hAnsi="Times New Roman" w:cs="Arial"/>
                <w:bCs/>
                <w:color w:val="000000"/>
                <w:sz w:val="24"/>
                <w:szCs w:val="24"/>
              </w:rPr>
              <w:t xml:space="preserve"> поставки </w:t>
            </w:r>
            <w:r>
              <w:rPr>
                <w:rFonts w:ascii="Times New Roman" w:eastAsia="Times New Roman" w:hAnsi="Times New Roman" w:cs="Arial"/>
                <w:bCs/>
                <w:color w:val="000000"/>
                <w:sz w:val="24"/>
                <w:szCs w:val="24"/>
              </w:rPr>
              <w:t xml:space="preserve">відповідно до Постанови №1178 від 12.10.2022 «Особливостей» </w:t>
            </w:r>
            <w:r w:rsidRPr="00E50D06">
              <w:rPr>
                <w:rFonts w:ascii="Times New Roman" w:eastAsia="Times New Roman" w:hAnsi="Times New Roman" w:cs="Arial"/>
                <w:bCs/>
                <w:color w:val="000000"/>
                <w:sz w:val="24"/>
                <w:szCs w:val="24"/>
              </w:rPr>
              <w:t>про наступне:</w:t>
            </w:r>
          </w:p>
          <w:p w:rsidR="0024603D" w:rsidRPr="00E50D06" w:rsidRDefault="0024603D" w:rsidP="00EB5697">
            <w:pPr>
              <w:spacing w:after="0" w:line="240" w:lineRule="auto"/>
              <w:ind w:firstLine="567"/>
              <w:contextualSpacing/>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І. </w:t>
            </w:r>
            <w:r w:rsidRPr="00E50D06">
              <w:rPr>
                <w:rFonts w:ascii="Times New Roman" w:eastAsia="Times New Roman" w:hAnsi="Times New Roman" w:cs="Arial"/>
                <w:b/>
                <w:bCs/>
                <w:color w:val="000000"/>
                <w:sz w:val="24"/>
                <w:szCs w:val="24"/>
              </w:rPr>
              <w:t>Предмет договору</w:t>
            </w:r>
          </w:p>
          <w:p w:rsidR="0024603D" w:rsidRPr="00E50D06" w:rsidRDefault="0024603D" w:rsidP="00EB5697">
            <w:pPr>
              <w:spacing w:after="0" w:line="240" w:lineRule="auto"/>
              <w:ind w:firstLine="567"/>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1.1. Постачальник зобов’язується протягом 202</w:t>
            </w:r>
            <w:r w:rsidR="00AD6A1B">
              <w:rPr>
                <w:rFonts w:ascii="Times New Roman" w:eastAsia="Times New Roman" w:hAnsi="Times New Roman" w:cs="Arial"/>
                <w:bCs/>
                <w:color w:val="000000"/>
                <w:sz w:val="24"/>
                <w:szCs w:val="24"/>
              </w:rPr>
              <w:t>4</w:t>
            </w:r>
            <w:r w:rsidRPr="00E50D06">
              <w:rPr>
                <w:rFonts w:ascii="Times New Roman" w:eastAsia="Times New Roman" w:hAnsi="Times New Roman" w:cs="Arial"/>
                <w:bCs/>
                <w:color w:val="000000"/>
                <w:sz w:val="24"/>
                <w:szCs w:val="24"/>
              </w:rPr>
              <w:t xml:space="preserve"> рок</w:t>
            </w:r>
            <w:r w:rsidR="00AD6A1B">
              <w:rPr>
                <w:rFonts w:ascii="Times New Roman" w:eastAsia="Times New Roman" w:hAnsi="Times New Roman" w:cs="Arial"/>
                <w:bCs/>
                <w:color w:val="000000"/>
                <w:sz w:val="24"/>
                <w:szCs w:val="24"/>
              </w:rPr>
              <w:t>у</w:t>
            </w:r>
            <w:r w:rsidRPr="00E50D06">
              <w:rPr>
                <w:rFonts w:ascii="Times New Roman" w:eastAsia="Times New Roman" w:hAnsi="Times New Roman" w:cs="Arial"/>
                <w:bCs/>
                <w:color w:val="000000"/>
                <w:sz w:val="24"/>
                <w:szCs w:val="24"/>
              </w:rPr>
              <w:t xml:space="preserve"> та відповідно до умов, зазначених в Договорі, передати Замовнику Товар на АЗС Постачальника з використанням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-карток/ талонів, а Замовник зобов’язується приймати у власність Товар та повністю оплачувати його вартість (ціну) в порядку та на умовах визначених в цьому Договорі.</w:t>
            </w:r>
          </w:p>
          <w:p w:rsidR="0024603D" w:rsidRPr="00E50D06" w:rsidRDefault="0024603D" w:rsidP="00EB5697">
            <w:pPr>
              <w:spacing w:after="0" w:line="240" w:lineRule="auto"/>
              <w:ind w:firstLine="567"/>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1.2 Відповідно до умов даного Договору Постачальник зобов’язується зберігати придбаний Замовником Товар протягом строку та на умовах, передбачених даним Договором.</w:t>
            </w:r>
          </w:p>
          <w:p w:rsidR="0024603D" w:rsidRPr="00E50D06" w:rsidRDefault="0024603D" w:rsidP="00EB5697">
            <w:pPr>
              <w:spacing w:after="0" w:line="240" w:lineRule="auto"/>
              <w:ind w:firstLine="567"/>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З моменту переходу до Замовника права власності на Товар та до моменту його фактичного отримання Замовником на АЗС, Товар перебуває на відповідальному безкоштовному зберіганні у Постачальника.</w:t>
            </w:r>
          </w:p>
          <w:p w:rsidR="00010654" w:rsidRPr="00010654" w:rsidRDefault="0024603D" w:rsidP="00010654">
            <w:pPr>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1.3. Найменування, номенклатура, асортимент та ціна Товару наведені в специфікації додаток №1 до даного Договору. </w:t>
            </w:r>
            <w:r w:rsidRPr="00010654">
              <w:rPr>
                <w:rFonts w:ascii="Times New Roman" w:eastAsia="Times New Roman" w:hAnsi="Times New Roman" w:cs="Arial"/>
                <w:b/>
                <w:bCs/>
                <w:color w:val="000000"/>
                <w:sz w:val="24"/>
                <w:szCs w:val="24"/>
              </w:rPr>
              <w:t xml:space="preserve">Код Товару за </w:t>
            </w:r>
            <w:bookmarkStart w:id="1" w:name="_Hlk164326982"/>
            <w:r w:rsidRPr="00010654">
              <w:rPr>
                <w:rFonts w:ascii="Times New Roman" w:eastAsia="Times New Roman" w:hAnsi="Times New Roman" w:cs="Arial"/>
                <w:b/>
                <w:bCs/>
                <w:color w:val="000000"/>
                <w:sz w:val="24"/>
                <w:szCs w:val="24"/>
              </w:rPr>
              <w:t xml:space="preserve">ДК 021:2015 - 09130000-9 - Нафта і дистиляти </w:t>
            </w:r>
            <w:proofErr w:type="spellStart"/>
            <w:r w:rsidR="00010654" w:rsidRPr="00010654">
              <w:rPr>
                <w:rFonts w:ascii="Times New Roman" w:eastAsia="Times New Roman" w:hAnsi="Times New Roman" w:cs="Arial"/>
                <w:b/>
                <w:bCs/>
                <w:color w:val="000000"/>
                <w:sz w:val="24"/>
                <w:szCs w:val="24"/>
              </w:rPr>
              <w:t>Дизельне</w:t>
            </w:r>
            <w:proofErr w:type="spellEnd"/>
            <w:r w:rsidR="00010654" w:rsidRPr="00010654">
              <w:rPr>
                <w:rFonts w:ascii="Times New Roman" w:eastAsia="Times New Roman" w:hAnsi="Times New Roman" w:cs="Arial"/>
                <w:b/>
                <w:bCs/>
                <w:color w:val="000000"/>
                <w:sz w:val="24"/>
                <w:szCs w:val="24"/>
              </w:rPr>
              <w:t xml:space="preserve"> </w:t>
            </w:r>
            <w:proofErr w:type="spellStart"/>
            <w:r w:rsidR="00010654" w:rsidRPr="00010654">
              <w:rPr>
                <w:rFonts w:ascii="Times New Roman" w:eastAsia="Times New Roman" w:hAnsi="Times New Roman" w:cs="Arial"/>
                <w:b/>
                <w:bCs/>
                <w:color w:val="000000"/>
                <w:sz w:val="24"/>
                <w:szCs w:val="24"/>
              </w:rPr>
              <w:t>паливо</w:t>
            </w:r>
            <w:proofErr w:type="spellEnd"/>
            <w:r w:rsidR="00010654" w:rsidRPr="00010654">
              <w:rPr>
                <w:rFonts w:ascii="Times New Roman" w:eastAsia="Times New Roman" w:hAnsi="Times New Roman" w:cs="Arial"/>
                <w:b/>
                <w:bCs/>
                <w:color w:val="000000"/>
                <w:sz w:val="24"/>
                <w:szCs w:val="24"/>
              </w:rPr>
              <w:t xml:space="preserve"> (</w:t>
            </w:r>
            <w:proofErr w:type="spellStart"/>
            <w:r w:rsidR="00010654" w:rsidRPr="00010654">
              <w:rPr>
                <w:rFonts w:ascii="Times New Roman" w:eastAsia="Times New Roman" w:hAnsi="Times New Roman" w:cs="Arial"/>
                <w:b/>
                <w:bCs/>
                <w:color w:val="000000"/>
                <w:sz w:val="24"/>
                <w:szCs w:val="24"/>
              </w:rPr>
              <w:t>Євро</w:t>
            </w:r>
            <w:proofErr w:type="spellEnd"/>
            <w:r w:rsidR="00010654" w:rsidRPr="00010654">
              <w:rPr>
                <w:rFonts w:ascii="Times New Roman" w:eastAsia="Times New Roman" w:hAnsi="Times New Roman" w:cs="Arial"/>
                <w:b/>
                <w:bCs/>
                <w:color w:val="000000"/>
                <w:sz w:val="24"/>
                <w:szCs w:val="24"/>
              </w:rPr>
              <w:t xml:space="preserve"> 5), (</w:t>
            </w:r>
            <w:proofErr w:type="spellStart"/>
            <w:r w:rsidR="00010654" w:rsidRPr="00010654">
              <w:rPr>
                <w:rFonts w:ascii="Times New Roman" w:eastAsia="Times New Roman" w:hAnsi="Times New Roman" w:cs="Arial"/>
                <w:b/>
                <w:bCs/>
                <w:color w:val="000000"/>
                <w:sz w:val="24"/>
                <w:szCs w:val="24"/>
              </w:rPr>
              <w:t>талони</w:t>
            </w:r>
            <w:proofErr w:type="spellEnd"/>
            <w:r w:rsidR="00010654" w:rsidRPr="00010654">
              <w:rPr>
                <w:rFonts w:ascii="Times New Roman" w:eastAsia="Times New Roman" w:hAnsi="Times New Roman" w:cs="Arial"/>
                <w:b/>
                <w:bCs/>
                <w:color w:val="000000"/>
                <w:sz w:val="24"/>
                <w:szCs w:val="24"/>
              </w:rPr>
              <w:t xml:space="preserve"> (скретч – </w:t>
            </w:r>
            <w:proofErr w:type="spellStart"/>
            <w:r w:rsidR="00010654" w:rsidRPr="00010654">
              <w:rPr>
                <w:rFonts w:ascii="Times New Roman" w:eastAsia="Times New Roman" w:hAnsi="Times New Roman" w:cs="Arial"/>
                <w:b/>
                <w:bCs/>
                <w:color w:val="000000"/>
                <w:sz w:val="24"/>
                <w:szCs w:val="24"/>
              </w:rPr>
              <w:t>картки</w:t>
            </w:r>
            <w:proofErr w:type="spellEnd"/>
            <w:r w:rsidR="00010654" w:rsidRPr="00010654">
              <w:rPr>
                <w:rFonts w:ascii="Times New Roman" w:eastAsia="Times New Roman" w:hAnsi="Times New Roman" w:cs="Arial"/>
                <w:b/>
                <w:bCs/>
                <w:color w:val="000000"/>
                <w:sz w:val="24"/>
                <w:szCs w:val="24"/>
              </w:rPr>
              <w:t>) (</w:t>
            </w:r>
            <w:proofErr w:type="spellStart"/>
            <w:r w:rsidR="00010654" w:rsidRPr="00010654">
              <w:rPr>
                <w:rFonts w:ascii="Times New Roman" w:eastAsia="Times New Roman" w:hAnsi="Times New Roman" w:cs="Arial"/>
                <w:b/>
                <w:bCs/>
                <w:color w:val="000000"/>
                <w:sz w:val="24"/>
                <w:szCs w:val="24"/>
              </w:rPr>
              <w:t>номіналом</w:t>
            </w:r>
            <w:proofErr w:type="spellEnd"/>
            <w:r w:rsidR="00010654" w:rsidRPr="00010654">
              <w:rPr>
                <w:rFonts w:ascii="Times New Roman" w:eastAsia="Times New Roman" w:hAnsi="Times New Roman" w:cs="Arial"/>
                <w:b/>
                <w:bCs/>
                <w:color w:val="000000"/>
                <w:sz w:val="24"/>
                <w:szCs w:val="24"/>
              </w:rPr>
              <w:t xml:space="preserve"> 5, 10 </w:t>
            </w:r>
            <w:proofErr w:type="spellStart"/>
            <w:r w:rsidR="00010654" w:rsidRPr="00010654">
              <w:rPr>
                <w:rFonts w:ascii="Times New Roman" w:eastAsia="Times New Roman" w:hAnsi="Times New Roman" w:cs="Arial"/>
                <w:b/>
                <w:bCs/>
                <w:color w:val="000000"/>
                <w:sz w:val="24"/>
                <w:szCs w:val="24"/>
              </w:rPr>
              <w:t>літрів</w:t>
            </w:r>
            <w:proofErr w:type="spellEnd"/>
            <w:r w:rsidR="00010654" w:rsidRPr="00010654">
              <w:rPr>
                <w:rFonts w:ascii="Times New Roman" w:eastAsia="Times New Roman" w:hAnsi="Times New Roman" w:cs="Arial"/>
                <w:b/>
                <w:bCs/>
                <w:color w:val="000000"/>
                <w:sz w:val="24"/>
                <w:szCs w:val="24"/>
              </w:rPr>
              <w:t xml:space="preserve">);). </w:t>
            </w:r>
            <w:proofErr w:type="spellStart"/>
            <w:r w:rsidR="00010654" w:rsidRPr="00010654">
              <w:rPr>
                <w:rFonts w:ascii="Times New Roman" w:eastAsia="Times New Roman" w:hAnsi="Times New Roman" w:cs="Arial"/>
                <w:b/>
                <w:bCs/>
                <w:color w:val="000000"/>
                <w:sz w:val="24"/>
                <w:szCs w:val="24"/>
              </w:rPr>
              <w:t>Місце</w:t>
            </w:r>
            <w:proofErr w:type="spellEnd"/>
            <w:r w:rsidR="00010654" w:rsidRPr="00010654">
              <w:rPr>
                <w:rFonts w:ascii="Times New Roman" w:eastAsia="Times New Roman" w:hAnsi="Times New Roman" w:cs="Arial"/>
                <w:b/>
                <w:bCs/>
                <w:color w:val="000000"/>
                <w:sz w:val="24"/>
                <w:szCs w:val="24"/>
              </w:rPr>
              <w:t xml:space="preserve"> </w:t>
            </w:r>
            <w:r w:rsidR="00010654" w:rsidRPr="00010654">
              <w:rPr>
                <w:rFonts w:ascii="Times New Roman" w:eastAsia="Times New Roman" w:hAnsi="Times New Roman" w:cs="Arial"/>
                <w:b/>
                <w:bCs/>
                <w:color w:val="000000"/>
                <w:sz w:val="24"/>
                <w:szCs w:val="24"/>
              </w:rPr>
              <w:t xml:space="preserve">поставки: АЗС </w:t>
            </w:r>
            <w:proofErr w:type="spellStart"/>
            <w:r w:rsidR="00010654" w:rsidRPr="00010654">
              <w:rPr>
                <w:rFonts w:ascii="Times New Roman" w:eastAsia="Times New Roman" w:hAnsi="Times New Roman" w:cs="Arial"/>
                <w:b/>
                <w:bCs/>
                <w:color w:val="000000"/>
                <w:sz w:val="24"/>
                <w:szCs w:val="24"/>
              </w:rPr>
              <w:t>переможця</w:t>
            </w:r>
            <w:proofErr w:type="spellEnd"/>
            <w:r w:rsidR="00010654" w:rsidRPr="00010654">
              <w:rPr>
                <w:rFonts w:ascii="Times New Roman" w:eastAsia="Times New Roman" w:hAnsi="Times New Roman" w:cs="Arial"/>
                <w:b/>
                <w:bCs/>
                <w:color w:val="000000"/>
                <w:sz w:val="24"/>
                <w:szCs w:val="24"/>
              </w:rPr>
              <w:t xml:space="preserve"> в межах м. </w:t>
            </w:r>
            <w:proofErr w:type="spellStart"/>
            <w:r w:rsidR="00010654" w:rsidRPr="00010654">
              <w:rPr>
                <w:rFonts w:ascii="Times New Roman" w:eastAsia="Times New Roman" w:hAnsi="Times New Roman" w:cs="Arial"/>
                <w:b/>
                <w:bCs/>
                <w:color w:val="000000"/>
                <w:sz w:val="24"/>
                <w:szCs w:val="24"/>
              </w:rPr>
              <w:t>Канів</w:t>
            </w:r>
            <w:proofErr w:type="spellEnd"/>
            <w:r w:rsidR="00010654" w:rsidRPr="00010654">
              <w:rPr>
                <w:rFonts w:ascii="Times New Roman" w:eastAsia="Times New Roman" w:hAnsi="Times New Roman" w:cs="Arial"/>
                <w:b/>
                <w:bCs/>
                <w:color w:val="000000"/>
                <w:sz w:val="24"/>
                <w:szCs w:val="24"/>
              </w:rPr>
              <w:t xml:space="preserve"> </w:t>
            </w:r>
            <w:proofErr w:type="spellStart"/>
            <w:r w:rsidR="00010654" w:rsidRPr="00010654">
              <w:rPr>
                <w:rFonts w:ascii="Times New Roman" w:eastAsia="Times New Roman" w:hAnsi="Times New Roman" w:cs="Arial"/>
                <w:b/>
                <w:bCs/>
                <w:color w:val="000000"/>
                <w:sz w:val="24"/>
                <w:szCs w:val="24"/>
              </w:rPr>
              <w:t>Черкаської</w:t>
            </w:r>
            <w:proofErr w:type="spellEnd"/>
            <w:r w:rsidR="00010654" w:rsidRPr="00010654">
              <w:rPr>
                <w:rFonts w:ascii="Times New Roman" w:eastAsia="Times New Roman" w:hAnsi="Times New Roman" w:cs="Arial"/>
                <w:b/>
                <w:bCs/>
                <w:color w:val="000000"/>
                <w:sz w:val="24"/>
                <w:szCs w:val="24"/>
              </w:rPr>
              <w:t xml:space="preserve"> </w:t>
            </w:r>
            <w:proofErr w:type="spellStart"/>
            <w:r w:rsidR="00010654" w:rsidRPr="00010654">
              <w:rPr>
                <w:rFonts w:ascii="Times New Roman" w:eastAsia="Times New Roman" w:hAnsi="Times New Roman" w:cs="Arial"/>
                <w:b/>
                <w:bCs/>
                <w:color w:val="000000"/>
                <w:sz w:val="24"/>
                <w:szCs w:val="24"/>
              </w:rPr>
              <w:t>області</w:t>
            </w:r>
            <w:proofErr w:type="spellEnd"/>
            <w:r w:rsidR="00010654" w:rsidRPr="00010654">
              <w:rPr>
                <w:rFonts w:ascii="Times New Roman" w:eastAsia="Times New Roman" w:hAnsi="Times New Roman" w:cs="Arial"/>
                <w:bCs/>
                <w:color w:val="000000"/>
                <w:sz w:val="24"/>
                <w:szCs w:val="24"/>
              </w:rPr>
              <w:t>.</w:t>
            </w:r>
          </w:p>
          <w:bookmarkEnd w:id="1"/>
          <w:p w:rsidR="0024603D" w:rsidRPr="00E50D06" w:rsidRDefault="0024603D" w:rsidP="00EB5697">
            <w:pPr>
              <w:spacing w:after="0" w:line="240" w:lineRule="auto"/>
              <w:ind w:firstLine="567"/>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1.4. Обсяги закупівлі Товару за взаємною згодою Сторін можуть бути зменшені залежно від реального фінансування видатків Замовника.</w:t>
            </w:r>
          </w:p>
          <w:p w:rsidR="0024603D" w:rsidRPr="00E50D06" w:rsidRDefault="0024603D" w:rsidP="00EB5697">
            <w:pPr>
              <w:spacing w:after="0" w:line="240" w:lineRule="auto"/>
              <w:ind w:firstLine="567"/>
              <w:contextualSpacing/>
              <w:jc w:val="center"/>
              <w:rPr>
                <w:rFonts w:ascii="Times New Roman" w:eastAsia="Times New Roman" w:hAnsi="Times New Roman" w:cs="Arial"/>
                <w:bCs/>
                <w:color w:val="000000"/>
                <w:sz w:val="24"/>
                <w:szCs w:val="24"/>
              </w:rPr>
            </w:pPr>
          </w:p>
          <w:p w:rsidR="0024603D" w:rsidRPr="00E50D06" w:rsidRDefault="0024603D" w:rsidP="00EB5697">
            <w:pPr>
              <w:spacing w:after="0" w:line="240" w:lineRule="auto"/>
              <w:ind w:firstLine="567"/>
              <w:contextualSpacing/>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ІІ. </w:t>
            </w:r>
            <w:r w:rsidRPr="00E50D06">
              <w:rPr>
                <w:rFonts w:ascii="Times New Roman" w:eastAsia="Times New Roman" w:hAnsi="Times New Roman" w:cs="Arial"/>
                <w:b/>
                <w:bCs/>
                <w:color w:val="000000"/>
                <w:sz w:val="24"/>
                <w:szCs w:val="24"/>
              </w:rPr>
              <w:t>Терміни визначені  в договорі</w:t>
            </w:r>
          </w:p>
          <w:p w:rsidR="0024603D" w:rsidRPr="00E50D06" w:rsidRDefault="0024603D" w:rsidP="00EB5697">
            <w:pPr>
              <w:spacing w:after="0" w:line="240" w:lineRule="auto"/>
              <w:ind w:firstLine="567"/>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2.1. Терміни «поставка Товару», «передача у власність Товару» та «відпуск Товару» вживаються Сторонами у тексті цього Договору як тотожні поняття.</w:t>
            </w:r>
          </w:p>
          <w:p w:rsidR="0024603D" w:rsidRPr="00E50D06" w:rsidRDefault="0024603D" w:rsidP="00EB5697">
            <w:pPr>
              <w:spacing w:after="0" w:line="240" w:lineRule="auto"/>
              <w:ind w:firstLine="567"/>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2.2. Під терміном Довірена особа Замовника (фактичного держателя, пред’явника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 xml:space="preserve">-картки/талона  Сторони розуміють будь – яку особу, якій Замовник передав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 xml:space="preserve">-картки/талони  і тим самим уповноважив її на вчинення дій по отриманню Товару від імені та за рахунок Замовника. Сторони погоджуються вважати, що кожен, хто пред’являє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 xml:space="preserve">-картку/талон  є уповноваженим представником (повіреним) Замовника на отримання Товару за цим </w:t>
            </w:r>
            <w:proofErr w:type="spellStart"/>
            <w:r w:rsidRPr="00E50D06">
              <w:rPr>
                <w:rFonts w:ascii="Times New Roman" w:eastAsia="Times New Roman" w:hAnsi="Times New Roman" w:cs="Arial"/>
                <w:bCs/>
                <w:color w:val="000000"/>
                <w:sz w:val="24"/>
                <w:szCs w:val="24"/>
              </w:rPr>
              <w:t>Договором</w:t>
            </w:r>
            <w:r w:rsidRPr="00E50D06">
              <w:rPr>
                <w:rFonts w:ascii="Times New Roman" w:eastAsia="Arial" w:hAnsi="Times New Roman" w:cs="Arial"/>
                <w:color w:val="000000"/>
                <w:sz w:val="24"/>
                <w:szCs w:val="24"/>
              </w:rPr>
              <w:t>.Термін</w:t>
            </w:r>
            <w:proofErr w:type="spellEnd"/>
            <w:r w:rsidRPr="00E50D06">
              <w:rPr>
                <w:rFonts w:ascii="Times New Roman" w:eastAsia="Arial" w:hAnsi="Times New Roman" w:cs="Arial"/>
                <w:color w:val="000000"/>
                <w:sz w:val="24"/>
                <w:szCs w:val="24"/>
              </w:rPr>
              <w:t xml:space="preserve"> дії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 xml:space="preserve">-картки/талонів </w:t>
            </w:r>
            <w:r w:rsidRPr="00E50D06">
              <w:rPr>
                <w:rFonts w:ascii="Times New Roman" w:eastAsia="Arial" w:hAnsi="Times New Roman" w:cs="Arial"/>
                <w:color w:val="000000"/>
                <w:sz w:val="24"/>
                <w:szCs w:val="24"/>
              </w:rPr>
              <w:t>повинен становити не менше 1 року (12 місяців), з дати отримання талонів.</w:t>
            </w:r>
          </w:p>
          <w:p w:rsidR="0024603D" w:rsidRPr="00E50D06" w:rsidRDefault="0024603D" w:rsidP="00EB5697">
            <w:pPr>
              <w:spacing w:after="0" w:line="240" w:lineRule="auto"/>
              <w:ind w:firstLine="567"/>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2.3.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 xml:space="preserve">-картка/талон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 xml:space="preserve">-картка/Талон надає право Замовнику або Довіреній особі отримати Товар на АЗС.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-картка/талон не є платіжним документом, що підтверджує оплату Товару.</w:t>
            </w:r>
          </w:p>
          <w:p w:rsidR="0024603D" w:rsidRPr="00E50D06" w:rsidRDefault="0024603D" w:rsidP="00EB5697">
            <w:pPr>
              <w:spacing w:after="0" w:line="240" w:lineRule="auto"/>
              <w:ind w:firstLine="709"/>
              <w:jc w:val="both"/>
              <w:rPr>
                <w:rFonts w:ascii="Times New Roman" w:eastAsia="Times New Roman" w:hAnsi="Times New Roman" w:cs="Arial"/>
                <w:bCs/>
                <w:color w:val="000000"/>
                <w:sz w:val="24"/>
                <w:szCs w:val="24"/>
              </w:rPr>
            </w:pPr>
          </w:p>
          <w:p w:rsidR="0024603D" w:rsidRPr="00E50D06" w:rsidRDefault="0024603D" w:rsidP="00EB5697">
            <w:pPr>
              <w:keepNext/>
              <w:spacing w:after="0" w:line="240" w:lineRule="auto"/>
              <w:jc w:val="center"/>
              <w:outlineLvl w:val="2"/>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IІІ. Якість Товару</w:t>
            </w:r>
          </w:p>
          <w:p w:rsidR="0024603D" w:rsidRPr="00E50D06" w:rsidRDefault="0024603D" w:rsidP="00EB5697">
            <w:pPr>
              <w:keepNext/>
              <w:spacing w:after="0" w:line="240" w:lineRule="auto"/>
              <w:ind w:firstLine="709"/>
              <w:jc w:val="both"/>
              <w:outlineLvl w:val="2"/>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3.1. Постачальник повинен поставити Замовнику (або довіреним особам) Товар, передбачений цим Договором, якість якого відповідає умовам Національних стандартів України, зокрема: ДСТУ 7688:2015 «Паливо дизельне Євро. Технічні умови», ДСТУ 7687-</w:t>
            </w:r>
            <w:r w:rsidRPr="00E50D06">
              <w:rPr>
                <w:rFonts w:ascii="Times New Roman" w:eastAsia="Times New Roman" w:hAnsi="Times New Roman" w:cs="Arial"/>
                <w:bCs/>
                <w:color w:val="000000"/>
                <w:sz w:val="24"/>
                <w:szCs w:val="24"/>
              </w:rPr>
              <w:lastRenderedPageBreak/>
              <w:t>2015  «Бензини автомобільні Євро. Технічні умови» та іншій нормативно-технічній документації..</w:t>
            </w:r>
          </w:p>
          <w:p w:rsidR="0024603D" w:rsidRPr="00E50D06" w:rsidRDefault="0024603D" w:rsidP="00EB5697">
            <w:pPr>
              <w:spacing w:after="0" w:line="240" w:lineRule="auto"/>
              <w:ind w:firstLine="709"/>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3.2. При прийомі товару Постачальник на вимогу Замовника повинен надати відповідні документи, підтверджуючі якість товару.</w:t>
            </w:r>
          </w:p>
          <w:p w:rsidR="0024603D" w:rsidRPr="00E50D06" w:rsidRDefault="0024603D" w:rsidP="00EB5697">
            <w:pPr>
              <w:spacing w:after="0" w:line="240" w:lineRule="auto"/>
              <w:ind w:firstLine="709"/>
              <w:jc w:val="both"/>
              <w:rPr>
                <w:rFonts w:ascii="Times New Roman" w:eastAsia="Times New Roman" w:hAnsi="Times New Roman" w:cs="Arial"/>
                <w:bCs/>
                <w:color w:val="000000"/>
                <w:sz w:val="24"/>
                <w:szCs w:val="24"/>
              </w:rPr>
            </w:pPr>
          </w:p>
          <w:p w:rsidR="0024603D" w:rsidRPr="00E50D06" w:rsidRDefault="0024603D" w:rsidP="00EB5697">
            <w:pPr>
              <w:keepNext/>
              <w:spacing w:after="0" w:line="240" w:lineRule="auto"/>
              <w:jc w:val="center"/>
              <w:outlineLvl w:val="2"/>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IV. Ціна договору</w:t>
            </w:r>
          </w:p>
          <w:p w:rsidR="0024603D" w:rsidRPr="00E50D06" w:rsidRDefault="0024603D" w:rsidP="00EB5697">
            <w:pPr>
              <w:tabs>
                <w:tab w:val="left" w:pos="142"/>
              </w:tabs>
              <w:autoSpaceDE w:val="0"/>
              <w:autoSpaceDN w:val="0"/>
              <w:adjustRightInd w:val="0"/>
              <w:spacing w:after="0" w:line="240" w:lineRule="auto"/>
              <w:ind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4.1. Загальна ціна цього Договору становить _______________, у тому числі ПДВ ______________________.</w:t>
            </w:r>
          </w:p>
          <w:p w:rsidR="0024603D" w:rsidRPr="00E50D06" w:rsidRDefault="0024603D" w:rsidP="00EB5697">
            <w:pPr>
              <w:tabs>
                <w:tab w:val="left" w:pos="142"/>
              </w:tabs>
              <w:autoSpaceDE w:val="0"/>
              <w:autoSpaceDN w:val="0"/>
              <w:adjustRightInd w:val="0"/>
              <w:spacing w:after="0" w:line="240" w:lineRule="auto"/>
              <w:ind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Ціни за одиницю товару зазначені у специфікації (додаток 1 до Договору).</w:t>
            </w:r>
          </w:p>
          <w:p w:rsidR="0024603D" w:rsidRPr="00E50D06" w:rsidRDefault="0024603D" w:rsidP="00EB5697">
            <w:pPr>
              <w:tabs>
                <w:tab w:val="left" w:pos="142"/>
              </w:tabs>
              <w:autoSpaceDE w:val="0"/>
              <w:autoSpaceDN w:val="0"/>
              <w:adjustRightInd w:val="0"/>
              <w:spacing w:after="0" w:line="240" w:lineRule="auto"/>
              <w:ind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Джерелом фінансування закупівлі є кошти місцевого бюджету.</w:t>
            </w:r>
          </w:p>
          <w:p w:rsidR="0024603D" w:rsidRPr="00E50D06" w:rsidRDefault="0024603D" w:rsidP="00EB5697">
            <w:pPr>
              <w:tabs>
                <w:tab w:val="left" w:pos="142"/>
              </w:tabs>
              <w:autoSpaceDE w:val="0"/>
              <w:autoSpaceDN w:val="0"/>
              <w:adjustRightInd w:val="0"/>
              <w:spacing w:after="0" w:line="240" w:lineRule="auto"/>
              <w:ind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4.2. Ціна цього Договору може бути зменшена за взаємною згодою Сторін ( без зміни кількості (обсягу) та якості товару).</w:t>
            </w:r>
          </w:p>
          <w:p w:rsidR="0024603D" w:rsidRPr="00E50D06" w:rsidRDefault="0024603D" w:rsidP="00EB5697">
            <w:pPr>
              <w:tabs>
                <w:tab w:val="left" w:pos="142"/>
              </w:tabs>
              <w:autoSpaceDE w:val="0"/>
              <w:autoSpaceDN w:val="0"/>
              <w:adjustRightInd w:val="0"/>
              <w:spacing w:after="0" w:line="240" w:lineRule="auto"/>
              <w:ind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4.3. Сторони дійшли згоди, що Постачальник здійснює відпуск Товару, а Замовник зобов’язується приймати у власність та оплачувати вартість Товару, по ціні яка встановлена Постачальником та визначена в специфікації до даного Договору. </w:t>
            </w:r>
          </w:p>
          <w:p w:rsidR="0024603D" w:rsidRPr="00E50D06" w:rsidRDefault="0024603D" w:rsidP="00EB5697">
            <w:pPr>
              <w:tabs>
                <w:tab w:val="left" w:pos="142"/>
              </w:tabs>
              <w:autoSpaceDE w:val="0"/>
              <w:autoSpaceDN w:val="0"/>
              <w:adjustRightInd w:val="0"/>
              <w:spacing w:after="0" w:line="240" w:lineRule="auto"/>
              <w:ind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4.4.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24603D" w:rsidRPr="00E50D06" w:rsidRDefault="0024603D" w:rsidP="00EB5697">
            <w:pPr>
              <w:tabs>
                <w:tab w:val="left" w:pos="142"/>
              </w:tabs>
              <w:autoSpaceDE w:val="0"/>
              <w:autoSpaceDN w:val="0"/>
              <w:adjustRightInd w:val="0"/>
              <w:spacing w:after="0" w:line="240" w:lineRule="auto"/>
              <w:ind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 зменшення обсягів закупівлі, зокрема з урахуванням фактичного обсягу видатків замовника;</w:t>
            </w:r>
          </w:p>
          <w:p w:rsidR="0024603D" w:rsidRPr="00E50D06" w:rsidRDefault="0024603D" w:rsidP="00EB5697">
            <w:pPr>
              <w:tabs>
                <w:tab w:val="left" w:pos="142"/>
              </w:tabs>
              <w:autoSpaceDE w:val="0"/>
              <w:autoSpaceDN w:val="0"/>
              <w:adjustRightInd w:val="0"/>
              <w:spacing w:after="0" w:line="240" w:lineRule="auto"/>
              <w:ind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0D06">
              <w:rPr>
                <w:rFonts w:ascii="Times New Roman" w:eastAsia="Times New Roman" w:hAnsi="Times New Roman" w:cs="Arial"/>
                <w:bCs/>
                <w:color w:val="000000"/>
                <w:sz w:val="24"/>
                <w:szCs w:val="24"/>
              </w:rPr>
              <w:t>пропорційно</w:t>
            </w:r>
            <w:proofErr w:type="spellEnd"/>
            <w:r w:rsidRPr="00E50D06">
              <w:rPr>
                <w:rFonts w:ascii="Times New Roman" w:eastAsia="Times New Roman" w:hAnsi="Times New Roman" w:cs="Arial"/>
                <w:bCs/>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603D" w:rsidRPr="00E50D06" w:rsidRDefault="0024603D" w:rsidP="00EB5697">
            <w:pPr>
              <w:tabs>
                <w:tab w:val="left" w:pos="142"/>
              </w:tabs>
              <w:autoSpaceDE w:val="0"/>
              <w:autoSpaceDN w:val="0"/>
              <w:adjustRightInd w:val="0"/>
              <w:spacing w:after="0" w:line="240" w:lineRule="auto"/>
              <w:ind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4603D" w:rsidRPr="00E50D06" w:rsidRDefault="0024603D" w:rsidP="00EB5697">
            <w:pPr>
              <w:tabs>
                <w:tab w:val="left" w:pos="142"/>
              </w:tabs>
              <w:autoSpaceDE w:val="0"/>
              <w:autoSpaceDN w:val="0"/>
              <w:adjustRightInd w:val="0"/>
              <w:spacing w:after="0" w:line="240" w:lineRule="auto"/>
              <w:ind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3D" w:rsidRPr="00E50D06" w:rsidRDefault="0024603D" w:rsidP="00EB5697">
            <w:pPr>
              <w:tabs>
                <w:tab w:val="left" w:pos="142"/>
              </w:tabs>
              <w:autoSpaceDE w:val="0"/>
              <w:autoSpaceDN w:val="0"/>
              <w:adjustRightInd w:val="0"/>
              <w:spacing w:after="0" w:line="240" w:lineRule="auto"/>
              <w:ind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4603D" w:rsidRPr="00E50D06" w:rsidRDefault="0024603D" w:rsidP="00EB5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en-US"/>
              </w:rPr>
            </w:pPr>
          </w:p>
          <w:p w:rsidR="0024603D" w:rsidRPr="00E50D06" w:rsidRDefault="0024603D" w:rsidP="00EB569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V. Порядок здійснення оплати</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5.2. Розрахунки між Постачальником та Замовником здійснюються відповідно до видаткової накладної наданої Постачальником, шляхом оплати вартості Товару згідно Специфікації протягом 15 банківських днів після його отримання.</w:t>
            </w:r>
          </w:p>
          <w:p w:rsidR="0024603D" w:rsidRPr="00E50D06" w:rsidRDefault="0024603D" w:rsidP="00EB5697">
            <w:pPr>
              <w:spacing w:after="0" w:line="240" w:lineRule="auto"/>
              <w:ind w:firstLine="284"/>
              <w:contextualSpacing/>
              <w:jc w:val="both"/>
              <w:rPr>
                <w:rFonts w:ascii="Times New Roman" w:eastAsia="Arial" w:hAnsi="Times New Roman" w:cs="Arial"/>
                <w:color w:val="000000"/>
                <w:sz w:val="24"/>
                <w:szCs w:val="24"/>
              </w:rPr>
            </w:pPr>
            <w:r w:rsidRPr="00E50D06">
              <w:rPr>
                <w:rFonts w:ascii="Times New Roman" w:eastAsia="Arial" w:hAnsi="Times New Roman" w:cs="Arial"/>
                <w:bCs/>
                <w:color w:val="000000"/>
                <w:sz w:val="24"/>
                <w:szCs w:val="24"/>
              </w:rPr>
              <w:lastRenderedPageBreak/>
              <w:t xml:space="preserve">       5.3. </w:t>
            </w:r>
            <w:r w:rsidRPr="00E50D06">
              <w:rPr>
                <w:rFonts w:ascii="Times New Roman" w:eastAsia="Arial" w:hAnsi="Times New Roman" w:cs="Arial"/>
                <w:color w:val="000000"/>
                <w:sz w:val="24"/>
                <w:szCs w:val="24"/>
              </w:rPr>
              <w:t>У випадку затримки бюджетного фінансування, яке має на меті розрахунки за поставлений товар, Замовник зобов’язується провести оплату поставленого Постачальником товару протягом 15 (п’яти)</w:t>
            </w:r>
            <w:r w:rsidRPr="00E50D06">
              <w:rPr>
                <w:rFonts w:ascii="Times New Roman" w:eastAsia="Arial" w:hAnsi="Times New Roman" w:cs="Arial"/>
                <w:b/>
                <w:color w:val="000000"/>
                <w:sz w:val="24"/>
                <w:szCs w:val="24"/>
              </w:rPr>
              <w:t xml:space="preserve"> </w:t>
            </w:r>
            <w:r w:rsidRPr="00E50D06">
              <w:rPr>
                <w:rFonts w:ascii="Times New Roman" w:eastAsia="Arial" w:hAnsi="Times New Roman" w:cs="Arial"/>
                <w:color w:val="000000"/>
                <w:sz w:val="24"/>
                <w:szCs w:val="24"/>
              </w:rPr>
              <w:t>банківських днів з дня надходження таких коштів на його розрахунковий рахунок.</w:t>
            </w:r>
          </w:p>
          <w:p w:rsidR="0024603D" w:rsidRPr="00E50D06" w:rsidRDefault="0024603D" w:rsidP="00EB5697">
            <w:pPr>
              <w:spacing w:after="0" w:line="240" w:lineRule="auto"/>
              <w:ind w:firstLine="284"/>
              <w:contextualSpacing/>
              <w:jc w:val="both"/>
              <w:rPr>
                <w:rFonts w:ascii="Times New Roman" w:eastAsia="Arial" w:hAnsi="Times New Roman" w:cs="Arial"/>
                <w:color w:val="000000"/>
                <w:sz w:val="24"/>
                <w:szCs w:val="24"/>
                <w:shd w:val="clear" w:color="auto" w:fill="FFFFFF"/>
              </w:rPr>
            </w:pPr>
            <w:r w:rsidRPr="00E50D06">
              <w:rPr>
                <w:rFonts w:ascii="Times New Roman" w:eastAsia="Arial" w:hAnsi="Times New Roman" w:cs="Arial"/>
                <w:color w:val="000000"/>
                <w:sz w:val="24"/>
                <w:szCs w:val="24"/>
              </w:rPr>
              <w:t xml:space="preserve">      Згідно ч.</w:t>
            </w:r>
            <w:r w:rsidRPr="00E50D06">
              <w:rPr>
                <w:rFonts w:ascii="Times New Roman" w:eastAsia="Arial" w:hAnsi="Times New Roman" w:cs="Arial"/>
                <w:color w:val="000000"/>
                <w:sz w:val="24"/>
                <w:szCs w:val="24"/>
                <w:shd w:val="clear" w:color="auto" w:fill="FFFFFF"/>
              </w:rPr>
              <w:t xml:space="preserve"> 1 ст. 23 Бюджетного кодексу України умовою виникнення платіжних зобов’язань за договором є наявність відповідного бюджетного призначення (бюджетних асигнувань). </w:t>
            </w:r>
            <w:r w:rsidRPr="00E50D06">
              <w:rPr>
                <w:rFonts w:ascii="Times New Roman" w:eastAsia="Arial" w:hAnsi="Times New Roman" w:cs="Arial"/>
                <w:color w:val="000000"/>
                <w:sz w:val="24"/>
                <w:szCs w:val="24"/>
                <w:shd w:val="clear" w:color="auto" w:fill="FFFFFF"/>
                <w:lang w:val="ru-RU"/>
              </w:rPr>
              <w:t xml:space="preserve"> </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5.4. Грошова одиниця – гривня.</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5.5. Моментом виконання зобов’язань Замовника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Arial"/>
                <w:bCs/>
                <w:color w:val="000000"/>
                <w:sz w:val="24"/>
                <w:szCs w:val="24"/>
              </w:rPr>
            </w:pP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VІ. Поставка товарів</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6.1. Постачальник поставляє (передає у власність) Замовнику Товари на таких умовах: EXW – адреса АЗС (згідно додатку №2), відповідно до офіційних правил тлумачення торговельних термінів INCOTERMS в редакції 2010 року. Сторони погоджують, що при застосуванні вказаного базису поставки (EXW) завантаження Товару (заливання в автотранспорт) здійснюється силами Постачальника.</w:t>
            </w:r>
          </w:p>
          <w:p w:rsidR="0024603D" w:rsidRPr="00E50D06" w:rsidRDefault="0024603D" w:rsidP="00EB569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6.2. Поставка за Договором здійснюється Постачальником цілодобово по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 xml:space="preserve">-картці/талону з АЗС Постачальника, перелік яких міститься в Додатку № 2 до Договору.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 xml:space="preserve">-картка/талон не є засобом розрахунків/платежів між Сторонами.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-картка/талон містить інформацію про вид і об'єм нафтопродуктів, якими буде заправлений автотранспорт Замовника при наданні таких карток на АЗС протягом терміну дії такої картки.</w:t>
            </w:r>
          </w:p>
          <w:p w:rsidR="0024603D" w:rsidRPr="00E50D06" w:rsidRDefault="0024603D" w:rsidP="00EB5697">
            <w:pPr>
              <w:shd w:val="clear" w:color="auto" w:fill="FFFFFF"/>
              <w:tabs>
                <w:tab w:val="left" w:pos="1848"/>
              </w:tabs>
              <w:spacing w:after="0" w:line="240" w:lineRule="auto"/>
              <w:ind w:right="29"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6.3. Строк передачі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-карток/талонів - протягом двох робочих днів з дати отримання заявки.</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6.4. Місце поставки товару – Дислокація мережі АЗС, за адресами АЗС постачальника. (згідно Додатку № 2 до Договору.)</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Arial"/>
                <w:bCs/>
                <w:color w:val="000000"/>
                <w:sz w:val="24"/>
                <w:szCs w:val="24"/>
              </w:rPr>
            </w:pPr>
          </w:p>
          <w:p w:rsidR="0024603D" w:rsidRPr="00E50D06" w:rsidRDefault="0024603D" w:rsidP="00EB569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VIІ. Права та обов’язки сторін</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7.1. Замовник зобов'язаний: </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7.1.1. Своєчасно та в повному обсязі сплачувати поставлений і прийнятий Товар;</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7.1.2. В письмовій формі в найкоротші строки інформувати Постачальника про пошкодження, втрату чи загибель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 xml:space="preserve">-картки/талону з метою їх блокування та недопущення їх неправомірного використання; У випадку не повідомлення та/або несвоєчасного повідомлення Постачальника про втрату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 xml:space="preserve">-картки/талону  та здійсненні при цьому операції з відпуску (передачі) Товарів Постачальником, є ризиками несприятливих наслідків, що покладаються на Замовника. </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7.1.3. Інформувати Довірених осіб про умови користування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-картками/талонами та про надані у зв’язку з цим інструкції Постачальника;</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7.1.4. Протягом 3 (трьох) місяців зберігати чеки терміналів та чеки касового апарату, що формуються безпосередньо в момент фактичного отримання Товарів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надаються Постачальником).</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7.2. Замовник  має право: </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7.2.1. Контролювати поставку Товарів відповідно до умов визначених цим Договором; </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7.2.2. Отримувати Товари на АЗС Постачальника та АЗС, що входять у систему безготівкових розрахунків за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-картками/талонами Постачальника;</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7.2.2.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 </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7.2.3. Отримати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-картки/талони в належному стані, з урахуванням вимог визначених у Специфікаціях до цього Договору;</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lastRenderedPageBreak/>
              <w:t xml:space="preserve">7.2.4. Передавати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 xml:space="preserve">-картки/талони для одержання Товарів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w:t>
            </w:r>
            <w:proofErr w:type="spellStart"/>
            <w:r w:rsidRPr="00E50D06">
              <w:rPr>
                <w:rFonts w:ascii="Times New Roman" w:eastAsia="Times New Roman" w:hAnsi="Times New Roman" w:cs="Arial"/>
                <w:bCs/>
                <w:color w:val="000000"/>
                <w:sz w:val="24"/>
                <w:szCs w:val="24"/>
              </w:rPr>
              <w:t>сркетч</w:t>
            </w:r>
            <w:proofErr w:type="spellEnd"/>
            <w:r w:rsidRPr="00E50D06">
              <w:rPr>
                <w:rFonts w:ascii="Times New Roman" w:eastAsia="Times New Roman" w:hAnsi="Times New Roman" w:cs="Arial"/>
                <w:bCs/>
                <w:color w:val="000000"/>
                <w:sz w:val="24"/>
                <w:szCs w:val="24"/>
              </w:rPr>
              <w:t>-картками/талонами;</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7.2.5. Отримати Залишок суми, за умови його наявності, в разі дострокового розірвання цього  Договору;</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7.3. Постачальник зобов'язаний: </w:t>
            </w:r>
          </w:p>
          <w:p w:rsidR="0024603D" w:rsidRPr="00E50D06" w:rsidRDefault="0024603D" w:rsidP="00EB5697">
            <w:pPr>
              <w:spacing w:after="0" w:line="240" w:lineRule="auto"/>
              <w:ind w:firstLine="567"/>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7.3.1. Забезпечити передачу товару Замовнику в кількості за якістю і на умовах встановленими цим Договором; </w:t>
            </w:r>
          </w:p>
          <w:p w:rsidR="0024603D" w:rsidRPr="00E50D06" w:rsidRDefault="0024603D" w:rsidP="00EB5697">
            <w:pPr>
              <w:spacing w:after="0" w:line="240" w:lineRule="auto"/>
              <w:ind w:firstLine="567"/>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7.3.2. Зберігати придбаний Замовником в Постачальника Товар протягом строку  та на умовах , передбачених даним Договором.</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7.3.3. При достроковому розірванні даного договору повернути залишок отриманих коштів.</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7.3.4.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7.3.5. Забезпечити наявність пального за першою вимогою Замовника по факту пред’явлення ним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-картки/талону на певній АЗС.</w:t>
            </w:r>
          </w:p>
          <w:p w:rsidR="0024603D" w:rsidRPr="00E50D06" w:rsidRDefault="0024603D" w:rsidP="00EB569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contextualSpacing/>
              <w:jc w:val="both"/>
              <w:outlineLvl w:val="0"/>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7.3.6.Постачальник повинен забезпечити відпуск Товару Покупцю після закінчення  строку дії Договору за картками/талонами, якщо вони були оплачені Замовником, але Товар залишився не отриманим Замовником.</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Arial"/>
                <w:bCs/>
                <w:color w:val="000000"/>
                <w:sz w:val="24"/>
                <w:szCs w:val="24"/>
              </w:rPr>
            </w:pP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7.4. Постачальник має право:</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7.4.1. Своєчасно та в повному обсязі отримувати плату за переданий ним Замовнику товар; </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7.4.2. У разі невиконання зобов'язань Замовником призупинити відпуск Товару до здійснення Замовником розрахунку за фактично отриманий Товар.</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7.4.3. Припинити передачу Товару на АЗС у випадках встановлення фактів невідповідності пред`явлених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 xml:space="preserve">-карток/талонів  встановленій діючій формі, наявності значних пошкоджень на </w:t>
            </w:r>
            <w:proofErr w:type="spellStart"/>
            <w:r w:rsidRPr="00E50D06">
              <w:rPr>
                <w:rFonts w:ascii="Times New Roman" w:eastAsia="Times New Roman" w:hAnsi="Times New Roman" w:cs="Arial"/>
                <w:bCs/>
                <w:color w:val="000000"/>
                <w:sz w:val="24"/>
                <w:szCs w:val="24"/>
              </w:rPr>
              <w:t>скретч</w:t>
            </w:r>
            <w:proofErr w:type="spellEnd"/>
            <w:r w:rsidRPr="00E50D06">
              <w:rPr>
                <w:rFonts w:ascii="Times New Roman" w:eastAsia="Times New Roman" w:hAnsi="Times New Roman" w:cs="Arial"/>
                <w:bCs/>
                <w:color w:val="000000"/>
                <w:sz w:val="24"/>
                <w:szCs w:val="24"/>
              </w:rPr>
              <w:t>-картках/талонах, що заважають встановити їх автентичність (наявність номеру, штрих-коду, номіналу, та інших передбачених Постачальником обов`язкових реквізитів) а також по закінченню терміну їх дії;</w:t>
            </w:r>
          </w:p>
          <w:p w:rsidR="0024603D" w:rsidRPr="00E50D06" w:rsidRDefault="0024603D" w:rsidP="0024603D">
            <w:pPr>
              <w:numPr>
                <w:ilvl w:val="2"/>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Arial"/>
                <w:bCs/>
                <w:color w:val="000000"/>
                <w:sz w:val="24"/>
                <w:szCs w:val="24"/>
              </w:rPr>
            </w:pPr>
          </w:p>
          <w:p w:rsidR="0024603D" w:rsidRPr="00E50D06" w:rsidRDefault="0024603D" w:rsidP="00EB569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VIIІ. Відповідальність сторін</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8.2.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8.3.  За порушення умов зобов’язання щодо якості Товару з Постачальника стягується штраф у розмірі двох відсотків вартості неякісних Товарів.</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8.4.  Сплата </w:t>
            </w:r>
            <w:proofErr w:type="spellStart"/>
            <w:r w:rsidRPr="00E50D06">
              <w:rPr>
                <w:rFonts w:ascii="Times New Roman" w:eastAsia="Times New Roman" w:hAnsi="Times New Roman" w:cs="Arial"/>
                <w:bCs/>
                <w:color w:val="000000"/>
                <w:sz w:val="24"/>
                <w:szCs w:val="24"/>
              </w:rPr>
              <w:t>Посьтачальником</w:t>
            </w:r>
            <w:proofErr w:type="spellEnd"/>
            <w:r w:rsidRPr="00E50D06">
              <w:rPr>
                <w:rFonts w:ascii="Times New Roman" w:eastAsia="Times New Roman" w:hAnsi="Times New Roman" w:cs="Arial"/>
                <w:bCs/>
                <w:color w:val="000000"/>
                <w:sz w:val="24"/>
                <w:szCs w:val="24"/>
              </w:rPr>
              <w:t xml:space="preserve">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8.5. 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lastRenderedPageBreak/>
              <w:t>8.6.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відпуску (передачі у власність) Товарів Замовнику,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Arial"/>
                <w:bCs/>
                <w:color w:val="000000"/>
                <w:sz w:val="24"/>
                <w:szCs w:val="24"/>
              </w:rPr>
            </w:pPr>
          </w:p>
          <w:p w:rsidR="0024603D" w:rsidRPr="00E50D06" w:rsidRDefault="0024603D" w:rsidP="00EB569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IX. Обставини непереборної сили</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24603D" w:rsidRPr="00E50D06" w:rsidRDefault="0024603D" w:rsidP="00EB569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9.4.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Arial"/>
                <w:bCs/>
                <w:color w:val="000000"/>
                <w:sz w:val="24"/>
                <w:szCs w:val="24"/>
              </w:rPr>
            </w:pPr>
          </w:p>
          <w:p w:rsidR="0024603D" w:rsidRPr="00E50D06" w:rsidRDefault="0024603D" w:rsidP="00EB569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X. Вирішення спорів</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10.2. У разі недосягнення Сторонами згоди спори (розбіжності) вирішуються у судовому порядку за місцезнаходженням Замовника.</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Arial"/>
                <w:bCs/>
                <w:color w:val="000000"/>
                <w:sz w:val="24"/>
                <w:szCs w:val="24"/>
              </w:rPr>
            </w:pPr>
          </w:p>
          <w:p w:rsidR="0024603D" w:rsidRPr="00E50D06" w:rsidRDefault="0024603D" w:rsidP="00EB569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XІ. Строк дії договору</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11.1. Цей Договір набирає чинності з дати його підписання і діє до «31» грудня 202</w:t>
            </w:r>
            <w:r w:rsidR="00AD6A1B">
              <w:rPr>
                <w:rFonts w:ascii="Times New Roman" w:eastAsia="Times New Roman" w:hAnsi="Times New Roman" w:cs="Arial"/>
                <w:bCs/>
                <w:color w:val="000000"/>
                <w:sz w:val="24"/>
                <w:szCs w:val="24"/>
              </w:rPr>
              <w:t>4</w:t>
            </w:r>
            <w:r w:rsidRPr="00E50D06">
              <w:rPr>
                <w:rFonts w:ascii="Times New Roman" w:eastAsia="Times New Roman" w:hAnsi="Times New Roman" w:cs="Arial"/>
                <w:bCs/>
                <w:color w:val="000000"/>
                <w:sz w:val="24"/>
                <w:szCs w:val="24"/>
              </w:rPr>
              <w:t xml:space="preserve"> року, а в частині взятих на себе зобов’язань – до їх повного виконання. </w:t>
            </w:r>
          </w:p>
          <w:p w:rsidR="0024603D" w:rsidRPr="00E50D06" w:rsidRDefault="0024603D" w:rsidP="00EB569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11.2. Цей Договір укладається і підписується у 2 (двох) автентичних примірниках складених українською мовою, що мають однакову юридичну силу.</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w:bCs/>
                <w:color w:val="000000"/>
                <w:sz w:val="24"/>
                <w:szCs w:val="24"/>
              </w:rPr>
            </w:pPr>
          </w:p>
          <w:p w:rsidR="0024603D" w:rsidRPr="00E50D06" w:rsidRDefault="0024603D" w:rsidP="00EB569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XIІ. Інші умови</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12.1.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24603D" w:rsidRPr="00E50D06" w:rsidRDefault="0024603D" w:rsidP="00EB5697">
            <w:pPr>
              <w:spacing w:line="240" w:lineRule="auto"/>
              <w:jc w:val="both"/>
              <w:rPr>
                <w:rFonts w:ascii="Times New Roman" w:hAnsi="Times New Roman" w:cs="Times New Roman"/>
                <w:sz w:val="24"/>
                <w:szCs w:val="24"/>
                <w:lang w:eastAsia="en-US"/>
              </w:rPr>
            </w:pPr>
            <w:r w:rsidRPr="00E50D06">
              <w:rPr>
                <w:rFonts w:ascii="Times New Roman" w:hAnsi="Times New Roman" w:cs="Times New Roman"/>
                <w:sz w:val="24"/>
                <w:szCs w:val="24"/>
                <w:lang w:eastAsia="en-US"/>
              </w:rPr>
              <w:tab/>
              <w:t>12.2.Цей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24603D" w:rsidRPr="00E50D06" w:rsidRDefault="0024603D" w:rsidP="00EB569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XIІI. АНТИКОРУПЦІЙНІ ЗАСТЕРЕЖЕННЯ</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w:t>
            </w:r>
            <w:r w:rsidRPr="00E50D06">
              <w:rPr>
                <w:rFonts w:ascii="Times New Roman" w:eastAsia="Times New Roman" w:hAnsi="Times New Roman" w:cs="Arial"/>
                <w:bCs/>
                <w:color w:val="000000"/>
                <w:sz w:val="24"/>
                <w:szCs w:val="24"/>
              </w:rPr>
              <w:lastRenderedPageBreak/>
              <w:t>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Arial"/>
                <w:bCs/>
                <w:color w:val="000000"/>
                <w:sz w:val="24"/>
                <w:szCs w:val="24"/>
              </w:rPr>
            </w:pPr>
          </w:p>
          <w:p w:rsidR="0024603D" w:rsidRPr="00E50D06" w:rsidRDefault="0024603D" w:rsidP="00EB569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XIV. Додатки до договору</w:t>
            </w:r>
          </w:p>
          <w:p w:rsidR="0024603D" w:rsidRPr="00E50D06" w:rsidRDefault="0024603D" w:rsidP="00EB569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14.1. Додаток №1 – специфікація.</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14.2. Додаток №2 – перелік заправних станцій.</w:t>
            </w: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w:bCs/>
                <w:color w:val="000000"/>
                <w:sz w:val="24"/>
                <w:szCs w:val="24"/>
              </w:rPr>
            </w:pP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Pr="00E50D06" w:rsidRDefault="0024603D" w:rsidP="00EB5697">
            <w:pPr>
              <w:tabs>
                <w:tab w:val="left" w:pos="0"/>
              </w:tabs>
              <w:spacing w:after="0" w:line="228" w:lineRule="auto"/>
              <w:jc w:val="center"/>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XV. ЮРИДИЧНІ АДРЕСИ СТОРІН</w:t>
            </w:r>
          </w:p>
          <w:p w:rsidR="0024603D" w:rsidRPr="00E50D06" w:rsidRDefault="0024603D" w:rsidP="00EB5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528"/>
            </w:tblGrid>
            <w:tr w:rsidR="0024603D" w:rsidRPr="00E50D06" w:rsidTr="00EB5697">
              <w:tc>
                <w:tcPr>
                  <w:tcW w:w="4860" w:type="dxa"/>
                  <w:shd w:val="clear" w:color="auto" w:fill="auto"/>
                </w:tcPr>
                <w:p w:rsidR="0024603D" w:rsidRPr="00E50D06" w:rsidRDefault="0024603D" w:rsidP="00EB5697">
                  <w:pPr>
                    <w:shd w:val="clear" w:color="auto" w:fill="FFFFFF"/>
                    <w:spacing w:after="0" w:line="240" w:lineRule="atLeast"/>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Покупець:</w:t>
                  </w:r>
                </w:p>
              </w:tc>
              <w:tc>
                <w:tcPr>
                  <w:tcW w:w="4528" w:type="dxa"/>
                  <w:shd w:val="clear" w:color="auto" w:fill="auto"/>
                </w:tcPr>
                <w:p w:rsidR="0024603D" w:rsidRPr="00E50D06" w:rsidRDefault="0024603D" w:rsidP="00EB5697">
                  <w:pPr>
                    <w:shd w:val="clear" w:color="auto" w:fill="FFFFFF"/>
                    <w:spacing w:after="0" w:line="240" w:lineRule="atLeast"/>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Постачальник:                                                                         </w:t>
                  </w:r>
                </w:p>
              </w:tc>
            </w:tr>
            <w:tr w:rsidR="0024603D" w:rsidRPr="00E50D06" w:rsidTr="00EB5697">
              <w:tc>
                <w:tcPr>
                  <w:tcW w:w="4860"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КНП «Канівська БЛ»</w:t>
                  </w:r>
                </w:p>
              </w:tc>
              <w:tc>
                <w:tcPr>
                  <w:tcW w:w="4528"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p>
              </w:tc>
            </w:tr>
            <w:tr w:rsidR="0024603D" w:rsidRPr="00E50D06" w:rsidTr="00EB5697">
              <w:tc>
                <w:tcPr>
                  <w:tcW w:w="4860"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19003, м. Канів, вул. Успенська,15-А</w:t>
                  </w:r>
                </w:p>
              </w:tc>
              <w:tc>
                <w:tcPr>
                  <w:tcW w:w="4528"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p>
              </w:tc>
            </w:tr>
            <w:tr w:rsidR="0024603D" w:rsidRPr="00E50D06" w:rsidTr="00EB5697">
              <w:tc>
                <w:tcPr>
                  <w:tcW w:w="4860" w:type="dxa"/>
                  <w:shd w:val="clear" w:color="auto" w:fill="auto"/>
                </w:tcPr>
                <w:p w:rsidR="0024603D" w:rsidRPr="00E50D06" w:rsidRDefault="0024603D" w:rsidP="00EB5697">
                  <w:pPr>
                    <w:spacing w:after="0" w:line="240" w:lineRule="auto"/>
                    <w:jc w:val="both"/>
                    <w:rPr>
                      <w:rFonts w:ascii="Times New Roman" w:hAnsi="Times New Roman" w:cs="Times New Roman"/>
                      <w:lang w:eastAsia="en-US"/>
                    </w:rPr>
                  </w:pPr>
                  <w:r w:rsidRPr="00E50D06">
                    <w:rPr>
                      <w:rFonts w:ascii="Times New Roman" w:hAnsi="Times New Roman" w:cs="Times New Roman"/>
                      <w:lang w:eastAsia="en-US"/>
                    </w:rPr>
                    <w:t>р/р UA</w:t>
                  </w:r>
                  <w:r w:rsidR="00AD6A1B">
                    <w:rPr>
                      <w:rFonts w:ascii="Times New Roman" w:hAnsi="Times New Roman" w:cs="Times New Roman"/>
                      <w:lang w:eastAsia="en-US"/>
                    </w:rPr>
                    <w:t>608201720344340004000045026</w:t>
                  </w:r>
                </w:p>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Times New Roman"/>
                      <w:lang w:eastAsia="zh-CN"/>
                    </w:rPr>
                    <w:t>в</w:t>
                  </w:r>
                  <w:r w:rsidR="00AD6A1B">
                    <w:rPr>
                      <w:rFonts w:ascii="Times New Roman" w:eastAsia="Times New Roman" w:hAnsi="Times New Roman" w:cs="Times New Roman"/>
                      <w:lang w:eastAsia="zh-CN"/>
                    </w:rPr>
                    <w:t xml:space="preserve"> ДКСУ м. Київ</w:t>
                  </w:r>
                </w:p>
              </w:tc>
              <w:tc>
                <w:tcPr>
                  <w:tcW w:w="4528"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p>
              </w:tc>
            </w:tr>
            <w:tr w:rsidR="0024603D" w:rsidRPr="00E50D06" w:rsidTr="00EB5697">
              <w:tc>
                <w:tcPr>
                  <w:tcW w:w="4860"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p>
              </w:tc>
              <w:tc>
                <w:tcPr>
                  <w:tcW w:w="4528"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p>
              </w:tc>
            </w:tr>
            <w:tr w:rsidR="0024603D" w:rsidRPr="00E50D06" w:rsidTr="00EB5697">
              <w:tc>
                <w:tcPr>
                  <w:tcW w:w="4860"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Код 02005326</w:t>
                  </w:r>
                </w:p>
              </w:tc>
              <w:tc>
                <w:tcPr>
                  <w:tcW w:w="4528"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p>
              </w:tc>
            </w:tr>
            <w:tr w:rsidR="0024603D" w:rsidRPr="00E50D06" w:rsidTr="00EB5697">
              <w:tc>
                <w:tcPr>
                  <w:tcW w:w="4860"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proofErr w:type="spellStart"/>
                  <w:r w:rsidRPr="00E50D06">
                    <w:rPr>
                      <w:rFonts w:ascii="Times New Roman" w:eastAsia="Times New Roman" w:hAnsi="Times New Roman" w:cs="Arial"/>
                      <w:bCs/>
                      <w:color w:val="000000"/>
                      <w:sz w:val="24"/>
                      <w:szCs w:val="24"/>
                    </w:rPr>
                    <w:t>Тел</w:t>
                  </w:r>
                  <w:proofErr w:type="spellEnd"/>
                  <w:r w:rsidRPr="00E50D06">
                    <w:rPr>
                      <w:rFonts w:ascii="Times New Roman" w:eastAsia="Times New Roman" w:hAnsi="Times New Roman" w:cs="Arial"/>
                      <w:bCs/>
                      <w:color w:val="000000"/>
                      <w:sz w:val="24"/>
                      <w:szCs w:val="24"/>
                    </w:rPr>
                    <w:t>. (04736)3-20-07</w:t>
                  </w:r>
                </w:p>
              </w:tc>
              <w:tc>
                <w:tcPr>
                  <w:tcW w:w="4528"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p>
              </w:tc>
            </w:tr>
            <w:tr w:rsidR="0024603D" w:rsidRPr="00E50D06" w:rsidTr="00EB5697">
              <w:tc>
                <w:tcPr>
                  <w:tcW w:w="4860"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p>
              </w:tc>
              <w:tc>
                <w:tcPr>
                  <w:tcW w:w="4528"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p>
              </w:tc>
            </w:tr>
            <w:tr w:rsidR="0024603D" w:rsidRPr="00E50D06" w:rsidTr="00EB5697">
              <w:tc>
                <w:tcPr>
                  <w:tcW w:w="4860"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Головний лікар</w:t>
                  </w:r>
                </w:p>
              </w:tc>
              <w:tc>
                <w:tcPr>
                  <w:tcW w:w="4528"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p>
              </w:tc>
            </w:tr>
            <w:tr w:rsidR="0024603D" w:rsidRPr="00E50D06" w:rsidTr="00EB5697">
              <w:trPr>
                <w:trHeight w:val="315"/>
              </w:trPr>
              <w:tc>
                <w:tcPr>
                  <w:tcW w:w="4860" w:type="dxa"/>
                  <w:vMerge w:val="restart"/>
                  <w:shd w:val="clear" w:color="auto" w:fill="auto"/>
                </w:tcPr>
                <w:p w:rsidR="0024603D" w:rsidRPr="00E50D06" w:rsidRDefault="0024603D" w:rsidP="00EB5697">
                  <w:pPr>
                    <w:tabs>
                      <w:tab w:val="left" w:pos="5805"/>
                    </w:tabs>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_____________ В.С. </w:t>
                  </w:r>
                  <w:proofErr w:type="spellStart"/>
                  <w:r w:rsidRPr="00E50D06">
                    <w:rPr>
                      <w:rFonts w:ascii="Times New Roman" w:eastAsia="Times New Roman" w:hAnsi="Times New Roman" w:cs="Arial"/>
                      <w:bCs/>
                      <w:color w:val="000000"/>
                      <w:sz w:val="24"/>
                      <w:szCs w:val="24"/>
                    </w:rPr>
                    <w:t>Шапошник</w:t>
                  </w:r>
                  <w:proofErr w:type="spellEnd"/>
                </w:p>
              </w:tc>
              <w:tc>
                <w:tcPr>
                  <w:tcW w:w="4528" w:type="dxa"/>
                  <w:shd w:val="clear" w:color="auto" w:fill="auto"/>
                </w:tcPr>
                <w:p w:rsidR="0024603D" w:rsidRPr="00E50D06" w:rsidRDefault="0024603D" w:rsidP="00EB5697">
                  <w:pPr>
                    <w:tabs>
                      <w:tab w:val="left" w:pos="5805"/>
                    </w:tabs>
                    <w:spacing w:after="0" w:line="276" w:lineRule="auto"/>
                    <w:rPr>
                      <w:rFonts w:ascii="Times New Roman" w:eastAsia="Times New Roman" w:hAnsi="Times New Roman" w:cs="Arial"/>
                      <w:bCs/>
                      <w:color w:val="000000"/>
                      <w:sz w:val="24"/>
                      <w:szCs w:val="24"/>
                    </w:rPr>
                  </w:pPr>
                </w:p>
              </w:tc>
            </w:tr>
            <w:tr w:rsidR="0024603D" w:rsidRPr="00E50D06" w:rsidTr="00EB5697">
              <w:trPr>
                <w:trHeight w:val="150"/>
              </w:trPr>
              <w:tc>
                <w:tcPr>
                  <w:tcW w:w="4860" w:type="dxa"/>
                  <w:vMerge/>
                  <w:shd w:val="clear" w:color="auto" w:fill="auto"/>
                </w:tcPr>
                <w:p w:rsidR="0024603D" w:rsidRPr="00E50D06" w:rsidRDefault="0024603D" w:rsidP="00EB5697">
                  <w:pPr>
                    <w:tabs>
                      <w:tab w:val="left" w:pos="5805"/>
                    </w:tabs>
                    <w:spacing w:after="0" w:line="276" w:lineRule="auto"/>
                    <w:rPr>
                      <w:rFonts w:ascii="Times New Roman" w:eastAsia="Times New Roman" w:hAnsi="Times New Roman" w:cs="Arial"/>
                      <w:bCs/>
                      <w:color w:val="000000"/>
                      <w:sz w:val="24"/>
                      <w:szCs w:val="24"/>
                    </w:rPr>
                  </w:pPr>
                </w:p>
              </w:tc>
              <w:tc>
                <w:tcPr>
                  <w:tcW w:w="4528" w:type="dxa"/>
                  <w:shd w:val="clear" w:color="auto" w:fill="auto"/>
                </w:tcPr>
                <w:p w:rsidR="0024603D" w:rsidRPr="00E50D06" w:rsidRDefault="0024603D" w:rsidP="00EB5697">
                  <w:pPr>
                    <w:tabs>
                      <w:tab w:val="left" w:pos="5805"/>
                    </w:tabs>
                    <w:spacing w:after="0" w:line="276" w:lineRule="auto"/>
                    <w:rPr>
                      <w:rFonts w:ascii="Times New Roman" w:eastAsia="Times New Roman" w:hAnsi="Times New Roman" w:cs="Arial"/>
                      <w:bCs/>
                      <w:color w:val="000000"/>
                      <w:sz w:val="24"/>
                      <w:szCs w:val="24"/>
                    </w:rPr>
                  </w:pPr>
                </w:p>
              </w:tc>
            </w:tr>
            <w:tr w:rsidR="0024603D" w:rsidRPr="00E50D06" w:rsidTr="00EB5697">
              <w:tc>
                <w:tcPr>
                  <w:tcW w:w="4860" w:type="dxa"/>
                  <w:shd w:val="clear" w:color="auto" w:fill="auto"/>
                </w:tcPr>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     </w:t>
                  </w:r>
                  <w:proofErr w:type="spellStart"/>
                  <w:r w:rsidRPr="00E50D06">
                    <w:rPr>
                      <w:rFonts w:ascii="Times New Roman" w:eastAsia="Times New Roman" w:hAnsi="Times New Roman" w:cs="Arial"/>
                      <w:bCs/>
                      <w:color w:val="000000"/>
                      <w:sz w:val="24"/>
                      <w:szCs w:val="24"/>
                    </w:rPr>
                    <w:t>м.п</w:t>
                  </w:r>
                  <w:proofErr w:type="spellEnd"/>
                  <w:r w:rsidRPr="00E50D06">
                    <w:rPr>
                      <w:rFonts w:ascii="Times New Roman" w:eastAsia="Times New Roman" w:hAnsi="Times New Roman" w:cs="Arial"/>
                      <w:bCs/>
                      <w:color w:val="000000"/>
                      <w:sz w:val="24"/>
                      <w:szCs w:val="24"/>
                    </w:rPr>
                    <w:t xml:space="preserve"> (підписи)</w:t>
                  </w:r>
                </w:p>
              </w:tc>
              <w:tc>
                <w:tcPr>
                  <w:tcW w:w="4528" w:type="dxa"/>
                  <w:shd w:val="clear" w:color="auto" w:fill="auto"/>
                </w:tcPr>
                <w:p w:rsidR="0024603D" w:rsidRPr="00E50D06" w:rsidRDefault="0024603D" w:rsidP="00EB5697">
                  <w:pPr>
                    <w:spacing w:after="0" w:line="276" w:lineRule="auto"/>
                    <w:ind w:left="207"/>
                    <w:rPr>
                      <w:rFonts w:ascii="Times New Roman" w:eastAsia="Times New Roman" w:hAnsi="Times New Roman" w:cs="Arial"/>
                      <w:bCs/>
                      <w:color w:val="000000"/>
                      <w:sz w:val="24"/>
                      <w:szCs w:val="24"/>
                    </w:rPr>
                  </w:pPr>
                  <w:proofErr w:type="spellStart"/>
                  <w:r w:rsidRPr="00E50D06">
                    <w:rPr>
                      <w:rFonts w:ascii="Times New Roman" w:eastAsia="Times New Roman" w:hAnsi="Times New Roman" w:cs="Arial"/>
                      <w:bCs/>
                      <w:color w:val="000000"/>
                      <w:sz w:val="24"/>
                      <w:szCs w:val="24"/>
                    </w:rPr>
                    <w:t>м.п</w:t>
                  </w:r>
                  <w:proofErr w:type="spellEnd"/>
                  <w:r w:rsidRPr="00E50D06">
                    <w:rPr>
                      <w:rFonts w:ascii="Times New Roman" w:eastAsia="Times New Roman" w:hAnsi="Times New Roman" w:cs="Arial"/>
                      <w:bCs/>
                      <w:color w:val="000000"/>
                      <w:sz w:val="24"/>
                      <w:szCs w:val="24"/>
                    </w:rPr>
                    <w:t xml:space="preserve">. ( підписи )                                                                        </w:t>
                  </w:r>
                </w:p>
              </w:tc>
            </w:tr>
          </w:tbl>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Pr="00E50D06" w:rsidRDefault="0024603D" w:rsidP="00EB56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Arial"/>
                <w:bCs/>
                <w:color w:val="000000"/>
                <w:sz w:val="24"/>
                <w:szCs w:val="24"/>
              </w:rPr>
            </w:pPr>
          </w:p>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                                                                                Додаток №1</w:t>
            </w:r>
          </w:p>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                                                                             до Договору</w:t>
            </w:r>
          </w:p>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                       </w:t>
            </w:r>
          </w:p>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Специфікація </w:t>
            </w:r>
          </w:p>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821"/>
              <w:gridCol w:w="1543"/>
              <w:gridCol w:w="1568"/>
              <w:gridCol w:w="1559"/>
              <w:gridCol w:w="1506"/>
            </w:tblGrid>
            <w:tr w:rsidR="0024603D" w:rsidRPr="00E50D06" w:rsidTr="00EB5697">
              <w:trPr>
                <w:trHeight w:val="1314"/>
              </w:trPr>
              <w:tc>
                <w:tcPr>
                  <w:tcW w:w="574"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п/п</w:t>
                  </w:r>
                </w:p>
              </w:tc>
              <w:tc>
                <w:tcPr>
                  <w:tcW w:w="2821"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Найменування Товару</w:t>
                  </w:r>
                </w:p>
              </w:tc>
              <w:tc>
                <w:tcPr>
                  <w:tcW w:w="1543"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Одиниці виміру</w:t>
                  </w:r>
                </w:p>
              </w:tc>
              <w:tc>
                <w:tcPr>
                  <w:tcW w:w="1568"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Ціна за одиницю, грн.. з ПДВ</w:t>
                  </w:r>
                </w:p>
              </w:tc>
              <w:tc>
                <w:tcPr>
                  <w:tcW w:w="1506"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Сума, грн. з ПДВ</w:t>
                  </w:r>
                </w:p>
              </w:tc>
            </w:tr>
            <w:tr w:rsidR="0024603D" w:rsidRPr="00E50D06" w:rsidTr="00EB5697">
              <w:tc>
                <w:tcPr>
                  <w:tcW w:w="574"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2821"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rPr>
                      <w:rFonts w:ascii="Times New Roman" w:eastAsia="Times New Roman" w:hAnsi="Times New Roman" w:cs="Arial"/>
                      <w:bCs/>
                      <w:color w:val="000000"/>
                      <w:sz w:val="24"/>
                      <w:szCs w:val="24"/>
                    </w:rPr>
                  </w:pPr>
                </w:p>
              </w:tc>
              <w:tc>
                <w:tcPr>
                  <w:tcW w:w="1543"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1506"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r>
            <w:tr w:rsidR="0024603D" w:rsidRPr="00E50D06" w:rsidTr="00EB5697">
              <w:tc>
                <w:tcPr>
                  <w:tcW w:w="574"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2821"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rPr>
                      <w:rFonts w:ascii="Times New Roman" w:eastAsia="Times New Roman" w:hAnsi="Times New Roman" w:cs="Arial"/>
                      <w:bCs/>
                      <w:color w:val="000000"/>
                      <w:sz w:val="24"/>
                      <w:szCs w:val="24"/>
                    </w:rPr>
                  </w:pPr>
                </w:p>
              </w:tc>
              <w:tc>
                <w:tcPr>
                  <w:tcW w:w="1543"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1506"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r>
            <w:tr w:rsidR="0024603D" w:rsidRPr="00E50D06" w:rsidTr="00EB5697">
              <w:tc>
                <w:tcPr>
                  <w:tcW w:w="574"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2821"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rPr>
                      <w:rFonts w:ascii="Times New Roman" w:eastAsia="Times New Roman" w:hAnsi="Times New Roman" w:cs="Arial"/>
                      <w:bCs/>
                      <w:color w:val="000000"/>
                      <w:sz w:val="24"/>
                      <w:szCs w:val="24"/>
                    </w:rPr>
                  </w:pPr>
                </w:p>
              </w:tc>
              <w:tc>
                <w:tcPr>
                  <w:tcW w:w="1543"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1506"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r>
            <w:tr w:rsidR="0024603D" w:rsidRPr="00E50D06" w:rsidTr="00EB5697">
              <w:tc>
                <w:tcPr>
                  <w:tcW w:w="574"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2821"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rPr>
                      <w:rFonts w:ascii="Times New Roman" w:eastAsia="Times New Roman" w:hAnsi="Times New Roman" w:cs="Arial"/>
                      <w:bCs/>
                      <w:color w:val="000000"/>
                      <w:sz w:val="24"/>
                      <w:szCs w:val="24"/>
                    </w:rPr>
                  </w:pPr>
                </w:p>
              </w:tc>
              <w:tc>
                <w:tcPr>
                  <w:tcW w:w="1543" w:type="dxa"/>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1568"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c>
                <w:tcPr>
                  <w:tcW w:w="1506"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r>
            <w:tr w:rsidR="0024603D" w:rsidRPr="00E50D06" w:rsidTr="00EB5697">
              <w:tc>
                <w:tcPr>
                  <w:tcW w:w="8065" w:type="dxa"/>
                  <w:gridSpan w:val="5"/>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right"/>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Загальна ціна Товару, грн. з ПДВ</w:t>
                  </w:r>
                </w:p>
              </w:tc>
              <w:tc>
                <w:tcPr>
                  <w:tcW w:w="1506"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r>
            <w:tr w:rsidR="0024603D" w:rsidRPr="00E50D06" w:rsidTr="00EB5697">
              <w:tc>
                <w:tcPr>
                  <w:tcW w:w="8065" w:type="dxa"/>
                  <w:gridSpan w:val="5"/>
                  <w:tcBorders>
                    <w:top w:val="single" w:sz="4" w:space="0" w:color="auto"/>
                    <w:left w:val="single" w:sz="4" w:space="0" w:color="auto"/>
                    <w:bottom w:val="single" w:sz="4" w:space="0" w:color="auto"/>
                    <w:right w:val="single" w:sz="4" w:space="0" w:color="auto"/>
                  </w:tcBorders>
                  <w:hideMark/>
                </w:tcPr>
                <w:p w:rsidR="0024603D" w:rsidRPr="00E50D06" w:rsidRDefault="0024603D" w:rsidP="00EB5697">
                  <w:pPr>
                    <w:spacing w:after="0" w:line="240" w:lineRule="auto"/>
                    <w:jc w:val="right"/>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в тому числі ПДВ</w:t>
                  </w:r>
                </w:p>
              </w:tc>
              <w:tc>
                <w:tcPr>
                  <w:tcW w:w="1506" w:type="dxa"/>
                  <w:tcBorders>
                    <w:top w:val="single" w:sz="4" w:space="0" w:color="auto"/>
                    <w:left w:val="single" w:sz="4" w:space="0" w:color="auto"/>
                    <w:bottom w:val="single" w:sz="4" w:space="0" w:color="auto"/>
                    <w:right w:val="single" w:sz="4" w:space="0" w:color="auto"/>
                  </w:tcBorders>
                </w:tcPr>
                <w:p w:rsidR="0024603D" w:rsidRPr="00E50D06" w:rsidRDefault="0024603D" w:rsidP="00EB5697">
                  <w:pPr>
                    <w:spacing w:after="0" w:line="240" w:lineRule="auto"/>
                    <w:jc w:val="center"/>
                    <w:rPr>
                      <w:rFonts w:ascii="Times New Roman" w:eastAsia="Times New Roman" w:hAnsi="Times New Roman" w:cs="Arial"/>
                      <w:bCs/>
                      <w:color w:val="000000"/>
                      <w:sz w:val="24"/>
                      <w:szCs w:val="24"/>
                    </w:rPr>
                  </w:pPr>
                </w:p>
              </w:tc>
            </w:tr>
          </w:tbl>
          <w:p w:rsidR="0024603D" w:rsidRPr="00E50D06" w:rsidRDefault="0024603D" w:rsidP="00EB5697">
            <w:pPr>
              <w:spacing w:after="0" w:line="276" w:lineRule="auto"/>
              <w:rPr>
                <w:rFonts w:ascii="Times New Roman" w:eastAsia="Times New Roman" w:hAnsi="Times New Roman" w:cs="Arial"/>
                <w:bCs/>
                <w:color w:val="000000"/>
                <w:sz w:val="24"/>
                <w:szCs w:val="24"/>
              </w:rPr>
            </w:pPr>
          </w:p>
          <w:tbl>
            <w:tblPr>
              <w:tblW w:w="10349" w:type="dxa"/>
              <w:tblLayout w:type="fixed"/>
              <w:tblLook w:val="00A0" w:firstRow="1" w:lastRow="0" w:firstColumn="1" w:lastColumn="0" w:noHBand="0" w:noVBand="0"/>
            </w:tblPr>
            <w:tblGrid>
              <w:gridCol w:w="5565"/>
              <w:gridCol w:w="4784"/>
            </w:tblGrid>
            <w:tr w:rsidR="0024603D" w:rsidRPr="00E50D06" w:rsidTr="00EB5697">
              <w:tc>
                <w:tcPr>
                  <w:tcW w:w="5565" w:type="dxa"/>
                  <w:hideMark/>
                </w:tcPr>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ЗАМОВНИК</w:t>
                  </w:r>
                </w:p>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Головний лікар</w:t>
                  </w:r>
                </w:p>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__________________/</w:t>
                  </w:r>
                  <w:r w:rsidR="00AD6A1B">
                    <w:rPr>
                      <w:rFonts w:ascii="Times New Roman" w:eastAsia="Times New Roman" w:hAnsi="Times New Roman" w:cs="Arial"/>
                      <w:bCs/>
                      <w:color w:val="000000"/>
                      <w:sz w:val="24"/>
                      <w:szCs w:val="24"/>
                    </w:rPr>
                    <w:t xml:space="preserve">В.С. </w:t>
                  </w:r>
                  <w:proofErr w:type="spellStart"/>
                  <w:r w:rsidR="00AD6A1B">
                    <w:rPr>
                      <w:rFonts w:ascii="Times New Roman" w:eastAsia="Times New Roman" w:hAnsi="Times New Roman" w:cs="Arial"/>
                      <w:bCs/>
                      <w:color w:val="000000"/>
                      <w:sz w:val="24"/>
                      <w:szCs w:val="24"/>
                    </w:rPr>
                    <w:t>Шапошник</w:t>
                  </w:r>
                  <w:proofErr w:type="spellEnd"/>
                  <w:r w:rsidRPr="00E50D06">
                    <w:rPr>
                      <w:rFonts w:ascii="Times New Roman" w:eastAsia="Times New Roman" w:hAnsi="Times New Roman" w:cs="Arial"/>
                      <w:bCs/>
                      <w:color w:val="000000"/>
                      <w:sz w:val="24"/>
                      <w:szCs w:val="24"/>
                    </w:rPr>
                    <w:t>/</w:t>
                  </w:r>
                </w:p>
                <w:p w:rsidR="0024603D" w:rsidRPr="00E50D06" w:rsidRDefault="0024603D" w:rsidP="00EB5697">
                  <w:pPr>
                    <w:spacing w:after="0" w:line="276" w:lineRule="auto"/>
                    <w:rPr>
                      <w:rFonts w:ascii="Times New Roman" w:eastAsia="Times New Roman" w:hAnsi="Times New Roman" w:cs="Arial"/>
                      <w:bCs/>
                      <w:color w:val="000000"/>
                      <w:sz w:val="24"/>
                      <w:szCs w:val="24"/>
                    </w:rPr>
                  </w:pPr>
                  <w:proofErr w:type="spellStart"/>
                  <w:r w:rsidRPr="00E50D06">
                    <w:rPr>
                      <w:rFonts w:ascii="Times New Roman" w:eastAsia="Times New Roman" w:hAnsi="Times New Roman" w:cs="Arial"/>
                      <w:bCs/>
                      <w:color w:val="000000"/>
                      <w:sz w:val="24"/>
                      <w:szCs w:val="24"/>
                    </w:rPr>
                    <w:t>м.п</w:t>
                  </w:r>
                  <w:proofErr w:type="spellEnd"/>
                </w:p>
              </w:tc>
              <w:tc>
                <w:tcPr>
                  <w:tcW w:w="4784" w:type="dxa"/>
                  <w:hideMark/>
                </w:tcPr>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Покупець</w:t>
                  </w:r>
                </w:p>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Директор</w:t>
                  </w:r>
                </w:p>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__________________/_____________/</w:t>
                  </w:r>
                </w:p>
                <w:p w:rsidR="0024603D" w:rsidRPr="00E50D06" w:rsidRDefault="0024603D" w:rsidP="00EB5697">
                  <w:pPr>
                    <w:spacing w:after="0" w:line="276" w:lineRule="auto"/>
                    <w:rPr>
                      <w:rFonts w:ascii="Times New Roman" w:eastAsia="Times New Roman" w:hAnsi="Times New Roman" w:cs="Arial"/>
                      <w:bCs/>
                      <w:color w:val="000000"/>
                      <w:sz w:val="24"/>
                      <w:szCs w:val="24"/>
                    </w:rPr>
                  </w:pPr>
                  <w:proofErr w:type="spellStart"/>
                  <w:r w:rsidRPr="00E50D06">
                    <w:rPr>
                      <w:rFonts w:ascii="Times New Roman" w:eastAsia="Times New Roman" w:hAnsi="Times New Roman" w:cs="Arial"/>
                      <w:bCs/>
                      <w:color w:val="000000"/>
                      <w:sz w:val="24"/>
                      <w:szCs w:val="24"/>
                    </w:rPr>
                    <w:t>м.п</w:t>
                  </w:r>
                  <w:proofErr w:type="spellEnd"/>
                </w:p>
              </w:tc>
            </w:tr>
          </w:tbl>
          <w:p w:rsidR="0024603D" w:rsidRPr="00E50D06" w:rsidRDefault="0024603D" w:rsidP="00EB5697">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Default="0024603D" w:rsidP="00EB5697">
            <w:pPr>
              <w:spacing w:after="0" w:line="276" w:lineRule="auto"/>
              <w:rPr>
                <w:rFonts w:ascii="Times New Roman" w:eastAsia="Times New Roman" w:hAnsi="Times New Roman" w:cs="Arial"/>
                <w:bCs/>
                <w:color w:val="000000"/>
                <w:sz w:val="24"/>
                <w:szCs w:val="24"/>
              </w:rPr>
            </w:pPr>
          </w:p>
          <w:p w:rsidR="0024603D" w:rsidRPr="00E50D06" w:rsidRDefault="0024603D" w:rsidP="00EB5697">
            <w:pPr>
              <w:spacing w:after="0" w:line="276" w:lineRule="auto"/>
              <w:rPr>
                <w:rFonts w:ascii="Times New Roman" w:eastAsia="Times New Roman" w:hAnsi="Times New Roman" w:cs="Arial"/>
                <w:bCs/>
                <w:color w:val="000000"/>
                <w:sz w:val="24"/>
                <w:szCs w:val="24"/>
              </w:rPr>
            </w:pPr>
          </w:p>
          <w:tbl>
            <w:tblPr>
              <w:tblW w:w="10349" w:type="dxa"/>
              <w:tblLayout w:type="fixed"/>
              <w:tblLook w:val="04A0" w:firstRow="1" w:lastRow="0" w:firstColumn="1" w:lastColumn="0" w:noHBand="0" w:noVBand="1"/>
            </w:tblPr>
            <w:tblGrid>
              <w:gridCol w:w="5282"/>
              <w:gridCol w:w="5067"/>
            </w:tblGrid>
            <w:tr w:rsidR="0024603D" w:rsidRPr="00E50D06" w:rsidTr="00AD6A1B">
              <w:trPr>
                <w:trHeight w:val="80"/>
              </w:trPr>
              <w:tc>
                <w:tcPr>
                  <w:tcW w:w="5282" w:type="dxa"/>
                </w:tcPr>
                <w:p w:rsidR="0024603D" w:rsidRPr="00E50D06" w:rsidRDefault="0024603D" w:rsidP="00EB5697">
                  <w:pPr>
                    <w:spacing w:after="0" w:line="240" w:lineRule="auto"/>
                    <w:jc w:val="right"/>
                    <w:rPr>
                      <w:rFonts w:ascii="Times New Roman" w:eastAsia="Times New Roman" w:hAnsi="Times New Roman" w:cs="Arial"/>
                      <w:bCs/>
                      <w:color w:val="000000"/>
                      <w:sz w:val="24"/>
                      <w:szCs w:val="24"/>
                    </w:rPr>
                  </w:pPr>
                </w:p>
              </w:tc>
              <w:tc>
                <w:tcPr>
                  <w:tcW w:w="5067" w:type="dxa"/>
                </w:tcPr>
                <w:p w:rsidR="0024603D" w:rsidRPr="00E50D06" w:rsidRDefault="0024603D" w:rsidP="00EB5697">
                  <w:pPr>
                    <w:keepNext/>
                    <w:spacing w:after="0" w:line="240" w:lineRule="auto"/>
                    <w:jc w:val="right"/>
                    <w:outlineLvl w:val="1"/>
                    <w:rPr>
                      <w:rFonts w:ascii="Times New Roman" w:eastAsia="Times New Roman" w:hAnsi="Times New Roman" w:cs="Arial"/>
                      <w:bCs/>
                      <w:color w:val="000000"/>
                      <w:sz w:val="24"/>
                      <w:szCs w:val="24"/>
                    </w:rPr>
                  </w:pPr>
                </w:p>
              </w:tc>
            </w:tr>
          </w:tbl>
          <w:p w:rsidR="0024603D" w:rsidRPr="00E50D06" w:rsidRDefault="0024603D" w:rsidP="00EB5697">
            <w:pPr>
              <w:spacing w:after="0" w:line="276" w:lineRule="auto"/>
              <w:rPr>
                <w:rFonts w:ascii="Times New Roman" w:eastAsia="Times New Roman" w:hAnsi="Times New Roman" w:cs="Arial"/>
                <w:bCs/>
                <w:color w:val="000000"/>
                <w:sz w:val="24"/>
                <w:szCs w:val="24"/>
              </w:rPr>
            </w:pPr>
          </w:p>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                                                                                         </w:t>
            </w:r>
            <w:proofErr w:type="spellStart"/>
            <w:r w:rsidRPr="00E50D06">
              <w:rPr>
                <w:rFonts w:ascii="Times New Roman" w:eastAsia="Times New Roman" w:hAnsi="Times New Roman" w:cs="Arial"/>
                <w:bCs/>
                <w:color w:val="000000"/>
                <w:sz w:val="24"/>
                <w:szCs w:val="24"/>
              </w:rPr>
              <w:t>Доаток</w:t>
            </w:r>
            <w:proofErr w:type="spellEnd"/>
            <w:r w:rsidRPr="00E50D06">
              <w:rPr>
                <w:rFonts w:ascii="Times New Roman" w:eastAsia="Times New Roman" w:hAnsi="Times New Roman" w:cs="Arial"/>
                <w:bCs/>
                <w:color w:val="000000"/>
                <w:sz w:val="24"/>
                <w:szCs w:val="24"/>
              </w:rPr>
              <w:t xml:space="preserve"> №2</w:t>
            </w:r>
          </w:p>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 xml:space="preserve">                                                                                           до Договору</w:t>
            </w:r>
          </w:p>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p>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p>
          <w:p w:rsidR="0024603D" w:rsidRPr="00E50D06" w:rsidRDefault="0024603D" w:rsidP="00EB5697">
            <w:pPr>
              <w:spacing w:after="0" w:line="276" w:lineRule="auto"/>
              <w:jc w:val="center"/>
              <w:rPr>
                <w:rFonts w:ascii="Times New Roman" w:eastAsia="Times New Roman" w:hAnsi="Times New Roman" w:cs="Arial"/>
                <w:b/>
                <w:bCs/>
                <w:color w:val="000000"/>
                <w:sz w:val="24"/>
                <w:szCs w:val="24"/>
              </w:rPr>
            </w:pPr>
            <w:r w:rsidRPr="00E50D06">
              <w:rPr>
                <w:rFonts w:ascii="Times New Roman" w:eastAsia="Times New Roman" w:hAnsi="Times New Roman" w:cs="Arial"/>
                <w:b/>
                <w:bCs/>
                <w:color w:val="000000"/>
                <w:sz w:val="24"/>
                <w:szCs w:val="24"/>
              </w:rPr>
              <w:t>Перелік заправних станцій (дислокацій АЗС)</w:t>
            </w:r>
          </w:p>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p>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p>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p>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p>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p>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3"/>
              <w:gridCol w:w="4536"/>
            </w:tblGrid>
            <w:tr w:rsidR="0024603D" w:rsidRPr="00E50D06" w:rsidTr="00EB5697">
              <w:tc>
                <w:tcPr>
                  <w:tcW w:w="4993" w:type="dxa"/>
                </w:tcPr>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ЗАМОВНИК</w:t>
                  </w:r>
                </w:p>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Керівник</w:t>
                  </w:r>
                </w:p>
                <w:p w:rsidR="0024603D" w:rsidRPr="00E50D06" w:rsidRDefault="0024603D" w:rsidP="00EB5697">
                  <w:pPr>
                    <w:spacing w:after="0" w:line="276" w:lineRule="auto"/>
                    <w:rPr>
                      <w:rFonts w:ascii="Times New Roman" w:eastAsia="Times New Roman" w:hAnsi="Times New Roman" w:cs="Arial"/>
                      <w:bCs/>
                      <w:color w:val="000000"/>
                      <w:sz w:val="24"/>
                      <w:szCs w:val="24"/>
                    </w:rPr>
                  </w:pPr>
                </w:p>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__________________/__________/</w:t>
                  </w:r>
                </w:p>
                <w:p w:rsidR="0024603D" w:rsidRPr="00E50D06" w:rsidRDefault="0024603D" w:rsidP="00EB5697">
                  <w:pPr>
                    <w:spacing w:after="0" w:line="276" w:lineRule="auto"/>
                    <w:rPr>
                      <w:rFonts w:ascii="Times New Roman" w:eastAsia="Times New Roman" w:hAnsi="Times New Roman" w:cs="Arial"/>
                      <w:bCs/>
                      <w:color w:val="000000"/>
                      <w:sz w:val="24"/>
                      <w:szCs w:val="24"/>
                    </w:rPr>
                  </w:pPr>
                  <w:proofErr w:type="spellStart"/>
                  <w:r w:rsidRPr="00E50D06">
                    <w:rPr>
                      <w:rFonts w:ascii="Times New Roman" w:eastAsia="Times New Roman" w:hAnsi="Times New Roman" w:cs="Arial"/>
                      <w:bCs/>
                      <w:color w:val="000000"/>
                      <w:sz w:val="24"/>
                      <w:szCs w:val="24"/>
                    </w:rPr>
                    <w:t>м.п</w:t>
                  </w:r>
                  <w:proofErr w:type="spellEnd"/>
                </w:p>
              </w:tc>
              <w:tc>
                <w:tcPr>
                  <w:tcW w:w="4536" w:type="dxa"/>
                  <w:hideMark/>
                </w:tcPr>
                <w:p w:rsidR="0024603D" w:rsidRPr="00E50D06" w:rsidRDefault="0024603D" w:rsidP="00EB5697">
                  <w:pPr>
                    <w:spacing w:after="0" w:line="276" w:lineRule="auto"/>
                    <w:jc w:val="center"/>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Покупець</w:t>
                  </w:r>
                </w:p>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Керівник</w:t>
                  </w:r>
                </w:p>
                <w:p w:rsidR="0024603D" w:rsidRPr="00E50D06" w:rsidRDefault="0024603D" w:rsidP="00EB5697">
                  <w:pPr>
                    <w:spacing w:after="0" w:line="276" w:lineRule="auto"/>
                    <w:rPr>
                      <w:rFonts w:ascii="Times New Roman" w:eastAsia="Times New Roman" w:hAnsi="Times New Roman" w:cs="Arial"/>
                      <w:bCs/>
                      <w:color w:val="000000"/>
                      <w:sz w:val="24"/>
                      <w:szCs w:val="24"/>
                    </w:rPr>
                  </w:pPr>
                  <w:r w:rsidRPr="00E50D06">
                    <w:rPr>
                      <w:rFonts w:ascii="Times New Roman" w:eastAsia="Times New Roman" w:hAnsi="Times New Roman" w:cs="Arial"/>
                      <w:bCs/>
                      <w:color w:val="000000"/>
                      <w:sz w:val="24"/>
                      <w:szCs w:val="24"/>
                    </w:rPr>
                    <w:t>__________________/_____________/</w:t>
                  </w:r>
                </w:p>
                <w:p w:rsidR="0024603D" w:rsidRPr="00E50D06" w:rsidRDefault="0024603D" w:rsidP="00EB5697">
                  <w:pPr>
                    <w:spacing w:after="0" w:line="276" w:lineRule="auto"/>
                    <w:rPr>
                      <w:rFonts w:ascii="Times New Roman" w:eastAsia="Times New Roman" w:hAnsi="Times New Roman" w:cs="Arial"/>
                      <w:bCs/>
                      <w:color w:val="000000"/>
                      <w:sz w:val="24"/>
                      <w:szCs w:val="24"/>
                    </w:rPr>
                  </w:pPr>
                  <w:proofErr w:type="spellStart"/>
                  <w:r w:rsidRPr="00E50D06">
                    <w:rPr>
                      <w:rFonts w:ascii="Times New Roman" w:eastAsia="Times New Roman" w:hAnsi="Times New Roman" w:cs="Arial"/>
                      <w:bCs/>
                      <w:color w:val="000000"/>
                      <w:sz w:val="24"/>
                      <w:szCs w:val="24"/>
                    </w:rPr>
                    <w:t>м.п</w:t>
                  </w:r>
                  <w:proofErr w:type="spellEnd"/>
                </w:p>
              </w:tc>
            </w:tr>
          </w:tbl>
          <w:p w:rsidR="0024603D" w:rsidRPr="00E50D06" w:rsidRDefault="0024603D" w:rsidP="00EB5697">
            <w:pPr>
              <w:spacing w:after="0" w:line="276" w:lineRule="auto"/>
              <w:rPr>
                <w:rFonts w:ascii="Times New Roman" w:eastAsia="Times New Roman" w:hAnsi="Times New Roman" w:cs="Arial"/>
                <w:bCs/>
                <w:color w:val="000000"/>
                <w:sz w:val="24"/>
                <w:szCs w:val="24"/>
              </w:rPr>
            </w:pPr>
          </w:p>
          <w:p w:rsidR="0024603D" w:rsidRPr="00E50D06" w:rsidRDefault="0024603D" w:rsidP="00EB5697">
            <w:pPr>
              <w:spacing w:after="0" w:line="276" w:lineRule="auto"/>
              <w:jc w:val="both"/>
              <w:rPr>
                <w:rFonts w:ascii="Times New Roman" w:eastAsia="Times New Roman" w:hAnsi="Times New Roman" w:cs="Arial"/>
                <w:bCs/>
                <w:color w:val="000000"/>
                <w:sz w:val="24"/>
                <w:szCs w:val="24"/>
              </w:rPr>
            </w:pPr>
          </w:p>
        </w:tc>
      </w:tr>
    </w:tbl>
    <w:p w:rsidR="0024603D" w:rsidRPr="00E50D06" w:rsidRDefault="0024603D" w:rsidP="0024603D">
      <w:pPr>
        <w:spacing w:after="0" w:line="240" w:lineRule="auto"/>
        <w:jc w:val="right"/>
        <w:rPr>
          <w:rFonts w:ascii="Times New Roman" w:eastAsia="Times New Roman" w:hAnsi="Times New Roman" w:cs="Times New Roman"/>
          <w:b/>
          <w:bCs/>
          <w:color w:val="000000"/>
          <w:sz w:val="24"/>
          <w:szCs w:val="24"/>
          <w:lang w:val="ru-RU"/>
        </w:rPr>
      </w:pPr>
    </w:p>
    <w:p w:rsidR="00004AAD" w:rsidRPr="0024603D" w:rsidRDefault="00004AAD">
      <w:pPr>
        <w:widowControl w:val="0"/>
        <w:spacing w:after="0" w:line="240" w:lineRule="auto"/>
        <w:jc w:val="both"/>
        <w:rPr>
          <w:rFonts w:ascii="Times New Roman" w:eastAsia="Times New Roman" w:hAnsi="Times New Roman" w:cs="Times New Roman"/>
          <w:sz w:val="24"/>
          <w:szCs w:val="24"/>
          <w:lang w:val="ru-RU"/>
        </w:rPr>
      </w:pPr>
    </w:p>
    <w:p w:rsidR="008416CA" w:rsidRDefault="008416CA">
      <w:pPr>
        <w:widowControl w:val="0"/>
        <w:spacing w:after="0" w:line="240" w:lineRule="auto"/>
        <w:jc w:val="both"/>
        <w:rPr>
          <w:rFonts w:ascii="Times New Roman" w:eastAsia="Times New Roman" w:hAnsi="Times New Roman" w:cs="Times New Roman"/>
          <w:sz w:val="24"/>
          <w:szCs w:val="24"/>
        </w:rPr>
      </w:pPr>
    </w:p>
    <w:p w:rsidR="008416CA" w:rsidRDefault="008416CA">
      <w:pPr>
        <w:widowControl w:val="0"/>
        <w:spacing w:after="0" w:line="240" w:lineRule="auto"/>
        <w:jc w:val="both"/>
        <w:rPr>
          <w:rFonts w:ascii="Times New Roman" w:eastAsia="Times New Roman" w:hAnsi="Times New Roman" w:cs="Times New Roman"/>
          <w:sz w:val="24"/>
          <w:szCs w:val="24"/>
        </w:rPr>
      </w:pPr>
    </w:p>
    <w:p w:rsidR="008416CA" w:rsidRDefault="008416CA">
      <w:pPr>
        <w:widowControl w:val="0"/>
        <w:spacing w:after="0" w:line="240" w:lineRule="auto"/>
        <w:jc w:val="both"/>
        <w:rPr>
          <w:rFonts w:ascii="Times New Roman" w:eastAsia="Times New Roman" w:hAnsi="Times New Roman" w:cs="Times New Roman"/>
          <w:sz w:val="24"/>
          <w:szCs w:val="24"/>
        </w:rPr>
      </w:pPr>
    </w:p>
    <w:p w:rsidR="008416CA" w:rsidRDefault="008416CA">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p w:rsidR="0024603D" w:rsidRDefault="0024603D">
      <w:pPr>
        <w:widowControl w:val="0"/>
        <w:spacing w:after="0" w:line="240" w:lineRule="auto"/>
        <w:jc w:val="both"/>
        <w:rPr>
          <w:rFonts w:ascii="Times New Roman" w:eastAsia="Times New Roman" w:hAnsi="Times New Roman" w:cs="Times New Roman"/>
          <w:sz w:val="24"/>
          <w:szCs w:val="24"/>
        </w:rPr>
      </w:pPr>
    </w:p>
    <w:sectPr w:rsidR="0024603D" w:rsidSect="00952832">
      <w:footerReference w:type="default" r:id="rId8"/>
      <w:headerReference w:type="first" r:id="rId9"/>
      <w:footerReference w:type="first" r:id="rId1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CD9" w:rsidRDefault="00446CD9">
      <w:pPr>
        <w:spacing w:after="0" w:line="240" w:lineRule="auto"/>
      </w:pPr>
      <w:r>
        <w:separator/>
      </w:r>
    </w:p>
  </w:endnote>
  <w:endnote w:type="continuationSeparator" w:id="0">
    <w:p w:rsidR="00446CD9" w:rsidRDefault="0044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Cambria"/>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CA" w:rsidRDefault="008416C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CA" w:rsidRDefault="008416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CD9" w:rsidRDefault="00446CD9">
      <w:pPr>
        <w:spacing w:after="0" w:line="240" w:lineRule="auto"/>
      </w:pPr>
      <w:r>
        <w:separator/>
      </w:r>
    </w:p>
  </w:footnote>
  <w:footnote w:type="continuationSeparator" w:id="0">
    <w:p w:rsidR="00446CD9" w:rsidRDefault="0044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CA" w:rsidRDefault="008416C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3"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4"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6"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7"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1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3"/>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1"/>
  </w:num>
  <w:num w:numId="9">
    <w:abstractNumId w:val="6"/>
  </w:num>
  <w:num w:numId="10">
    <w:abstractNumId w:val="7"/>
  </w:num>
  <w:num w:numId="11">
    <w:abstractNumId w:val="5"/>
  </w:num>
  <w:num w:numId="12">
    <w:abstractNumId w:val="4"/>
  </w:num>
  <w:num w:numId="13">
    <w:abstractNumId w:val="9"/>
  </w:num>
  <w:num w:numId="14">
    <w:abstractNumId w:val="1"/>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8"/>
    <w:rsid w:val="00001AD1"/>
    <w:rsid w:val="000023BC"/>
    <w:rsid w:val="00004AAD"/>
    <w:rsid w:val="00010654"/>
    <w:rsid w:val="0001139C"/>
    <w:rsid w:val="00030A8F"/>
    <w:rsid w:val="00066313"/>
    <w:rsid w:val="00071EE5"/>
    <w:rsid w:val="00077A28"/>
    <w:rsid w:val="000A6A41"/>
    <w:rsid w:val="000C6B0F"/>
    <w:rsid w:val="000E1F6E"/>
    <w:rsid w:val="000F6A2B"/>
    <w:rsid w:val="00100C4D"/>
    <w:rsid w:val="00104A8A"/>
    <w:rsid w:val="001324CB"/>
    <w:rsid w:val="00171B95"/>
    <w:rsid w:val="0019033D"/>
    <w:rsid w:val="00191698"/>
    <w:rsid w:val="001A61FF"/>
    <w:rsid w:val="001B620D"/>
    <w:rsid w:val="001E3C2C"/>
    <w:rsid w:val="001E3C4B"/>
    <w:rsid w:val="001F684D"/>
    <w:rsid w:val="002003F8"/>
    <w:rsid w:val="002049B1"/>
    <w:rsid w:val="00232C77"/>
    <w:rsid w:val="0024286D"/>
    <w:rsid w:val="0024603D"/>
    <w:rsid w:val="0027685F"/>
    <w:rsid w:val="00287E1E"/>
    <w:rsid w:val="002953EC"/>
    <w:rsid w:val="00296A2E"/>
    <w:rsid w:val="002A53E8"/>
    <w:rsid w:val="002B3770"/>
    <w:rsid w:val="002C4683"/>
    <w:rsid w:val="002F0CAA"/>
    <w:rsid w:val="002F165B"/>
    <w:rsid w:val="00312F94"/>
    <w:rsid w:val="00313991"/>
    <w:rsid w:val="003164D2"/>
    <w:rsid w:val="003255C1"/>
    <w:rsid w:val="00335E52"/>
    <w:rsid w:val="003B6541"/>
    <w:rsid w:val="003C57F4"/>
    <w:rsid w:val="003C68A3"/>
    <w:rsid w:val="003D7B12"/>
    <w:rsid w:val="003F4C68"/>
    <w:rsid w:val="004127B5"/>
    <w:rsid w:val="00424E5E"/>
    <w:rsid w:val="004303B0"/>
    <w:rsid w:val="004413D3"/>
    <w:rsid w:val="00446CD9"/>
    <w:rsid w:val="00451509"/>
    <w:rsid w:val="0046401E"/>
    <w:rsid w:val="00465876"/>
    <w:rsid w:val="00466FDA"/>
    <w:rsid w:val="004A777A"/>
    <w:rsid w:val="004B3704"/>
    <w:rsid w:val="004C11BA"/>
    <w:rsid w:val="004C740E"/>
    <w:rsid w:val="00500BFC"/>
    <w:rsid w:val="00501BC9"/>
    <w:rsid w:val="00536057"/>
    <w:rsid w:val="00542D41"/>
    <w:rsid w:val="0054451F"/>
    <w:rsid w:val="0054523F"/>
    <w:rsid w:val="00570536"/>
    <w:rsid w:val="005C28D8"/>
    <w:rsid w:val="005D1388"/>
    <w:rsid w:val="005D1445"/>
    <w:rsid w:val="006042D6"/>
    <w:rsid w:val="006137A5"/>
    <w:rsid w:val="00626544"/>
    <w:rsid w:val="00641993"/>
    <w:rsid w:val="00645B63"/>
    <w:rsid w:val="0065734B"/>
    <w:rsid w:val="006577C0"/>
    <w:rsid w:val="00663EF0"/>
    <w:rsid w:val="0066681E"/>
    <w:rsid w:val="00674C11"/>
    <w:rsid w:val="00692F36"/>
    <w:rsid w:val="006A60C5"/>
    <w:rsid w:val="006C1F80"/>
    <w:rsid w:val="006E337D"/>
    <w:rsid w:val="0072436C"/>
    <w:rsid w:val="00730D84"/>
    <w:rsid w:val="00741289"/>
    <w:rsid w:val="0074283F"/>
    <w:rsid w:val="007460CE"/>
    <w:rsid w:val="00746509"/>
    <w:rsid w:val="007524C7"/>
    <w:rsid w:val="0075636B"/>
    <w:rsid w:val="00761BD6"/>
    <w:rsid w:val="00766E2D"/>
    <w:rsid w:val="00767559"/>
    <w:rsid w:val="00792882"/>
    <w:rsid w:val="007A365A"/>
    <w:rsid w:val="007B077E"/>
    <w:rsid w:val="007E25A0"/>
    <w:rsid w:val="007E5035"/>
    <w:rsid w:val="0081679B"/>
    <w:rsid w:val="00820A83"/>
    <w:rsid w:val="0082391D"/>
    <w:rsid w:val="00834DC7"/>
    <w:rsid w:val="008366D1"/>
    <w:rsid w:val="008416CA"/>
    <w:rsid w:val="00842369"/>
    <w:rsid w:val="00863EBB"/>
    <w:rsid w:val="008656A7"/>
    <w:rsid w:val="0088535B"/>
    <w:rsid w:val="00897034"/>
    <w:rsid w:val="008A2BA5"/>
    <w:rsid w:val="008C54D9"/>
    <w:rsid w:val="008C6AA4"/>
    <w:rsid w:val="008D0BF3"/>
    <w:rsid w:val="008D5574"/>
    <w:rsid w:val="008D78C0"/>
    <w:rsid w:val="008F007F"/>
    <w:rsid w:val="0090331D"/>
    <w:rsid w:val="00922B84"/>
    <w:rsid w:val="0092369A"/>
    <w:rsid w:val="009446FC"/>
    <w:rsid w:val="00952832"/>
    <w:rsid w:val="00972562"/>
    <w:rsid w:val="00990006"/>
    <w:rsid w:val="00991BE3"/>
    <w:rsid w:val="0099791A"/>
    <w:rsid w:val="009C0200"/>
    <w:rsid w:val="009C1EA9"/>
    <w:rsid w:val="009C494D"/>
    <w:rsid w:val="009F2DC0"/>
    <w:rsid w:val="00A13B26"/>
    <w:rsid w:val="00A2402C"/>
    <w:rsid w:val="00A418AB"/>
    <w:rsid w:val="00A42AB3"/>
    <w:rsid w:val="00A621C7"/>
    <w:rsid w:val="00A83F03"/>
    <w:rsid w:val="00A87FEB"/>
    <w:rsid w:val="00A964E0"/>
    <w:rsid w:val="00AA31B7"/>
    <w:rsid w:val="00AC6949"/>
    <w:rsid w:val="00AD6A1B"/>
    <w:rsid w:val="00AD7B91"/>
    <w:rsid w:val="00AE4108"/>
    <w:rsid w:val="00B05EC0"/>
    <w:rsid w:val="00B11CDC"/>
    <w:rsid w:val="00B13FC4"/>
    <w:rsid w:val="00B17B7D"/>
    <w:rsid w:val="00B22F86"/>
    <w:rsid w:val="00B24DD0"/>
    <w:rsid w:val="00B26B15"/>
    <w:rsid w:val="00B817EF"/>
    <w:rsid w:val="00B9031F"/>
    <w:rsid w:val="00B95C2C"/>
    <w:rsid w:val="00BA0FAC"/>
    <w:rsid w:val="00BA3739"/>
    <w:rsid w:val="00BC54A4"/>
    <w:rsid w:val="00BC59F5"/>
    <w:rsid w:val="00BD025B"/>
    <w:rsid w:val="00BF5242"/>
    <w:rsid w:val="00C20049"/>
    <w:rsid w:val="00C554D1"/>
    <w:rsid w:val="00C93A68"/>
    <w:rsid w:val="00CA0280"/>
    <w:rsid w:val="00CC3205"/>
    <w:rsid w:val="00CD6188"/>
    <w:rsid w:val="00D00B6F"/>
    <w:rsid w:val="00D062D9"/>
    <w:rsid w:val="00D140C8"/>
    <w:rsid w:val="00D22F9C"/>
    <w:rsid w:val="00D548F0"/>
    <w:rsid w:val="00D81506"/>
    <w:rsid w:val="00D9268A"/>
    <w:rsid w:val="00DA483A"/>
    <w:rsid w:val="00DB10EF"/>
    <w:rsid w:val="00DB528A"/>
    <w:rsid w:val="00DC12FA"/>
    <w:rsid w:val="00DD3F10"/>
    <w:rsid w:val="00DD75B8"/>
    <w:rsid w:val="00DE77F2"/>
    <w:rsid w:val="00E639D9"/>
    <w:rsid w:val="00E64095"/>
    <w:rsid w:val="00E66FC2"/>
    <w:rsid w:val="00E801A5"/>
    <w:rsid w:val="00E825A8"/>
    <w:rsid w:val="00E9034D"/>
    <w:rsid w:val="00EA7536"/>
    <w:rsid w:val="00EB167B"/>
    <w:rsid w:val="00EB3E55"/>
    <w:rsid w:val="00EE3BB4"/>
    <w:rsid w:val="00EF3E9C"/>
    <w:rsid w:val="00F144FE"/>
    <w:rsid w:val="00F15A3B"/>
    <w:rsid w:val="00F32F34"/>
    <w:rsid w:val="00F54CA1"/>
    <w:rsid w:val="00F82D8E"/>
    <w:rsid w:val="00F94A30"/>
    <w:rsid w:val="00FA5AAA"/>
    <w:rsid w:val="00FC10FC"/>
    <w:rsid w:val="00FD1CC8"/>
    <w:rsid w:val="00FE2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1760"/>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2969</Words>
  <Characters>16927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Татьяна</cp:lastModifiedBy>
  <cp:revision>3</cp:revision>
  <cp:lastPrinted>2023-06-08T06:02:00Z</cp:lastPrinted>
  <dcterms:created xsi:type="dcterms:W3CDTF">2024-04-18T07:10:00Z</dcterms:created>
  <dcterms:modified xsi:type="dcterms:W3CDTF">2024-04-18T07:54:00Z</dcterms:modified>
</cp:coreProperties>
</file>