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CBA5" w14:textId="77777777" w:rsidR="00FC62C1" w:rsidRPr="001C5946" w:rsidRDefault="00FC62C1" w:rsidP="007F7E0E">
      <w:pPr>
        <w:ind w:left="5660" w:firstLine="700"/>
        <w:jc w:val="right"/>
        <w:rPr>
          <w:lang w:val="uk-UA"/>
        </w:rPr>
      </w:pPr>
      <w:r w:rsidRPr="001C5946">
        <w:rPr>
          <w:b/>
          <w:lang w:val="uk-UA"/>
        </w:rPr>
        <w:t>ДОДАТОК 2</w:t>
      </w:r>
    </w:p>
    <w:p w14:paraId="6B4F437E" w14:textId="77777777" w:rsidR="00FC62C1" w:rsidRPr="001C5946" w:rsidRDefault="00FC62C1" w:rsidP="007F7E0E">
      <w:pPr>
        <w:ind w:left="5660" w:firstLine="700"/>
        <w:jc w:val="right"/>
        <w:rPr>
          <w:lang w:val="uk-UA"/>
        </w:rPr>
      </w:pPr>
      <w:r w:rsidRPr="001C5946">
        <w:rPr>
          <w:i/>
          <w:lang w:val="uk-UA"/>
        </w:rPr>
        <w:t>до тендерної документації</w:t>
      </w:r>
    </w:p>
    <w:p w14:paraId="5ADD2EB6" w14:textId="77777777" w:rsidR="00FC62C1" w:rsidRPr="001C5946" w:rsidRDefault="00FC62C1" w:rsidP="007F7E0E">
      <w:pPr>
        <w:jc w:val="center"/>
        <w:rPr>
          <w:b/>
          <w:caps/>
          <w:lang w:val="uk-UA"/>
        </w:rPr>
      </w:pPr>
    </w:p>
    <w:p w14:paraId="7255D25B" w14:textId="77777777" w:rsidR="00270375" w:rsidRPr="001C5946" w:rsidRDefault="00752A7E" w:rsidP="007F7E0E">
      <w:pPr>
        <w:jc w:val="center"/>
        <w:rPr>
          <w:b/>
          <w:caps/>
          <w:lang w:val="uk-UA"/>
        </w:rPr>
      </w:pPr>
      <w:r w:rsidRPr="001C5946">
        <w:rPr>
          <w:b/>
          <w:caps/>
          <w:lang w:val="uk-UA"/>
        </w:rPr>
        <w:t>ІНФОРМАЦІ</w:t>
      </w:r>
      <w:r w:rsidR="00910B6F" w:rsidRPr="001C5946">
        <w:rPr>
          <w:b/>
          <w:caps/>
          <w:lang w:val="uk-UA"/>
        </w:rPr>
        <w:t>Я</w:t>
      </w:r>
      <w:r w:rsidRPr="001C5946">
        <w:rPr>
          <w:b/>
          <w:caps/>
          <w:lang w:val="uk-UA"/>
        </w:rPr>
        <w:t xml:space="preserve"> ПРО НЕОБХІДНІ ТЕХНІЧНІ, ЯКІСНІ ТА КІЛЬКІСНІ ХАРАКТЕРИСТИКИ ПРЕДМЕТА ЗАКУПІВЛІ </w:t>
      </w:r>
    </w:p>
    <w:p w14:paraId="6173EFE2" w14:textId="77777777" w:rsidR="00FC62C1" w:rsidRPr="001C5946" w:rsidRDefault="00FC62C1" w:rsidP="007F7E0E">
      <w:pPr>
        <w:jc w:val="center"/>
        <w:rPr>
          <w:b/>
          <w:caps/>
          <w:lang w:val="uk-UA"/>
        </w:rPr>
      </w:pPr>
    </w:p>
    <w:p w14:paraId="37C690A3" w14:textId="77777777" w:rsidR="00DB6DDE" w:rsidRPr="001C5946" w:rsidRDefault="00CE731D" w:rsidP="007F7E0E">
      <w:pPr>
        <w:tabs>
          <w:tab w:val="left" w:pos="426"/>
        </w:tabs>
        <w:ind w:right="22"/>
        <w:jc w:val="both"/>
        <w:rPr>
          <w:lang w:val="uk-UA"/>
        </w:rPr>
      </w:pPr>
      <w:r w:rsidRPr="001C5946">
        <w:rPr>
          <w:lang w:val="uk-UA"/>
        </w:rPr>
        <w:t>В</w:t>
      </w:r>
      <w:r w:rsidR="00DB6DDE" w:rsidRPr="001C5946">
        <w:rPr>
          <w:lang w:val="uk-UA"/>
        </w:rPr>
        <w:t>сі посилання</w:t>
      </w:r>
      <w:r w:rsidRPr="001C5946">
        <w:rPr>
          <w:lang w:val="uk-UA"/>
        </w:rPr>
        <w:t>,</w:t>
      </w:r>
      <w:r w:rsidR="00DB6DDE" w:rsidRPr="001C5946">
        <w:rPr>
          <w:lang w:val="uk-UA"/>
        </w:rPr>
        <w:t xml:space="preserve"> </w:t>
      </w:r>
      <w:r w:rsidRPr="001C5946">
        <w:rPr>
          <w:lang w:val="uk-UA"/>
        </w:rPr>
        <w:t xml:space="preserve">у даному додатку, </w:t>
      </w:r>
      <w:r w:rsidR="00DB6DDE" w:rsidRPr="001C5946">
        <w:rPr>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98E0A73" w14:textId="77777777" w:rsidR="000A1423" w:rsidRPr="001C5946" w:rsidRDefault="000A1423" w:rsidP="007F7E0E">
      <w:pPr>
        <w:tabs>
          <w:tab w:val="left" w:pos="426"/>
        </w:tabs>
        <w:ind w:right="22"/>
        <w:jc w:val="both"/>
        <w:rPr>
          <w:lang w:val="uk-UA"/>
        </w:rPr>
      </w:pPr>
    </w:p>
    <w:p w14:paraId="510200C9" w14:textId="77777777" w:rsidR="00DB6DDE" w:rsidRPr="001C5946" w:rsidRDefault="0067186A" w:rsidP="007F7E0E">
      <w:pPr>
        <w:tabs>
          <w:tab w:val="left" w:pos="426"/>
        </w:tabs>
        <w:ind w:right="22"/>
        <w:jc w:val="both"/>
        <w:rPr>
          <w:b/>
          <w:lang w:val="uk-UA"/>
        </w:rPr>
      </w:pPr>
      <w:r w:rsidRPr="001C5946">
        <w:rPr>
          <w:b/>
          <w:lang w:val="uk-UA"/>
        </w:rPr>
        <w:t>З метою підтвердження технічних,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308158C9" w14:textId="77777777" w:rsidR="00056B14" w:rsidRDefault="000A1423" w:rsidP="00056B14">
      <w:pPr>
        <w:pStyle w:val="a3"/>
        <w:numPr>
          <w:ilvl w:val="0"/>
          <w:numId w:val="27"/>
        </w:numPr>
        <w:tabs>
          <w:tab w:val="left" w:pos="284"/>
        </w:tabs>
        <w:ind w:left="0" w:right="49" w:firstLine="0"/>
        <w:jc w:val="both"/>
        <w:rPr>
          <w:lang w:val="uk-UA"/>
        </w:rPr>
      </w:pPr>
      <w:r w:rsidRPr="00056B14">
        <w:rPr>
          <w:lang w:val="uk-UA"/>
        </w:rPr>
        <w:t xml:space="preserve">у разі, якщо учасник не є виробником запропонованих </w:t>
      </w:r>
      <w:r w:rsidR="00056B14" w:rsidRPr="00056B14">
        <w:rPr>
          <w:lang w:val="uk-UA"/>
        </w:rPr>
        <w:t>серверів</w:t>
      </w:r>
      <w:r w:rsidRPr="00056B14">
        <w:rPr>
          <w:lang w:val="uk-UA"/>
        </w:rPr>
        <w:t>, то учасник повинен надати лист від виробника</w:t>
      </w:r>
      <w:r w:rsidRPr="00056B14">
        <w:t xml:space="preserve"> </w:t>
      </w:r>
      <w:r w:rsidRPr="00056B14">
        <w:rPr>
          <w:lang w:val="uk-UA"/>
        </w:rPr>
        <w:t xml:space="preserve">(представника, філії виробника – якщо їх відповідні повноваження поширюються на територію України) або дистриб’ютора уповноваженого на це виробником, яким підтверджується найменування та кількість </w:t>
      </w:r>
      <w:r w:rsidR="00056B14" w:rsidRPr="00056B14">
        <w:rPr>
          <w:lang w:val="uk-UA"/>
        </w:rPr>
        <w:t>серверів</w:t>
      </w:r>
      <w:r w:rsidRPr="00056B14">
        <w:rPr>
          <w:lang w:val="uk-UA"/>
        </w:rPr>
        <w:t xml:space="preserve">, підтверджується термін гарантії на </w:t>
      </w:r>
      <w:r w:rsidR="00056B14" w:rsidRPr="00056B14">
        <w:rPr>
          <w:lang w:val="uk-UA"/>
        </w:rPr>
        <w:t>сервери</w:t>
      </w:r>
      <w:r w:rsidRPr="00056B14">
        <w:rPr>
          <w:lang w:val="uk-UA"/>
        </w:rPr>
        <w:t>. Лист повинен включати ідентифікатор закупівлі (номер оголошення) оприлюдненого на веб-порталі Уповноваженого органу, а також назву учасника. Повноваження дистриб’ютора мають бути документально підтверджені виробником (представником, філією виробника – якщо їх відповідні повноваження поширюються на територію України) такого товару. Тому, у разі надання такого листа від дистриб’ютора – учасник у складі пропозиції надає таке документальне підтвердження;</w:t>
      </w:r>
    </w:p>
    <w:p w14:paraId="730165A2" w14:textId="77777777" w:rsidR="00056B14" w:rsidRDefault="00056B14" w:rsidP="00056B14">
      <w:pPr>
        <w:pStyle w:val="a3"/>
        <w:numPr>
          <w:ilvl w:val="0"/>
          <w:numId w:val="27"/>
        </w:numPr>
        <w:tabs>
          <w:tab w:val="left" w:pos="284"/>
        </w:tabs>
        <w:ind w:left="0" w:right="49" w:firstLine="0"/>
        <w:jc w:val="both"/>
        <w:rPr>
          <w:lang w:val="uk-UA"/>
        </w:rPr>
      </w:pPr>
      <w:r w:rsidRPr="00056B14">
        <w:rPr>
          <w:lang w:val="uk-UA"/>
        </w:rPr>
        <w:t xml:space="preserve">декларації про відповідність технічним регламентам на запропоновані учасником </w:t>
      </w:r>
      <w:r>
        <w:rPr>
          <w:lang w:val="uk-UA"/>
        </w:rPr>
        <w:t>сервери</w:t>
      </w:r>
      <w:r w:rsidRPr="00056B14">
        <w:rPr>
          <w:lang w:val="uk-UA"/>
        </w:rPr>
        <w:t>, а саме: технічному регламенту низьковольтного електричного обладнання, технічному регламенту з електромагнітної сумісності обладнання, технічному регламенту обмеження використання деяких небезпечних речовин в електричному та електронному обладнанні;</w:t>
      </w:r>
    </w:p>
    <w:p w14:paraId="010698AB" w14:textId="680F5E9E" w:rsidR="00056B14" w:rsidRPr="00056B14" w:rsidRDefault="00056B14" w:rsidP="00056B14">
      <w:pPr>
        <w:pStyle w:val="a3"/>
        <w:numPr>
          <w:ilvl w:val="0"/>
          <w:numId w:val="27"/>
        </w:numPr>
        <w:tabs>
          <w:tab w:val="left" w:pos="284"/>
        </w:tabs>
        <w:ind w:left="0" w:right="49" w:firstLine="0"/>
        <w:jc w:val="both"/>
        <w:rPr>
          <w:lang w:val="uk-UA"/>
        </w:rPr>
      </w:pPr>
      <w:r w:rsidRPr="00056B14">
        <w:rPr>
          <w:lang w:val="uk-UA"/>
        </w:rPr>
        <w:t xml:space="preserve">сертифікат ISO 9001:2015 (або ДСТУ ISO 9001:2015 (ISO 9001:2015, </w:t>
      </w:r>
      <w:r w:rsidRPr="00056B14">
        <w:rPr>
          <w:lang w:val="en-US"/>
        </w:rPr>
        <w:t>IDT</w:t>
      </w:r>
      <w:r w:rsidRPr="00056B14">
        <w:rPr>
          <w:lang w:val="uk-UA"/>
        </w:rPr>
        <w:t xml:space="preserve">)), сертифікат ISO 14001:2015 (або ДСТУ ISO 14001:2015 (ISO 14001:2015, </w:t>
      </w:r>
      <w:r w:rsidRPr="00056B14">
        <w:rPr>
          <w:lang w:val="en-US"/>
        </w:rPr>
        <w:t>IDT</w:t>
      </w:r>
      <w:r w:rsidRPr="00056B14">
        <w:rPr>
          <w:lang w:val="uk-UA"/>
        </w:rPr>
        <w:t xml:space="preserve">)), сертифікат ISO/IEC 27001:2013 (або ДСТУ ISO/IEС 27001:2015), сертифікат ISO 37001:2016 (або ДСТУ ISO 37001:2018), сертифікат ISO 45001:2018 (або ДСТУ ISO 45001:2019 (ISO 45001:2018, </w:t>
      </w:r>
      <w:r w:rsidRPr="00056B14">
        <w:rPr>
          <w:lang w:val="en-US"/>
        </w:rPr>
        <w:t>IDT</w:t>
      </w:r>
      <w:r w:rsidRPr="00056B14">
        <w:rPr>
          <w:lang w:val="uk-UA"/>
        </w:rPr>
        <w:t xml:space="preserve">)), що підтверджують відповідність виробництва запропонованих </w:t>
      </w:r>
      <w:r>
        <w:rPr>
          <w:lang w:val="uk-UA"/>
        </w:rPr>
        <w:t>серверів</w:t>
      </w:r>
      <w:r w:rsidRPr="00056B14">
        <w:rPr>
          <w:lang w:val="uk-UA"/>
        </w:rPr>
        <w:t xml:space="preserve"> вимогам зазначених стандартів</w:t>
      </w:r>
      <w:r>
        <w:rPr>
          <w:lang w:val="uk-UA"/>
        </w:rPr>
        <w:t>.</w:t>
      </w:r>
    </w:p>
    <w:p w14:paraId="039C547B" w14:textId="77777777" w:rsidR="006B7A03" w:rsidRPr="001C5946" w:rsidRDefault="006B7A03" w:rsidP="007F7E0E">
      <w:pPr>
        <w:pStyle w:val="a5"/>
        <w:spacing w:after="0"/>
        <w:ind w:right="49"/>
        <w:jc w:val="both"/>
        <w:rPr>
          <w:lang w:val="uk-UA"/>
        </w:rPr>
      </w:pPr>
    </w:p>
    <w:p w14:paraId="2CD97618" w14:textId="77777777" w:rsidR="00752A7E" w:rsidRPr="001C5946" w:rsidRDefault="00752A7E" w:rsidP="007F7E0E">
      <w:pPr>
        <w:pStyle w:val="a5"/>
        <w:spacing w:after="0"/>
        <w:ind w:right="49"/>
        <w:jc w:val="both"/>
        <w:rPr>
          <w:b/>
          <w:i/>
          <w:highlight w:val="yellow"/>
          <w:lang w:val="uk-UA"/>
        </w:rPr>
      </w:pPr>
      <w:r w:rsidRPr="001C5946">
        <w:rPr>
          <w:b/>
          <w:i/>
          <w:lang w:val="uk-UA"/>
        </w:rPr>
        <w:t xml:space="preserve">Інформацію про необхідні технічні, якісні та кількісні характеристики предмета закупівлі, учасники подають у складі </w:t>
      </w:r>
      <w:r w:rsidR="004E0E4F" w:rsidRPr="001C5946">
        <w:rPr>
          <w:b/>
          <w:i/>
          <w:lang w:val="uk-UA"/>
        </w:rPr>
        <w:t xml:space="preserve">тендерної </w:t>
      </w:r>
      <w:r w:rsidRPr="001C5946">
        <w:rPr>
          <w:b/>
          <w:i/>
          <w:lang w:val="uk-UA"/>
        </w:rPr>
        <w:t>пропозиці</w:t>
      </w:r>
      <w:r w:rsidR="004E0E4F" w:rsidRPr="001C5946">
        <w:rPr>
          <w:b/>
          <w:i/>
          <w:lang w:val="uk-UA"/>
        </w:rPr>
        <w:t>ї</w:t>
      </w:r>
      <w:r w:rsidRPr="001C5946">
        <w:rPr>
          <w:b/>
          <w:i/>
          <w:lang w:val="uk-UA"/>
        </w:rPr>
        <w:t xml:space="preserve"> у нижченаведеному вигляді, шляхом заповнення необхідних полів: </w:t>
      </w:r>
    </w:p>
    <w:p w14:paraId="2DF65B3B" w14:textId="77777777" w:rsidR="006B7A03" w:rsidRPr="001C5946" w:rsidRDefault="006B7A03" w:rsidP="007F7E0E">
      <w:pPr>
        <w:pStyle w:val="a5"/>
        <w:spacing w:after="0"/>
        <w:ind w:right="49"/>
        <w:jc w:val="both"/>
        <w:rPr>
          <w:highlight w:val="yellow"/>
          <w:lang w:val="uk-UA"/>
        </w:rPr>
      </w:pPr>
    </w:p>
    <w:p w14:paraId="2AE0F248" w14:textId="77777777" w:rsidR="00FD243A" w:rsidRPr="001C5946" w:rsidRDefault="00FD243A" w:rsidP="007F7E0E">
      <w:pPr>
        <w:pStyle w:val="a5"/>
        <w:spacing w:after="0"/>
        <w:ind w:right="49"/>
        <w:jc w:val="center"/>
        <w:rPr>
          <w:b/>
          <w:caps/>
          <w:lang w:val="uk-UA"/>
        </w:rPr>
      </w:pPr>
      <w:r w:rsidRPr="001C5946">
        <w:rPr>
          <w:b/>
          <w:caps/>
          <w:lang w:val="uk-UA"/>
        </w:rPr>
        <w:t>ІНФОРМАЦІ</w:t>
      </w:r>
      <w:r w:rsidR="00CA3DEA" w:rsidRPr="001C5946">
        <w:rPr>
          <w:b/>
          <w:caps/>
          <w:lang w:val="uk-UA"/>
        </w:rPr>
        <w:t>я</w:t>
      </w:r>
      <w:r w:rsidRPr="001C5946">
        <w:rPr>
          <w:b/>
          <w:caps/>
          <w:lang w:val="uk-UA"/>
        </w:rPr>
        <w:t xml:space="preserve"> ПРО ТЕХНІЧНІ, ЯКІСНІ ТА КІЛЬКІСНІ ХАРАКТЕРИСТИКИ ПРЕДМЕТА ЗАКУПІВЛІ</w:t>
      </w:r>
    </w:p>
    <w:p w14:paraId="12BB8575" w14:textId="77777777" w:rsidR="00FD243A" w:rsidRPr="001C5946" w:rsidRDefault="00FD243A" w:rsidP="007F7E0E">
      <w:pPr>
        <w:pStyle w:val="a5"/>
        <w:spacing w:after="0"/>
        <w:ind w:right="49"/>
        <w:jc w:val="center"/>
        <w:rPr>
          <w:highlight w:val="yellow"/>
          <w:lang w:val="uk-UA"/>
        </w:rPr>
      </w:pPr>
    </w:p>
    <w:p w14:paraId="3EFB900D" w14:textId="77777777" w:rsidR="003A4306" w:rsidRPr="00462A66" w:rsidRDefault="003A4306" w:rsidP="003A4306">
      <w:pPr>
        <w:pStyle w:val="FR1"/>
        <w:ind w:left="0" w:firstLine="720"/>
        <w:rPr>
          <w:sz w:val="24"/>
          <w:szCs w:val="24"/>
        </w:rPr>
      </w:pPr>
      <w:r w:rsidRPr="00462A66">
        <w:rPr>
          <w:sz w:val="24"/>
          <w:szCs w:val="24"/>
        </w:rPr>
        <w:t>Ми, (назва Учасника), _______________________________, маємо можливість та погоджуємося виконати вимоги Замовника та гарантуємо наступне:</w:t>
      </w:r>
    </w:p>
    <w:p w14:paraId="53D2258D" w14:textId="1A036829" w:rsidR="003A4306" w:rsidRPr="00462A66" w:rsidRDefault="003A4306" w:rsidP="003A4306">
      <w:pPr>
        <w:pStyle w:val="FR1"/>
        <w:numPr>
          <w:ilvl w:val="0"/>
          <w:numId w:val="24"/>
        </w:numPr>
        <w:ind w:left="709" w:hanging="284"/>
        <w:rPr>
          <w:sz w:val="24"/>
          <w:szCs w:val="24"/>
        </w:rPr>
      </w:pPr>
      <w:r w:rsidRPr="00462A66">
        <w:rPr>
          <w:sz w:val="24"/>
          <w:szCs w:val="24"/>
        </w:rPr>
        <w:t xml:space="preserve">Товар поставлятиметься власними силами та за наш рахунок, а вартість нашої тендерної пропозиції враховує витрати на доставку, </w:t>
      </w:r>
      <w:proofErr w:type="spellStart"/>
      <w:r w:rsidRPr="00462A66">
        <w:rPr>
          <w:sz w:val="24"/>
          <w:szCs w:val="24"/>
        </w:rPr>
        <w:t>навантажувально</w:t>
      </w:r>
      <w:proofErr w:type="spellEnd"/>
      <w:r w:rsidRPr="00462A66">
        <w:rPr>
          <w:sz w:val="24"/>
          <w:szCs w:val="24"/>
        </w:rPr>
        <w:t>-розвантажувальні роботи;</w:t>
      </w:r>
    </w:p>
    <w:p w14:paraId="3FF78277" w14:textId="77777777" w:rsidR="003A4306" w:rsidRPr="00462A66" w:rsidRDefault="003A4306" w:rsidP="003A4306">
      <w:pPr>
        <w:pStyle w:val="FR1"/>
        <w:numPr>
          <w:ilvl w:val="0"/>
          <w:numId w:val="24"/>
        </w:numPr>
        <w:ind w:left="709" w:hanging="284"/>
        <w:rPr>
          <w:sz w:val="24"/>
          <w:szCs w:val="24"/>
        </w:rPr>
      </w:pPr>
      <w:r w:rsidRPr="00462A66">
        <w:rPr>
          <w:sz w:val="24"/>
          <w:szCs w:val="24"/>
        </w:rPr>
        <w:t>постачання Товару в повному обсязі, згідно вимог Замовника, а саме:</w:t>
      </w:r>
    </w:p>
    <w:p w14:paraId="7ADD81FA" w14:textId="0B250A49" w:rsidR="00BE12B4" w:rsidRPr="00462A66" w:rsidRDefault="003A4306" w:rsidP="00BE12B4">
      <w:pPr>
        <w:pStyle w:val="a5"/>
        <w:numPr>
          <w:ilvl w:val="0"/>
          <w:numId w:val="33"/>
        </w:numPr>
        <w:tabs>
          <w:tab w:val="left" w:pos="993"/>
        </w:tabs>
        <w:spacing w:after="0"/>
        <w:ind w:left="0" w:right="49" w:firstLine="709"/>
        <w:jc w:val="both"/>
        <w:rPr>
          <w:lang w:val="uk-UA"/>
        </w:rPr>
      </w:pPr>
      <w:r w:rsidRPr="00462A66">
        <w:rPr>
          <w:lang w:val="uk-UA"/>
        </w:rPr>
        <w:t xml:space="preserve">кількість </w:t>
      </w:r>
      <w:r w:rsidR="00462A66" w:rsidRPr="00462A66">
        <w:rPr>
          <w:lang w:val="uk-UA"/>
        </w:rPr>
        <w:t>серверів в комплекті з джерелом безперебійного живлення</w:t>
      </w:r>
      <w:r w:rsidR="00BE12B4" w:rsidRPr="00462A66">
        <w:rPr>
          <w:lang w:val="uk-UA"/>
        </w:rPr>
        <w:t xml:space="preserve"> – </w:t>
      </w:r>
      <w:r w:rsidR="00462A66" w:rsidRPr="00462A66">
        <w:rPr>
          <w:lang w:val="uk-UA"/>
        </w:rPr>
        <w:t>2</w:t>
      </w:r>
      <w:r w:rsidR="00BE12B4" w:rsidRPr="00462A66">
        <w:rPr>
          <w:lang w:val="uk-UA"/>
        </w:rPr>
        <w:t xml:space="preserve"> </w:t>
      </w:r>
      <w:r w:rsidR="00462A66" w:rsidRPr="00462A66">
        <w:rPr>
          <w:lang w:val="uk-UA"/>
        </w:rPr>
        <w:t>комплекти</w:t>
      </w:r>
      <w:r w:rsidR="00BE12B4" w:rsidRPr="00462A66">
        <w:rPr>
          <w:lang w:val="uk-UA"/>
        </w:rPr>
        <w:t xml:space="preserve"> (згідно Таблиці 1);</w:t>
      </w:r>
    </w:p>
    <w:p w14:paraId="760DE2BE" w14:textId="77777777" w:rsidR="003A4306" w:rsidRPr="00462A66" w:rsidRDefault="003A4306" w:rsidP="003A4306">
      <w:pPr>
        <w:pStyle w:val="FR1"/>
        <w:numPr>
          <w:ilvl w:val="0"/>
          <w:numId w:val="24"/>
        </w:numPr>
        <w:ind w:left="709" w:hanging="283"/>
        <w:rPr>
          <w:sz w:val="24"/>
          <w:szCs w:val="24"/>
        </w:rPr>
      </w:pPr>
      <w:r w:rsidRPr="00462A66">
        <w:rPr>
          <w:sz w:val="24"/>
          <w:szCs w:val="24"/>
        </w:rPr>
        <w:t xml:space="preserve">Товар відповідає вимогам, визначеним Замовником, що підтверджується вказаними нами </w:t>
      </w:r>
      <w:r w:rsidRPr="00462A66">
        <w:rPr>
          <w:sz w:val="24"/>
          <w:szCs w:val="24"/>
        </w:rPr>
        <w:lastRenderedPageBreak/>
        <w:t>конкретними характеристиками запропонованого Товару:</w:t>
      </w:r>
    </w:p>
    <w:p w14:paraId="0DC0848B" w14:textId="77777777" w:rsidR="00E52751" w:rsidRPr="001C5946" w:rsidRDefault="00E52751" w:rsidP="007F7E0E">
      <w:pPr>
        <w:pStyle w:val="a3"/>
        <w:widowControl w:val="0"/>
        <w:tabs>
          <w:tab w:val="left" w:pos="709"/>
        </w:tabs>
        <w:autoSpaceDE w:val="0"/>
        <w:autoSpaceDN w:val="0"/>
        <w:ind w:left="0" w:right="49"/>
        <w:contextualSpacing w:val="0"/>
        <w:jc w:val="right"/>
        <w:rPr>
          <w:lang w:val="uk-UA"/>
        </w:rPr>
      </w:pPr>
      <w:r w:rsidRPr="001C5946">
        <w:rPr>
          <w:lang w:val="uk-UA"/>
        </w:rPr>
        <w:t>Таблиця 1</w:t>
      </w:r>
    </w:p>
    <w:p w14:paraId="2DA9832B" w14:textId="07886CD3" w:rsidR="008A587E" w:rsidRPr="001C5946" w:rsidRDefault="00E91FD8" w:rsidP="007F7E0E">
      <w:pPr>
        <w:pStyle w:val="a3"/>
        <w:widowControl w:val="0"/>
        <w:tabs>
          <w:tab w:val="left" w:pos="709"/>
        </w:tabs>
        <w:autoSpaceDE w:val="0"/>
        <w:autoSpaceDN w:val="0"/>
        <w:ind w:left="0" w:right="49"/>
        <w:contextualSpacing w:val="0"/>
        <w:jc w:val="center"/>
        <w:rPr>
          <w:b/>
          <w:lang w:val="uk-UA"/>
        </w:rPr>
      </w:pPr>
      <w:r w:rsidRPr="001C5946">
        <w:rPr>
          <w:b/>
          <w:lang w:val="uk-UA"/>
        </w:rPr>
        <w:t>ТЕХНІЧНІ, ЯКІСНІ ТА КІЛЬКІСНІ ХАРАКТЕРИСТИКИ:</w:t>
      </w:r>
    </w:p>
    <w:tbl>
      <w:tblPr>
        <w:tblW w:w="0" w:type="auto"/>
        <w:tblInd w:w="10" w:type="dxa"/>
        <w:tblLayout w:type="fixed"/>
        <w:tblCellMar>
          <w:left w:w="10" w:type="dxa"/>
          <w:right w:w="10" w:type="dxa"/>
        </w:tblCellMar>
        <w:tblLook w:val="0000" w:firstRow="0" w:lastRow="0" w:firstColumn="0" w:lastColumn="0" w:noHBand="0" w:noVBand="0"/>
      </w:tblPr>
      <w:tblGrid>
        <w:gridCol w:w="2251"/>
        <w:gridCol w:w="7181"/>
      </w:tblGrid>
      <w:tr w:rsidR="00907A94" w14:paraId="72D51800" w14:textId="77777777" w:rsidTr="00907A94">
        <w:tblPrEx>
          <w:tblCellMar>
            <w:top w:w="0" w:type="dxa"/>
            <w:bottom w:w="0" w:type="dxa"/>
          </w:tblCellMar>
        </w:tblPrEx>
        <w:trPr>
          <w:trHeight w:hRule="exact" w:val="563"/>
        </w:trPr>
        <w:tc>
          <w:tcPr>
            <w:tcW w:w="2251" w:type="dxa"/>
            <w:tcBorders>
              <w:top w:val="single" w:sz="4" w:space="0" w:color="auto"/>
              <w:left w:val="single" w:sz="4" w:space="0" w:color="auto"/>
            </w:tcBorders>
            <w:shd w:val="clear" w:color="auto" w:fill="FFFFFF"/>
            <w:vAlign w:val="bottom"/>
          </w:tcPr>
          <w:p w14:paraId="7944CDC5" w14:textId="77777777" w:rsidR="00907A94" w:rsidRDefault="00907A94" w:rsidP="00907A94">
            <w:pPr>
              <w:pStyle w:val="20"/>
              <w:shd w:val="clear" w:color="auto" w:fill="auto"/>
              <w:spacing w:before="0" w:after="120" w:line="220" w:lineRule="exact"/>
              <w:jc w:val="center"/>
            </w:pPr>
            <w:r>
              <w:rPr>
                <w:rStyle w:val="211pt"/>
                <w:rFonts w:eastAsia="Georgia"/>
              </w:rPr>
              <w:t>Найменування</w:t>
            </w:r>
          </w:p>
          <w:p w14:paraId="5F96FF24" w14:textId="77777777" w:rsidR="00907A94" w:rsidRDefault="00907A94" w:rsidP="00907A94">
            <w:pPr>
              <w:pStyle w:val="20"/>
              <w:shd w:val="clear" w:color="auto" w:fill="auto"/>
              <w:spacing w:before="120" w:after="0" w:line="220" w:lineRule="exact"/>
              <w:jc w:val="center"/>
            </w:pPr>
            <w:r>
              <w:rPr>
                <w:rStyle w:val="211pt"/>
                <w:rFonts w:eastAsia="Georgia"/>
              </w:rPr>
              <w:t>вимоги</w:t>
            </w:r>
          </w:p>
        </w:tc>
        <w:tc>
          <w:tcPr>
            <w:tcW w:w="7181" w:type="dxa"/>
            <w:tcBorders>
              <w:top w:val="single" w:sz="4" w:space="0" w:color="auto"/>
              <w:left w:val="single" w:sz="4" w:space="0" w:color="auto"/>
              <w:right w:val="single" w:sz="4" w:space="0" w:color="auto"/>
            </w:tcBorders>
            <w:shd w:val="clear" w:color="auto" w:fill="FFFFFF"/>
            <w:vAlign w:val="bottom"/>
          </w:tcPr>
          <w:p w14:paraId="3EC6FC98" w14:textId="77777777" w:rsidR="00907A94" w:rsidRPr="00907A94" w:rsidRDefault="00907A94" w:rsidP="00907A94">
            <w:pPr>
              <w:pStyle w:val="20"/>
              <w:shd w:val="clear" w:color="auto" w:fill="auto"/>
              <w:spacing w:before="0" w:after="0" w:line="267" w:lineRule="exact"/>
              <w:jc w:val="center"/>
              <w:rPr>
                <w:lang w:val="ru-RU"/>
              </w:rPr>
            </w:pPr>
            <w:r>
              <w:rPr>
                <w:rStyle w:val="211pt"/>
                <w:rFonts w:eastAsia="Georgia"/>
              </w:rPr>
              <w:t>Технічні, якісні та кількісні характеристики</w:t>
            </w:r>
          </w:p>
        </w:tc>
      </w:tr>
      <w:tr w:rsidR="00907A94" w14:paraId="6431DAE1" w14:textId="77777777" w:rsidTr="00907A94">
        <w:tblPrEx>
          <w:tblCellMar>
            <w:top w:w="0" w:type="dxa"/>
            <w:bottom w:w="0" w:type="dxa"/>
          </w:tblCellMar>
        </w:tblPrEx>
        <w:trPr>
          <w:trHeight w:hRule="exact" w:val="1073"/>
        </w:trPr>
        <w:tc>
          <w:tcPr>
            <w:tcW w:w="2251" w:type="dxa"/>
            <w:tcBorders>
              <w:top w:val="single" w:sz="4" w:space="0" w:color="auto"/>
              <w:left w:val="single" w:sz="4" w:space="0" w:color="auto"/>
            </w:tcBorders>
            <w:shd w:val="clear" w:color="auto" w:fill="FFFFFF"/>
            <w:vAlign w:val="center"/>
          </w:tcPr>
          <w:p w14:paraId="7406AE75" w14:textId="77777777" w:rsidR="00907A94" w:rsidRDefault="00907A94" w:rsidP="00907A94">
            <w:pPr>
              <w:pStyle w:val="20"/>
              <w:shd w:val="clear" w:color="auto" w:fill="auto"/>
              <w:spacing w:before="0" w:after="0" w:line="220" w:lineRule="exact"/>
              <w:jc w:val="left"/>
            </w:pPr>
            <w:r>
              <w:rPr>
                <w:rStyle w:val="211pt"/>
                <w:rFonts w:eastAsia="Georgia"/>
                <w:lang w:val="ru-RU" w:eastAsia="ru-RU" w:bidi="ru-RU"/>
              </w:rPr>
              <w:t>Форм-фактор</w:t>
            </w:r>
          </w:p>
        </w:tc>
        <w:tc>
          <w:tcPr>
            <w:tcW w:w="7181" w:type="dxa"/>
            <w:tcBorders>
              <w:top w:val="single" w:sz="4" w:space="0" w:color="auto"/>
              <w:left w:val="single" w:sz="4" w:space="0" w:color="auto"/>
              <w:right w:val="single" w:sz="4" w:space="0" w:color="auto"/>
            </w:tcBorders>
            <w:shd w:val="clear" w:color="auto" w:fill="FFFFFF"/>
            <w:vAlign w:val="bottom"/>
          </w:tcPr>
          <w:p w14:paraId="3F5FC573" w14:textId="77777777" w:rsidR="00907A94" w:rsidRPr="00907A94" w:rsidRDefault="00907A94" w:rsidP="00907A94">
            <w:pPr>
              <w:pStyle w:val="20"/>
              <w:shd w:val="clear" w:color="auto" w:fill="auto"/>
              <w:spacing w:before="0" w:after="0" w:line="262" w:lineRule="exact"/>
              <w:rPr>
                <w:lang w:val="ru-RU"/>
              </w:rPr>
            </w:pPr>
            <w:r>
              <w:rPr>
                <w:rStyle w:val="211pt"/>
                <w:rFonts w:eastAsia="Georgia"/>
              </w:rPr>
              <w:t xml:space="preserve">Для встановлення в шафу, </w:t>
            </w:r>
            <w:r w:rsidRPr="000C5EB3">
              <w:rPr>
                <w:rStyle w:val="211pt"/>
                <w:rFonts w:eastAsia="Georgia"/>
                <w:lang w:val="ru-RU" w:bidi="en-US"/>
              </w:rPr>
              <w:t>1</w:t>
            </w:r>
            <w:r>
              <w:rPr>
                <w:rStyle w:val="211pt"/>
                <w:rFonts w:eastAsia="Georgia"/>
                <w:lang w:val="en-US" w:bidi="en-US"/>
              </w:rPr>
              <w:t>RU</w:t>
            </w:r>
          </w:p>
          <w:p w14:paraId="5826ABDC" w14:textId="77777777" w:rsidR="00907A94" w:rsidRPr="00907A94" w:rsidRDefault="00907A94" w:rsidP="00907A94">
            <w:pPr>
              <w:pStyle w:val="20"/>
              <w:shd w:val="clear" w:color="auto" w:fill="auto"/>
              <w:spacing w:before="0" w:after="0" w:line="262" w:lineRule="exact"/>
              <w:rPr>
                <w:lang w:val="ru-RU"/>
              </w:rPr>
            </w:pPr>
            <w:r>
              <w:rPr>
                <w:rStyle w:val="211pt"/>
                <w:rFonts w:eastAsia="Georgia"/>
              </w:rPr>
              <w:t xml:space="preserve">Наявність направляючих для </w:t>
            </w:r>
            <w:proofErr w:type="spellStart"/>
            <w:r>
              <w:rPr>
                <w:rStyle w:val="211pt"/>
                <w:rFonts w:eastAsia="Georgia"/>
              </w:rPr>
              <w:t>монтажа</w:t>
            </w:r>
            <w:proofErr w:type="spellEnd"/>
            <w:r>
              <w:rPr>
                <w:rStyle w:val="211pt"/>
                <w:rFonts w:eastAsia="Georgia"/>
              </w:rPr>
              <w:t xml:space="preserve"> в стійку</w:t>
            </w:r>
          </w:p>
          <w:p w14:paraId="5E9C0404" w14:textId="77777777" w:rsidR="00907A94" w:rsidRPr="00907A94" w:rsidRDefault="00907A94" w:rsidP="00907A94">
            <w:pPr>
              <w:pStyle w:val="20"/>
              <w:shd w:val="clear" w:color="auto" w:fill="auto"/>
              <w:spacing w:before="0" w:after="0" w:line="262" w:lineRule="exact"/>
              <w:rPr>
                <w:lang w:val="ru-RU"/>
              </w:rPr>
            </w:pPr>
            <w:r>
              <w:rPr>
                <w:rStyle w:val="211pt"/>
                <w:rFonts w:eastAsia="Georgia"/>
              </w:rPr>
              <w:t xml:space="preserve">Наявність гнучкого рукава для укладки кабелів </w:t>
            </w:r>
            <w:r w:rsidRPr="000C5EB3">
              <w:rPr>
                <w:rStyle w:val="211pt"/>
                <w:rFonts w:eastAsia="Georgia"/>
                <w:lang w:val="ru-RU" w:bidi="en-US"/>
              </w:rPr>
              <w:t>(</w:t>
            </w:r>
            <w:r>
              <w:rPr>
                <w:rStyle w:val="211pt"/>
                <w:rFonts w:eastAsia="Georgia"/>
                <w:lang w:val="en-US" w:bidi="en-US"/>
              </w:rPr>
              <w:t>cable</w:t>
            </w:r>
            <w:r w:rsidRPr="000C5EB3">
              <w:rPr>
                <w:rStyle w:val="211pt"/>
                <w:rFonts w:eastAsia="Georgia"/>
                <w:lang w:val="ru-RU" w:bidi="en-US"/>
              </w:rPr>
              <w:t xml:space="preserve"> </w:t>
            </w:r>
            <w:r>
              <w:rPr>
                <w:rStyle w:val="211pt"/>
                <w:rFonts w:eastAsia="Georgia"/>
                <w:lang w:val="en-US" w:bidi="en-US"/>
              </w:rPr>
              <w:t>management</w:t>
            </w:r>
          </w:p>
          <w:p w14:paraId="2252F947" w14:textId="77777777" w:rsidR="00907A94" w:rsidRDefault="00907A94" w:rsidP="00907A94">
            <w:pPr>
              <w:pStyle w:val="20"/>
              <w:shd w:val="clear" w:color="auto" w:fill="auto"/>
              <w:spacing w:before="0" w:after="0" w:line="262" w:lineRule="exact"/>
            </w:pPr>
            <w:r>
              <w:rPr>
                <w:rStyle w:val="211pt"/>
                <w:rFonts w:eastAsia="Georgia"/>
                <w:lang w:val="en-US" w:bidi="en-US"/>
              </w:rPr>
              <w:t>arm)</w:t>
            </w:r>
          </w:p>
        </w:tc>
      </w:tr>
      <w:tr w:rsidR="00907A94" w:rsidRPr="00907A94" w14:paraId="25CFE2FC" w14:textId="77777777" w:rsidTr="00907A94">
        <w:tblPrEx>
          <w:tblCellMar>
            <w:top w:w="0" w:type="dxa"/>
            <w:bottom w:w="0" w:type="dxa"/>
          </w:tblCellMar>
        </w:tblPrEx>
        <w:trPr>
          <w:trHeight w:hRule="exact" w:val="567"/>
        </w:trPr>
        <w:tc>
          <w:tcPr>
            <w:tcW w:w="2251" w:type="dxa"/>
            <w:tcBorders>
              <w:top w:val="single" w:sz="4" w:space="0" w:color="auto"/>
              <w:left w:val="single" w:sz="4" w:space="0" w:color="auto"/>
            </w:tcBorders>
            <w:shd w:val="clear" w:color="auto" w:fill="FFFFFF"/>
            <w:vAlign w:val="bottom"/>
          </w:tcPr>
          <w:p w14:paraId="67A6CB85" w14:textId="77777777" w:rsidR="00907A94" w:rsidRDefault="00907A94" w:rsidP="00907A94">
            <w:pPr>
              <w:pStyle w:val="20"/>
              <w:shd w:val="clear" w:color="auto" w:fill="auto"/>
              <w:spacing w:before="0" w:after="120" w:line="220" w:lineRule="exact"/>
              <w:jc w:val="left"/>
            </w:pPr>
            <w:r>
              <w:rPr>
                <w:rStyle w:val="211pt"/>
                <w:rFonts w:eastAsia="Georgia"/>
              </w:rPr>
              <w:t>Встановлений</w:t>
            </w:r>
          </w:p>
          <w:p w14:paraId="04DA88BC" w14:textId="77777777" w:rsidR="00907A94" w:rsidRDefault="00907A94" w:rsidP="00907A94">
            <w:pPr>
              <w:pStyle w:val="20"/>
              <w:shd w:val="clear" w:color="auto" w:fill="auto"/>
              <w:spacing w:before="120" w:after="0" w:line="220" w:lineRule="exact"/>
              <w:jc w:val="left"/>
            </w:pPr>
            <w:r>
              <w:rPr>
                <w:rStyle w:val="211pt"/>
                <w:rFonts w:eastAsia="Georgia"/>
              </w:rPr>
              <w:t>процесор</w:t>
            </w:r>
          </w:p>
        </w:tc>
        <w:tc>
          <w:tcPr>
            <w:tcW w:w="7181" w:type="dxa"/>
            <w:tcBorders>
              <w:top w:val="single" w:sz="4" w:space="0" w:color="auto"/>
              <w:left w:val="single" w:sz="4" w:space="0" w:color="auto"/>
              <w:right w:val="single" w:sz="4" w:space="0" w:color="auto"/>
            </w:tcBorders>
            <w:shd w:val="clear" w:color="auto" w:fill="FFFFFF"/>
          </w:tcPr>
          <w:p w14:paraId="4EBC387D" w14:textId="77777777" w:rsidR="00907A94" w:rsidRDefault="00907A94" w:rsidP="00907A94">
            <w:pPr>
              <w:pStyle w:val="20"/>
              <w:shd w:val="clear" w:color="auto" w:fill="auto"/>
              <w:spacing w:before="0" w:after="0" w:line="220" w:lineRule="exact"/>
            </w:pPr>
            <w:r>
              <w:rPr>
                <w:rStyle w:val="211pt"/>
                <w:rFonts w:eastAsia="Georgia"/>
              </w:rPr>
              <w:t xml:space="preserve">Не гірше ніж </w:t>
            </w:r>
            <w:r>
              <w:rPr>
                <w:rStyle w:val="211pt"/>
                <w:rFonts w:eastAsia="Georgia"/>
                <w:lang w:val="fr-FR" w:eastAsia="fr-FR" w:bidi="fr-FR"/>
              </w:rPr>
              <w:t xml:space="preserve">Intel Xeon </w:t>
            </w:r>
            <w:r>
              <w:rPr>
                <w:rStyle w:val="211pt"/>
                <w:rFonts w:eastAsia="Georgia"/>
                <w:lang w:val="en-US" w:bidi="en-US"/>
              </w:rPr>
              <w:t>Gold</w:t>
            </w:r>
            <w:r w:rsidRPr="000C5EB3">
              <w:rPr>
                <w:rStyle w:val="211pt"/>
                <w:rFonts w:eastAsia="Georgia"/>
                <w:lang w:bidi="en-US"/>
              </w:rPr>
              <w:t xml:space="preserve"> </w:t>
            </w:r>
            <w:r>
              <w:rPr>
                <w:rStyle w:val="211pt"/>
                <w:rFonts w:eastAsia="Georgia"/>
              </w:rPr>
              <w:t>5415+ або аналог - 2 шт.</w:t>
            </w:r>
          </w:p>
        </w:tc>
      </w:tr>
      <w:tr w:rsidR="00907A94" w14:paraId="4C7FF212" w14:textId="77777777" w:rsidTr="00907A94">
        <w:tblPrEx>
          <w:tblCellMar>
            <w:top w:w="0" w:type="dxa"/>
            <w:bottom w:w="0" w:type="dxa"/>
          </w:tblCellMar>
        </w:tblPrEx>
        <w:trPr>
          <w:trHeight w:hRule="exact" w:val="544"/>
        </w:trPr>
        <w:tc>
          <w:tcPr>
            <w:tcW w:w="2251" w:type="dxa"/>
            <w:tcBorders>
              <w:top w:val="single" w:sz="4" w:space="0" w:color="auto"/>
              <w:left w:val="single" w:sz="4" w:space="0" w:color="auto"/>
            </w:tcBorders>
            <w:shd w:val="clear" w:color="auto" w:fill="FFFFFF"/>
          </w:tcPr>
          <w:p w14:paraId="3343B3A4" w14:textId="77777777" w:rsidR="00907A94" w:rsidRDefault="00907A94" w:rsidP="00907A94">
            <w:pPr>
              <w:pStyle w:val="20"/>
              <w:shd w:val="clear" w:color="auto" w:fill="auto"/>
              <w:spacing w:before="0" w:after="0" w:line="272" w:lineRule="exact"/>
              <w:jc w:val="left"/>
            </w:pPr>
            <w:r>
              <w:rPr>
                <w:rStyle w:val="211pt"/>
                <w:rFonts w:eastAsia="Georgia"/>
              </w:rPr>
              <w:t xml:space="preserve">Кількість </w:t>
            </w:r>
            <w:proofErr w:type="spellStart"/>
            <w:r>
              <w:rPr>
                <w:rStyle w:val="211pt"/>
                <w:rFonts w:eastAsia="Georgia"/>
              </w:rPr>
              <w:t>ядер</w:t>
            </w:r>
            <w:proofErr w:type="spellEnd"/>
            <w:r>
              <w:rPr>
                <w:rStyle w:val="211pt"/>
                <w:rFonts w:eastAsia="Georgia"/>
              </w:rPr>
              <w:t xml:space="preserve"> процесору</w:t>
            </w:r>
          </w:p>
        </w:tc>
        <w:tc>
          <w:tcPr>
            <w:tcW w:w="7181" w:type="dxa"/>
            <w:tcBorders>
              <w:top w:val="single" w:sz="4" w:space="0" w:color="auto"/>
              <w:left w:val="single" w:sz="4" w:space="0" w:color="auto"/>
              <w:right w:val="single" w:sz="4" w:space="0" w:color="auto"/>
            </w:tcBorders>
            <w:shd w:val="clear" w:color="auto" w:fill="FFFFFF"/>
          </w:tcPr>
          <w:p w14:paraId="474F691A" w14:textId="77777777" w:rsidR="00907A94" w:rsidRDefault="00907A94" w:rsidP="00907A94">
            <w:pPr>
              <w:pStyle w:val="20"/>
              <w:shd w:val="clear" w:color="auto" w:fill="auto"/>
              <w:spacing w:before="0" w:after="0" w:line="220" w:lineRule="exact"/>
            </w:pPr>
            <w:r>
              <w:rPr>
                <w:rStyle w:val="211pt"/>
                <w:rFonts w:eastAsia="Georgia"/>
              </w:rPr>
              <w:t>Не менше ніж 8</w:t>
            </w:r>
          </w:p>
        </w:tc>
      </w:tr>
      <w:tr w:rsidR="00907A94" w14:paraId="320A5E56" w14:textId="77777777" w:rsidTr="00907A94">
        <w:tblPrEx>
          <w:tblCellMar>
            <w:top w:w="0" w:type="dxa"/>
            <w:bottom w:w="0" w:type="dxa"/>
          </w:tblCellMar>
        </w:tblPrEx>
        <w:trPr>
          <w:trHeight w:hRule="exact" w:val="277"/>
        </w:trPr>
        <w:tc>
          <w:tcPr>
            <w:tcW w:w="2251" w:type="dxa"/>
            <w:tcBorders>
              <w:top w:val="single" w:sz="4" w:space="0" w:color="auto"/>
              <w:left w:val="single" w:sz="4" w:space="0" w:color="auto"/>
            </w:tcBorders>
            <w:shd w:val="clear" w:color="auto" w:fill="FFFFFF"/>
          </w:tcPr>
          <w:p w14:paraId="63767E65" w14:textId="77777777" w:rsidR="00907A94" w:rsidRDefault="00907A94" w:rsidP="00907A94">
            <w:pPr>
              <w:pStyle w:val="20"/>
              <w:shd w:val="clear" w:color="auto" w:fill="auto"/>
              <w:spacing w:before="0" w:after="0" w:line="220" w:lineRule="exact"/>
              <w:jc w:val="left"/>
            </w:pPr>
            <w:r>
              <w:rPr>
                <w:rStyle w:val="211pt"/>
                <w:rFonts w:eastAsia="Georgia"/>
              </w:rPr>
              <w:t>Кеш ЕЗ процесору</w:t>
            </w:r>
          </w:p>
        </w:tc>
        <w:tc>
          <w:tcPr>
            <w:tcW w:w="7181" w:type="dxa"/>
            <w:tcBorders>
              <w:top w:val="single" w:sz="4" w:space="0" w:color="auto"/>
              <w:left w:val="single" w:sz="4" w:space="0" w:color="auto"/>
              <w:right w:val="single" w:sz="4" w:space="0" w:color="auto"/>
            </w:tcBorders>
            <w:shd w:val="clear" w:color="auto" w:fill="FFFFFF"/>
          </w:tcPr>
          <w:p w14:paraId="53DBCB12" w14:textId="77777777" w:rsidR="00907A94" w:rsidRDefault="00907A94" w:rsidP="00907A94">
            <w:pPr>
              <w:pStyle w:val="20"/>
              <w:shd w:val="clear" w:color="auto" w:fill="auto"/>
              <w:spacing w:before="0" w:after="0" w:line="220" w:lineRule="exact"/>
            </w:pPr>
            <w:r>
              <w:rPr>
                <w:rStyle w:val="211pt"/>
                <w:rFonts w:eastAsia="Georgia"/>
              </w:rPr>
              <w:t>Не менше ніж 22,5 МБ</w:t>
            </w:r>
          </w:p>
        </w:tc>
      </w:tr>
      <w:tr w:rsidR="00907A94" w14:paraId="4AA2BFCB" w14:textId="77777777" w:rsidTr="00907A94">
        <w:tblPrEx>
          <w:tblCellMar>
            <w:top w:w="0" w:type="dxa"/>
            <w:bottom w:w="0" w:type="dxa"/>
          </w:tblCellMar>
        </w:tblPrEx>
        <w:trPr>
          <w:trHeight w:hRule="exact" w:val="544"/>
        </w:trPr>
        <w:tc>
          <w:tcPr>
            <w:tcW w:w="2251" w:type="dxa"/>
            <w:tcBorders>
              <w:top w:val="single" w:sz="4" w:space="0" w:color="auto"/>
              <w:left w:val="single" w:sz="4" w:space="0" w:color="auto"/>
            </w:tcBorders>
            <w:shd w:val="clear" w:color="auto" w:fill="FFFFFF"/>
          </w:tcPr>
          <w:p w14:paraId="52D1D931" w14:textId="77777777" w:rsidR="00907A94" w:rsidRDefault="00907A94" w:rsidP="00907A94">
            <w:pPr>
              <w:pStyle w:val="20"/>
              <w:shd w:val="clear" w:color="auto" w:fill="auto"/>
              <w:spacing w:before="0" w:after="0" w:line="272" w:lineRule="exact"/>
              <w:jc w:val="left"/>
            </w:pPr>
            <w:r>
              <w:rPr>
                <w:rStyle w:val="211pt"/>
                <w:rFonts w:eastAsia="Georgia"/>
              </w:rPr>
              <w:t>Тактова частота ядра процесору</w:t>
            </w:r>
          </w:p>
        </w:tc>
        <w:tc>
          <w:tcPr>
            <w:tcW w:w="7181" w:type="dxa"/>
            <w:tcBorders>
              <w:top w:val="single" w:sz="4" w:space="0" w:color="auto"/>
              <w:left w:val="single" w:sz="4" w:space="0" w:color="auto"/>
              <w:right w:val="single" w:sz="4" w:space="0" w:color="auto"/>
            </w:tcBorders>
            <w:shd w:val="clear" w:color="auto" w:fill="FFFFFF"/>
          </w:tcPr>
          <w:p w14:paraId="5785FF5F" w14:textId="77777777" w:rsidR="00907A94" w:rsidRDefault="00907A94" w:rsidP="00907A94">
            <w:pPr>
              <w:pStyle w:val="20"/>
              <w:shd w:val="clear" w:color="auto" w:fill="auto"/>
              <w:spacing w:before="0" w:after="0" w:line="220" w:lineRule="exact"/>
            </w:pPr>
            <w:r>
              <w:rPr>
                <w:rStyle w:val="211pt"/>
                <w:rFonts w:eastAsia="Georgia"/>
              </w:rPr>
              <w:t>Не гірше ніж 2,9ГГц</w:t>
            </w:r>
          </w:p>
        </w:tc>
      </w:tr>
      <w:tr w:rsidR="00907A94" w14:paraId="0A0930E9" w14:textId="77777777" w:rsidTr="00907A94">
        <w:tblPrEx>
          <w:tblCellMar>
            <w:top w:w="0" w:type="dxa"/>
            <w:bottom w:w="0" w:type="dxa"/>
          </w:tblCellMar>
        </w:tblPrEx>
        <w:trPr>
          <w:trHeight w:hRule="exact" w:val="529"/>
        </w:trPr>
        <w:tc>
          <w:tcPr>
            <w:tcW w:w="2251" w:type="dxa"/>
            <w:tcBorders>
              <w:top w:val="single" w:sz="4" w:space="0" w:color="auto"/>
              <w:left w:val="single" w:sz="4" w:space="0" w:color="auto"/>
            </w:tcBorders>
            <w:shd w:val="clear" w:color="auto" w:fill="FFFFFF"/>
          </w:tcPr>
          <w:p w14:paraId="60A4B83E" w14:textId="77777777" w:rsidR="00907A94" w:rsidRDefault="00907A94" w:rsidP="00907A94">
            <w:pPr>
              <w:pStyle w:val="20"/>
              <w:shd w:val="clear" w:color="auto" w:fill="auto"/>
              <w:spacing w:before="0" w:after="120" w:line="220" w:lineRule="exact"/>
              <w:jc w:val="left"/>
            </w:pPr>
            <w:r>
              <w:rPr>
                <w:rStyle w:val="211pt"/>
                <w:rFonts w:eastAsia="Georgia"/>
              </w:rPr>
              <w:t>Кількість ОЗП</w:t>
            </w:r>
          </w:p>
          <w:p w14:paraId="2A3D1923" w14:textId="77777777" w:rsidR="00907A94" w:rsidRDefault="00907A94" w:rsidP="00907A94">
            <w:pPr>
              <w:pStyle w:val="20"/>
              <w:shd w:val="clear" w:color="auto" w:fill="auto"/>
              <w:spacing w:before="120" w:after="0" w:line="220" w:lineRule="exact"/>
              <w:jc w:val="left"/>
            </w:pPr>
            <w:r>
              <w:rPr>
                <w:rStyle w:val="211pt"/>
                <w:rFonts w:eastAsia="Georgia"/>
              </w:rPr>
              <w:t>серверу</w:t>
            </w:r>
          </w:p>
        </w:tc>
        <w:tc>
          <w:tcPr>
            <w:tcW w:w="7181" w:type="dxa"/>
            <w:tcBorders>
              <w:top w:val="single" w:sz="4" w:space="0" w:color="auto"/>
              <w:left w:val="single" w:sz="4" w:space="0" w:color="auto"/>
              <w:right w:val="single" w:sz="4" w:space="0" w:color="auto"/>
            </w:tcBorders>
            <w:shd w:val="clear" w:color="auto" w:fill="FFFFFF"/>
          </w:tcPr>
          <w:p w14:paraId="04FA1BCD" w14:textId="77777777" w:rsidR="00907A94" w:rsidRDefault="00907A94" w:rsidP="00907A94">
            <w:pPr>
              <w:pStyle w:val="20"/>
              <w:shd w:val="clear" w:color="auto" w:fill="auto"/>
              <w:spacing w:before="0" w:after="0" w:line="220" w:lineRule="exact"/>
            </w:pPr>
            <w:r>
              <w:rPr>
                <w:rStyle w:val="211pt"/>
                <w:rFonts w:eastAsia="Georgia"/>
              </w:rPr>
              <w:t>Не менше ніж 128ГБ;</w:t>
            </w:r>
          </w:p>
        </w:tc>
      </w:tr>
      <w:tr w:rsidR="00907A94" w14:paraId="7EC03F2C" w14:textId="77777777" w:rsidTr="00907A94">
        <w:tblPrEx>
          <w:tblCellMar>
            <w:top w:w="0" w:type="dxa"/>
            <w:bottom w:w="0" w:type="dxa"/>
          </w:tblCellMar>
        </w:tblPrEx>
        <w:trPr>
          <w:trHeight w:hRule="exact" w:val="243"/>
        </w:trPr>
        <w:tc>
          <w:tcPr>
            <w:tcW w:w="2251" w:type="dxa"/>
            <w:tcBorders>
              <w:top w:val="single" w:sz="4" w:space="0" w:color="auto"/>
              <w:left w:val="single" w:sz="4" w:space="0" w:color="auto"/>
            </w:tcBorders>
            <w:shd w:val="clear" w:color="auto" w:fill="FFFFFF"/>
          </w:tcPr>
          <w:p w14:paraId="1DA61F48" w14:textId="77777777" w:rsidR="00907A94" w:rsidRDefault="00907A94" w:rsidP="00907A94">
            <w:pPr>
              <w:pStyle w:val="20"/>
              <w:shd w:val="clear" w:color="auto" w:fill="auto"/>
              <w:spacing w:before="0" w:after="0" w:line="220" w:lineRule="exact"/>
              <w:jc w:val="left"/>
            </w:pPr>
            <w:r>
              <w:rPr>
                <w:rStyle w:val="211pt"/>
                <w:rFonts w:eastAsia="Georgia"/>
              </w:rPr>
              <w:t>Тип ОЗП</w:t>
            </w:r>
          </w:p>
        </w:tc>
        <w:tc>
          <w:tcPr>
            <w:tcW w:w="7181" w:type="dxa"/>
            <w:tcBorders>
              <w:top w:val="single" w:sz="4" w:space="0" w:color="auto"/>
              <w:left w:val="single" w:sz="4" w:space="0" w:color="auto"/>
              <w:right w:val="single" w:sz="4" w:space="0" w:color="auto"/>
            </w:tcBorders>
            <w:shd w:val="clear" w:color="auto" w:fill="FFFFFF"/>
          </w:tcPr>
          <w:p w14:paraId="090ACF52" w14:textId="77777777" w:rsidR="00907A94" w:rsidRDefault="00907A94" w:rsidP="00907A94">
            <w:pPr>
              <w:pStyle w:val="20"/>
              <w:shd w:val="clear" w:color="auto" w:fill="auto"/>
              <w:spacing w:before="0" w:after="0" w:line="220" w:lineRule="exact"/>
            </w:pPr>
            <w:r>
              <w:rPr>
                <w:rStyle w:val="211pt"/>
                <w:rFonts w:eastAsia="Georgia"/>
              </w:rPr>
              <w:t xml:space="preserve">Не гірше ніж </w:t>
            </w:r>
            <w:r>
              <w:rPr>
                <w:rStyle w:val="211pt"/>
                <w:rFonts w:eastAsia="Georgia"/>
                <w:lang w:val="en-US" w:bidi="en-US"/>
              </w:rPr>
              <w:t>DDR5-4800</w:t>
            </w:r>
          </w:p>
        </w:tc>
      </w:tr>
      <w:tr w:rsidR="00907A94" w14:paraId="0E74E68A" w14:textId="77777777" w:rsidTr="00907A94">
        <w:tblPrEx>
          <w:tblCellMar>
            <w:top w:w="0" w:type="dxa"/>
            <w:bottom w:w="0" w:type="dxa"/>
          </w:tblCellMar>
        </w:tblPrEx>
        <w:trPr>
          <w:trHeight w:hRule="exact" w:val="539"/>
        </w:trPr>
        <w:tc>
          <w:tcPr>
            <w:tcW w:w="2251" w:type="dxa"/>
            <w:tcBorders>
              <w:top w:val="single" w:sz="4" w:space="0" w:color="auto"/>
              <w:left w:val="single" w:sz="4" w:space="0" w:color="auto"/>
            </w:tcBorders>
            <w:shd w:val="clear" w:color="auto" w:fill="FFFFFF"/>
          </w:tcPr>
          <w:p w14:paraId="304478A4" w14:textId="77777777" w:rsidR="00907A94" w:rsidRDefault="00907A94" w:rsidP="00907A94">
            <w:pPr>
              <w:pStyle w:val="20"/>
              <w:shd w:val="clear" w:color="auto" w:fill="auto"/>
              <w:spacing w:before="0" w:after="0" w:line="220" w:lineRule="exact"/>
              <w:jc w:val="left"/>
            </w:pPr>
            <w:r>
              <w:rPr>
                <w:rStyle w:val="211pt"/>
                <w:rFonts w:eastAsia="Georgia"/>
              </w:rPr>
              <w:t>Блоки живлення</w:t>
            </w:r>
          </w:p>
        </w:tc>
        <w:tc>
          <w:tcPr>
            <w:tcW w:w="7181" w:type="dxa"/>
            <w:tcBorders>
              <w:top w:val="single" w:sz="4" w:space="0" w:color="auto"/>
              <w:left w:val="single" w:sz="4" w:space="0" w:color="auto"/>
              <w:right w:val="single" w:sz="4" w:space="0" w:color="auto"/>
            </w:tcBorders>
            <w:shd w:val="clear" w:color="auto" w:fill="FFFFFF"/>
            <w:vAlign w:val="bottom"/>
          </w:tcPr>
          <w:p w14:paraId="4DD4F695" w14:textId="77777777" w:rsidR="00907A94" w:rsidRPr="00907A94" w:rsidRDefault="00907A94" w:rsidP="00907A94">
            <w:pPr>
              <w:pStyle w:val="20"/>
              <w:shd w:val="clear" w:color="auto" w:fill="auto"/>
              <w:spacing w:before="0" w:after="60" w:line="220" w:lineRule="exact"/>
              <w:rPr>
                <w:lang w:val="ru-RU"/>
              </w:rPr>
            </w:pPr>
            <w:r>
              <w:rPr>
                <w:rStyle w:val="211pt"/>
                <w:rFonts w:eastAsia="Georgia"/>
              </w:rPr>
              <w:t xml:space="preserve">Не менше ніж </w:t>
            </w:r>
            <w:r w:rsidRPr="000C5EB3">
              <w:rPr>
                <w:rStyle w:val="211pt"/>
                <w:rFonts w:eastAsia="Georgia"/>
                <w:lang w:val="ru-RU" w:bidi="en-US"/>
              </w:rPr>
              <w:t>800</w:t>
            </w:r>
            <w:r>
              <w:rPr>
                <w:rStyle w:val="211pt"/>
                <w:rFonts w:eastAsia="Georgia"/>
                <w:lang w:val="en-US" w:bidi="en-US"/>
              </w:rPr>
              <w:t>W</w:t>
            </w:r>
            <w:r w:rsidRPr="000C5EB3">
              <w:rPr>
                <w:rStyle w:val="211pt"/>
                <w:rFonts w:eastAsia="Georgia"/>
                <w:lang w:val="ru-RU" w:bidi="en-US"/>
              </w:rPr>
              <w:t xml:space="preserve"> </w:t>
            </w:r>
            <w:r>
              <w:rPr>
                <w:rStyle w:val="211pt"/>
                <w:rFonts w:eastAsia="Georgia"/>
              </w:rPr>
              <w:t>- 2шт.;</w:t>
            </w:r>
          </w:p>
          <w:p w14:paraId="7E048525" w14:textId="77777777" w:rsidR="00907A94" w:rsidRPr="00907A94" w:rsidRDefault="00907A94" w:rsidP="00907A94">
            <w:pPr>
              <w:pStyle w:val="20"/>
              <w:shd w:val="clear" w:color="auto" w:fill="auto"/>
              <w:spacing w:after="0" w:line="220" w:lineRule="exact"/>
              <w:rPr>
                <w:lang w:val="ru-RU"/>
              </w:rPr>
            </w:pPr>
            <w:r>
              <w:rPr>
                <w:rStyle w:val="211pt"/>
                <w:rFonts w:eastAsia="Georgia"/>
              </w:rPr>
              <w:t>Наявність комплекту кабелів для підключення до мережі живлення.</w:t>
            </w:r>
          </w:p>
        </w:tc>
      </w:tr>
      <w:tr w:rsidR="00907A94" w14:paraId="2B07EA6F" w14:textId="77777777" w:rsidTr="00907A94">
        <w:tblPrEx>
          <w:tblCellMar>
            <w:top w:w="0" w:type="dxa"/>
            <w:bottom w:w="0" w:type="dxa"/>
          </w:tblCellMar>
        </w:tblPrEx>
        <w:trPr>
          <w:trHeight w:hRule="exact" w:val="2408"/>
        </w:trPr>
        <w:tc>
          <w:tcPr>
            <w:tcW w:w="2251" w:type="dxa"/>
            <w:tcBorders>
              <w:top w:val="single" w:sz="4" w:space="0" w:color="auto"/>
              <w:left w:val="single" w:sz="4" w:space="0" w:color="auto"/>
            </w:tcBorders>
            <w:shd w:val="clear" w:color="auto" w:fill="FFFFFF"/>
          </w:tcPr>
          <w:p w14:paraId="35BCE69E" w14:textId="77777777" w:rsidR="00907A94" w:rsidRDefault="00907A94" w:rsidP="00907A94">
            <w:pPr>
              <w:pStyle w:val="20"/>
              <w:shd w:val="clear" w:color="auto" w:fill="auto"/>
              <w:spacing w:before="0" w:after="0" w:line="220" w:lineRule="exact"/>
              <w:jc w:val="left"/>
            </w:pPr>
            <w:r>
              <w:rPr>
                <w:rStyle w:val="211pt"/>
                <w:rFonts w:eastAsia="Georgia"/>
              </w:rPr>
              <w:t>Дискова підсистема</w:t>
            </w:r>
          </w:p>
        </w:tc>
        <w:tc>
          <w:tcPr>
            <w:tcW w:w="7181" w:type="dxa"/>
            <w:tcBorders>
              <w:top w:val="single" w:sz="4" w:space="0" w:color="auto"/>
              <w:left w:val="single" w:sz="4" w:space="0" w:color="auto"/>
              <w:right w:val="single" w:sz="4" w:space="0" w:color="auto"/>
            </w:tcBorders>
            <w:shd w:val="clear" w:color="auto" w:fill="FFFFFF"/>
            <w:vAlign w:val="bottom"/>
          </w:tcPr>
          <w:p w14:paraId="2AE814DD" w14:textId="77777777" w:rsidR="00907A94" w:rsidRPr="00907A94" w:rsidRDefault="00907A94" w:rsidP="00907A94">
            <w:pPr>
              <w:pStyle w:val="20"/>
              <w:shd w:val="clear" w:color="auto" w:fill="auto"/>
              <w:spacing w:before="0" w:after="0" w:line="267" w:lineRule="exact"/>
              <w:rPr>
                <w:lang w:val="ru-RU"/>
              </w:rPr>
            </w:pPr>
            <w:r>
              <w:rPr>
                <w:rStyle w:val="211pt"/>
                <w:rFonts w:eastAsia="Georgia"/>
              </w:rPr>
              <w:t>Наявність не менше 8 відсіків для дисків 2.5”</w:t>
            </w:r>
          </w:p>
          <w:p w14:paraId="2475377B" w14:textId="77777777" w:rsidR="00907A94" w:rsidRPr="00907A94" w:rsidRDefault="00907A94" w:rsidP="00907A94">
            <w:pPr>
              <w:pStyle w:val="20"/>
              <w:shd w:val="clear" w:color="auto" w:fill="auto"/>
              <w:spacing w:before="0" w:after="0" w:line="267" w:lineRule="exact"/>
              <w:rPr>
                <w:lang w:val="ru-RU"/>
              </w:rPr>
            </w:pPr>
            <w:r>
              <w:rPr>
                <w:rStyle w:val="211pt"/>
                <w:rFonts w:eastAsia="Georgia"/>
              </w:rPr>
              <w:t>Не менше ніж:</w:t>
            </w:r>
          </w:p>
          <w:p w14:paraId="3FDE3151" w14:textId="77777777" w:rsidR="00907A94" w:rsidRPr="00907A94" w:rsidRDefault="00907A94" w:rsidP="00907A94">
            <w:pPr>
              <w:pStyle w:val="20"/>
              <w:shd w:val="clear" w:color="auto" w:fill="auto"/>
              <w:spacing w:before="0" w:after="0" w:line="267" w:lineRule="exact"/>
              <w:rPr>
                <w:lang w:val="ru-RU"/>
              </w:rPr>
            </w:pPr>
            <w:r>
              <w:rPr>
                <w:rStyle w:val="211pt"/>
                <w:rFonts w:eastAsia="Georgia"/>
              </w:rPr>
              <w:t xml:space="preserve">4 накопичувані </w:t>
            </w:r>
            <w:r w:rsidRPr="000C5EB3">
              <w:rPr>
                <w:rStyle w:val="211pt"/>
                <w:rFonts w:eastAsia="Georgia"/>
                <w:lang w:bidi="en-US"/>
              </w:rPr>
              <w:t>800</w:t>
            </w:r>
            <w:r>
              <w:rPr>
                <w:rStyle w:val="211pt"/>
                <w:rFonts w:eastAsia="Georgia"/>
                <w:lang w:val="en-US" w:bidi="en-US"/>
              </w:rPr>
              <w:t>GB</w:t>
            </w:r>
            <w:r w:rsidRPr="000C5EB3">
              <w:rPr>
                <w:rStyle w:val="211pt"/>
                <w:rFonts w:eastAsia="Georgia"/>
                <w:lang w:bidi="en-US"/>
              </w:rPr>
              <w:t xml:space="preserve"> </w:t>
            </w:r>
            <w:r>
              <w:rPr>
                <w:rStyle w:val="211pt"/>
                <w:rFonts w:eastAsia="Georgia"/>
                <w:lang w:val="en-US" w:bidi="en-US"/>
              </w:rPr>
              <w:t>SSD</w:t>
            </w:r>
            <w:r w:rsidRPr="000C5EB3">
              <w:rPr>
                <w:rStyle w:val="211pt"/>
                <w:rFonts w:eastAsia="Georgia"/>
                <w:lang w:bidi="en-US"/>
              </w:rPr>
              <w:t xml:space="preserve"> 12</w:t>
            </w:r>
            <w:r>
              <w:rPr>
                <w:rStyle w:val="211pt"/>
                <w:rFonts w:eastAsia="Georgia"/>
                <w:lang w:val="en-US" w:bidi="en-US"/>
              </w:rPr>
              <w:t>Gbps</w:t>
            </w:r>
            <w:r w:rsidRPr="000C5EB3">
              <w:rPr>
                <w:rStyle w:val="211pt"/>
                <w:rFonts w:eastAsia="Georgia"/>
                <w:lang w:bidi="en-US"/>
              </w:rPr>
              <w:t xml:space="preserve"> </w:t>
            </w:r>
            <w:r>
              <w:rPr>
                <w:rStyle w:val="211pt"/>
                <w:rFonts w:eastAsia="Georgia"/>
                <w:lang w:val="en-US" w:bidi="en-US"/>
              </w:rPr>
              <w:t>Mixed</w:t>
            </w:r>
            <w:r w:rsidRPr="000C5EB3">
              <w:rPr>
                <w:rStyle w:val="211pt"/>
                <w:rFonts w:eastAsia="Georgia"/>
                <w:lang w:bidi="en-US"/>
              </w:rPr>
              <w:t xml:space="preserve"> </w:t>
            </w:r>
            <w:r>
              <w:rPr>
                <w:rStyle w:val="211pt"/>
                <w:rFonts w:eastAsia="Georgia"/>
                <w:lang w:val="en-US" w:bidi="en-US"/>
              </w:rPr>
              <w:t>Use</w:t>
            </w:r>
            <w:r w:rsidRPr="000C5EB3">
              <w:rPr>
                <w:rStyle w:val="211pt"/>
                <w:rFonts w:eastAsia="Georgia"/>
                <w:lang w:bidi="en-US"/>
              </w:rPr>
              <w:t xml:space="preserve"> </w:t>
            </w:r>
            <w:r>
              <w:rPr>
                <w:rStyle w:val="211pt"/>
                <w:rFonts w:eastAsia="Georgia"/>
                <w:lang w:val="de-DE" w:eastAsia="de-DE" w:bidi="de-DE"/>
              </w:rPr>
              <w:t xml:space="preserve">SED </w:t>
            </w:r>
            <w:r>
              <w:rPr>
                <w:rStyle w:val="211pt"/>
                <w:rFonts w:eastAsia="Georgia"/>
              </w:rPr>
              <w:t>або краще;</w:t>
            </w:r>
          </w:p>
          <w:p w14:paraId="4A16BCC7" w14:textId="77777777" w:rsidR="00907A94" w:rsidRPr="00907A94" w:rsidRDefault="00907A94" w:rsidP="00907A94">
            <w:pPr>
              <w:pStyle w:val="20"/>
              <w:shd w:val="clear" w:color="auto" w:fill="auto"/>
              <w:spacing w:before="0" w:after="0" w:line="267" w:lineRule="exact"/>
              <w:jc w:val="left"/>
              <w:rPr>
                <w:lang w:val="ru-RU"/>
              </w:rPr>
            </w:pPr>
            <w:r>
              <w:rPr>
                <w:rStyle w:val="211pt"/>
                <w:rFonts w:eastAsia="Georgia"/>
              </w:rPr>
              <w:t xml:space="preserve">2 накопичувані </w:t>
            </w:r>
            <w:r>
              <w:rPr>
                <w:rStyle w:val="211pt"/>
                <w:rFonts w:eastAsia="Georgia"/>
                <w:lang w:val="fr-FR" w:eastAsia="fr-FR" w:bidi="fr-FR"/>
              </w:rPr>
              <w:t xml:space="preserve">SAS </w:t>
            </w:r>
            <w:proofErr w:type="spellStart"/>
            <w:r>
              <w:rPr>
                <w:rStyle w:val="211pt"/>
                <w:rFonts w:eastAsia="Georgia"/>
                <w:lang w:val="de-DE" w:eastAsia="de-DE" w:bidi="de-DE"/>
              </w:rPr>
              <w:t>lOK</w:t>
            </w:r>
            <w:proofErr w:type="spellEnd"/>
            <w:r>
              <w:rPr>
                <w:rStyle w:val="211pt"/>
                <w:rFonts w:eastAsia="Georgia"/>
                <w:lang w:val="de-DE" w:eastAsia="de-DE" w:bidi="de-DE"/>
              </w:rPr>
              <w:t xml:space="preserve"> 12Gbps SED </w:t>
            </w:r>
            <w:r>
              <w:rPr>
                <w:rStyle w:val="211pt"/>
                <w:rFonts w:eastAsia="Georgia"/>
              </w:rPr>
              <w:t>загальною ємністю не менш ніж 4.8ТВ або краще;</w:t>
            </w:r>
          </w:p>
          <w:p w14:paraId="6554FBA7" w14:textId="77777777" w:rsidR="00907A94" w:rsidRPr="00907A94" w:rsidRDefault="00907A94" w:rsidP="00907A94">
            <w:pPr>
              <w:pStyle w:val="20"/>
              <w:shd w:val="clear" w:color="auto" w:fill="auto"/>
              <w:spacing w:before="0" w:after="0" w:line="267" w:lineRule="exact"/>
              <w:jc w:val="left"/>
              <w:rPr>
                <w:lang w:val="ru-RU"/>
              </w:rPr>
            </w:pPr>
            <w:r>
              <w:rPr>
                <w:rStyle w:val="211pt"/>
                <w:rFonts w:eastAsia="Georgia"/>
              </w:rPr>
              <w:t>Накопичувані повинні бути від виробника серверу та мають бути встановлені на виробництві;</w:t>
            </w:r>
          </w:p>
          <w:p w14:paraId="08471BF3" w14:textId="77777777" w:rsidR="00907A94" w:rsidRPr="00907A94" w:rsidRDefault="00907A94" w:rsidP="00907A94">
            <w:pPr>
              <w:pStyle w:val="20"/>
              <w:shd w:val="clear" w:color="auto" w:fill="auto"/>
              <w:spacing w:before="0" w:after="0" w:line="267" w:lineRule="exact"/>
              <w:jc w:val="left"/>
              <w:rPr>
                <w:lang w:val="ru-RU"/>
              </w:rPr>
            </w:pPr>
            <w:r>
              <w:rPr>
                <w:rStyle w:val="211pt"/>
                <w:rFonts w:eastAsia="Georgia"/>
              </w:rPr>
              <w:t>Наявність захисної передньої панелі з замком для запобігання несанкціонованого доступу до дисків та кнопок керування сервера.</w:t>
            </w:r>
          </w:p>
        </w:tc>
      </w:tr>
      <w:tr w:rsidR="00907A94" w14:paraId="35342AD4" w14:textId="77777777" w:rsidTr="00907A94">
        <w:tblPrEx>
          <w:tblCellMar>
            <w:top w:w="0" w:type="dxa"/>
            <w:bottom w:w="0" w:type="dxa"/>
          </w:tblCellMar>
        </w:tblPrEx>
        <w:trPr>
          <w:trHeight w:hRule="exact" w:val="806"/>
        </w:trPr>
        <w:tc>
          <w:tcPr>
            <w:tcW w:w="2251" w:type="dxa"/>
            <w:tcBorders>
              <w:top w:val="single" w:sz="4" w:space="0" w:color="auto"/>
              <w:left w:val="single" w:sz="4" w:space="0" w:color="auto"/>
            </w:tcBorders>
            <w:shd w:val="clear" w:color="auto" w:fill="FFFFFF"/>
          </w:tcPr>
          <w:p w14:paraId="69B95DCB" w14:textId="77777777" w:rsidR="00907A94" w:rsidRDefault="00907A94" w:rsidP="00907A94">
            <w:pPr>
              <w:pStyle w:val="20"/>
              <w:shd w:val="clear" w:color="auto" w:fill="auto"/>
              <w:spacing w:before="0" w:after="0" w:line="220" w:lineRule="exact"/>
              <w:jc w:val="left"/>
            </w:pPr>
            <w:r>
              <w:rPr>
                <w:rStyle w:val="211pt"/>
                <w:rFonts w:eastAsia="Georgia"/>
              </w:rPr>
              <w:t>КАШ Контролер</w:t>
            </w:r>
          </w:p>
        </w:tc>
        <w:tc>
          <w:tcPr>
            <w:tcW w:w="7181" w:type="dxa"/>
            <w:tcBorders>
              <w:top w:val="single" w:sz="4" w:space="0" w:color="auto"/>
              <w:left w:val="single" w:sz="4" w:space="0" w:color="auto"/>
              <w:right w:val="single" w:sz="4" w:space="0" w:color="auto"/>
            </w:tcBorders>
            <w:shd w:val="clear" w:color="auto" w:fill="FFFFFF"/>
            <w:vAlign w:val="bottom"/>
          </w:tcPr>
          <w:p w14:paraId="07501ACD" w14:textId="77777777" w:rsidR="00907A94" w:rsidRPr="00907A94" w:rsidRDefault="00907A94" w:rsidP="00907A94">
            <w:pPr>
              <w:pStyle w:val="20"/>
              <w:shd w:val="clear" w:color="auto" w:fill="auto"/>
              <w:spacing w:before="0" w:after="0" w:line="262" w:lineRule="exact"/>
              <w:rPr>
                <w:lang w:val="ru-RU"/>
              </w:rPr>
            </w:pPr>
            <w:r>
              <w:rPr>
                <w:rStyle w:val="211pt"/>
                <w:rFonts w:eastAsia="Georgia"/>
              </w:rPr>
              <w:t xml:space="preserve">Наявність в сервері апаратного </w:t>
            </w:r>
            <w:r>
              <w:rPr>
                <w:rStyle w:val="211pt"/>
                <w:rFonts w:eastAsia="Georgia"/>
                <w:lang w:val="de-DE" w:eastAsia="de-DE" w:bidi="de-DE"/>
              </w:rPr>
              <w:t xml:space="preserve">RAID </w:t>
            </w:r>
            <w:r>
              <w:rPr>
                <w:rStyle w:val="211pt"/>
                <w:rFonts w:eastAsia="Georgia"/>
              </w:rPr>
              <w:t>контролера;</w:t>
            </w:r>
          </w:p>
          <w:p w14:paraId="2720ED16" w14:textId="77777777" w:rsidR="00907A94" w:rsidRPr="00907A94" w:rsidRDefault="00907A94" w:rsidP="00907A94">
            <w:pPr>
              <w:pStyle w:val="20"/>
              <w:shd w:val="clear" w:color="auto" w:fill="auto"/>
              <w:spacing w:before="0" w:after="0" w:line="262" w:lineRule="exact"/>
              <w:jc w:val="left"/>
              <w:rPr>
                <w:lang w:val="ru-RU"/>
              </w:rPr>
            </w:pPr>
            <w:r>
              <w:rPr>
                <w:rStyle w:val="211pt"/>
                <w:rFonts w:eastAsia="Georgia"/>
              </w:rPr>
              <w:t xml:space="preserve">Підтримка рівнів </w:t>
            </w:r>
            <w:r>
              <w:rPr>
                <w:rStyle w:val="211pt"/>
                <w:rFonts w:eastAsia="Georgia"/>
                <w:lang w:val="de-DE" w:eastAsia="de-DE" w:bidi="de-DE"/>
              </w:rPr>
              <w:t xml:space="preserve">RAID </w:t>
            </w:r>
            <w:r>
              <w:rPr>
                <w:rStyle w:val="211pt"/>
                <w:rFonts w:eastAsia="Georgia"/>
              </w:rPr>
              <w:t>не менше 0, 1, 10, 5, 50 Енергонезалежна кеш пам’ять контролера не менше ніж 4ГБ</w:t>
            </w:r>
          </w:p>
        </w:tc>
      </w:tr>
      <w:tr w:rsidR="00907A94" w14:paraId="68A2AE11" w14:textId="77777777" w:rsidTr="00907A94">
        <w:tblPrEx>
          <w:tblCellMar>
            <w:top w:w="0" w:type="dxa"/>
            <w:bottom w:w="0" w:type="dxa"/>
          </w:tblCellMar>
        </w:tblPrEx>
        <w:trPr>
          <w:trHeight w:hRule="exact" w:val="844"/>
        </w:trPr>
        <w:tc>
          <w:tcPr>
            <w:tcW w:w="2251" w:type="dxa"/>
            <w:tcBorders>
              <w:top w:val="single" w:sz="4" w:space="0" w:color="auto"/>
              <w:left w:val="single" w:sz="4" w:space="0" w:color="auto"/>
            </w:tcBorders>
            <w:shd w:val="clear" w:color="auto" w:fill="FFFFFF"/>
            <w:vAlign w:val="bottom"/>
          </w:tcPr>
          <w:p w14:paraId="2D5BC595" w14:textId="77777777" w:rsidR="00907A94" w:rsidRPr="00907A94" w:rsidRDefault="00907A94" w:rsidP="00907A94">
            <w:pPr>
              <w:pStyle w:val="20"/>
              <w:shd w:val="clear" w:color="auto" w:fill="auto"/>
              <w:spacing w:before="0" w:after="0" w:line="262" w:lineRule="exact"/>
              <w:jc w:val="left"/>
              <w:rPr>
                <w:lang w:val="ru-RU"/>
              </w:rPr>
            </w:pPr>
            <w:r>
              <w:rPr>
                <w:rStyle w:val="211pt"/>
                <w:rFonts w:eastAsia="Georgia"/>
              </w:rPr>
              <w:t>Порти підключення до комутаторів інфраструктури</w:t>
            </w:r>
          </w:p>
        </w:tc>
        <w:tc>
          <w:tcPr>
            <w:tcW w:w="7181" w:type="dxa"/>
            <w:tcBorders>
              <w:top w:val="single" w:sz="4" w:space="0" w:color="auto"/>
              <w:left w:val="single" w:sz="4" w:space="0" w:color="auto"/>
              <w:right w:val="single" w:sz="4" w:space="0" w:color="auto"/>
            </w:tcBorders>
            <w:shd w:val="clear" w:color="auto" w:fill="FFFFFF"/>
          </w:tcPr>
          <w:p w14:paraId="34B7B24E" w14:textId="77777777" w:rsidR="00907A94" w:rsidRPr="00907A94" w:rsidRDefault="00907A94" w:rsidP="00907A94">
            <w:pPr>
              <w:pStyle w:val="20"/>
              <w:shd w:val="clear" w:color="auto" w:fill="auto"/>
              <w:spacing w:before="0" w:after="60" w:line="220" w:lineRule="exact"/>
              <w:rPr>
                <w:lang w:val="ru-RU"/>
              </w:rPr>
            </w:pPr>
            <w:r>
              <w:rPr>
                <w:rStyle w:val="211pt"/>
                <w:rFonts w:eastAsia="Georgia"/>
              </w:rPr>
              <w:t>Наявність портів:</w:t>
            </w:r>
          </w:p>
          <w:p w14:paraId="064037A0" w14:textId="77777777" w:rsidR="00907A94" w:rsidRPr="00907A94" w:rsidRDefault="00907A94" w:rsidP="00907A94">
            <w:pPr>
              <w:pStyle w:val="20"/>
              <w:shd w:val="clear" w:color="auto" w:fill="auto"/>
              <w:spacing w:after="0" w:line="220" w:lineRule="exact"/>
              <w:rPr>
                <w:lang w:val="ru-RU"/>
              </w:rPr>
            </w:pPr>
            <w:proofErr w:type="spellStart"/>
            <w:r>
              <w:rPr>
                <w:rStyle w:val="211pt"/>
                <w:rFonts w:eastAsia="Georgia"/>
                <w:lang w:val="de-DE" w:eastAsia="de-DE" w:bidi="de-DE"/>
              </w:rPr>
              <w:t>IGbE</w:t>
            </w:r>
            <w:proofErr w:type="spellEnd"/>
            <w:r>
              <w:rPr>
                <w:rStyle w:val="211pt"/>
                <w:rFonts w:eastAsia="Georgia"/>
                <w:lang w:val="de-DE" w:eastAsia="de-DE" w:bidi="de-DE"/>
              </w:rPr>
              <w:t xml:space="preserve"> BASE-T </w:t>
            </w:r>
            <w:r>
              <w:rPr>
                <w:rStyle w:val="211pt"/>
                <w:rFonts w:eastAsia="Georgia"/>
              </w:rPr>
              <w:t xml:space="preserve">- не менш ніж 4 </w:t>
            </w:r>
            <w:proofErr w:type="spellStart"/>
            <w:r>
              <w:rPr>
                <w:rStyle w:val="211pt"/>
                <w:rFonts w:eastAsia="Georgia"/>
              </w:rPr>
              <w:t>шт</w:t>
            </w:r>
            <w:proofErr w:type="spellEnd"/>
            <w:r>
              <w:rPr>
                <w:rStyle w:val="211pt"/>
                <w:rFonts w:eastAsia="Georgia"/>
              </w:rPr>
              <w:t>;</w:t>
            </w:r>
          </w:p>
        </w:tc>
      </w:tr>
      <w:tr w:rsidR="00907A94" w14:paraId="759F6A8F" w14:textId="77777777" w:rsidTr="00907A94">
        <w:tblPrEx>
          <w:tblCellMar>
            <w:top w:w="0" w:type="dxa"/>
            <w:bottom w:w="0" w:type="dxa"/>
          </w:tblCellMar>
        </w:tblPrEx>
        <w:trPr>
          <w:trHeight w:hRule="exact" w:val="2932"/>
        </w:trPr>
        <w:tc>
          <w:tcPr>
            <w:tcW w:w="2251" w:type="dxa"/>
            <w:tcBorders>
              <w:top w:val="single" w:sz="4" w:space="0" w:color="auto"/>
              <w:left w:val="single" w:sz="4" w:space="0" w:color="auto"/>
              <w:bottom w:val="single" w:sz="4" w:space="0" w:color="auto"/>
            </w:tcBorders>
            <w:shd w:val="clear" w:color="auto" w:fill="FFFFFF"/>
          </w:tcPr>
          <w:p w14:paraId="43FCC42D" w14:textId="77777777" w:rsidR="00907A94" w:rsidRDefault="00907A94" w:rsidP="00907A94">
            <w:pPr>
              <w:pStyle w:val="20"/>
              <w:shd w:val="clear" w:color="auto" w:fill="auto"/>
              <w:spacing w:before="0" w:after="120" w:line="220" w:lineRule="exact"/>
              <w:jc w:val="left"/>
            </w:pPr>
            <w:r>
              <w:rPr>
                <w:rStyle w:val="211pt"/>
                <w:rFonts w:eastAsia="Georgia"/>
              </w:rPr>
              <w:t>Віддалене</w:t>
            </w:r>
          </w:p>
          <w:p w14:paraId="52FED1CE" w14:textId="77777777" w:rsidR="00907A94" w:rsidRDefault="00907A94" w:rsidP="00907A94">
            <w:pPr>
              <w:pStyle w:val="20"/>
              <w:shd w:val="clear" w:color="auto" w:fill="auto"/>
              <w:spacing w:before="120" w:after="0" w:line="220" w:lineRule="exact"/>
              <w:jc w:val="left"/>
            </w:pPr>
            <w:r>
              <w:rPr>
                <w:rStyle w:val="211pt"/>
                <w:rFonts w:eastAsia="Georgia"/>
              </w:rPr>
              <w:t>керування</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14C3B56A" w14:textId="77777777" w:rsidR="00907A94" w:rsidRDefault="00907A94" w:rsidP="00907A94">
            <w:pPr>
              <w:pStyle w:val="20"/>
              <w:shd w:val="clear" w:color="auto" w:fill="auto"/>
              <w:spacing w:before="0" w:after="0" w:line="267" w:lineRule="exact"/>
            </w:pPr>
            <w:r>
              <w:rPr>
                <w:rStyle w:val="211pt"/>
                <w:rFonts w:eastAsia="Georgia"/>
              </w:rPr>
              <w:t xml:space="preserve">Наявність активного, відокремленого від мережевих адаптерів, порту віддаленого керування зі швидкістю не менше 1 </w:t>
            </w:r>
            <w:proofErr w:type="spellStart"/>
            <w:r>
              <w:rPr>
                <w:rStyle w:val="211pt"/>
                <w:rFonts w:eastAsia="Georgia"/>
              </w:rPr>
              <w:t>Gb</w:t>
            </w:r>
            <w:proofErr w:type="spellEnd"/>
            <w:r>
              <w:rPr>
                <w:rStyle w:val="211pt"/>
                <w:rFonts w:eastAsia="Georgia"/>
              </w:rPr>
              <w:t>/s;</w:t>
            </w:r>
          </w:p>
          <w:p w14:paraId="3313545D" w14:textId="77777777" w:rsidR="00907A94" w:rsidRPr="00907A94" w:rsidRDefault="00907A94" w:rsidP="00907A94">
            <w:pPr>
              <w:pStyle w:val="20"/>
              <w:shd w:val="clear" w:color="auto" w:fill="auto"/>
              <w:spacing w:before="0" w:after="0" w:line="267" w:lineRule="exact"/>
              <w:rPr>
                <w:lang w:val="ru-RU"/>
              </w:rPr>
            </w:pPr>
            <w:r>
              <w:rPr>
                <w:rStyle w:val="211pt"/>
                <w:rFonts w:eastAsia="Georgia"/>
              </w:rPr>
              <w:t>Ліцензія має покривати період не менший ніж гарантія на сам сервер; Підтримка інтегрованим контролером управління з веб-інтерфейсу користувача, призначеного для управління обчислювальною машиною;</w:t>
            </w:r>
          </w:p>
          <w:p w14:paraId="079837C0" w14:textId="77777777" w:rsidR="00907A94" w:rsidRPr="00907A94" w:rsidRDefault="00907A94" w:rsidP="00907A94">
            <w:pPr>
              <w:pStyle w:val="20"/>
              <w:shd w:val="clear" w:color="auto" w:fill="auto"/>
              <w:spacing w:before="0" w:after="0" w:line="267" w:lineRule="exact"/>
              <w:rPr>
                <w:lang w:val="ru-RU"/>
              </w:rPr>
            </w:pPr>
            <w:r>
              <w:rPr>
                <w:rStyle w:val="211pt"/>
                <w:rFonts w:eastAsia="Georgia"/>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tc>
      </w:tr>
      <w:tr w:rsidR="00620F43" w14:paraId="62831509" w14:textId="77777777" w:rsidTr="00620F43">
        <w:tblPrEx>
          <w:tblCellMar>
            <w:top w:w="0" w:type="dxa"/>
            <w:bottom w:w="0" w:type="dxa"/>
          </w:tblCellMar>
        </w:tblPrEx>
        <w:trPr>
          <w:trHeight w:hRule="exact" w:val="2932"/>
        </w:trPr>
        <w:tc>
          <w:tcPr>
            <w:tcW w:w="2251" w:type="dxa"/>
            <w:tcBorders>
              <w:top w:val="single" w:sz="4" w:space="0" w:color="auto"/>
              <w:left w:val="single" w:sz="4" w:space="0" w:color="auto"/>
              <w:bottom w:val="single" w:sz="4" w:space="0" w:color="auto"/>
            </w:tcBorders>
            <w:shd w:val="clear" w:color="auto" w:fill="FFFFFF"/>
          </w:tcPr>
          <w:p w14:paraId="39D544E8" w14:textId="77777777" w:rsidR="00620F43" w:rsidRPr="00620F43" w:rsidRDefault="00620F43" w:rsidP="00620F43">
            <w:pPr>
              <w:pStyle w:val="20"/>
              <w:spacing w:after="120" w:line="220" w:lineRule="exact"/>
              <w:rPr>
                <w:rFonts w:eastAsia="Georgia"/>
                <w:color w:val="000000"/>
                <w:sz w:val="22"/>
                <w:szCs w:val="22"/>
                <w:shd w:val="clear" w:color="auto" w:fill="FFFFFF"/>
                <w:lang w:val="uk-UA" w:eastAsia="uk-UA" w:bidi="uk-UA"/>
              </w:rPr>
            </w:pP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45C14AC7"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 xml:space="preserve">Відображення інвентаризаційної інформації про встановлені компоненти серверу, включаючи версії </w:t>
            </w:r>
            <w:proofErr w:type="spellStart"/>
            <w:r>
              <w:rPr>
                <w:rStyle w:val="211pt"/>
                <w:rFonts w:eastAsia="Georgia"/>
              </w:rPr>
              <w:t>мікрокодів</w:t>
            </w:r>
            <w:proofErr w:type="spellEnd"/>
            <w:r>
              <w:rPr>
                <w:rStyle w:val="211pt"/>
                <w:rFonts w:eastAsia="Georgia"/>
              </w:rPr>
              <w:t>;</w:t>
            </w:r>
          </w:p>
          <w:p w14:paraId="235E8D9C"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14:paraId="7D6B60ED"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 xml:space="preserve">Можливість віддалено підключати клавіатуру, дисплей та маніпулятор типу “миша” (віддалений </w:t>
            </w:r>
            <w:r w:rsidRPr="00620F43">
              <w:rPr>
                <w:rStyle w:val="211pt"/>
                <w:rFonts w:eastAsia="Georgia"/>
              </w:rPr>
              <w:t>KVM</w:t>
            </w:r>
            <w:r w:rsidRPr="000C5EB3">
              <w:rPr>
                <w:rStyle w:val="211pt"/>
                <w:rFonts w:eastAsia="Georgia"/>
              </w:rPr>
              <w:t xml:space="preserve"> </w:t>
            </w:r>
            <w:r>
              <w:rPr>
                <w:rStyle w:val="211pt"/>
                <w:rFonts w:eastAsia="Georgia"/>
              </w:rPr>
              <w:t xml:space="preserve">доступ), </w:t>
            </w:r>
            <w:r w:rsidRPr="00620F43">
              <w:rPr>
                <w:rStyle w:val="211pt"/>
                <w:rFonts w:eastAsia="Georgia"/>
              </w:rPr>
              <w:t>CD</w:t>
            </w:r>
            <w:r w:rsidRPr="000C5EB3">
              <w:rPr>
                <w:rStyle w:val="211pt"/>
                <w:rFonts w:eastAsia="Georgia"/>
              </w:rPr>
              <w:t xml:space="preserve"> </w:t>
            </w:r>
            <w:r>
              <w:rPr>
                <w:rStyle w:val="211pt"/>
                <w:rFonts w:eastAsia="Georgia"/>
              </w:rPr>
              <w:t xml:space="preserve">і </w:t>
            </w:r>
            <w:r w:rsidRPr="00620F43">
              <w:rPr>
                <w:rStyle w:val="211pt"/>
                <w:rFonts w:eastAsia="Georgia"/>
              </w:rPr>
              <w:t>DVD</w:t>
            </w:r>
            <w:r w:rsidRPr="000C5EB3">
              <w:rPr>
                <w:rStyle w:val="211pt"/>
                <w:rFonts w:eastAsia="Georgia"/>
              </w:rPr>
              <w:t xml:space="preserve"> </w:t>
            </w:r>
            <w:r>
              <w:rPr>
                <w:rStyle w:val="211pt"/>
                <w:rFonts w:eastAsia="Georgia"/>
              </w:rPr>
              <w:t>дисководи, які визначаються обчислювальною машиною як локальні; Підтримка віддаленого перезавантаження, вмикання/вимикання серверу, а також можливість завантаження з віртуального оптичного диску;</w:t>
            </w:r>
          </w:p>
          <w:p w14:paraId="1B725A56"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14:paraId="0D006100"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 xml:space="preserve">Обов’язкова можливість підключення до централізованої системи </w:t>
            </w:r>
            <w:r w:rsidRPr="00620F43">
              <w:rPr>
                <w:rStyle w:val="211pt"/>
                <w:rFonts w:eastAsia="Georgia"/>
              </w:rPr>
              <w:t xml:space="preserve">контроля </w:t>
            </w:r>
            <w:r>
              <w:rPr>
                <w:rStyle w:val="211pt"/>
                <w:rFonts w:eastAsia="Georgia"/>
              </w:rPr>
              <w:t>і управління обладнанням;</w:t>
            </w:r>
          </w:p>
          <w:p w14:paraId="6295E29D"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Підтримка використання шаблонів профілів для розгортання та швидкого внесення змін в інфраструктуру.</w:t>
            </w:r>
          </w:p>
          <w:p w14:paraId="2B2381EB"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 xml:space="preserve">Віддалена делегація доступу до файлів та віртуальних папок; Віддалений </w:t>
            </w:r>
            <w:r w:rsidRPr="00620F43">
              <w:rPr>
                <w:rStyle w:val="211pt"/>
                <w:rFonts w:eastAsia="Georgia"/>
              </w:rPr>
              <w:t xml:space="preserve">KVM </w:t>
            </w:r>
            <w:r>
              <w:rPr>
                <w:rStyle w:val="211pt"/>
                <w:rFonts w:eastAsia="Georgia"/>
              </w:rPr>
              <w:t xml:space="preserve">доступ повинен працювати без встановлення додаткового програмного забезпечення за допомогою </w:t>
            </w:r>
            <w:r w:rsidRPr="00620F43">
              <w:rPr>
                <w:rStyle w:val="211pt"/>
                <w:rFonts w:eastAsia="Georgia"/>
              </w:rPr>
              <w:t>HTML</w:t>
            </w:r>
            <w:r w:rsidRPr="000C5EB3">
              <w:rPr>
                <w:rStyle w:val="211pt"/>
                <w:rFonts w:eastAsia="Georgia"/>
              </w:rPr>
              <w:t xml:space="preserve">5, </w:t>
            </w:r>
            <w:r>
              <w:rPr>
                <w:rStyle w:val="211pt"/>
                <w:rFonts w:eastAsia="Georgia"/>
              </w:rPr>
              <w:t xml:space="preserve">шифрування трафіку </w:t>
            </w:r>
            <w:r w:rsidRPr="000C5EB3">
              <w:rPr>
                <w:rStyle w:val="211pt"/>
                <w:rFonts w:eastAsia="Georgia"/>
              </w:rPr>
              <w:t xml:space="preserve">ключом </w:t>
            </w:r>
            <w:r>
              <w:rPr>
                <w:rStyle w:val="211pt"/>
                <w:rFonts w:eastAsia="Georgia"/>
              </w:rPr>
              <w:t>не менше 256 біт;</w:t>
            </w:r>
          </w:p>
          <w:p w14:paraId="0C3BE8E5"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 xml:space="preserve">Інтеграція автентифікації менеджменту до </w:t>
            </w:r>
            <w:proofErr w:type="spellStart"/>
            <w:r w:rsidRPr="00620F43">
              <w:rPr>
                <w:rStyle w:val="211pt"/>
                <w:rFonts w:eastAsia="Georgia"/>
              </w:rPr>
              <w:t>Active</w:t>
            </w:r>
            <w:proofErr w:type="spellEnd"/>
            <w:r w:rsidRPr="000C5EB3">
              <w:rPr>
                <w:rStyle w:val="211pt"/>
                <w:rFonts w:eastAsia="Georgia"/>
              </w:rPr>
              <w:t xml:space="preserve"> </w:t>
            </w:r>
            <w:proofErr w:type="spellStart"/>
            <w:r w:rsidRPr="00620F43">
              <w:rPr>
                <w:rStyle w:val="211pt"/>
                <w:rFonts w:eastAsia="Georgia"/>
              </w:rPr>
              <w:t>Directory</w:t>
            </w:r>
            <w:proofErr w:type="spellEnd"/>
            <w:r w:rsidRPr="000C5EB3">
              <w:rPr>
                <w:rStyle w:val="211pt"/>
                <w:rFonts w:eastAsia="Georgia"/>
              </w:rPr>
              <w:t xml:space="preserve"> </w:t>
            </w:r>
            <w:r>
              <w:rPr>
                <w:rStyle w:val="211pt"/>
                <w:rFonts w:eastAsia="Georgia"/>
              </w:rPr>
              <w:t>Замовника;</w:t>
            </w:r>
          </w:p>
          <w:p w14:paraId="71624878"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Підтримка запису відео екрану моменту збоїв у функціюванні програмного забезпечення та завантаження серверу;</w:t>
            </w:r>
          </w:p>
        </w:tc>
      </w:tr>
      <w:tr w:rsidR="00620F43" w14:paraId="56461B08" w14:textId="77777777" w:rsidTr="00620F43">
        <w:tblPrEx>
          <w:tblCellMar>
            <w:top w:w="0" w:type="dxa"/>
            <w:bottom w:w="0" w:type="dxa"/>
          </w:tblCellMar>
        </w:tblPrEx>
        <w:trPr>
          <w:trHeight w:hRule="exact" w:val="2932"/>
        </w:trPr>
        <w:tc>
          <w:tcPr>
            <w:tcW w:w="2251" w:type="dxa"/>
            <w:tcBorders>
              <w:top w:val="single" w:sz="4" w:space="0" w:color="auto"/>
              <w:left w:val="single" w:sz="4" w:space="0" w:color="auto"/>
              <w:bottom w:val="single" w:sz="4" w:space="0" w:color="auto"/>
            </w:tcBorders>
            <w:shd w:val="clear" w:color="auto" w:fill="FFFFFF"/>
          </w:tcPr>
          <w:p w14:paraId="59CAD468" w14:textId="77777777" w:rsidR="00620F43" w:rsidRPr="00620F43" w:rsidRDefault="00620F43" w:rsidP="00620F43">
            <w:pPr>
              <w:pStyle w:val="20"/>
              <w:shd w:val="clear" w:color="auto" w:fill="auto"/>
              <w:spacing w:before="0" w:after="120" w:line="220" w:lineRule="exact"/>
              <w:jc w:val="left"/>
              <w:rPr>
                <w:rFonts w:eastAsia="Georgia"/>
                <w:color w:val="000000"/>
                <w:sz w:val="22"/>
                <w:szCs w:val="22"/>
                <w:shd w:val="clear" w:color="auto" w:fill="FFFFFF"/>
                <w:lang w:val="uk-UA" w:eastAsia="uk-UA" w:bidi="uk-UA"/>
              </w:rPr>
            </w:pPr>
            <w:r>
              <w:rPr>
                <w:rStyle w:val="211pt"/>
                <w:rFonts w:eastAsia="Georgia"/>
              </w:rPr>
              <w:t>Гарантія (не менше)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55438753"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Обладнання повинно бути новим та таким, що не було вживаним.</w:t>
            </w:r>
          </w:p>
          <w:p w14:paraId="1AAB6A6C"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правом збереження дисків, що вийшли з ладу при їх гарантійній заміні, у власника обладнання)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14:paraId="3D1E80F5" w14:textId="77777777" w:rsidR="00620F43" w:rsidRPr="00620F43" w:rsidRDefault="00620F43" w:rsidP="00620F43">
            <w:pPr>
              <w:pStyle w:val="20"/>
              <w:shd w:val="clear" w:color="auto" w:fill="auto"/>
              <w:spacing w:before="0" w:after="0" w:line="267" w:lineRule="exact"/>
              <w:rPr>
                <w:rFonts w:eastAsia="Georgia"/>
                <w:color w:val="000000"/>
                <w:sz w:val="22"/>
                <w:szCs w:val="22"/>
                <w:shd w:val="clear" w:color="auto" w:fill="FFFFFF"/>
                <w:lang w:val="uk-UA" w:eastAsia="uk-UA" w:bidi="uk-UA"/>
              </w:rPr>
            </w:pPr>
            <w:r>
              <w:rPr>
                <w:rStyle w:val="211pt"/>
                <w:rFonts w:eastAsia="Georgia"/>
              </w:rPr>
              <w:t>Вбудований у сервер функціонал автоматичного розміщення заяви на гарантійний випадок у сервісній системі виробника.</w:t>
            </w:r>
          </w:p>
        </w:tc>
      </w:tr>
    </w:tbl>
    <w:p w14:paraId="0F4759F0" w14:textId="77777777" w:rsidR="006E313A" w:rsidRPr="00907A94" w:rsidRDefault="006E313A" w:rsidP="007F7E0E">
      <w:pPr>
        <w:pStyle w:val="a3"/>
        <w:widowControl w:val="0"/>
        <w:tabs>
          <w:tab w:val="left" w:pos="709"/>
        </w:tabs>
        <w:autoSpaceDE w:val="0"/>
        <w:autoSpaceDN w:val="0"/>
        <w:ind w:left="0" w:right="49"/>
        <w:contextualSpacing w:val="0"/>
        <w:jc w:val="center"/>
        <w:rPr>
          <w:b/>
        </w:rPr>
      </w:pPr>
    </w:p>
    <w:p w14:paraId="670563DC" w14:textId="77777777" w:rsidR="00D50657" w:rsidRPr="001C5946" w:rsidRDefault="00D50657" w:rsidP="00D50657">
      <w:pPr>
        <w:pStyle w:val="a3"/>
        <w:widowControl w:val="0"/>
        <w:tabs>
          <w:tab w:val="left" w:pos="709"/>
        </w:tabs>
        <w:autoSpaceDE w:val="0"/>
        <w:autoSpaceDN w:val="0"/>
        <w:ind w:left="0" w:right="49"/>
        <w:contextualSpacing w:val="0"/>
        <w:jc w:val="both"/>
        <w:rPr>
          <w:b/>
          <w:lang w:val="uk-UA"/>
        </w:rPr>
      </w:pPr>
      <w:r w:rsidRPr="001C5946">
        <w:rPr>
          <w:lang w:val="uk-UA"/>
        </w:rPr>
        <w:t>Ми погоджуємось, що Замовник має право перевірити вказані нами технічні характеристики запропонованого товару на офіційних веб-сайтах відповідних виробників та у разі, якщо запропонований товар не відповідає технічним вимогам Замовника та/або зазначеним характеристикам учасником – пропозиція відхиляється як така, що не відповідає умовам технічної специфікації та іншим вимогам щодо предмета закупівлі тендерної документації.</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C5946" w:rsidRPr="001C5946" w14:paraId="1ED0D445" w14:textId="77777777" w:rsidTr="00CB67AE">
        <w:tc>
          <w:tcPr>
            <w:tcW w:w="3209" w:type="dxa"/>
          </w:tcPr>
          <w:p w14:paraId="04431A34" w14:textId="77777777" w:rsidR="00DB6DDE" w:rsidRPr="001C5946" w:rsidRDefault="00DB6DDE" w:rsidP="007F7E0E">
            <w:pPr>
              <w:jc w:val="center"/>
              <w:rPr>
                <w:lang w:val="uk-UA"/>
              </w:rPr>
            </w:pPr>
            <w:r w:rsidRPr="001C5946">
              <w:rPr>
                <w:lang w:val="uk-UA"/>
              </w:rPr>
              <w:t>_______________________</w:t>
            </w:r>
          </w:p>
        </w:tc>
        <w:tc>
          <w:tcPr>
            <w:tcW w:w="3210" w:type="dxa"/>
          </w:tcPr>
          <w:p w14:paraId="1D50E86D" w14:textId="77777777" w:rsidR="00DB6DDE" w:rsidRPr="001C5946" w:rsidRDefault="00DB6DDE" w:rsidP="007F7E0E">
            <w:pPr>
              <w:jc w:val="center"/>
              <w:rPr>
                <w:lang w:val="uk-UA"/>
              </w:rPr>
            </w:pPr>
            <w:r w:rsidRPr="001C5946">
              <w:rPr>
                <w:lang w:val="uk-UA"/>
              </w:rPr>
              <w:t>_______________________</w:t>
            </w:r>
          </w:p>
        </w:tc>
        <w:tc>
          <w:tcPr>
            <w:tcW w:w="3210" w:type="dxa"/>
          </w:tcPr>
          <w:p w14:paraId="43F16587" w14:textId="77777777" w:rsidR="00DB6DDE" w:rsidRPr="001C5946" w:rsidRDefault="00DB6DDE" w:rsidP="007F7E0E">
            <w:pPr>
              <w:jc w:val="center"/>
              <w:rPr>
                <w:lang w:val="uk-UA"/>
              </w:rPr>
            </w:pPr>
            <w:r w:rsidRPr="001C5946">
              <w:rPr>
                <w:lang w:val="uk-UA"/>
              </w:rPr>
              <w:t>_______________________</w:t>
            </w:r>
          </w:p>
        </w:tc>
      </w:tr>
      <w:tr w:rsidR="003A4306" w:rsidRPr="001C5946" w14:paraId="1E45510E" w14:textId="77777777" w:rsidTr="00CB67AE">
        <w:tc>
          <w:tcPr>
            <w:tcW w:w="3209" w:type="dxa"/>
          </w:tcPr>
          <w:p w14:paraId="4C6C27F1" w14:textId="77777777" w:rsidR="00DB6DDE" w:rsidRPr="001C5946" w:rsidRDefault="00DB6DDE" w:rsidP="007F7E0E">
            <w:pPr>
              <w:jc w:val="center"/>
              <w:rPr>
                <w:lang w:val="uk-UA"/>
              </w:rPr>
            </w:pPr>
            <w:r w:rsidRPr="001C5946">
              <w:rPr>
                <w:lang w:val="uk-UA"/>
              </w:rPr>
              <w:t>(посада)</w:t>
            </w:r>
          </w:p>
        </w:tc>
        <w:tc>
          <w:tcPr>
            <w:tcW w:w="3210" w:type="dxa"/>
          </w:tcPr>
          <w:p w14:paraId="6C453053" w14:textId="77777777" w:rsidR="00DB6DDE" w:rsidRPr="001C5946" w:rsidRDefault="00DB6DDE" w:rsidP="007F7E0E">
            <w:pPr>
              <w:jc w:val="center"/>
              <w:rPr>
                <w:lang w:val="uk-UA"/>
              </w:rPr>
            </w:pPr>
            <w:r w:rsidRPr="001C5946">
              <w:rPr>
                <w:lang w:val="uk-UA"/>
              </w:rPr>
              <w:t>(підпис, МП)</w:t>
            </w:r>
          </w:p>
        </w:tc>
        <w:tc>
          <w:tcPr>
            <w:tcW w:w="3210" w:type="dxa"/>
          </w:tcPr>
          <w:p w14:paraId="355BCFF2" w14:textId="77777777" w:rsidR="00DB6DDE" w:rsidRPr="001C5946" w:rsidRDefault="00DB6DDE" w:rsidP="007F7E0E">
            <w:pPr>
              <w:jc w:val="center"/>
              <w:rPr>
                <w:lang w:val="uk-UA"/>
              </w:rPr>
            </w:pPr>
            <w:r w:rsidRPr="001C5946">
              <w:rPr>
                <w:lang w:val="uk-UA"/>
              </w:rPr>
              <w:t>(ПІБ)</w:t>
            </w:r>
          </w:p>
        </w:tc>
      </w:tr>
    </w:tbl>
    <w:p w14:paraId="64434D44" w14:textId="77777777" w:rsidR="00A60D23" w:rsidRPr="001C5946" w:rsidRDefault="00A60D23" w:rsidP="004E0B9A">
      <w:pPr>
        <w:tabs>
          <w:tab w:val="left" w:pos="426"/>
        </w:tabs>
        <w:ind w:right="22"/>
        <w:jc w:val="both"/>
        <w:rPr>
          <w:b/>
          <w:lang w:val="en-US"/>
        </w:rPr>
      </w:pPr>
    </w:p>
    <w:sectPr w:rsidR="00A60D23" w:rsidRPr="001C5946" w:rsidSect="00CF4B7C">
      <w:pgSz w:w="12240" w:h="15840"/>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041"/>
    <w:multiLevelType w:val="hybridMultilevel"/>
    <w:tmpl w:val="6706EE44"/>
    <w:lvl w:ilvl="0" w:tplc="8EA86CFC">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8"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E6083"/>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9A38A5"/>
    <w:multiLevelType w:val="multilevel"/>
    <w:tmpl w:val="9F3675A2"/>
    <w:lvl w:ilvl="0">
      <w:start w:val="1"/>
      <w:numFmt w:val="bullet"/>
      <w:lvlText w:val="-"/>
      <w:lvlJc w:val="left"/>
      <w:pPr>
        <w:ind w:left="218" w:hanging="360"/>
      </w:pPr>
      <w:rPr>
        <w:rFonts w:ascii="Times New Roman" w:eastAsia="Times New Roman" w:hAnsi="Times New Roman" w:cs="Times New Roman"/>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2"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5"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E14F8"/>
    <w:multiLevelType w:val="hybridMultilevel"/>
    <w:tmpl w:val="0A48AA4C"/>
    <w:lvl w:ilvl="0" w:tplc="AE44D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C6E0F"/>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8"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D076F8C"/>
    <w:multiLevelType w:val="hybridMultilevel"/>
    <w:tmpl w:val="C74C35AE"/>
    <w:lvl w:ilvl="0" w:tplc="907ED688">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0"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52A3"/>
    <w:multiLevelType w:val="hybridMultilevel"/>
    <w:tmpl w:val="CCC8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FA4183"/>
    <w:multiLevelType w:val="hybridMultilevel"/>
    <w:tmpl w:val="731A294E"/>
    <w:lvl w:ilvl="0" w:tplc="8B2CA5B4">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16cid:durableId="1077094185">
    <w:abstractNumId w:val="28"/>
  </w:num>
  <w:num w:numId="2" w16cid:durableId="5833400">
    <w:abstractNumId w:val="18"/>
  </w:num>
  <w:num w:numId="3" w16cid:durableId="407463189">
    <w:abstractNumId w:val="7"/>
  </w:num>
  <w:num w:numId="4" w16cid:durableId="510921956">
    <w:abstractNumId w:val="13"/>
  </w:num>
  <w:num w:numId="5" w16cid:durableId="1418206197">
    <w:abstractNumId w:val="14"/>
  </w:num>
  <w:num w:numId="6" w16cid:durableId="1426346909">
    <w:abstractNumId w:val="23"/>
  </w:num>
  <w:num w:numId="7" w16cid:durableId="914511427">
    <w:abstractNumId w:val="3"/>
  </w:num>
  <w:num w:numId="8" w16cid:durableId="874729516">
    <w:abstractNumId w:val="26"/>
  </w:num>
  <w:num w:numId="9" w16cid:durableId="1238133592">
    <w:abstractNumId w:val="25"/>
  </w:num>
  <w:num w:numId="10" w16cid:durableId="1064834502">
    <w:abstractNumId w:val="2"/>
  </w:num>
  <w:num w:numId="11" w16cid:durableId="1070008458">
    <w:abstractNumId w:val="9"/>
  </w:num>
  <w:num w:numId="12" w16cid:durableId="645472597">
    <w:abstractNumId w:val="1"/>
  </w:num>
  <w:num w:numId="13" w16cid:durableId="1603807026">
    <w:abstractNumId w:val="15"/>
  </w:num>
  <w:num w:numId="14" w16cid:durableId="1096831063">
    <w:abstractNumId w:val="24"/>
  </w:num>
  <w:num w:numId="15" w16cid:durableId="516427589">
    <w:abstractNumId w:val="32"/>
  </w:num>
  <w:num w:numId="16" w16cid:durableId="1681160421">
    <w:abstractNumId w:val="21"/>
  </w:num>
  <w:num w:numId="17" w16cid:durableId="465240526">
    <w:abstractNumId w:val="27"/>
  </w:num>
  <w:num w:numId="18" w16cid:durableId="2094235033">
    <w:abstractNumId w:val="19"/>
  </w:num>
  <w:num w:numId="19" w16cid:durableId="739451546">
    <w:abstractNumId w:val="8"/>
  </w:num>
  <w:num w:numId="20" w16cid:durableId="702247352">
    <w:abstractNumId w:val="6"/>
  </w:num>
  <w:num w:numId="21" w16cid:durableId="84888551">
    <w:abstractNumId w:val="17"/>
  </w:num>
  <w:num w:numId="22" w16cid:durableId="603850431">
    <w:abstractNumId w:val="30"/>
  </w:num>
  <w:num w:numId="23" w16cid:durableId="1289355828">
    <w:abstractNumId w:val="4"/>
  </w:num>
  <w:num w:numId="24" w16cid:durableId="867714702">
    <w:abstractNumId w:val="12"/>
  </w:num>
  <w:num w:numId="25" w16cid:durableId="1717856395">
    <w:abstractNumId w:val="20"/>
  </w:num>
  <w:num w:numId="26" w16cid:durableId="1041979474">
    <w:abstractNumId w:val="31"/>
  </w:num>
  <w:num w:numId="27" w16cid:durableId="659970128">
    <w:abstractNumId w:val="16"/>
  </w:num>
  <w:num w:numId="28" w16cid:durableId="1372806561">
    <w:abstractNumId w:val="33"/>
  </w:num>
  <w:num w:numId="29" w16cid:durableId="1976446700">
    <w:abstractNumId w:val="10"/>
  </w:num>
  <w:num w:numId="30" w16cid:durableId="7680578">
    <w:abstractNumId w:val="22"/>
  </w:num>
  <w:num w:numId="31" w16cid:durableId="303580345">
    <w:abstractNumId w:val="0"/>
  </w:num>
  <w:num w:numId="32" w16cid:durableId="1487471492">
    <w:abstractNumId w:val="29"/>
  </w:num>
  <w:num w:numId="33" w16cid:durableId="532153208">
    <w:abstractNumId w:val="5"/>
  </w:num>
  <w:num w:numId="34" w16cid:durableId="1531843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90"/>
    <w:rsid w:val="000109EB"/>
    <w:rsid w:val="00016AC3"/>
    <w:rsid w:val="000227F1"/>
    <w:rsid w:val="00031198"/>
    <w:rsid w:val="00037E56"/>
    <w:rsid w:val="0004789C"/>
    <w:rsid w:val="00056B14"/>
    <w:rsid w:val="00076FEF"/>
    <w:rsid w:val="000A1423"/>
    <w:rsid w:val="000A2274"/>
    <w:rsid w:val="000B11C0"/>
    <w:rsid w:val="000C44F4"/>
    <w:rsid w:val="000E360A"/>
    <w:rsid w:val="00103E5C"/>
    <w:rsid w:val="00120F3E"/>
    <w:rsid w:val="00126994"/>
    <w:rsid w:val="001306BC"/>
    <w:rsid w:val="001333DA"/>
    <w:rsid w:val="00134D3F"/>
    <w:rsid w:val="001771B8"/>
    <w:rsid w:val="00177C02"/>
    <w:rsid w:val="001C48A0"/>
    <w:rsid w:val="001C5946"/>
    <w:rsid w:val="001D301B"/>
    <w:rsid w:val="001D79BA"/>
    <w:rsid w:val="001F5139"/>
    <w:rsid w:val="00210839"/>
    <w:rsid w:val="00215870"/>
    <w:rsid w:val="002256E8"/>
    <w:rsid w:val="00226075"/>
    <w:rsid w:val="00251D5C"/>
    <w:rsid w:val="002609F1"/>
    <w:rsid w:val="002638F6"/>
    <w:rsid w:val="00264CF6"/>
    <w:rsid w:val="00265989"/>
    <w:rsid w:val="00267C7C"/>
    <w:rsid w:val="00270375"/>
    <w:rsid w:val="00285C94"/>
    <w:rsid w:val="002A43DD"/>
    <w:rsid w:val="002D5C0D"/>
    <w:rsid w:val="00304377"/>
    <w:rsid w:val="0034277C"/>
    <w:rsid w:val="00367630"/>
    <w:rsid w:val="00373799"/>
    <w:rsid w:val="0038010B"/>
    <w:rsid w:val="00382244"/>
    <w:rsid w:val="003A4306"/>
    <w:rsid w:val="003D0CF8"/>
    <w:rsid w:val="003F5438"/>
    <w:rsid w:val="003F55CE"/>
    <w:rsid w:val="004120FB"/>
    <w:rsid w:val="00414B89"/>
    <w:rsid w:val="00423EFF"/>
    <w:rsid w:val="00433AA9"/>
    <w:rsid w:val="00444619"/>
    <w:rsid w:val="0044635D"/>
    <w:rsid w:val="00457EEB"/>
    <w:rsid w:val="00462A66"/>
    <w:rsid w:val="00464596"/>
    <w:rsid w:val="00466B62"/>
    <w:rsid w:val="00466D7F"/>
    <w:rsid w:val="00474F7A"/>
    <w:rsid w:val="00480159"/>
    <w:rsid w:val="004A585D"/>
    <w:rsid w:val="004E0B9A"/>
    <w:rsid w:val="004E0E4F"/>
    <w:rsid w:val="00504CA8"/>
    <w:rsid w:val="00521F07"/>
    <w:rsid w:val="0054447B"/>
    <w:rsid w:val="00556F8F"/>
    <w:rsid w:val="0057330E"/>
    <w:rsid w:val="005C0981"/>
    <w:rsid w:val="005C4490"/>
    <w:rsid w:val="005F288E"/>
    <w:rsid w:val="005F7FD0"/>
    <w:rsid w:val="0061632B"/>
    <w:rsid w:val="00620F43"/>
    <w:rsid w:val="00624BD7"/>
    <w:rsid w:val="00666800"/>
    <w:rsid w:val="0067186A"/>
    <w:rsid w:val="00681D5C"/>
    <w:rsid w:val="006871E7"/>
    <w:rsid w:val="006B6B9D"/>
    <w:rsid w:val="006B6CB0"/>
    <w:rsid w:val="006B7A03"/>
    <w:rsid w:val="006C4B84"/>
    <w:rsid w:val="006E313A"/>
    <w:rsid w:val="006E7562"/>
    <w:rsid w:val="006F3039"/>
    <w:rsid w:val="006F3C86"/>
    <w:rsid w:val="0070110A"/>
    <w:rsid w:val="0072684B"/>
    <w:rsid w:val="0073059A"/>
    <w:rsid w:val="00736F4A"/>
    <w:rsid w:val="00742905"/>
    <w:rsid w:val="007456D1"/>
    <w:rsid w:val="00752A7E"/>
    <w:rsid w:val="00755450"/>
    <w:rsid w:val="007728A0"/>
    <w:rsid w:val="007B31CF"/>
    <w:rsid w:val="007F7E0E"/>
    <w:rsid w:val="00822A33"/>
    <w:rsid w:val="00831AEC"/>
    <w:rsid w:val="00853876"/>
    <w:rsid w:val="008A587E"/>
    <w:rsid w:val="008A61CB"/>
    <w:rsid w:val="008D5A7A"/>
    <w:rsid w:val="008E232F"/>
    <w:rsid w:val="009044E6"/>
    <w:rsid w:val="00904829"/>
    <w:rsid w:val="00907A94"/>
    <w:rsid w:val="00910B6F"/>
    <w:rsid w:val="00916A90"/>
    <w:rsid w:val="00920318"/>
    <w:rsid w:val="00920D2D"/>
    <w:rsid w:val="00936031"/>
    <w:rsid w:val="00943CB6"/>
    <w:rsid w:val="0096073F"/>
    <w:rsid w:val="009830B1"/>
    <w:rsid w:val="009C017E"/>
    <w:rsid w:val="009C06EB"/>
    <w:rsid w:val="009C4673"/>
    <w:rsid w:val="009E3076"/>
    <w:rsid w:val="009F0A97"/>
    <w:rsid w:val="00A25F0F"/>
    <w:rsid w:val="00A30597"/>
    <w:rsid w:val="00A307BE"/>
    <w:rsid w:val="00A52D26"/>
    <w:rsid w:val="00A60D23"/>
    <w:rsid w:val="00A6799B"/>
    <w:rsid w:val="00A862C8"/>
    <w:rsid w:val="00A95FB9"/>
    <w:rsid w:val="00A97553"/>
    <w:rsid w:val="00AD5D54"/>
    <w:rsid w:val="00AE773B"/>
    <w:rsid w:val="00AF1960"/>
    <w:rsid w:val="00B00B22"/>
    <w:rsid w:val="00B119DD"/>
    <w:rsid w:val="00B23B81"/>
    <w:rsid w:val="00B33D1F"/>
    <w:rsid w:val="00B3547A"/>
    <w:rsid w:val="00B54B2D"/>
    <w:rsid w:val="00B61F3E"/>
    <w:rsid w:val="00B74959"/>
    <w:rsid w:val="00B90B07"/>
    <w:rsid w:val="00BA15A1"/>
    <w:rsid w:val="00BA1C3C"/>
    <w:rsid w:val="00BA4994"/>
    <w:rsid w:val="00BB41F5"/>
    <w:rsid w:val="00BB7219"/>
    <w:rsid w:val="00BC2593"/>
    <w:rsid w:val="00BE0097"/>
    <w:rsid w:val="00BE12B4"/>
    <w:rsid w:val="00BE221A"/>
    <w:rsid w:val="00BE26E0"/>
    <w:rsid w:val="00BF0A50"/>
    <w:rsid w:val="00BF0BC3"/>
    <w:rsid w:val="00C150F9"/>
    <w:rsid w:val="00C31984"/>
    <w:rsid w:val="00C34B75"/>
    <w:rsid w:val="00C467D0"/>
    <w:rsid w:val="00C70CBA"/>
    <w:rsid w:val="00C70FF6"/>
    <w:rsid w:val="00C72D6C"/>
    <w:rsid w:val="00C7667B"/>
    <w:rsid w:val="00C91A18"/>
    <w:rsid w:val="00CA3DEA"/>
    <w:rsid w:val="00CB67AE"/>
    <w:rsid w:val="00CC46B4"/>
    <w:rsid w:val="00CC4F3D"/>
    <w:rsid w:val="00CC7F43"/>
    <w:rsid w:val="00CE731D"/>
    <w:rsid w:val="00CF2862"/>
    <w:rsid w:val="00CF4B7C"/>
    <w:rsid w:val="00D1181C"/>
    <w:rsid w:val="00D25E30"/>
    <w:rsid w:val="00D42478"/>
    <w:rsid w:val="00D47899"/>
    <w:rsid w:val="00D50657"/>
    <w:rsid w:val="00D63584"/>
    <w:rsid w:val="00D945D5"/>
    <w:rsid w:val="00D94E10"/>
    <w:rsid w:val="00DA4C45"/>
    <w:rsid w:val="00DA737E"/>
    <w:rsid w:val="00DB6DDE"/>
    <w:rsid w:val="00DC3581"/>
    <w:rsid w:val="00DD537C"/>
    <w:rsid w:val="00DF2C59"/>
    <w:rsid w:val="00E25B04"/>
    <w:rsid w:val="00E52751"/>
    <w:rsid w:val="00E55CF5"/>
    <w:rsid w:val="00E74134"/>
    <w:rsid w:val="00E9043B"/>
    <w:rsid w:val="00E91FD8"/>
    <w:rsid w:val="00E93CC8"/>
    <w:rsid w:val="00E93E79"/>
    <w:rsid w:val="00EA0C0B"/>
    <w:rsid w:val="00EB06BC"/>
    <w:rsid w:val="00EB7677"/>
    <w:rsid w:val="00EC2C3A"/>
    <w:rsid w:val="00ED4056"/>
    <w:rsid w:val="00ED58C9"/>
    <w:rsid w:val="00EE5F3A"/>
    <w:rsid w:val="00EF31E1"/>
    <w:rsid w:val="00EF6871"/>
    <w:rsid w:val="00F06E3E"/>
    <w:rsid w:val="00F2772F"/>
    <w:rsid w:val="00F47EF1"/>
    <w:rsid w:val="00F534B9"/>
    <w:rsid w:val="00F669E0"/>
    <w:rsid w:val="00F725B5"/>
    <w:rsid w:val="00F80BFE"/>
    <w:rsid w:val="00FA36C7"/>
    <w:rsid w:val="00FB1342"/>
    <w:rsid w:val="00FC62C1"/>
    <w:rsid w:val="00FD243A"/>
    <w:rsid w:val="00FE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D82E"/>
  <w15:chartTrackingRefBased/>
  <w15:docId w15:val="{B83540E5-C291-4FF8-8A3E-A98FF5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75"/>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uiPriority w:val="9"/>
    <w:qFormat/>
    <w:rsid w:val="00BF0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70375"/>
    <w:pPr>
      <w:suppressAutoHyphens w:val="0"/>
      <w:autoSpaceDE w:val="0"/>
      <w:autoSpaceDN w:val="0"/>
      <w:adjustRightInd w:val="0"/>
      <w:outlineLvl w:val="2"/>
    </w:pPr>
    <w:rPr>
      <w:rFonts w:ascii="Times New Roman CYR" w:hAnsi="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Number Bullets,List Paragraph (numbered (a)),----,EBRD List,CA bullets,Абзац списку 1,тв-Абзац списка,заголовок 1.1,List_Paragraph,Multilevel para_II,List Paragraph1"/>
    <w:basedOn w:val="a"/>
    <w:link w:val="a4"/>
    <w:uiPriority w:val="34"/>
    <w:qFormat/>
    <w:rsid w:val="00270375"/>
    <w:pPr>
      <w:suppressAutoHyphens w:val="0"/>
      <w:ind w:left="720"/>
      <w:contextualSpacing/>
    </w:pPr>
    <w:rPr>
      <w:lang w:eastAsia="ru-RU"/>
    </w:rPr>
  </w:style>
  <w:style w:type="character" w:customStyle="1" w:styleId="a4">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Абзац списку 1 Знак,тв-Абзац списка Знак"/>
    <w:link w:val="a3"/>
    <w:uiPriority w:val="34"/>
    <w:rsid w:val="00270375"/>
    <w:rPr>
      <w:rFonts w:ascii="Times New Roman" w:eastAsia="Times New Roman" w:hAnsi="Times New Roman" w:cs="Times New Roman"/>
      <w:sz w:val="24"/>
      <w:szCs w:val="24"/>
      <w:lang w:val="ru-RU" w:eastAsia="ru-RU"/>
    </w:rPr>
  </w:style>
  <w:style w:type="paragraph" w:styleId="a5">
    <w:name w:val="Body Text"/>
    <w:basedOn w:val="a"/>
    <w:link w:val="a6"/>
    <w:unhideWhenUsed/>
    <w:rsid w:val="00270375"/>
    <w:pPr>
      <w:suppressAutoHyphens w:val="0"/>
      <w:spacing w:after="120"/>
    </w:pPr>
    <w:rPr>
      <w:lang w:val="x-none" w:eastAsia="x-none"/>
    </w:rPr>
  </w:style>
  <w:style w:type="character" w:customStyle="1" w:styleId="a6">
    <w:name w:val="Основной текст Знак"/>
    <w:basedOn w:val="a0"/>
    <w:link w:val="a5"/>
    <w:rsid w:val="00270375"/>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270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rsid w:val="00270375"/>
    <w:rPr>
      <w:rFonts w:ascii="Courier New" w:eastAsia="Times New Roman" w:hAnsi="Courier New" w:cs="Times New Roman"/>
      <w:sz w:val="20"/>
      <w:szCs w:val="20"/>
      <w:lang w:val="x-none" w:eastAsia="x-none"/>
    </w:rPr>
  </w:style>
  <w:style w:type="paragraph" w:styleId="a7">
    <w:name w:val="No Spacing"/>
    <w:link w:val="a8"/>
    <w:uiPriority w:val="99"/>
    <w:qFormat/>
    <w:rsid w:val="00270375"/>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270375"/>
    <w:rPr>
      <w:rFonts w:ascii="Calibri" w:eastAsia="Calibri" w:hAnsi="Calibri" w:cs="Times New Roman"/>
      <w:lang w:val="ru-RU"/>
    </w:rPr>
  </w:style>
  <w:style w:type="paragraph" w:customStyle="1" w:styleId="TableParagraph">
    <w:name w:val="Table Paragraph"/>
    <w:basedOn w:val="a"/>
    <w:uiPriority w:val="1"/>
    <w:qFormat/>
    <w:rsid w:val="00270375"/>
    <w:pPr>
      <w:widowControl w:val="0"/>
      <w:suppressAutoHyphens w:val="0"/>
      <w:autoSpaceDE w:val="0"/>
      <w:autoSpaceDN w:val="0"/>
      <w:ind w:left="111"/>
    </w:pPr>
    <w:rPr>
      <w:sz w:val="22"/>
      <w:szCs w:val="22"/>
      <w:lang w:val="uk" w:eastAsia="uk"/>
    </w:rPr>
  </w:style>
  <w:style w:type="character" w:customStyle="1" w:styleId="30">
    <w:name w:val="Заголовок 3 Знак"/>
    <w:basedOn w:val="a0"/>
    <w:link w:val="3"/>
    <w:rsid w:val="00270375"/>
    <w:rPr>
      <w:rFonts w:ascii="Times New Roman CYR" w:eastAsia="Times New Roman" w:hAnsi="Times New Roman CYR" w:cs="Times New Roman"/>
      <w:sz w:val="24"/>
      <w:szCs w:val="24"/>
      <w:lang w:val="ru-RU" w:eastAsia="ru-RU"/>
    </w:rPr>
  </w:style>
  <w:style w:type="paragraph" w:customStyle="1" w:styleId="11">
    <w:name w:val="Абзац списку1"/>
    <w:basedOn w:val="a"/>
    <w:rsid w:val="00270375"/>
    <w:pPr>
      <w:suppressAutoHyphens w:val="0"/>
      <w:ind w:left="720"/>
      <w:contextualSpacing/>
    </w:pPr>
    <w:rPr>
      <w:rFonts w:eastAsia="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qFormat/>
    <w:rsid w:val="006B6CB0"/>
    <w:pPr>
      <w:suppressAutoHyphens w:val="0"/>
      <w:spacing w:before="100" w:beforeAutospacing="1" w:after="100" w:afterAutospacing="1"/>
    </w:pPr>
    <w:rPr>
      <w:lang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6B6CB0"/>
    <w:rPr>
      <w:rFonts w:ascii="Times New Roman" w:eastAsia="Times New Roman" w:hAnsi="Times New Roman" w:cs="Times New Roman"/>
      <w:sz w:val="24"/>
      <w:szCs w:val="24"/>
      <w:lang w:val="ru-RU" w:eastAsia="ru-RU"/>
    </w:rPr>
  </w:style>
  <w:style w:type="paragraph" w:styleId="ab">
    <w:name w:val="Subtitle"/>
    <w:basedOn w:val="a"/>
    <w:next w:val="a"/>
    <w:link w:val="ac"/>
    <w:rsid w:val="00752A7E"/>
    <w:pPr>
      <w:keepNext/>
      <w:keepLines/>
      <w:suppressAutoHyphens w:val="0"/>
      <w:spacing w:before="360" w:after="80" w:line="259" w:lineRule="auto"/>
    </w:pPr>
    <w:rPr>
      <w:rFonts w:ascii="Georgia" w:eastAsia="Georgia" w:hAnsi="Georgia" w:cs="Georgia"/>
      <w:i/>
      <w:color w:val="666666"/>
      <w:sz w:val="48"/>
      <w:szCs w:val="48"/>
      <w:lang w:val="uk-UA" w:eastAsia="en-US"/>
    </w:rPr>
  </w:style>
  <w:style w:type="character" w:customStyle="1" w:styleId="ac">
    <w:name w:val="Подзаголовок Знак"/>
    <w:basedOn w:val="a0"/>
    <w:link w:val="ab"/>
    <w:rsid w:val="00752A7E"/>
    <w:rPr>
      <w:rFonts w:ascii="Georgia" w:eastAsia="Georgia" w:hAnsi="Georgia" w:cs="Georgia"/>
      <w:i/>
      <w:color w:val="666666"/>
      <w:sz w:val="48"/>
      <w:szCs w:val="48"/>
      <w:lang w:val="uk-UA"/>
    </w:rPr>
  </w:style>
  <w:style w:type="paragraph" w:customStyle="1" w:styleId="FR1">
    <w:name w:val="FR1"/>
    <w:rsid w:val="00752A7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d">
    <w:name w:val="Table Grid"/>
    <w:basedOn w:val="a1"/>
    <w:uiPriority w:val="39"/>
    <w:rsid w:val="00FD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0">
    <w:name w:val="rvts80"/>
    <w:basedOn w:val="a0"/>
    <w:rsid w:val="00BA15A1"/>
  </w:style>
  <w:style w:type="character" w:customStyle="1" w:styleId="10">
    <w:name w:val="Заголовок 1 Знак"/>
    <w:basedOn w:val="a0"/>
    <w:link w:val="1"/>
    <w:uiPriority w:val="9"/>
    <w:rsid w:val="00BF0BC3"/>
    <w:rPr>
      <w:rFonts w:asciiTheme="majorHAnsi" w:eastAsiaTheme="majorEastAsia" w:hAnsiTheme="majorHAnsi" w:cstheme="majorBidi"/>
      <w:color w:val="2E74B5" w:themeColor="accent1" w:themeShade="BF"/>
      <w:sz w:val="32"/>
      <w:szCs w:val="32"/>
      <w:lang w:val="ru-RU" w:eastAsia="zh-CN"/>
    </w:rPr>
  </w:style>
  <w:style w:type="character" w:customStyle="1" w:styleId="rvts37">
    <w:name w:val="rvts37"/>
    <w:rsid w:val="00D1181C"/>
  </w:style>
  <w:style w:type="paragraph" w:customStyle="1" w:styleId="NoSpacing1">
    <w:name w:val="No Spacing1"/>
    <w:rsid w:val="00D1181C"/>
    <w:pPr>
      <w:spacing w:after="0" w:line="240" w:lineRule="auto"/>
    </w:pPr>
    <w:rPr>
      <w:rFonts w:ascii="Calibri" w:eastAsia="Calibri" w:hAnsi="Calibri" w:cs="Times New Roman"/>
      <w:lang w:val="ru-RU" w:eastAsia="ru-RU"/>
    </w:rPr>
  </w:style>
  <w:style w:type="character" w:styleId="ae">
    <w:name w:val="Subtle Emphasis"/>
    <w:basedOn w:val="a0"/>
    <w:uiPriority w:val="19"/>
    <w:qFormat/>
    <w:rsid w:val="0034277C"/>
    <w:rPr>
      <w:i/>
      <w:iCs/>
      <w:color w:val="404040" w:themeColor="text1" w:themeTint="BF"/>
    </w:rPr>
  </w:style>
  <w:style w:type="character" w:styleId="af">
    <w:name w:val="footnote reference"/>
    <w:basedOn w:val="a0"/>
    <w:uiPriority w:val="99"/>
    <w:rsid w:val="006E313A"/>
    <w:rPr>
      <w:rFonts w:cs="Times New Roman"/>
      <w:vertAlign w:val="superscript"/>
    </w:rPr>
  </w:style>
  <w:style w:type="character" w:customStyle="1" w:styleId="2">
    <w:name w:val="Основной текст (2)_"/>
    <w:basedOn w:val="a0"/>
    <w:link w:val="20"/>
    <w:rsid w:val="00907A94"/>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
    <w:rsid w:val="00907A94"/>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paragraph" w:customStyle="1" w:styleId="20">
    <w:name w:val="Основной текст (2)"/>
    <w:basedOn w:val="a"/>
    <w:link w:val="2"/>
    <w:rsid w:val="00907A94"/>
    <w:pPr>
      <w:widowControl w:val="0"/>
      <w:shd w:val="clear" w:color="auto" w:fill="FFFFFF"/>
      <w:suppressAutoHyphens w:val="0"/>
      <w:spacing w:before="60" w:after="360" w:line="0" w:lineRule="atLeast"/>
      <w:jc w:val="both"/>
    </w:pPr>
    <w:rPr>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362">
      <w:bodyDiv w:val="1"/>
      <w:marLeft w:val="0"/>
      <w:marRight w:val="0"/>
      <w:marTop w:val="0"/>
      <w:marBottom w:val="0"/>
      <w:divBdr>
        <w:top w:val="none" w:sz="0" w:space="0" w:color="auto"/>
        <w:left w:val="none" w:sz="0" w:space="0" w:color="auto"/>
        <w:bottom w:val="none" w:sz="0" w:space="0" w:color="auto"/>
        <w:right w:val="none" w:sz="0" w:space="0" w:color="auto"/>
      </w:divBdr>
      <w:divsChild>
        <w:div w:id="1475492070">
          <w:marLeft w:val="0"/>
          <w:marRight w:val="0"/>
          <w:marTop w:val="0"/>
          <w:marBottom w:val="75"/>
          <w:divBdr>
            <w:top w:val="single" w:sz="6" w:space="8" w:color="E9E9E9"/>
            <w:left w:val="none" w:sz="0" w:space="0" w:color="auto"/>
            <w:bottom w:val="none" w:sz="0" w:space="0" w:color="auto"/>
            <w:right w:val="none" w:sz="0" w:space="0" w:color="auto"/>
          </w:divBdr>
        </w:div>
        <w:div w:id="1419910053">
          <w:marLeft w:val="0"/>
          <w:marRight w:val="0"/>
          <w:marTop w:val="15"/>
          <w:marBottom w:val="0"/>
          <w:divBdr>
            <w:top w:val="none" w:sz="0" w:space="0" w:color="auto"/>
            <w:left w:val="none" w:sz="0" w:space="0" w:color="auto"/>
            <w:bottom w:val="none" w:sz="0" w:space="0" w:color="auto"/>
            <w:right w:val="none" w:sz="0" w:space="0" w:color="auto"/>
          </w:divBdr>
          <w:divsChild>
            <w:div w:id="1457598967">
              <w:marLeft w:val="0"/>
              <w:marRight w:val="0"/>
              <w:marTop w:val="0"/>
              <w:marBottom w:val="0"/>
              <w:divBdr>
                <w:top w:val="none" w:sz="0" w:space="0" w:color="auto"/>
                <w:left w:val="none" w:sz="0" w:space="0" w:color="auto"/>
                <w:bottom w:val="none" w:sz="0" w:space="0" w:color="auto"/>
                <w:right w:val="none" w:sz="0" w:space="0" w:color="auto"/>
              </w:divBdr>
            </w:div>
          </w:divsChild>
        </w:div>
        <w:div w:id="785081303">
          <w:marLeft w:val="0"/>
          <w:marRight w:val="0"/>
          <w:marTop w:val="15"/>
          <w:marBottom w:val="0"/>
          <w:divBdr>
            <w:top w:val="none" w:sz="0" w:space="0" w:color="auto"/>
            <w:left w:val="none" w:sz="0" w:space="0" w:color="auto"/>
            <w:bottom w:val="none" w:sz="0" w:space="0" w:color="auto"/>
            <w:right w:val="none" w:sz="0" w:space="0" w:color="auto"/>
          </w:divBdr>
          <w:divsChild>
            <w:div w:id="728185147">
              <w:marLeft w:val="0"/>
              <w:marRight w:val="0"/>
              <w:marTop w:val="0"/>
              <w:marBottom w:val="0"/>
              <w:divBdr>
                <w:top w:val="none" w:sz="0" w:space="0" w:color="auto"/>
                <w:left w:val="none" w:sz="0" w:space="0" w:color="auto"/>
                <w:bottom w:val="none" w:sz="0" w:space="0" w:color="auto"/>
                <w:right w:val="none" w:sz="0" w:space="0" w:color="auto"/>
              </w:divBdr>
            </w:div>
          </w:divsChild>
        </w:div>
        <w:div w:id="581525576">
          <w:marLeft w:val="0"/>
          <w:marRight w:val="0"/>
          <w:marTop w:val="15"/>
          <w:marBottom w:val="0"/>
          <w:divBdr>
            <w:top w:val="none" w:sz="0" w:space="0" w:color="auto"/>
            <w:left w:val="none" w:sz="0" w:space="0" w:color="auto"/>
            <w:bottom w:val="none" w:sz="0" w:space="0" w:color="auto"/>
            <w:right w:val="none" w:sz="0" w:space="0" w:color="auto"/>
          </w:divBdr>
          <w:divsChild>
            <w:div w:id="17390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9286">
      <w:bodyDiv w:val="1"/>
      <w:marLeft w:val="0"/>
      <w:marRight w:val="0"/>
      <w:marTop w:val="0"/>
      <w:marBottom w:val="0"/>
      <w:divBdr>
        <w:top w:val="none" w:sz="0" w:space="0" w:color="auto"/>
        <w:left w:val="none" w:sz="0" w:space="0" w:color="auto"/>
        <w:bottom w:val="none" w:sz="0" w:space="0" w:color="auto"/>
        <w:right w:val="none" w:sz="0" w:space="0" w:color="auto"/>
      </w:divBdr>
      <w:divsChild>
        <w:div w:id="473913002">
          <w:marLeft w:val="0"/>
          <w:marRight w:val="0"/>
          <w:marTop w:val="15"/>
          <w:marBottom w:val="0"/>
          <w:divBdr>
            <w:top w:val="none" w:sz="0" w:space="0" w:color="auto"/>
            <w:left w:val="none" w:sz="0" w:space="0" w:color="auto"/>
            <w:bottom w:val="none" w:sz="0" w:space="0" w:color="auto"/>
            <w:right w:val="none" w:sz="0" w:space="0" w:color="auto"/>
          </w:divBdr>
          <w:divsChild>
            <w:div w:id="617373540">
              <w:marLeft w:val="0"/>
              <w:marRight w:val="0"/>
              <w:marTop w:val="0"/>
              <w:marBottom w:val="0"/>
              <w:divBdr>
                <w:top w:val="none" w:sz="0" w:space="0" w:color="auto"/>
                <w:left w:val="none" w:sz="0" w:space="0" w:color="auto"/>
                <w:bottom w:val="none" w:sz="0" w:space="0" w:color="auto"/>
                <w:right w:val="none" w:sz="0" w:space="0" w:color="auto"/>
              </w:divBdr>
            </w:div>
          </w:divsChild>
        </w:div>
        <w:div w:id="824318537">
          <w:marLeft w:val="0"/>
          <w:marRight w:val="0"/>
          <w:marTop w:val="15"/>
          <w:marBottom w:val="0"/>
          <w:divBdr>
            <w:top w:val="none" w:sz="0" w:space="0" w:color="auto"/>
            <w:left w:val="none" w:sz="0" w:space="0" w:color="auto"/>
            <w:bottom w:val="none" w:sz="0" w:space="0" w:color="auto"/>
            <w:right w:val="none" w:sz="0" w:space="0" w:color="auto"/>
          </w:divBdr>
          <w:divsChild>
            <w:div w:id="1762293419">
              <w:marLeft w:val="0"/>
              <w:marRight w:val="0"/>
              <w:marTop w:val="0"/>
              <w:marBottom w:val="0"/>
              <w:divBdr>
                <w:top w:val="none" w:sz="0" w:space="0" w:color="auto"/>
                <w:left w:val="none" w:sz="0" w:space="0" w:color="auto"/>
                <w:bottom w:val="none" w:sz="0" w:space="0" w:color="auto"/>
                <w:right w:val="none" w:sz="0" w:space="0" w:color="auto"/>
              </w:divBdr>
            </w:div>
          </w:divsChild>
        </w:div>
        <w:div w:id="1305040546">
          <w:marLeft w:val="0"/>
          <w:marRight w:val="0"/>
          <w:marTop w:val="15"/>
          <w:marBottom w:val="0"/>
          <w:divBdr>
            <w:top w:val="none" w:sz="0" w:space="0" w:color="auto"/>
            <w:left w:val="none" w:sz="0" w:space="0" w:color="auto"/>
            <w:bottom w:val="none" w:sz="0" w:space="0" w:color="auto"/>
            <w:right w:val="none" w:sz="0" w:space="0" w:color="auto"/>
          </w:divBdr>
          <w:divsChild>
            <w:div w:id="3090447">
              <w:marLeft w:val="0"/>
              <w:marRight w:val="0"/>
              <w:marTop w:val="0"/>
              <w:marBottom w:val="0"/>
              <w:divBdr>
                <w:top w:val="none" w:sz="0" w:space="0" w:color="auto"/>
                <w:left w:val="none" w:sz="0" w:space="0" w:color="auto"/>
                <w:bottom w:val="none" w:sz="0" w:space="0" w:color="auto"/>
                <w:right w:val="none" w:sz="0" w:space="0" w:color="auto"/>
              </w:divBdr>
            </w:div>
          </w:divsChild>
        </w:div>
        <w:div w:id="1522814489">
          <w:marLeft w:val="0"/>
          <w:marRight w:val="0"/>
          <w:marTop w:val="15"/>
          <w:marBottom w:val="0"/>
          <w:divBdr>
            <w:top w:val="none" w:sz="0" w:space="0" w:color="auto"/>
            <w:left w:val="none" w:sz="0" w:space="0" w:color="auto"/>
            <w:bottom w:val="none" w:sz="0" w:space="0" w:color="auto"/>
            <w:right w:val="none" w:sz="0" w:space="0" w:color="auto"/>
          </w:divBdr>
          <w:divsChild>
            <w:div w:id="790827475">
              <w:marLeft w:val="0"/>
              <w:marRight w:val="0"/>
              <w:marTop w:val="0"/>
              <w:marBottom w:val="0"/>
              <w:divBdr>
                <w:top w:val="none" w:sz="0" w:space="0" w:color="auto"/>
                <w:left w:val="none" w:sz="0" w:space="0" w:color="auto"/>
                <w:bottom w:val="none" w:sz="0" w:space="0" w:color="auto"/>
                <w:right w:val="none" w:sz="0" w:space="0" w:color="auto"/>
              </w:divBdr>
            </w:div>
          </w:divsChild>
        </w:div>
        <w:div w:id="1291978512">
          <w:marLeft w:val="0"/>
          <w:marRight w:val="0"/>
          <w:marTop w:val="15"/>
          <w:marBottom w:val="0"/>
          <w:divBdr>
            <w:top w:val="none" w:sz="0" w:space="0" w:color="auto"/>
            <w:left w:val="none" w:sz="0" w:space="0" w:color="auto"/>
            <w:bottom w:val="none" w:sz="0" w:space="0" w:color="auto"/>
            <w:right w:val="none" w:sz="0" w:space="0" w:color="auto"/>
          </w:divBdr>
          <w:divsChild>
            <w:div w:id="1198012158">
              <w:marLeft w:val="0"/>
              <w:marRight w:val="0"/>
              <w:marTop w:val="0"/>
              <w:marBottom w:val="0"/>
              <w:divBdr>
                <w:top w:val="none" w:sz="0" w:space="0" w:color="auto"/>
                <w:left w:val="none" w:sz="0" w:space="0" w:color="auto"/>
                <w:bottom w:val="none" w:sz="0" w:space="0" w:color="auto"/>
                <w:right w:val="none" w:sz="0" w:space="0" w:color="auto"/>
              </w:divBdr>
            </w:div>
          </w:divsChild>
        </w:div>
        <w:div w:id="2122409277">
          <w:marLeft w:val="0"/>
          <w:marRight w:val="0"/>
          <w:marTop w:val="0"/>
          <w:marBottom w:val="75"/>
          <w:divBdr>
            <w:top w:val="single" w:sz="6" w:space="8" w:color="E9E9E9"/>
            <w:left w:val="none" w:sz="0" w:space="0" w:color="auto"/>
            <w:bottom w:val="none" w:sz="0" w:space="0" w:color="auto"/>
            <w:right w:val="none" w:sz="0" w:space="0" w:color="auto"/>
          </w:divBdr>
        </w:div>
        <w:div w:id="327290217">
          <w:marLeft w:val="0"/>
          <w:marRight w:val="0"/>
          <w:marTop w:val="15"/>
          <w:marBottom w:val="0"/>
          <w:divBdr>
            <w:top w:val="none" w:sz="0" w:space="0" w:color="auto"/>
            <w:left w:val="none" w:sz="0" w:space="0" w:color="auto"/>
            <w:bottom w:val="none" w:sz="0" w:space="0" w:color="auto"/>
            <w:right w:val="none" w:sz="0" w:space="0" w:color="auto"/>
          </w:divBdr>
          <w:divsChild>
            <w:div w:id="650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39648">
      <w:bodyDiv w:val="1"/>
      <w:marLeft w:val="0"/>
      <w:marRight w:val="0"/>
      <w:marTop w:val="0"/>
      <w:marBottom w:val="0"/>
      <w:divBdr>
        <w:top w:val="none" w:sz="0" w:space="0" w:color="auto"/>
        <w:left w:val="none" w:sz="0" w:space="0" w:color="auto"/>
        <w:bottom w:val="none" w:sz="0" w:space="0" w:color="auto"/>
        <w:right w:val="none" w:sz="0" w:space="0" w:color="auto"/>
      </w:divBdr>
    </w:div>
    <w:div w:id="453909643">
      <w:bodyDiv w:val="1"/>
      <w:marLeft w:val="0"/>
      <w:marRight w:val="0"/>
      <w:marTop w:val="0"/>
      <w:marBottom w:val="0"/>
      <w:divBdr>
        <w:top w:val="none" w:sz="0" w:space="0" w:color="auto"/>
        <w:left w:val="none" w:sz="0" w:space="0" w:color="auto"/>
        <w:bottom w:val="none" w:sz="0" w:space="0" w:color="auto"/>
        <w:right w:val="none" w:sz="0" w:space="0" w:color="auto"/>
      </w:divBdr>
    </w:div>
    <w:div w:id="502553395">
      <w:bodyDiv w:val="1"/>
      <w:marLeft w:val="0"/>
      <w:marRight w:val="0"/>
      <w:marTop w:val="0"/>
      <w:marBottom w:val="0"/>
      <w:divBdr>
        <w:top w:val="none" w:sz="0" w:space="0" w:color="auto"/>
        <w:left w:val="none" w:sz="0" w:space="0" w:color="auto"/>
        <w:bottom w:val="none" w:sz="0" w:space="0" w:color="auto"/>
        <w:right w:val="none" w:sz="0" w:space="0" w:color="auto"/>
      </w:divBdr>
      <w:divsChild>
        <w:div w:id="1167672433">
          <w:marLeft w:val="0"/>
          <w:marRight w:val="0"/>
          <w:marTop w:val="15"/>
          <w:marBottom w:val="0"/>
          <w:divBdr>
            <w:top w:val="none" w:sz="0" w:space="0" w:color="auto"/>
            <w:left w:val="none" w:sz="0" w:space="0" w:color="auto"/>
            <w:bottom w:val="none" w:sz="0" w:space="0" w:color="auto"/>
            <w:right w:val="none" w:sz="0" w:space="0" w:color="auto"/>
          </w:divBdr>
          <w:divsChild>
            <w:div w:id="2103255624">
              <w:marLeft w:val="0"/>
              <w:marRight w:val="0"/>
              <w:marTop w:val="0"/>
              <w:marBottom w:val="0"/>
              <w:divBdr>
                <w:top w:val="none" w:sz="0" w:space="0" w:color="auto"/>
                <w:left w:val="none" w:sz="0" w:space="0" w:color="auto"/>
                <w:bottom w:val="none" w:sz="0" w:space="0" w:color="auto"/>
                <w:right w:val="none" w:sz="0" w:space="0" w:color="auto"/>
              </w:divBdr>
            </w:div>
          </w:divsChild>
        </w:div>
        <w:div w:id="444543697">
          <w:marLeft w:val="0"/>
          <w:marRight w:val="0"/>
          <w:marTop w:val="15"/>
          <w:marBottom w:val="0"/>
          <w:divBdr>
            <w:top w:val="none" w:sz="0" w:space="0" w:color="auto"/>
            <w:left w:val="none" w:sz="0" w:space="0" w:color="auto"/>
            <w:bottom w:val="none" w:sz="0" w:space="0" w:color="auto"/>
            <w:right w:val="none" w:sz="0" w:space="0" w:color="auto"/>
          </w:divBdr>
          <w:divsChild>
            <w:div w:id="1015156097">
              <w:marLeft w:val="0"/>
              <w:marRight w:val="0"/>
              <w:marTop w:val="0"/>
              <w:marBottom w:val="0"/>
              <w:divBdr>
                <w:top w:val="none" w:sz="0" w:space="0" w:color="auto"/>
                <w:left w:val="none" w:sz="0" w:space="0" w:color="auto"/>
                <w:bottom w:val="none" w:sz="0" w:space="0" w:color="auto"/>
                <w:right w:val="none" w:sz="0" w:space="0" w:color="auto"/>
              </w:divBdr>
            </w:div>
          </w:divsChild>
        </w:div>
        <w:div w:id="638151540">
          <w:marLeft w:val="0"/>
          <w:marRight w:val="0"/>
          <w:marTop w:val="15"/>
          <w:marBottom w:val="0"/>
          <w:divBdr>
            <w:top w:val="none" w:sz="0" w:space="0" w:color="auto"/>
            <w:left w:val="none" w:sz="0" w:space="0" w:color="auto"/>
            <w:bottom w:val="none" w:sz="0" w:space="0" w:color="auto"/>
            <w:right w:val="none" w:sz="0" w:space="0" w:color="auto"/>
          </w:divBdr>
          <w:divsChild>
            <w:div w:id="177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7282">
      <w:bodyDiv w:val="1"/>
      <w:marLeft w:val="0"/>
      <w:marRight w:val="0"/>
      <w:marTop w:val="0"/>
      <w:marBottom w:val="0"/>
      <w:divBdr>
        <w:top w:val="none" w:sz="0" w:space="0" w:color="auto"/>
        <w:left w:val="none" w:sz="0" w:space="0" w:color="auto"/>
        <w:bottom w:val="none" w:sz="0" w:space="0" w:color="auto"/>
        <w:right w:val="none" w:sz="0" w:space="0" w:color="auto"/>
      </w:divBdr>
    </w:div>
    <w:div w:id="777137066">
      <w:bodyDiv w:val="1"/>
      <w:marLeft w:val="0"/>
      <w:marRight w:val="0"/>
      <w:marTop w:val="0"/>
      <w:marBottom w:val="0"/>
      <w:divBdr>
        <w:top w:val="none" w:sz="0" w:space="0" w:color="auto"/>
        <w:left w:val="none" w:sz="0" w:space="0" w:color="auto"/>
        <w:bottom w:val="none" w:sz="0" w:space="0" w:color="auto"/>
        <w:right w:val="none" w:sz="0" w:space="0" w:color="auto"/>
      </w:divBdr>
    </w:div>
    <w:div w:id="927663604">
      <w:bodyDiv w:val="1"/>
      <w:marLeft w:val="0"/>
      <w:marRight w:val="0"/>
      <w:marTop w:val="0"/>
      <w:marBottom w:val="0"/>
      <w:divBdr>
        <w:top w:val="none" w:sz="0" w:space="0" w:color="auto"/>
        <w:left w:val="none" w:sz="0" w:space="0" w:color="auto"/>
        <w:bottom w:val="none" w:sz="0" w:space="0" w:color="auto"/>
        <w:right w:val="none" w:sz="0" w:space="0" w:color="auto"/>
      </w:divBdr>
    </w:div>
    <w:div w:id="1223634593">
      <w:bodyDiv w:val="1"/>
      <w:marLeft w:val="0"/>
      <w:marRight w:val="0"/>
      <w:marTop w:val="0"/>
      <w:marBottom w:val="0"/>
      <w:divBdr>
        <w:top w:val="none" w:sz="0" w:space="0" w:color="auto"/>
        <w:left w:val="none" w:sz="0" w:space="0" w:color="auto"/>
        <w:bottom w:val="none" w:sz="0" w:space="0" w:color="auto"/>
        <w:right w:val="none" w:sz="0" w:space="0" w:color="auto"/>
      </w:divBdr>
    </w:div>
    <w:div w:id="1361858427">
      <w:bodyDiv w:val="1"/>
      <w:marLeft w:val="0"/>
      <w:marRight w:val="0"/>
      <w:marTop w:val="0"/>
      <w:marBottom w:val="0"/>
      <w:divBdr>
        <w:top w:val="none" w:sz="0" w:space="0" w:color="auto"/>
        <w:left w:val="none" w:sz="0" w:space="0" w:color="auto"/>
        <w:bottom w:val="none" w:sz="0" w:space="0" w:color="auto"/>
        <w:right w:val="none" w:sz="0" w:space="0" w:color="auto"/>
      </w:divBdr>
    </w:div>
    <w:div w:id="1809743691">
      <w:bodyDiv w:val="1"/>
      <w:marLeft w:val="0"/>
      <w:marRight w:val="0"/>
      <w:marTop w:val="0"/>
      <w:marBottom w:val="0"/>
      <w:divBdr>
        <w:top w:val="none" w:sz="0" w:space="0" w:color="auto"/>
        <w:left w:val="none" w:sz="0" w:space="0" w:color="auto"/>
        <w:bottom w:val="none" w:sz="0" w:space="0" w:color="auto"/>
        <w:right w:val="none" w:sz="0" w:space="0" w:color="auto"/>
      </w:divBdr>
      <w:divsChild>
        <w:div w:id="434251972">
          <w:marLeft w:val="0"/>
          <w:marRight w:val="0"/>
          <w:marTop w:val="15"/>
          <w:marBottom w:val="0"/>
          <w:divBdr>
            <w:top w:val="none" w:sz="0" w:space="0" w:color="auto"/>
            <w:left w:val="none" w:sz="0" w:space="0" w:color="auto"/>
            <w:bottom w:val="none" w:sz="0" w:space="0" w:color="auto"/>
            <w:right w:val="none" w:sz="0" w:space="0" w:color="auto"/>
          </w:divBdr>
          <w:divsChild>
            <w:div w:id="12108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2098">
      <w:bodyDiv w:val="1"/>
      <w:marLeft w:val="0"/>
      <w:marRight w:val="0"/>
      <w:marTop w:val="0"/>
      <w:marBottom w:val="0"/>
      <w:divBdr>
        <w:top w:val="none" w:sz="0" w:space="0" w:color="auto"/>
        <w:left w:val="none" w:sz="0" w:space="0" w:color="auto"/>
        <w:bottom w:val="none" w:sz="0" w:space="0" w:color="auto"/>
        <w:right w:val="none" w:sz="0" w:space="0" w:color="auto"/>
      </w:divBdr>
    </w:div>
    <w:div w:id="21311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3</Pages>
  <Words>1162</Words>
  <Characters>6629</Characters>
  <Application>Microsoft Office Word</Application>
  <DocSecurity>0</DocSecurity>
  <Lines>55</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KOMPLEKTUHA</cp:lastModifiedBy>
  <cp:revision>3</cp:revision>
  <dcterms:created xsi:type="dcterms:W3CDTF">2020-06-03T08:27:00Z</dcterms:created>
  <dcterms:modified xsi:type="dcterms:W3CDTF">2023-12-15T13:27:00Z</dcterms:modified>
</cp:coreProperties>
</file>