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F" w:rsidRDefault="002D3D1F" w:rsidP="002D3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№4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закупівлю: </w:t>
      </w:r>
    </w:p>
    <w:p w:rsidR="002D3D1F" w:rsidRDefault="002D3D1F" w:rsidP="002D3D1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021:2015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45450000-6- Інші завершальні        будівельні роботи (Послуги з поточного ремонту </w:t>
      </w:r>
      <w:proofErr w:type="gramEnd"/>
    </w:p>
    <w:p w:rsidR="002D3D1F" w:rsidRDefault="002D3D1F" w:rsidP="002D3D1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водонапірної башти </w:t>
      </w:r>
      <w:r w:rsidR="00E9764A">
        <w:rPr>
          <w:rFonts w:ascii="Times New Roman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val="uk-UA"/>
        </w:rPr>
        <w:t xml:space="preserve">(висота 27м.)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Львівська обл. с. Малі Грибовичі)</w:t>
      </w:r>
    </w:p>
    <w:p w:rsidR="00D176D1" w:rsidRDefault="00D176D1" w:rsidP="00D176D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51FB7" w:rsidRPr="006C36DF" w:rsidRDefault="00A51FB7" w:rsidP="006C36D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</w:p>
    <w:p w:rsidR="00A51FB7" w:rsidRPr="006C36DF" w:rsidRDefault="00A51FB7">
      <w:pPr>
        <w:pStyle w:val="Standard"/>
        <w:tabs>
          <w:tab w:val="left" w:pos="22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1FB7" w:rsidRPr="006C36DF" w:rsidRDefault="0066766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C36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6947"/>
      </w:tblGrid>
      <w:tr w:rsidR="00A51FB7" w:rsidRPr="006C36DF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Відомості про учасника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Відомості про учасника за встановленою формою:</w:t>
            </w:r>
          </w:p>
          <w:p w:rsidR="00A51FB7" w:rsidRPr="006C36DF" w:rsidRDefault="006676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b/>
                <w:lang w:val="uk-UA"/>
              </w:rPr>
              <w:t>Форма «ВІДОМОСТІ ПРО УЧАСНИКА».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Повна та скорочена назва учасника: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Місце та дата проведення державної реєстрації учасника: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 xml:space="preserve">Статус учасника </w:t>
            </w:r>
            <w:r w:rsidRPr="006C36DF">
              <w:rPr>
                <w:rFonts w:ascii="Times New Roman" w:eastAsia="Times New Roman" w:hAnsi="Times New Roman" w:cs="Times New Roman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6C36DF"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Організаційно-правова форма: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Форма власності: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Юридична адреса:</w:t>
            </w:r>
          </w:p>
          <w:p w:rsidR="00A51FB7" w:rsidRPr="006C36DF" w:rsidRDefault="00667667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Поштова адреса:</w:t>
            </w:r>
          </w:p>
          <w:p w:rsidR="00A51FB7" w:rsidRPr="006C36DF" w:rsidRDefault="00667667">
            <w:pPr>
              <w:pStyle w:val="Standard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6C36DF">
              <w:rPr>
                <w:rFonts w:ascii="Times New Roman" w:eastAsia="Times New Roman" w:hAnsi="Times New Roman" w:cs="Times New Roman"/>
                <w:i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A51FB7" w:rsidRPr="002D3D1F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платників ПДВ:</w:t>
            </w:r>
          </w:p>
          <w:p w:rsidR="00A51FB7" w:rsidRPr="006C36DF" w:rsidRDefault="00667667">
            <w:pPr>
              <w:pStyle w:val="Standard"/>
              <w:keepNext/>
              <w:keepLines/>
              <w:spacing w:after="0" w:line="240" w:lineRule="auto"/>
              <w:jc w:val="both"/>
              <w:rPr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Копія свідоцтва про реєстрацію платника ПДВ або копія витягу з реєстру платників ПДВ</w:t>
            </w:r>
          </w:p>
          <w:p w:rsidR="00A51FB7" w:rsidRPr="006C36DF" w:rsidRDefault="0066766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Для платників єдиного податку:</w:t>
            </w:r>
          </w:p>
          <w:p w:rsidR="00A51FB7" w:rsidRPr="006C36DF" w:rsidRDefault="00667667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</w:pP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Копія свідоцтва про сплату єдиного податку або копія витягу з реєстру платників єдиного податку.</w:t>
            </w:r>
          </w:p>
          <w:p w:rsidR="008B49D9" w:rsidRPr="006C36DF" w:rsidRDefault="00667667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6C36DF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У разі, якщо Учасник не є платником ПДВ або не є  платником єдиного податку - </w:t>
            </w:r>
            <w:r w:rsidRPr="006C36DF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надати </w:t>
            </w:r>
            <w:r w:rsidRPr="006C36DF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uk-UA"/>
              </w:rPr>
              <w:t>лист-пояснення</w:t>
            </w:r>
            <w:r w:rsidRPr="006C36DF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 із зазначенням підстави ненадання документу/</w:t>
            </w:r>
            <w:proofErr w:type="spellStart"/>
            <w:r w:rsidRPr="006C36DF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ів</w:t>
            </w:r>
            <w:proofErr w:type="spellEnd"/>
            <w:r w:rsidRPr="006C36DF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.</w:t>
            </w:r>
          </w:p>
          <w:p w:rsidR="008B49D9" w:rsidRPr="006C36DF" w:rsidRDefault="008B49D9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 разі якщо інформація про Учасника - платника ПДВ чи платника єдиного податку міститься у </w:t>
            </w:r>
            <w:r w:rsidRPr="006C36DF">
              <w:rPr>
                <w:rFonts w:ascii="Times New Roman" w:eastAsia="Times New Roman" w:hAnsi="Times New Roman" w:cs="Times New Roman"/>
                <w:lang w:val="uk-UA"/>
              </w:rPr>
              <w:t>відкритих єдиних державних реєстрах</w:t>
            </w:r>
            <w:r w:rsidRPr="006C36D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тоді Учаснику у складі своєї пропозиції достатньо надати лише </w:t>
            </w:r>
            <w:r w:rsidRPr="006C36DF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лист-підтвердження у довільній  формі з посиланням на даний реєстр</w:t>
            </w:r>
            <w:r w:rsidRPr="006C36D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A51FB7" w:rsidRPr="006C36DF">
        <w:trPr>
          <w:trHeight w:val="37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Дотримання заходів із захисту довкілля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lang w:val="uk-UA"/>
              </w:rPr>
              <w:t>Учасники при підготовці пропозиції повинні враховувати заходи щодо захисту довкілля. Інформація подається у формі довідки довільної форми за підписом уповноваженої особи учасника.</w:t>
            </w:r>
          </w:p>
        </w:tc>
      </w:tr>
      <w:tr w:rsidR="00A51FB7">
        <w:trPr>
          <w:trHeight w:val="44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C36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6C36DF" w:rsidRDefault="0066766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36DF">
              <w:rPr>
                <w:rFonts w:ascii="Times New Roman" w:hAnsi="Times New Roman"/>
                <w:lang w:val="uk-UA"/>
              </w:rPr>
              <w:t>Рішення загальних зборів учасників</w:t>
            </w:r>
            <w:r w:rsidR="006C36DF">
              <w:rPr>
                <w:rFonts w:ascii="Times New Roman" w:hAnsi="Times New Roman"/>
                <w:lang w:val="uk-UA"/>
              </w:rPr>
              <w:t xml:space="preserve"> </w:t>
            </w:r>
            <w:r w:rsidR="006C36DF" w:rsidRPr="006C36DF">
              <w:rPr>
                <w:rFonts w:ascii="Times New Roman" w:hAnsi="Times New Roman"/>
                <w:i/>
                <w:lang w:val="uk-UA"/>
              </w:rPr>
              <w:t>(для ТОВ та ТДВ)</w:t>
            </w:r>
          </w:p>
        </w:tc>
        <w:tc>
          <w:tcPr>
            <w:tcW w:w="6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FB7" w:rsidRPr="00FD1F84" w:rsidRDefault="00667667" w:rsidP="007A7102">
            <w:pPr>
              <w:pStyle w:val="Standard"/>
              <w:spacing w:after="0" w:line="240" w:lineRule="auto"/>
              <w:jc w:val="both"/>
            </w:pPr>
            <w:r w:rsidRPr="006C36DF">
              <w:rPr>
                <w:rFonts w:ascii="Times New Roman" w:hAnsi="Times New Roman"/>
                <w:lang w:val="uk-UA"/>
              </w:rPr>
              <w:t xml:space="preserve">Учасник у складі своєї пропозиції повинен надати </w:t>
            </w:r>
            <w:r w:rsidR="00A32510" w:rsidRPr="00EA417E">
              <w:rPr>
                <w:rFonts w:ascii="Times New Roman" w:hAnsi="Times New Roman"/>
                <w:sz w:val="24"/>
                <w:szCs w:val="24"/>
                <w:lang w:val="uk-UA"/>
              </w:rPr>
              <w:t>рішення загальних зборів учасників про надання згоди на вчинення правочину, якщо вартість майна, робіт або послуг, що є предметом такого правочину (предметом закупівлі), перевищує 50 відсотків вартості чистих активів товариства визначених на основі останньої проміжної (щоквартальної, наростаючим підсумком) фінансової звітності або фінансової звітності за останній звітний період (рік), в залежності від терміну здачі фінансової звітності (відповідно до податкового (звітного) періоду) та вимог ч.2 р.1 цього Додатку.  (</w:t>
            </w:r>
            <w:r w:rsidR="00A32510" w:rsidRPr="00EA41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Відповідно до  Закону України «Про товариства з обмеженою та додатковою відповідальністю» від 17.06.2018р.</w:t>
            </w:r>
            <w:r w:rsidR="00A32510" w:rsidRPr="00EA417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A51FB7" w:rsidRPr="008B49D9" w:rsidRDefault="00A51FB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A51FB7" w:rsidRPr="008B49D9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8C" w:rsidRDefault="008E078C">
      <w:pPr>
        <w:spacing w:after="0" w:line="240" w:lineRule="auto"/>
      </w:pPr>
      <w:r>
        <w:separator/>
      </w:r>
    </w:p>
  </w:endnote>
  <w:endnote w:type="continuationSeparator" w:id="0">
    <w:p w:rsidR="008E078C" w:rsidRDefault="008E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8C" w:rsidRDefault="008E07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078C" w:rsidRDefault="008E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05"/>
    <w:multiLevelType w:val="multilevel"/>
    <w:tmpl w:val="A5DA09BE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16237E1"/>
    <w:multiLevelType w:val="multilevel"/>
    <w:tmpl w:val="BE264818"/>
    <w:styleLink w:val="WWNum12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D17655"/>
    <w:multiLevelType w:val="multilevel"/>
    <w:tmpl w:val="FB6629A8"/>
    <w:styleLink w:val="WWNum13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0417B6"/>
    <w:multiLevelType w:val="multilevel"/>
    <w:tmpl w:val="A744774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E112DD7"/>
    <w:multiLevelType w:val="multilevel"/>
    <w:tmpl w:val="A990784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D972DDD"/>
    <w:multiLevelType w:val="multilevel"/>
    <w:tmpl w:val="726AB102"/>
    <w:styleLink w:val="WWNum14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57740A"/>
    <w:multiLevelType w:val="multilevel"/>
    <w:tmpl w:val="C50E43DE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43CD5946"/>
    <w:multiLevelType w:val="multilevel"/>
    <w:tmpl w:val="57E0AC92"/>
    <w:styleLink w:val="WWNum1"/>
    <w:lvl w:ilvl="0">
      <w:start w:val="1"/>
      <w:numFmt w:val="decimal"/>
      <w:lvlText w:val="%1."/>
      <w:lvlJc w:val="left"/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5BDD7024"/>
    <w:multiLevelType w:val="multilevel"/>
    <w:tmpl w:val="AAECA5B0"/>
    <w:styleLink w:val="WWNum1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68D7592"/>
    <w:multiLevelType w:val="multilevel"/>
    <w:tmpl w:val="531CE9CE"/>
    <w:styleLink w:val="WWNum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C0A11C1"/>
    <w:multiLevelType w:val="multilevel"/>
    <w:tmpl w:val="B9B0109E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6DE54A99"/>
    <w:multiLevelType w:val="multilevel"/>
    <w:tmpl w:val="23889F7C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0314F5E"/>
    <w:multiLevelType w:val="multilevel"/>
    <w:tmpl w:val="37320008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7C872563"/>
    <w:multiLevelType w:val="multilevel"/>
    <w:tmpl w:val="FBDCC75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1FB7"/>
    <w:rsid w:val="00014C52"/>
    <w:rsid w:val="00070215"/>
    <w:rsid w:val="00071A08"/>
    <w:rsid w:val="000D2BD7"/>
    <w:rsid w:val="000F5551"/>
    <w:rsid w:val="00116CA9"/>
    <w:rsid w:val="001241B6"/>
    <w:rsid w:val="0014017B"/>
    <w:rsid w:val="00182594"/>
    <w:rsid w:val="002407A8"/>
    <w:rsid w:val="002A574C"/>
    <w:rsid w:val="002C0DFB"/>
    <w:rsid w:val="002D3D1F"/>
    <w:rsid w:val="002E495B"/>
    <w:rsid w:val="00332C78"/>
    <w:rsid w:val="00451709"/>
    <w:rsid w:val="004D53D0"/>
    <w:rsid w:val="0058166D"/>
    <w:rsid w:val="005945F2"/>
    <w:rsid w:val="005C0D93"/>
    <w:rsid w:val="005E28D0"/>
    <w:rsid w:val="00667667"/>
    <w:rsid w:val="00681204"/>
    <w:rsid w:val="00685135"/>
    <w:rsid w:val="006C36DF"/>
    <w:rsid w:val="006E09B9"/>
    <w:rsid w:val="0072489A"/>
    <w:rsid w:val="00753E00"/>
    <w:rsid w:val="007A7102"/>
    <w:rsid w:val="008758E1"/>
    <w:rsid w:val="00894312"/>
    <w:rsid w:val="008B49D9"/>
    <w:rsid w:val="008E078C"/>
    <w:rsid w:val="0094798B"/>
    <w:rsid w:val="009A7A91"/>
    <w:rsid w:val="009A7C27"/>
    <w:rsid w:val="009E2B53"/>
    <w:rsid w:val="00A32510"/>
    <w:rsid w:val="00A51FB7"/>
    <w:rsid w:val="00A77635"/>
    <w:rsid w:val="00A8284A"/>
    <w:rsid w:val="00A901D3"/>
    <w:rsid w:val="00A91104"/>
    <w:rsid w:val="00AB0810"/>
    <w:rsid w:val="00AB7CBA"/>
    <w:rsid w:val="00AE0648"/>
    <w:rsid w:val="00B01D88"/>
    <w:rsid w:val="00B15A81"/>
    <w:rsid w:val="00B378A3"/>
    <w:rsid w:val="00BF603E"/>
    <w:rsid w:val="00D159E8"/>
    <w:rsid w:val="00D176D1"/>
    <w:rsid w:val="00D50176"/>
    <w:rsid w:val="00D65467"/>
    <w:rsid w:val="00D701B4"/>
    <w:rsid w:val="00D82BB0"/>
    <w:rsid w:val="00D9799B"/>
    <w:rsid w:val="00DD4900"/>
    <w:rsid w:val="00E11C2B"/>
    <w:rsid w:val="00E37329"/>
    <w:rsid w:val="00E376D3"/>
    <w:rsid w:val="00E9764A"/>
    <w:rsid w:val="00EB4138"/>
    <w:rsid w:val="00EE10DF"/>
    <w:rsid w:val="00F2328A"/>
    <w:rsid w:val="00F23437"/>
    <w:rsid w:val="00F804FD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5">
    <w:name w:val="heading 5"/>
    <w:basedOn w:val="Standard"/>
    <w:next w:val="Textbod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76" w:lineRule="auto"/>
    </w:pPr>
    <w:rPr>
      <w:lang w:val="uk-UA" w:eastAsia="uk-U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endnote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val="uk-UA"/>
    </w:rPr>
  </w:style>
  <w:style w:type="paragraph" w:styleId="a6">
    <w:name w:val="List Paragraph"/>
    <w:basedOn w:val="Standard"/>
    <w:pPr>
      <w:ind w:left="720"/>
    </w:p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lang w:val="uk-UA" w:eastAsia="uk-UA"/>
    </w:rPr>
  </w:style>
  <w:style w:type="paragraph" w:customStyle="1" w:styleId="21">
    <w:name w:val="Основной текст 21"/>
    <w:basedOn w:val="Standard"/>
    <w:pPr>
      <w:widowControl w:val="0"/>
      <w:spacing w:after="0" w:line="240" w:lineRule="auto"/>
      <w:jc w:val="both"/>
    </w:pPr>
    <w:rPr>
      <w:rFonts w:ascii="Arial" w:eastAsia="Lucida Sans Unicode" w:hAnsi="Arial" w:cs="Mangal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Standar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 w:eastAsia="ar-SA"/>
    </w:rPr>
  </w:style>
  <w:style w:type="paragraph" w:styleId="a9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Title"/>
    <w:basedOn w:val="Standard"/>
    <w:next w:val="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0">
    <w:name w:val="Òåêñò0"/>
    <w:basedOn w:val="Standard"/>
    <w:pPr>
      <w:widowControl w:val="0"/>
      <w:spacing w:after="0" w:line="21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3">
    <w:name w:val="WW-Основной текст 3"/>
    <w:basedOn w:val="Standar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c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d">
    <w:name w:val="Текст концевой сноски Знак"/>
    <w:basedOn w:val="a0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rPr>
      <w:rFonts w:ascii="Calibri Light" w:hAnsi="Calibri Light"/>
      <w:b/>
      <w:bCs/>
      <w:color w:val="4472C4"/>
      <w:sz w:val="26"/>
      <w:szCs w:val="26"/>
    </w:rPr>
  </w:style>
  <w:style w:type="character" w:customStyle="1" w:styleId="af0">
    <w:name w:val="Основной текст Знак"/>
    <w:basedOn w:val="a0"/>
    <w:rPr>
      <w:lang w:val="uk-UA" w:eastAsia="uk-UA"/>
    </w:rPr>
  </w:style>
  <w:style w:type="character" w:customStyle="1" w:styleId="af1">
    <w:name w:val="Основной текст с отступом Знак"/>
    <w:basedOn w:val="a0"/>
    <w:rPr>
      <w:lang w:val="uk-UA" w:eastAsia="uk-UA"/>
    </w:rPr>
  </w:style>
  <w:style w:type="character" w:customStyle="1" w:styleId="af2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3">
    <w:name w:val="Название Знак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ListLabel1">
    <w:name w:val="ListLabel 1"/>
    <w:rPr>
      <w:rFonts w:cs="Times New Roman"/>
      <w:strike w:val="0"/>
      <w:dstrike w:val="0"/>
      <w:u w:val="no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Глова Тетяна Ігорівна</cp:lastModifiedBy>
  <cp:revision>44</cp:revision>
  <dcterms:created xsi:type="dcterms:W3CDTF">2020-09-10T09:25:00Z</dcterms:created>
  <dcterms:modified xsi:type="dcterms:W3CDTF">2022-08-09T08:30:00Z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