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76AF2" w14:textId="77777777" w:rsidR="0059228A" w:rsidRPr="00121AAF" w:rsidRDefault="0059228A" w:rsidP="00154ADC">
      <w:pPr>
        <w:pageBreakBefore/>
        <w:tabs>
          <w:tab w:val="left" w:pos="9639"/>
        </w:tabs>
        <w:autoSpaceDE w:val="0"/>
        <w:autoSpaceDN w:val="0"/>
        <w:spacing w:after="0" w:line="0" w:lineRule="atLeast"/>
        <w:jc w:val="right"/>
        <w:rPr>
          <w:rFonts w:ascii="Times New Roman" w:eastAsia="Times New Roman" w:hAnsi="Times New Roman"/>
          <w:b/>
          <w:lang w:eastAsia="ru-RU"/>
        </w:rPr>
      </w:pPr>
      <w:r w:rsidRPr="00121AAF">
        <w:rPr>
          <w:rFonts w:ascii="Times New Roman" w:eastAsia="Times New Roman" w:hAnsi="Times New Roman"/>
          <w:b/>
          <w:lang w:eastAsia="ru-RU"/>
        </w:rPr>
        <w:t xml:space="preserve">Додаток 1 до тендерної документації </w:t>
      </w:r>
    </w:p>
    <w:p w14:paraId="309E94F7" w14:textId="77777777" w:rsidR="00F700A3" w:rsidRPr="00121AAF" w:rsidRDefault="00F700A3" w:rsidP="00154ADC">
      <w:pPr>
        <w:spacing w:after="0" w:line="0" w:lineRule="atLeast"/>
        <w:jc w:val="center"/>
        <w:rPr>
          <w:rFonts w:ascii="Times New Roman" w:hAnsi="Times New Roman"/>
          <w:b/>
        </w:rPr>
      </w:pPr>
    </w:p>
    <w:p w14:paraId="4EC59368" w14:textId="77777777" w:rsidR="0059228A" w:rsidRPr="00121AAF" w:rsidRDefault="00961EE5" w:rsidP="00154ADC">
      <w:pPr>
        <w:spacing w:after="0" w:line="0" w:lineRule="atLeast"/>
        <w:jc w:val="center"/>
        <w:rPr>
          <w:rFonts w:ascii="Times New Roman" w:hAnsi="Times New Roman"/>
          <w:b/>
        </w:rPr>
      </w:pPr>
      <w:r w:rsidRPr="00121AAF">
        <w:rPr>
          <w:rFonts w:ascii="Times New Roman" w:hAnsi="Times New Roman"/>
          <w:b/>
        </w:rPr>
        <w:t>ВИМОГИ ДО ПРЕДМЕТА ЗАКУПІВЛІ</w:t>
      </w:r>
      <w:r w:rsidR="00A30AF6" w:rsidRPr="00121AAF">
        <w:rPr>
          <w:rFonts w:ascii="Times New Roman" w:hAnsi="Times New Roman"/>
          <w:b/>
        </w:rPr>
        <w:t xml:space="preserve"> </w:t>
      </w:r>
    </w:p>
    <w:p w14:paraId="0CB4E828" w14:textId="77777777" w:rsidR="00084F16" w:rsidRPr="00121AAF" w:rsidRDefault="00084F16" w:rsidP="00154ADC">
      <w:pPr>
        <w:spacing w:after="0" w:line="0" w:lineRule="atLeast"/>
        <w:ind w:firstLine="709"/>
        <w:jc w:val="center"/>
        <w:rPr>
          <w:rFonts w:ascii="Times New Roman" w:hAnsi="Times New Roman"/>
          <w:b/>
        </w:rPr>
      </w:pPr>
    </w:p>
    <w:p w14:paraId="133B052D" w14:textId="77777777" w:rsidR="00084F16" w:rsidRPr="00121AAF" w:rsidRDefault="00084F16" w:rsidP="00792E73">
      <w:pPr>
        <w:spacing w:after="0" w:line="0" w:lineRule="atLeast"/>
        <w:jc w:val="center"/>
        <w:rPr>
          <w:rFonts w:ascii="Times New Roman" w:hAnsi="Times New Roman"/>
          <w:b/>
        </w:rPr>
      </w:pPr>
      <w:r w:rsidRPr="00121AAF">
        <w:rPr>
          <w:rFonts w:ascii="Times New Roman" w:hAnsi="Times New Roman"/>
          <w:b/>
        </w:rPr>
        <w:t>ІНФОРМАЦІЯ ПРО НЕОБХІДНІ ТЕХНІЧНІ, ЯКІСНІ ТА КІЛЬКІСНІ  ХАРАКТЕРИСТИКИ  ПРЕДМЕТА ЗАКУПІВЛІ</w:t>
      </w:r>
    </w:p>
    <w:p w14:paraId="5A423D21" w14:textId="77777777" w:rsidR="00792E73" w:rsidRPr="00121AAF" w:rsidRDefault="00792E73" w:rsidP="00792E73">
      <w:pPr>
        <w:spacing w:after="0" w:line="0" w:lineRule="atLeast"/>
        <w:jc w:val="center"/>
        <w:rPr>
          <w:rFonts w:ascii="Times New Roman" w:hAnsi="Times New Roman"/>
          <w:b/>
        </w:rPr>
      </w:pPr>
      <w:r w:rsidRPr="00121AAF">
        <w:rPr>
          <w:rFonts w:ascii="Times New Roman" w:hAnsi="Times New Roman"/>
          <w:b/>
        </w:rPr>
        <w:t>ТЕХНІЧНА СПЕЦИФІКАЦІЯ</w:t>
      </w:r>
    </w:p>
    <w:p w14:paraId="3A2FF427" w14:textId="77777777" w:rsidR="00527BEA" w:rsidRPr="00121AAF" w:rsidRDefault="00527BEA" w:rsidP="00154ADC">
      <w:pPr>
        <w:spacing w:after="0" w:line="0" w:lineRule="atLeast"/>
        <w:jc w:val="center"/>
        <w:rPr>
          <w:rFonts w:ascii="Times New Roman" w:hAnsi="Times New Roman"/>
          <w:b/>
        </w:rPr>
      </w:pPr>
    </w:p>
    <w:p w14:paraId="5CB65BDA" w14:textId="77777777" w:rsidR="00045C34" w:rsidRPr="00121AAF" w:rsidRDefault="00045C34" w:rsidP="00154ADC">
      <w:pPr>
        <w:spacing w:after="0" w:line="0" w:lineRule="atLeast"/>
        <w:jc w:val="center"/>
        <w:rPr>
          <w:rFonts w:ascii="Times New Roman" w:hAnsi="Times New Roman"/>
          <w:b/>
        </w:rPr>
      </w:pPr>
      <w:r w:rsidRPr="00121AAF">
        <w:rPr>
          <w:rFonts w:ascii="Times New Roman" w:hAnsi="Times New Roman"/>
          <w:b/>
        </w:rPr>
        <w:t xml:space="preserve">Електрична енергія (активна) (з урахуванням вартості послуги з передачі електроенергії та з урахування вартості послуг з розподілу електричної енергії) </w:t>
      </w:r>
    </w:p>
    <w:p w14:paraId="5AEE924F" w14:textId="77777777" w:rsidR="0094356E" w:rsidRPr="00121AAF" w:rsidRDefault="00045C34" w:rsidP="00154ADC">
      <w:pPr>
        <w:spacing w:after="0" w:line="0" w:lineRule="atLeast"/>
        <w:jc w:val="center"/>
        <w:rPr>
          <w:rFonts w:ascii="Times New Roman" w:hAnsi="Times New Roman"/>
          <w:b/>
        </w:rPr>
      </w:pPr>
      <w:r w:rsidRPr="00121AAF">
        <w:rPr>
          <w:rFonts w:ascii="Times New Roman" w:hAnsi="Times New Roman"/>
          <w:b/>
        </w:rPr>
        <w:t>(Код ДК 021:2015:09310000-5 - Електрична енергія)</w:t>
      </w:r>
    </w:p>
    <w:p w14:paraId="0D6FD1EB" w14:textId="77777777" w:rsidR="0094356E" w:rsidRPr="00121AAF" w:rsidRDefault="0094356E" w:rsidP="00154ADC">
      <w:pPr>
        <w:autoSpaceDE w:val="0"/>
        <w:spacing w:after="0" w:line="0" w:lineRule="atLeast"/>
        <w:jc w:val="both"/>
        <w:rPr>
          <w:rFonts w:ascii="Times New Roman" w:hAnsi="Times New Roman"/>
          <w:lang w:eastAsia="ar-SA"/>
        </w:rPr>
      </w:pPr>
    </w:p>
    <w:p w14:paraId="15D4E975" w14:textId="77777777" w:rsidR="00154ADC" w:rsidRPr="00121AAF" w:rsidRDefault="00154ADC" w:rsidP="00154ADC">
      <w:pPr>
        <w:numPr>
          <w:ilvl w:val="0"/>
          <w:numId w:val="22"/>
        </w:numPr>
        <w:spacing w:after="0" w:line="0" w:lineRule="atLeast"/>
        <w:ind w:left="284" w:hanging="284"/>
        <w:jc w:val="both"/>
        <w:rPr>
          <w:rFonts w:ascii="Times New Roman" w:hAnsi="Times New Roman"/>
        </w:rPr>
      </w:pPr>
      <w:r w:rsidRPr="00121AAF">
        <w:rPr>
          <w:rFonts w:ascii="Times New Roman" w:hAnsi="Times New Roman"/>
        </w:rPr>
        <w:t xml:space="preserve">Електрична енергія призначена для об’єктів КП ВУКГ (мережі зовнішнього вуличного освітлення Переяславської територіальної громади), що знаходяться на території м. Переяслава, с. Велика </w:t>
      </w:r>
      <w:proofErr w:type="spellStart"/>
      <w:r w:rsidRPr="00121AAF">
        <w:rPr>
          <w:rFonts w:ascii="Times New Roman" w:hAnsi="Times New Roman"/>
        </w:rPr>
        <w:t>Каратуль</w:t>
      </w:r>
      <w:proofErr w:type="spellEnd"/>
      <w:r w:rsidRPr="00121AAF">
        <w:rPr>
          <w:rFonts w:ascii="Times New Roman" w:hAnsi="Times New Roman"/>
        </w:rPr>
        <w:t xml:space="preserve">, с. Вовчків, с. </w:t>
      </w:r>
      <w:proofErr w:type="spellStart"/>
      <w:r w:rsidRPr="00121AAF">
        <w:rPr>
          <w:rFonts w:ascii="Times New Roman" w:hAnsi="Times New Roman"/>
        </w:rPr>
        <w:t>Гланишів</w:t>
      </w:r>
      <w:proofErr w:type="spellEnd"/>
      <w:r w:rsidRPr="00121AAF">
        <w:rPr>
          <w:rFonts w:ascii="Times New Roman" w:hAnsi="Times New Roman"/>
        </w:rPr>
        <w:t xml:space="preserve">, с. </w:t>
      </w:r>
      <w:proofErr w:type="spellStart"/>
      <w:r w:rsidRPr="00121AAF">
        <w:rPr>
          <w:rFonts w:ascii="Times New Roman" w:hAnsi="Times New Roman"/>
        </w:rPr>
        <w:t>Мазінки</w:t>
      </w:r>
      <w:proofErr w:type="spellEnd"/>
      <w:r w:rsidRPr="00121AAF">
        <w:rPr>
          <w:rFonts w:ascii="Times New Roman" w:hAnsi="Times New Roman"/>
        </w:rPr>
        <w:t xml:space="preserve">, с. Харківці, с. Дем’янці, с. </w:t>
      </w:r>
      <w:proofErr w:type="spellStart"/>
      <w:r w:rsidRPr="00121AAF">
        <w:rPr>
          <w:rFonts w:ascii="Times New Roman" w:hAnsi="Times New Roman"/>
        </w:rPr>
        <w:t>Гайшин</w:t>
      </w:r>
      <w:proofErr w:type="spellEnd"/>
      <w:r w:rsidRPr="00121AAF">
        <w:rPr>
          <w:rFonts w:ascii="Times New Roman" w:hAnsi="Times New Roman"/>
        </w:rPr>
        <w:t xml:space="preserve">, с. Гребля, с. </w:t>
      </w:r>
      <w:proofErr w:type="spellStart"/>
      <w:r w:rsidRPr="00121AAF">
        <w:rPr>
          <w:rFonts w:ascii="Times New Roman" w:hAnsi="Times New Roman"/>
        </w:rPr>
        <w:t>Чирське</w:t>
      </w:r>
      <w:proofErr w:type="spellEnd"/>
      <w:r w:rsidRPr="00121AAF">
        <w:rPr>
          <w:rFonts w:ascii="Times New Roman" w:hAnsi="Times New Roman"/>
        </w:rPr>
        <w:t xml:space="preserve"> Бориспільського району Київської області.</w:t>
      </w:r>
    </w:p>
    <w:p w14:paraId="240CF31D" w14:textId="77777777" w:rsidR="00154ADC" w:rsidRPr="00121AAF" w:rsidRDefault="00154ADC" w:rsidP="00154ADC">
      <w:pPr>
        <w:numPr>
          <w:ilvl w:val="0"/>
          <w:numId w:val="22"/>
        </w:numPr>
        <w:spacing w:after="0" w:line="0" w:lineRule="atLeast"/>
        <w:ind w:left="284" w:hanging="284"/>
        <w:jc w:val="both"/>
        <w:rPr>
          <w:rFonts w:ascii="Times New Roman" w:hAnsi="Times New Roman"/>
        </w:rPr>
      </w:pPr>
      <w:r w:rsidRPr="00121AAF">
        <w:rPr>
          <w:rFonts w:ascii="Times New Roman" w:hAnsi="Times New Roman"/>
        </w:rPr>
        <w:t xml:space="preserve">Електрична енергія постачається разом із супутніми послугами, в </w:t>
      </w:r>
      <w:proofErr w:type="spellStart"/>
      <w:r w:rsidRPr="00121AAF">
        <w:rPr>
          <w:rFonts w:ascii="Times New Roman" w:hAnsi="Times New Roman"/>
        </w:rPr>
        <w:t>т.ч</w:t>
      </w:r>
      <w:proofErr w:type="spellEnd"/>
      <w:r w:rsidRPr="00121AAF">
        <w:rPr>
          <w:rFonts w:ascii="Times New Roman" w:hAnsi="Times New Roman"/>
        </w:rPr>
        <w:t>. послуги з передачі електричної енергії оператором системи передачі та з урахування послуги на розподіл електричної енергії  оператором систем розподілу.</w:t>
      </w:r>
    </w:p>
    <w:p w14:paraId="1FD76F90" w14:textId="77777777" w:rsidR="00154ADC" w:rsidRPr="00121AAF" w:rsidRDefault="00154ADC" w:rsidP="00154ADC">
      <w:pPr>
        <w:numPr>
          <w:ilvl w:val="0"/>
          <w:numId w:val="22"/>
        </w:numPr>
        <w:spacing w:after="0" w:line="0" w:lineRule="atLeast"/>
        <w:jc w:val="both"/>
        <w:rPr>
          <w:rFonts w:ascii="Times New Roman" w:hAnsi="Times New Roman"/>
          <w:spacing w:val="7"/>
        </w:rPr>
      </w:pPr>
      <w:r w:rsidRPr="00121AAF">
        <w:rPr>
          <w:rFonts w:ascii="Times New Roman" w:hAnsi="Times New Roman"/>
          <w:spacing w:val="7"/>
        </w:rPr>
        <w:t xml:space="preserve">Група споживачів Б - (без АСКОЕ). </w:t>
      </w:r>
    </w:p>
    <w:p w14:paraId="26DF9A7E" w14:textId="77777777" w:rsidR="00154ADC" w:rsidRPr="00121AAF" w:rsidRDefault="00154ADC" w:rsidP="00154ADC">
      <w:pPr>
        <w:numPr>
          <w:ilvl w:val="0"/>
          <w:numId w:val="22"/>
        </w:numPr>
        <w:spacing w:after="0" w:line="0" w:lineRule="atLeast"/>
        <w:jc w:val="both"/>
        <w:rPr>
          <w:rFonts w:ascii="Times New Roman" w:hAnsi="Times New Roman"/>
          <w:spacing w:val="7"/>
        </w:rPr>
      </w:pPr>
      <w:r w:rsidRPr="00121AAF">
        <w:rPr>
          <w:rFonts w:ascii="Times New Roman" w:hAnsi="Times New Roman"/>
          <w:spacing w:val="7"/>
        </w:rPr>
        <w:t>ОСР – ПрАТ «ДТЕК Київські регіональні електромережі»</w:t>
      </w:r>
      <w:r w:rsidR="00CF422D" w:rsidRPr="00121AAF">
        <w:rPr>
          <w:rFonts w:ascii="Times New Roman" w:hAnsi="Times New Roman"/>
          <w:spacing w:val="7"/>
        </w:rPr>
        <w:t>.</w:t>
      </w:r>
    </w:p>
    <w:p w14:paraId="6B368992" w14:textId="77777777" w:rsidR="00154ADC" w:rsidRPr="00121AAF" w:rsidRDefault="00154ADC" w:rsidP="00154ADC">
      <w:pPr>
        <w:numPr>
          <w:ilvl w:val="0"/>
          <w:numId w:val="22"/>
        </w:numPr>
        <w:spacing w:after="0" w:line="0" w:lineRule="atLeast"/>
        <w:jc w:val="both"/>
        <w:rPr>
          <w:rFonts w:ascii="Times New Roman" w:hAnsi="Times New Roman"/>
          <w:spacing w:val="7"/>
        </w:rPr>
      </w:pPr>
      <w:r w:rsidRPr="00121AAF">
        <w:rPr>
          <w:rFonts w:ascii="Times New Roman" w:hAnsi="Times New Roman"/>
          <w:spacing w:val="7"/>
        </w:rPr>
        <w:t xml:space="preserve">Період постачання: </w:t>
      </w:r>
      <w:r w:rsidR="00CF422D" w:rsidRPr="00121AAF">
        <w:rPr>
          <w:rFonts w:ascii="Times New Roman" w:hAnsi="Times New Roman"/>
          <w:spacing w:val="7"/>
        </w:rPr>
        <w:t xml:space="preserve">цілодобово, </w:t>
      </w:r>
      <w:r w:rsidRPr="00121AAF">
        <w:rPr>
          <w:rFonts w:ascii="Times New Roman" w:hAnsi="Times New Roman"/>
          <w:spacing w:val="7"/>
        </w:rPr>
        <w:t>з моменту завершення проц</w:t>
      </w:r>
      <w:r w:rsidR="00CF422D" w:rsidRPr="00121AAF">
        <w:rPr>
          <w:rFonts w:ascii="Times New Roman" w:hAnsi="Times New Roman"/>
          <w:spacing w:val="7"/>
        </w:rPr>
        <w:t>едури зміни Постачальника до 31.12.</w:t>
      </w:r>
      <w:r w:rsidRPr="00121AAF">
        <w:rPr>
          <w:rFonts w:ascii="Times New Roman" w:hAnsi="Times New Roman"/>
          <w:spacing w:val="7"/>
        </w:rPr>
        <w:t>2024 року (включно).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260"/>
        <w:gridCol w:w="3685"/>
      </w:tblGrid>
      <w:tr w:rsidR="00154ADC" w:rsidRPr="00121AAF" w14:paraId="5C03F847" w14:textId="77777777" w:rsidTr="00B072C8">
        <w:tc>
          <w:tcPr>
            <w:tcW w:w="3261" w:type="dxa"/>
          </w:tcPr>
          <w:p w14:paraId="26488FEA" w14:textId="77777777" w:rsidR="00154ADC" w:rsidRPr="00121AAF" w:rsidRDefault="00154ADC" w:rsidP="00154ADC">
            <w:pPr>
              <w:spacing w:after="0" w:line="0" w:lineRule="atLeast"/>
              <w:ind w:left="142"/>
              <w:jc w:val="center"/>
              <w:rPr>
                <w:rFonts w:ascii="Times New Roman" w:hAnsi="Times New Roman"/>
              </w:rPr>
            </w:pPr>
            <w:r w:rsidRPr="00121AAF">
              <w:rPr>
                <w:rFonts w:ascii="Times New Roman" w:hAnsi="Times New Roman"/>
              </w:rPr>
              <w:t>Клас напруги</w:t>
            </w:r>
          </w:p>
        </w:tc>
        <w:tc>
          <w:tcPr>
            <w:tcW w:w="3260" w:type="dxa"/>
          </w:tcPr>
          <w:p w14:paraId="48C5D0CF" w14:textId="77777777" w:rsidR="00154ADC" w:rsidRPr="00121AAF" w:rsidRDefault="00AA777B" w:rsidP="00154ADC">
            <w:pPr>
              <w:spacing w:after="0" w:line="0" w:lineRule="atLeast"/>
              <w:jc w:val="center"/>
              <w:rPr>
                <w:rFonts w:ascii="Times New Roman" w:hAnsi="Times New Roman"/>
              </w:rPr>
            </w:pPr>
            <w:r w:rsidRPr="00121AAF">
              <w:rPr>
                <w:rFonts w:ascii="Times New Roman" w:hAnsi="Times New Roman"/>
              </w:rPr>
              <w:t>Одиниця вимі</w:t>
            </w:r>
            <w:r w:rsidR="00154ADC" w:rsidRPr="00121AAF">
              <w:rPr>
                <w:rFonts w:ascii="Times New Roman" w:hAnsi="Times New Roman"/>
              </w:rPr>
              <w:t>ру</w:t>
            </w:r>
          </w:p>
        </w:tc>
        <w:tc>
          <w:tcPr>
            <w:tcW w:w="3685" w:type="dxa"/>
          </w:tcPr>
          <w:p w14:paraId="67E87601" w14:textId="77777777" w:rsidR="00154ADC" w:rsidRPr="00121AAF" w:rsidRDefault="00154ADC" w:rsidP="00154ADC">
            <w:pPr>
              <w:spacing w:after="0" w:line="0" w:lineRule="atLeast"/>
              <w:jc w:val="center"/>
              <w:rPr>
                <w:rFonts w:ascii="Times New Roman" w:hAnsi="Times New Roman"/>
              </w:rPr>
            </w:pPr>
            <w:r w:rsidRPr="00121AAF">
              <w:rPr>
                <w:rFonts w:ascii="Times New Roman" w:hAnsi="Times New Roman"/>
              </w:rPr>
              <w:t>Кількість</w:t>
            </w:r>
          </w:p>
        </w:tc>
      </w:tr>
      <w:tr w:rsidR="00154ADC" w:rsidRPr="00121AAF" w14:paraId="11086791" w14:textId="77777777" w:rsidTr="00B072C8">
        <w:tc>
          <w:tcPr>
            <w:tcW w:w="3261" w:type="dxa"/>
          </w:tcPr>
          <w:p w14:paraId="1F58958F" w14:textId="77777777" w:rsidR="00154ADC" w:rsidRPr="00121AAF" w:rsidRDefault="00154ADC" w:rsidP="00154ADC">
            <w:pPr>
              <w:spacing w:after="0" w:line="0" w:lineRule="atLeast"/>
              <w:jc w:val="center"/>
              <w:rPr>
                <w:rFonts w:ascii="Times New Roman" w:hAnsi="Times New Roman"/>
              </w:rPr>
            </w:pPr>
            <w:r w:rsidRPr="00121AAF">
              <w:rPr>
                <w:rFonts w:ascii="Times New Roman" w:hAnsi="Times New Roman"/>
              </w:rPr>
              <w:t>2</w:t>
            </w:r>
          </w:p>
        </w:tc>
        <w:tc>
          <w:tcPr>
            <w:tcW w:w="3260" w:type="dxa"/>
          </w:tcPr>
          <w:p w14:paraId="246E59A8" w14:textId="77777777" w:rsidR="00154ADC" w:rsidRPr="00121AAF" w:rsidRDefault="00154ADC" w:rsidP="00154ADC">
            <w:pPr>
              <w:spacing w:after="0" w:line="0" w:lineRule="atLeast"/>
              <w:jc w:val="center"/>
              <w:rPr>
                <w:rFonts w:ascii="Times New Roman" w:hAnsi="Times New Roman"/>
              </w:rPr>
            </w:pPr>
            <w:r w:rsidRPr="00121AAF">
              <w:rPr>
                <w:rFonts w:ascii="Times New Roman" w:hAnsi="Times New Roman"/>
              </w:rPr>
              <w:t>кВт*год</w:t>
            </w:r>
          </w:p>
        </w:tc>
        <w:tc>
          <w:tcPr>
            <w:tcW w:w="3685" w:type="dxa"/>
          </w:tcPr>
          <w:p w14:paraId="3872392E" w14:textId="77777777" w:rsidR="00154ADC" w:rsidRPr="00121AAF" w:rsidRDefault="00070A3E" w:rsidP="00154ADC">
            <w:pPr>
              <w:spacing w:after="0" w:line="0" w:lineRule="atLeast"/>
              <w:jc w:val="center"/>
              <w:rPr>
                <w:rFonts w:ascii="Times New Roman" w:hAnsi="Times New Roman"/>
              </w:rPr>
            </w:pPr>
            <w:r w:rsidRPr="00121AAF">
              <w:rPr>
                <w:rFonts w:ascii="Times New Roman" w:hAnsi="Times New Roman"/>
              </w:rPr>
              <w:t>498</w:t>
            </w:r>
            <w:r w:rsidR="00154ADC" w:rsidRPr="00121AAF">
              <w:rPr>
                <w:rFonts w:ascii="Times New Roman" w:hAnsi="Times New Roman"/>
              </w:rPr>
              <w:t xml:space="preserve"> 000</w:t>
            </w:r>
          </w:p>
        </w:tc>
      </w:tr>
    </w:tbl>
    <w:p w14:paraId="0A79CE97" w14:textId="77777777" w:rsidR="00154ADC" w:rsidRPr="00121AAF" w:rsidRDefault="00154ADC" w:rsidP="00154ADC">
      <w:pPr>
        <w:spacing w:after="0" w:line="0" w:lineRule="atLeast"/>
        <w:jc w:val="both"/>
        <w:rPr>
          <w:rFonts w:ascii="Times New Roman" w:hAnsi="Times New Roman"/>
        </w:rPr>
      </w:pPr>
    </w:p>
    <w:p w14:paraId="7DF73112" w14:textId="77777777" w:rsidR="00154ADC" w:rsidRPr="00121AAF" w:rsidRDefault="00154ADC" w:rsidP="00154ADC">
      <w:pPr>
        <w:numPr>
          <w:ilvl w:val="0"/>
          <w:numId w:val="22"/>
        </w:numPr>
        <w:spacing w:after="0" w:line="0" w:lineRule="atLeast"/>
        <w:ind w:left="284" w:hanging="284"/>
        <w:jc w:val="both"/>
        <w:rPr>
          <w:rFonts w:ascii="Times New Roman" w:hAnsi="Times New Roman"/>
        </w:rPr>
      </w:pPr>
      <w:r w:rsidRPr="00121AAF">
        <w:rPr>
          <w:rFonts w:ascii="Times New Roman" w:hAnsi="Times New Roman"/>
        </w:rPr>
        <w:t xml:space="preserve">Місце постачання: </w:t>
      </w:r>
    </w:p>
    <w:p w14:paraId="0F2284EA" w14:textId="77777777" w:rsidR="00154ADC" w:rsidRPr="00121AAF" w:rsidRDefault="00154ADC" w:rsidP="00154ADC">
      <w:pPr>
        <w:spacing w:after="0" w:line="0" w:lineRule="atLeast"/>
        <w:jc w:val="center"/>
        <w:rPr>
          <w:rFonts w:ascii="Times New Roman" w:hAnsi="Times New Roman"/>
          <w:b/>
          <w:lang w:eastAsia="uk-UA"/>
        </w:rPr>
      </w:pPr>
      <w:r w:rsidRPr="00121AAF">
        <w:rPr>
          <w:rFonts w:ascii="Times New Roman" w:hAnsi="Times New Roman"/>
          <w:b/>
          <w:lang w:eastAsia="uk-UA"/>
        </w:rPr>
        <w:t>Перелік об'єктів споживача</w:t>
      </w:r>
    </w:p>
    <w:p w14:paraId="3A51C4C6" w14:textId="77777777" w:rsidR="00154ADC" w:rsidRPr="00121AAF" w:rsidRDefault="00154ADC" w:rsidP="00154ADC">
      <w:pPr>
        <w:tabs>
          <w:tab w:val="left" w:pos="0"/>
        </w:tabs>
        <w:spacing w:after="0" w:line="0" w:lineRule="atLeast"/>
        <w:ind w:left="141"/>
        <w:jc w:val="both"/>
        <w:rPr>
          <w:rFonts w:ascii="Times New Roman" w:hAnsi="Times New Roman"/>
          <w:lang w:eastAsia="uk-UA"/>
        </w:rPr>
      </w:pPr>
    </w:p>
    <w:tbl>
      <w:tblPr>
        <w:tblW w:w="10227" w:type="dxa"/>
        <w:tblInd w:w="-24" w:type="dxa"/>
        <w:tblCellMar>
          <w:top w:w="67" w:type="dxa"/>
          <w:left w:w="64" w:type="dxa"/>
          <w:bottom w:w="87" w:type="dxa"/>
          <w:right w:w="70" w:type="dxa"/>
        </w:tblCellMar>
        <w:tblLook w:val="04A0" w:firstRow="1" w:lastRow="0" w:firstColumn="1" w:lastColumn="0" w:noHBand="0" w:noVBand="1"/>
      </w:tblPr>
      <w:tblGrid>
        <w:gridCol w:w="535"/>
        <w:gridCol w:w="3807"/>
        <w:gridCol w:w="2508"/>
        <w:gridCol w:w="3377"/>
      </w:tblGrid>
      <w:tr w:rsidR="00154ADC" w:rsidRPr="00121AAF" w14:paraId="0E90165A" w14:textId="77777777" w:rsidTr="00B072C8">
        <w:trPr>
          <w:trHeight w:val="589"/>
        </w:trPr>
        <w:tc>
          <w:tcPr>
            <w:tcW w:w="535" w:type="dxa"/>
            <w:tcBorders>
              <w:top w:val="single" w:sz="2" w:space="0" w:color="000000"/>
              <w:left w:val="single" w:sz="2" w:space="0" w:color="000000"/>
              <w:bottom w:val="single" w:sz="2" w:space="0" w:color="000000"/>
              <w:right w:val="single" w:sz="2" w:space="0" w:color="000000"/>
            </w:tcBorders>
            <w:vAlign w:val="bottom"/>
          </w:tcPr>
          <w:p w14:paraId="6DF6A982" w14:textId="77777777" w:rsidR="00154ADC" w:rsidRPr="00121AAF" w:rsidRDefault="00154ADC" w:rsidP="00154ADC">
            <w:pPr>
              <w:spacing w:after="0" w:line="0" w:lineRule="atLeast"/>
              <w:ind w:left="51"/>
              <w:jc w:val="center"/>
              <w:rPr>
                <w:rFonts w:ascii="Times New Roman" w:hAnsi="Times New Roman"/>
              </w:rPr>
            </w:pPr>
            <w:r w:rsidRPr="00121AAF">
              <w:rPr>
                <w:rFonts w:ascii="Times New Roman" w:hAnsi="Times New Roman"/>
              </w:rPr>
              <w:t>№ п/п</w:t>
            </w:r>
          </w:p>
        </w:tc>
        <w:tc>
          <w:tcPr>
            <w:tcW w:w="3807" w:type="dxa"/>
            <w:tcBorders>
              <w:top w:val="single" w:sz="2" w:space="0" w:color="000000"/>
              <w:left w:val="single" w:sz="2" w:space="0" w:color="000000"/>
              <w:bottom w:val="single" w:sz="2" w:space="0" w:color="000000"/>
              <w:right w:val="single" w:sz="2" w:space="0" w:color="000000"/>
            </w:tcBorders>
            <w:vAlign w:val="center"/>
          </w:tcPr>
          <w:p w14:paraId="2AD1C84E" w14:textId="77777777" w:rsidR="00154ADC" w:rsidRPr="00121AAF" w:rsidRDefault="00154ADC" w:rsidP="004B5DCD">
            <w:pPr>
              <w:spacing w:after="0" w:line="0" w:lineRule="atLeast"/>
              <w:ind w:left="5"/>
              <w:jc w:val="center"/>
              <w:rPr>
                <w:rFonts w:ascii="Times New Roman" w:hAnsi="Times New Roman"/>
              </w:rPr>
            </w:pPr>
            <w:r w:rsidRPr="00121AAF">
              <w:rPr>
                <w:rFonts w:ascii="Times New Roman" w:hAnsi="Times New Roman"/>
              </w:rPr>
              <w:t>Адреса об’єкту</w:t>
            </w:r>
          </w:p>
        </w:tc>
        <w:tc>
          <w:tcPr>
            <w:tcW w:w="2508" w:type="dxa"/>
            <w:tcBorders>
              <w:top w:val="single" w:sz="2" w:space="0" w:color="000000"/>
              <w:left w:val="single" w:sz="2" w:space="0" w:color="000000"/>
              <w:bottom w:val="single" w:sz="2" w:space="0" w:color="000000"/>
              <w:right w:val="single" w:sz="2" w:space="0" w:color="000000"/>
            </w:tcBorders>
            <w:vAlign w:val="center"/>
          </w:tcPr>
          <w:p w14:paraId="4CFE175A" w14:textId="77777777" w:rsidR="00154ADC" w:rsidRPr="00121AAF" w:rsidRDefault="00154ADC" w:rsidP="004B5DCD">
            <w:pPr>
              <w:spacing w:after="0" w:line="0" w:lineRule="atLeast"/>
              <w:ind w:left="27"/>
              <w:jc w:val="center"/>
              <w:rPr>
                <w:rFonts w:ascii="Times New Roman" w:hAnsi="Times New Roman"/>
              </w:rPr>
            </w:pPr>
            <w:r w:rsidRPr="00121AAF">
              <w:rPr>
                <w:rFonts w:ascii="Times New Roman" w:hAnsi="Times New Roman"/>
              </w:rPr>
              <w:t>Вид об’єкту</w:t>
            </w:r>
          </w:p>
        </w:tc>
        <w:tc>
          <w:tcPr>
            <w:tcW w:w="3377" w:type="dxa"/>
            <w:tcBorders>
              <w:top w:val="single" w:sz="2" w:space="0" w:color="000000"/>
              <w:left w:val="single" w:sz="2" w:space="0" w:color="000000"/>
              <w:bottom w:val="single" w:sz="2" w:space="0" w:color="000000"/>
              <w:right w:val="single" w:sz="2" w:space="0" w:color="000000"/>
            </w:tcBorders>
          </w:tcPr>
          <w:p w14:paraId="4AD2A851" w14:textId="77777777" w:rsidR="00154ADC" w:rsidRPr="00121AAF" w:rsidRDefault="00154ADC" w:rsidP="00154ADC">
            <w:pPr>
              <w:spacing w:after="0" w:line="0" w:lineRule="atLeast"/>
              <w:jc w:val="center"/>
              <w:rPr>
                <w:rFonts w:ascii="Times New Roman" w:hAnsi="Times New Roman"/>
              </w:rPr>
            </w:pPr>
            <w:r w:rsidRPr="00121AAF">
              <w:rPr>
                <w:rFonts w:ascii="Times New Roman" w:hAnsi="Times New Roman"/>
              </w:rPr>
              <w:t>ЕІС-код точки комерційного обліку за об’єктом споживача</w:t>
            </w:r>
          </w:p>
        </w:tc>
      </w:tr>
      <w:tr w:rsidR="00154ADC" w:rsidRPr="00121AAF" w14:paraId="6FDA5BA0" w14:textId="77777777" w:rsidTr="00B072C8">
        <w:trPr>
          <w:trHeight w:val="637"/>
        </w:trPr>
        <w:tc>
          <w:tcPr>
            <w:tcW w:w="535" w:type="dxa"/>
            <w:tcBorders>
              <w:top w:val="single" w:sz="2" w:space="0" w:color="000000"/>
              <w:left w:val="single" w:sz="2" w:space="0" w:color="000000"/>
              <w:bottom w:val="single" w:sz="2" w:space="0" w:color="000000"/>
              <w:right w:val="single" w:sz="2" w:space="0" w:color="000000"/>
            </w:tcBorders>
            <w:vAlign w:val="center"/>
          </w:tcPr>
          <w:p w14:paraId="48B635E3" w14:textId="77777777" w:rsidR="00154ADC" w:rsidRPr="00121AAF" w:rsidRDefault="00154ADC" w:rsidP="00154ADC">
            <w:pPr>
              <w:spacing w:after="0" w:line="0" w:lineRule="atLeast"/>
              <w:ind w:left="65"/>
              <w:jc w:val="center"/>
              <w:rPr>
                <w:rFonts w:ascii="Times New Roman" w:hAnsi="Times New Roman"/>
              </w:rPr>
            </w:pPr>
            <w:r w:rsidRPr="00121AAF">
              <w:rPr>
                <w:rFonts w:ascii="Times New Roman" w:hAnsi="Times New Roman"/>
              </w:rPr>
              <w:t>1</w:t>
            </w:r>
          </w:p>
        </w:tc>
        <w:tc>
          <w:tcPr>
            <w:tcW w:w="3807" w:type="dxa"/>
            <w:tcBorders>
              <w:top w:val="single" w:sz="2" w:space="0" w:color="000000"/>
              <w:left w:val="single" w:sz="2" w:space="0" w:color="000000"/>
              <w:bottom w:val="single" w:sz="2" w:space="0" w:color="000000"/>
              <w:right w:val="single" w:sz="2" w:space="0" w:color="000000"/>
            </w:tcBorders>
          </w:tcPr>
          <w:p w14:paraId="113E3257" w14:textId="77777777" w:rsidR="00154ADC" w:rsidRPr="00121AAF" w:rsidRDefault="00154ADC" w:rsidP="004B5DCD">
            <w:pPr>
              <w:spacing w:after="0" w:line="0" w:lineRule="atLeast"/>
              <w:ind w:left="5"/>
              <w:rPr>
                <w:rFonts w:ascii="Times New Roman" w:hAnsi="Times New Roman"/>
              </w:rPr>
            </w:pPr>
            <w:r w:rsidRPr="00121AAF">
              <w:rPr>
                <w:rFonts w:ascii="Times New Roman" w:hAnsi="Times New Roman"/>
              </w:rPr>
              <w:t xml:space="preserve">Переяслав-Хмельницький, </w:t>
            </w:r>
            <w:proofErr w:type="spellStart"/>
            <w:r w:rsidRPr="00121AAF">
              <w:rPr>
                <w:rFonts w:ascii="Times New Roman" w:hAnsi="Times New Roman"/>
              </w:rPr>
              <w:t>Алєксєєва</w:t>
            </w:r>
            <w:proofErr w:type="spellEnd"/>
            <w:r w:rsidRPr="00121AAF">
              <w:rPr>
                <w:rFonts w:ascii="Times New Roman" w:hAnsi="Times New Roman"/>
              </w:rPr>
              <w:t>, ТП-89в.осв</w:t>
            </w:r>
          </w:p>
        </w:tc>
        <w:tc>
          <w:tcPr>
            <w:tcW w:w="2508" w:type="dxa"/>
            <w:tcBorders>
              <w:top w:val="single" w:sz="2" w:space="0" w:color="000000"/>
              <w:left w:val="single" w:sz="2" w:space="0" w:color="000000"/>
              <w:bottom w:val="single" w:sz="2" w:space="0" w:color="000000"/>
              <w:right w:val="single" w:sz="2" w:space="0" w:color="000000"/>
            </w:tcBorders>
            <w:vAlign w:val="center"/>
          </w:tcPr>
          <w:p w14:paraId="1A1DE429"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07C6C759" w14:textId="77777777" w:rsidR="00154ADC" w:rsidRPr="00121AAF" w:rsidRDefault="00154ADC" w:rsidP="00154ADC">
            <w:pPr>
              <w:spacing w:after="0" w:line="0" w:lineRule="atLeast"/>
              <w:ind w:left="17"/>
              <w:jc w:val="center"/>
              <w:rPr>
                <w:rFonts w:ascii="Times New Roman" w:hAnsi="Times New Roman"/>
              </w:rPr>
            </w:pPr>
            <w:r w:rsidRPr="00121AAF">
              <w:rPr>
                <w:rFonts w:ascii="Times New Roman" w:hAnsi="Times New Roman"/>
              </w:rPr>
              <w:t>62Z8286453625317</w:t>
            </w:r>
          </w:p>
        </w:tc>
      </w:tr>
      <w:tr w:rsidR="00154ADC" w:rsidRPr="00121AAF" w14:paraId="341C9555" w14:textId="77777777" w:rsidTr="00B072C8">
        <w:trPr>
          <w:trHeight w:val="635"/>
        </w:trPr>
        <w:tc>
          <w:tcPr>
            <w:tcW w:w="535" w:type="dxa"/>
            <w:tcBorders>
              <w:top w:val="single" w:sz="2" w:space="0" w:color="000000"/>
              <w:left w:val="single" w:sz="2" w:space="0" w:color="000000"/>
              <w:bottom w:val="single" w:sz="2" w:space="0" w:color="000000"/>
              <w:right w:val="single" w:sz="2" w:space="0" w:color="000000"/>
            </w:tcBorders>
            <w:vAlign w:val="center"/>
          </w:tcPr>
          <w:p w14:paraId="26F9EF1B" w14:textId="77777777" w:rsidR="00154ADC" w:rsidRPr="00121AAF" w:rsidRDefault="00154ADC" w:rsidP="00154ADC">
            <w:pPr>
              <w:spacing w:after="0" w:line="0" w:lineRule="atLeast"/>
              <w:ind w:left="70"/>
              <w:jc w:val="center"/>
              <w:rPr>
                <w:rFonts w:ascii="Times New Roman" w:hAnsi="Times New Roman"/>
              </w:rPr>
            </w:pPr>
            <w:r w:rsidRPr="00121AAF">
              <w:rPr>
                <w:rFonts w:ascii="Times New Roman" w:hAnsi="Times New Roman"/>
              </w:rPr>
              <w:t>2</w:t>
            </w:r>
          </w:p>
        </w:tc>
        <w:tc>
          <w:tcPr>
            <w:tcW w:w="3807" w:type="dxa"/>
            <w:tcBorders>
              <w:top w:val="single" w:sz="2" w:space="0" w:color="000000"/>
              <w:left w:val="single" w:sz="2" w:space="0" w:color="000000"/>
              <w:bottom w:val="single" w:sz="2" w:space="0" w:color="000000"/>
              <w:right w:val="single" w:sz="2" w:space="0" w:color="000000"/>
            </w:tcBorders>
            <w:vAlign w:val="center"/>
          </w:tcPr>
          <w:p w14:paraId="5D569A86"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w:t>
            </w:r>
            <w:r w:rsidRPr="00121AAF">
              <w:rPr>
                <w:rFonts w:ascii="Times New Roman" w:hAnsi="Times New Roman"/>
                <w:noProof/>
              </w:rPr>
              <w:t xml:space="preserve"> Борисоглібська, ТП</w:t>
            </w:r>
            <w:r w:rsidRPr="00121AAF">
              <w:rPr>
                <w:rFonts w:ascii="Times New Roman" w:hAnsi="Times New Roman"/>
              </w:rPr>
              <w:t>-35в.ос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5E72FDF7"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7C85CD29" w14:textId="77777777" w:rsidR="00154ADC" w:rsidRPr="00121AAF" w:rsidRDefault="00154ADC" w:rsidP="00154ADC">
            <w:pPr>
              <w:spacing w:after="0" w:line="0" w:lineRule="atLeast"/>
              <w:ind w:left="22"/>
              <w:jc w:val="center"/>
              <w:rPr>
                <w:rFonts w:ascii="Times New Roman" w:hAnsi="Times New Roman"/>
              </w:rPr>
            </w:pPr>
            <w:r w:rsidRPr="00121AAF">
              <w:rPr>
                <w:rFonts w:ascii="Times New Roman" w:hAnsi="Times New Roman"/>
              </w:rPr>
              <w:t>62Z4203105875407</w:t>
            </w:r>
          </w:p>
        </w:tc>
      </w:tr>
      <w:tr w:rsidR="00154ADC" w:rsidRPr="00121AAF" w14:paraId="647AA8B4" w14:textId="77777777" w:rsidTr="00B072C8">
        <w:trPr>
          <w:trHeight w:val="637"/>
        </w:trPr>
        <w:tc>
          <w:tcPr>
            <w:tcW w:w="535" w:type="dxa"/>
            <w:tcBorders>
              <w:top w:val="single" w:sz="2" w:space="0" w:color="000000"/>
              <w:left w:val="single" w:sz="2" w:space="0" w:color="000000"/>
              <w:bottom w:val="single" w:sz="2" w:space="0" w:color="000000"/>
              <w:right w:val="single" w:sz="2" w:space="0" w:color="000000"/>
            </w:tcBorders>
            <w:vAlign w:val="center"/>
          </w:tcPr>
          <w:p w14:paraId="4799A609"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3</w:t>
            </w:r>
          </w:p>
        </w:tc>
        <w:tc>
          <w:tcPr>
            <w:tcW w:w="3807" w:type="dxa"/>
            <w:tcBorders>
              <w:top w:val="single" w:sz="2" w:space="0" w:color="000000"/>
              <w:left w:val="single" w:sz="2" w:space="0" w:color="000000"/>
              <w:bottom w:val="single" w:sz="2" w:space="0" w:color="000000"/>
              <w:right w:val="single" w:sz="2" w:space="0" w:color="000000"/>
            </w:tcBorders>
            <w:vAlign w:val="center"/>
          </w:tcPr>
          <w:p w14:paraId="6C837E09"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Велика Підвальна, ТП-37в.ос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0B870626"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5603A26A" w14:textId="77777777" w:rsidR="00154ADC" w:rsidRPr="00121AAF" w:rsidRDefault="00154ADC" w:rsidP="00154ADC">
            <w:pPr>
              <w:spacing w:after="0" w:line="0" w:lineRule="atLeast"/>
              <w:ind w:left="3"/>
              <w:jc w:val="center"/>
              <w:rPr>
                <w:rFonts w:ascii="Times New Roman" w:hAnsi="Times New Roman"/>
              </w:rPr>
            </w:pPr>
            <w:r w:rsidRPr="00121AAF">
              <w:rPr>
                <w:rFonts w:ascii="Times New Roman" w:hAnsi="Times New Roman"/>
              </w:rPr>
              <w:t>62Z8457011598271</w:t>
            </w:r>
          </w:p>
        </w:tc>
      </w:tr>
      <w:tr w:rsidR="00154ADC" w:rsidRPr="00121AAF" w14:paraId="7C9E8979" w14:textId="77777777" w:rsidTr="00B072C8">
        <w:trPr>
          <w:trHeight w:val="627"/>
        </w:trPr>
        <w:tc>
          <w:tcPr>
            <w:tcW w:w="535" w:type="dxa"/>
            <w:tcBorders>
              <w:top w:val="single" w:sz="2" w:space="0" w:color="000000"/>
              <w:left w:val="single" w:sz="2" w:space="0" w:color="000000"/>
              <w:bottom w:val="single" w:sz="2" w:space="0" w:color="000000"/>
              <w:right w:val="single" w:sz="2" w:space="0" w:color="000000"/>
            </w:tcBorders>
            <w:vAlign w:val="center"/>
          </w:tcPr>
          <w:p w14:paraId="50A6E651"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4</w:t>
            </w:r>
          </w:p>
        </w:tc>
        <w:tc>
          <w:tcPr>
            <w:tcW w:w="3807" w:type="dxa"/>
            <w:tcBorders>
              <w:top w:val="single" w:sz="2" w:space="0" w:color="000000"/>
              <w:left w:val="single" w:sz="2" w:space="0" w:color="000000"/>
              <w:bottom w:val="single" w:sz="2" w:space="0" w:color="000000"/>
              <w:right w:val="single" w:sz="2" w:space="0" w:color="000000"/>
            </w:tcBorders>
            <w:vAlign w:val="center"/>
          </w:tcPr>
          <w:p w14:paraId="2DDEA4F7" w14:textId="77777777" w:rsidR="00154ADC" w:rsidRPr="00121AAF" w:rsidRDefault="00154ADC" w:rsidP="004B5DCD">
            <w:pPr>
              <w:spacing w:after="0" w:line="0" w:lineRule="atLeast"/>
              <w:ind w:left="10" w:right="158" w:firstLine="5"/>
              <w:rPr>
                <w:rFonts w:ascii="Times New Roman" w:hAnsi="Times New Roman"/>
              </w:rPr>
            </w:pPr>
            <w:r w:rsidRPr="00121AAF">
              <w:rPr>
                <w:rFonts w:ascii="Times New Roman" w:hAnsi="Times New Roman"/>
              </w:rPr>
              <w:t>Переяслав-Хмельницький, Героїв Дніпра ТП-79в.ос.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516B7504"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2274F9C4" w14:textId="77777777" w:rsidR="00154ADC" w:rsidRPr="00121AAF" w:rsidRDefault="00154ADC" w:rsidP="00154ADC">
            <w:pPr>
              <w:spacing w:after="0" w:line="0" w:lineRule="atLeast"/>
              <w:ind w:left="17"/>
              <w:jc w:val="center"/>
              <w:rPr>
                <w:rFonts w:ascii="Times New Roman" w:hAnsi="Times New Roman"/>
              </w:rPr>
            </w:pPr>
            <w:r w:rsidRPr="00121AAF">
              <w:rPr>
                <w:rFonts w:ascii="Times New Roman" w:hAnsi="Times New Roman"/>
              </w:rPr>
              <w:t>62Z9826470913836</w:t>
            </w:r>
          </w:p>
        </w:tc>
      </w:tr>
      <w:tr w:rsidR="00154ADC" w:rsidRPr="00121AAF" w14:paraId="62283A8D"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690CECC7" w14:textId="77777777" w:rsidR="00154ADC" w:rsidRPr="00121AAF" w:rsidRDefault="00154ADC" w:rsidP="00154ADC">
            <w:pPr>
              <w:spacing w:after="0" w:line="0" w:lineRule="atLeast"/>
              <w:ind w:left="27"/>
              <w:jc w:val="center"/>
              <w:rPr>
                <w:rFonts w:ascii="Times New Roman" w:hAnsi="Times New Roman"/>
              </w:rPr>
            </w:pPr>
            <w:r w:rsidRPr="00121AAF">
              <w:rPr>
                <w:rFonts w:ascii="Times New Roman" w:hAnsi="Times New Roman"/>
              </w:rPr>
              <w:t>5</w:t>
            </w:r>
          </w:p>
        </w:tc>
        <w:tc>
          <w:tcPr>
            <w:tcW w:w="3807" w:type="dxa"/>
            <w:tcBorders>
              <w:top w:val="single" w:sz="2" w:space="0" w:color="000000"/>
              <w:left w:val="single" w:sz="2" w:space="0" w:color="000000"/>
              <w:bottom w:val="single" w:sz="2" w:space="0" w:color="000000"/>
              <w:right w:val="single" w:sz="2" w:space="0" w:color="000000"/>
            </w:tcBorders>
            <w:vAlign w:val="center"/>
          </w:tcPr>
          <w:p w14:paraId="2FE47805"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Героїв Дніпра</w:t>
            </w:r>
          </w:p>
          <w:p w14:paraId="6ADD169B"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ТП-81в.осв</w:t>
            </w:r>
          </w:p>
        </w:tc>
        <w:tc>
          <w:tcPr>
            <w:tcW w:w="2508" w:type="dxa"/>
            <w:tcBorders>
              <w:top w:val="single" w:sz="2" w:space="0" w:color="000000"/>
              <w:left w:val="single" w:sz="2" w:space="0" w:color="000000"/>
              <w:bottom w:val="single" w:sz="2" w:space="0" w:color="000000"/>
              <w:right w:val="single" w:sz="2" w:space="0" w:color="000000"/>
            </w:tcBorders>
            <w:vAlign w:val="center"/>
          </w:tcPr>
          <w:p w14:paraId="3EB91A64"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5E363F53" w14:textId="77777777" w:rsidR="00154ADC" w:rsidRPr="00121AAF" w:rsidRDefault="00154ADC" w:rsidP="00154ADC">
            <w:pPr>
              <w:spacing w:after="0" w:line="0" w:lineRule="atLeast"/>
              <w:ind w:left="17"/>
              <w:jc w:val="center"/>
              <w:rPr>
                <w:rFonts w:ascii="Times New Roman" w:hAnsi="Times New Roman"/>
              </w:rPr>
            </w:pPr>
            <w:r w:rsidRPr="00121AAF">
              <w:rPr>
                <w:rFonts w:ascii="Times New Roman" w:hAnsi="Times New Roman"/>
              </w:rPr>
              <w:t>62Z7196953396856</w:t>
            </w:r>
          </w:p>
        </w:tc>
      </w:tr>
      <w:tr w:rsidR="00154ADC" w:rsidRPr="00121AAF" w14:paraId="33EFA902" w14:textId="77777777" w:rsidTr="00B072C8">
        <w:trPr>
          <w:trHeight w:val="638"/>
        </w:trPr>
        <w:tc>
          <w:tcPr>
            <w:tcW w:w="535" w:type="dxa"/>
            <w:tcBorders>
              <w:top w:val="single" w:sz="2" w:space="0" w:color="000000"/>
              <w:left w:val="single" w:sz="2" w:space="0" w:color="000000"/>
              <w:bottom w:val="single" w:sz="2" w:space="0" w:color="000000"/>
              <w:right w:val="single" w:sz="2" w:space="0" w:color="000000"/>
            </w:tcBorders>
            <w:vAlign w:val="center"/>
          </w:tcPr>
          <w:p w14:paraId="3C5B268A"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6</w:t>
            </w:r>
          </w:p>
        </w:tc>
        <w:tc>
          <w:tcPr>
            <w:tcW w:w="3807" w:type="dxa"/>
            <w:tcBorders>
              <w:top w:val="single" w:sz="2" w:space="0" w:color="000000"/>
              <w:left w:val="single" w:sz="2" w:space="0" w:color="000000"/>
              <w:bottom w:val="single" w:sz="2" w:space="0" w:color="000000"/>
              <w:right w:val="single" w:sz="2" w:space="0" w:color="000000"/>
            </w:tcBorders>
          </w:tcPr>
          <w:p w14:paraId="0FE24484"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Героїв Дніпра </w:t>
            </w:r>
          </w:p>
          <w:p w14:paraId="766B4142" w14:textId="77777777" w:rsidR="00154ADC" w:rsidRPr="00121AAF" w:rsidRDefault="00154ADC" w:rsidP="004B5DCD">
            <w:pPr>
              <w:spacing w:after="0" w:line="0" w:lineRule="atLeast"/>
              <w:ind w:left="14"/>
              <w:rPr>
                <w:rFonts w:ascii="Times New Roman" w:hAnsi="Times New Roman"/>
              </w:rPr>
            </w:pPr>
            <w:r w:rsidRPr="00121AAF">
              <w:rPr>
                <w:rFonts w:ascii="Times New Roman" w:hAnsi="Times New Roman"/>
                <w:noProof/>
              </w:rPr>
              <w:t>Світлофор</w:t>
            </w:r>
          </w:p>
        </w:tc>
        <w:tc>
          <w:tcPr>
            <w:tcW w:w="2508" w:type="dxa"/>
            <w:tcBorders>
              <w:top w:val="single" w:sz="2" w:space="0" w:color="000000"/>
              <w:left w:val="single" w:sz="2" w:space="0" w:color="000000"/>
              <w:bottom w:val="single" w:sz="2" w:space="0" w:color="000000"/>
              <w:right w:val="single" w:sz="2" w:space="0" w:color="000000"/>
            </w:tcBorders>
            <w:vAlign w:val="center"/>
          </w:tcPr>
          <w:p w14:paraId="0BB381DB"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noProof/>
              </w:rPr>
              <w:t>Світлофор</w:t>
            </w:r>
          </w:p>
        </w:tc>
        <w:tc>
          <w:tcPr>
            <w:tcW w:w="3377" w:type="dxa"/>
            <w:tcBorders>
              <w:top w:val="single" w:sz="2" w:space="0" w:color="000000"/>
              <w:left w:val="single" w:sz="2" w:space="0" w:color="000000"/>
              <w:bottom w:val="single" w:sz="2" w:space="0" w:color="000000"/>
              <w:right w:val="single" w:sz="2" w:space="0" w:color="000000"/>
            </w:tcBorders>
            <w:vAlign w:val="center"/>
          </w:tcPr>
          <w:p w14:paraId="00897239" w14:textId="77777777" w:rsidR="00154ADC" w:rsidRPr="00121AAF" w:rsidRDefault="00154ADC" w:rsidP="00154ADC">
            <w:pPr>
              <w:spacing w:after="0" w:line="0" w:lineRule="atLeast"/>
              <w:ind w:left="17"/>
              <w:jc w:val="center"/>
              <w:rPr>
                <w:rFonts w:ascii="Times New Roman" w:hAnsi="Times New Roman"/>
              </w:rPr>
            </w:pPr>
            <w:r w:rsidRPr="00121AAF">
              <w:rPr>
                <w:rFonts w:ascii="Times New Roman" w:hAnsi="Times New Roman"/>
              </w:rPr>
              <w:t>62Z4602295462330</w:t>
            </w:r>
          </w:p>
        </w:tc>
      </w:tr>
      <w:tr w:rsidR="00154ADC" w:rsidRPr="00121AAF" w14:paraId="0756239E" w14:textId="77777777" w:rsidTr="00B072C8">
        <w:trPr>
          <w:trHeight w:val="622"/>
        </w:trPr>
        <w:tc>
          <w:tcPr>
            <w:tcW w:w="535" w:type="dxa"/>
            <w:tcBorders>
              <w:top w:val="single" w:sz="2" w:space="0" w:color="000000"/>
              <w:left w:val="single" w:sz="2" w:space="0" w:color="000000"/>
              <w:bottom w:val="single" w:sz="2" w:space="0" w:color="000000"/>
              <w:right w:val="single" w:sz="2" w:space="0" w:color="000000"/>
            </w:tcBorders>
            <w:vAlign w:val="center"/>
          </w:tcPr>
          <w:p w14:paraId="0C338354" w14:textId="77777777" w:rsidR="00154ADC" w:rsidRPr="00121AAF" w:rsidRDefault="00154ADC" w:rsidP="00154ADC">
            <w:pPr>
              <w:spacing w:after="0" w:line="0" w:lineRule="atLeast"/>
              <w:ind w:left="27"/>
              <w:jc w:val="center"/>
              <w:rPr>
                <w:rFonts w:ascii="Times New Roman" w:hAnsi="Times New Roman"/>
              </w:rPr>
            </w:pPr>
            <w:r w:rsidRPr="00121AAF">
              <w:rPr>
                <w:rFonts w:ascii="Times New Roman" w:hAnsi="Times New Roman"/>
              </w:rPr>
              <w:t>7</w:t>
            </w:r>
          </w:p>
        </w:tc>
        <w:tc>
          <w:tcPr>
            <w:tcW w:w="3807" w:type="dxa"/>
            <w:tcBorders>
              <w:top w:val="single" w:sz="2" w:space="0" w:color="000000"/>
              <w:left w:val="single" w:sz="2" w:space="0" w:color="000000"/>
              <w:bottom w:val="single" w:sz="2" w:space="0" w:color="000000"/>
              <w:right w:val="single" w:sz="2" w:space="0" w:color="000000"/>
            </w:tcBorders>
            <w:vAlign w:val="center"/>
          </w:tcPr>
          <w:p w14:paraId="2F41E514"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Гостинна, ТП-663в.ос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0DFDEAE7"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61294558"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62Z6629724042605</w:t>
            </w:r>
          </w:p>
        </w:tc>
      </w:tr>
      <w:tr w:rsidR="00154ADC" w:rsidRPr="00121AAF" w14:paraId="69B4EBD5"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0EA109B7"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8</w:t>
            </w:r>
          </w:p>
        </w:tc>
        <w:tc>
          <w:tcPr>
            <w:tcW w:w="3807" w:type="dxa"/>
            <w:tcBorders>
              <w:top w:val="single" w:sz="2" w:space="0" w:color="000000"/>
              <w:left w:val="single" w:sz="2" w:space="0" w:color="000000"/>
              <w:bottom w:val="single" w:sz="2" w:space="0" w:color="000000"/>
              <w:right w:val="single" w:sz="2" w:space="0" w:color="000000"/>
            </w:tcBorders>
            <w:vAlign w:val="center"/>
          </w:tcPr>
          <w:p w14:paraId="52FE767D"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Грушевського Михайла, ТП-27в.ос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07147E6B"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38427CA7"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62Z4598722219238</w:t>
            </w:r>
          </w:p>
        </w:tc>
      </w:tr>
      <w:tr w:rsidR="00154ADC" w:rsidRPr="00121AAF" w14:paraId="4E4E0733"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5CC82A10"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9</w:t>
            </w:r>
          </w:p>
        </w:tc>
        <w:tc>
          <w:tcPr>
            <w:tcW w:w="3807" w:type="dxa"/>
            <w:tcBorders>
              <w:top w:val="single" w:sz="2" w:space="0" w:color="000000"/>
              <w:left w:val="single" w:sz="2" w:space="0" w:color="000000"/>
              <w:bottom w:val="single" w:sz="2" w:space="0" w:color="000000"/>
              <w:right w:val="single" w:sz="2" w:space="0" w:color="000000"/>
            </w:tcBorders>
            <w:vAlign w:val="center"/>
          </w:tcPr>
          <w:p w14:paraId="06027FEF"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Заводська, ТП-34в.ос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28F29851"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7DCA2082"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62Z9084082089344</w:t>
            </w:r>
          </w:p>
        </w:tc>
      </w:tr>
      <w:tr w:rsidR="00154ADC" w:rsidRPr="00121AAF" w14:paraId="755A6878"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2276FFA1"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lastRenderedPageBreak/>
              <w:t>10</w:t>
            </w:r>
          </w:p>
        </w:tc>
        <w:tc>
          <w:tcPr>
            <w:tcW w:w="3807" w:type="dxa"/>
            <w:tcBorders>
              <w:top w:val="single" w:sz="2" w:space="0" w:color="000000"/>
              <w:left w:val="single" w:sz="2" w:space="0" w:color="000000"/>
              <w:bottom w:val="single" w:sz="2" w:space="0" w:color="000000"/>
              <w:right w:val="single" w:sz="2" w:space="0" w:color="000000"/>
            </w:tcBorders>
            <w:vAlign w:val="center"/>
          </w:tcPr>
          <w:p w14:paraId="4A397DA2"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Замкова, ТП-36в.ос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1A9587E5"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758B2013"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62Z9695442354144</w:t>
            </w:r>
          </w:p>
        </w:tc>
      </w:tr>
      <w:tr w:rsidR="00154ADC" w:rsidRPr="00121AAF" w14:paraId="5FA7096A"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2866AF44"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11</w:t>
            </w:r>
          </w:p>
        </w:tc>
        <w:tc>
          <w:tcPr>
            <w:tcW w:w="3807" w:type="dxa"/>
            <w:tcBorders>
              <w:top w:val="single" w:sz="2" w:space="0" w:color="000000"/>
              <w:left w:val="single" w:sz="2" w:space="0" w:color="000000"/>
              <w:bottom w:val="single" w:sz="2" w:space="0" w:color="000000"/>
              <w:right w:val="single" w:sz="2" w:space="0" w:color="000000"/>
            </w:tcBorders>
            <w:vAlign w:val="center"/>
          </w:tcPr>
          <w:p w14:paraId="065E9E4C"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w:t>
            </w:r>
            <w:r w:rsidRPr="00121AAF">
              <w:rPr>
                <w:rFonts w:ascii="Times New Roman" w:hAnsi="Times New Roman"/>
                <w:noProof/>
              </w:rPr>
              <w:t xml:space="preserve">Золотонішське </w:t>
            </w:r>
            <w:r w:rsidRPr="00121AAF">
              <w:rPr>
                <w:rFonts w:ascii="Times New Roman" w:hAnsi="Times New Roman"/>
              </w:rPr>
              <w:t xml:space="preserve">шосе, ТП-41 </w:t>
            </w:r>
            <w:proofErr w:type="spellStart"/>
            <w:r w:rsidRPr="00121AAF">
              <w:rPr>
                <w:rFonts w:ascii="Times New Roman" w:hAnsi="Times New Roman"/>
              </w:rPr>
              <w:t>в.ос</w:t>
            </w:r>
            <w:proofErr w:type="spellEnd"/>
          </w:p>
        </w:tc>
        <w:tc>
          <w:tcPr>
            <w:tcW w:w="2508" w:type="dxa"/>
            <w:tcBorders>
              <w:top w:val="single" w:sz="2" w:space="0" w:color="000000"/>
              <w:left w:val="single" w:sz="2" w:space="0" w:color="000000"/>
              <w:bottom w:val="single" w:sz="2" w:space="0" w:color="000000"/>
              <w:right w:val="single" w:sz="2" w:space="0" w:color="000000"/>
            </w:tcBorders>
            <w:vAlign w:val="center"/>
          </w:tcPr>
          <w:p w14:paraId="76EB6DDF"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0E300EB"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62Z0110110991163</w:t>
            </w:r>
          </w:p>
        </w:tc>
      </w:tr>
      <w:tr w:rsidR="00154ADC" w:rsidRPr="00121AAF" w14:paraId="1AD35DBB"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262123BE"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12</w:t>
            </w:r>
          </w:p>
        </w:tc>
        <w:tc>
          <w:tcPr>
            <w:tcW w:w="3807" w:type="dxa"/>
            <w:tcBorders>
              <w:top w:val="single" w:sz="2" w:space="0" w:color="000000"/>
              <w:left w:val="single" w:sz="2" w:space="0" w:color="000000"/>
              <w:bottom w:val="single" w:sz="2" w:space="0" w:color="000000"/>
              <w:right w:val="single" w:sz="2" w:space="0" w:color="000000"/>
            </w:tcBorders>
            <w:vAlign w:val="center"/>
          </w:tcPr>
          <w:p w14:paraId="6064E9A4"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w:t>
            </w:r>
            <w:proofErr w:type="spellStart"/>
            <w:r w:rsidRPr="00121AAF">
              <w:rPr>
                <w:rFonts w:ascii="Times New Roman" w:hAnsi="Times New Roman"/>
              </w:rPr>
              <w:t>Хмельницький,Зоряна</w:t>
            </w:r>
            <w:proofErr w:type="spellEnd"/>
            <w:r w:rsidRPr="00121AAF">
              <w:rPr>
                <w:rFonts w:ascii="Times New Roman" w:hAnsi="Times New Roman"/>
              </w:rPr>
              <w:t>, ТП-4в.ос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1A642C92"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100E9769"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62Z3955727759969</w:t>
            </w:r>
          </w:p>
        </w:tc>
      </w:tr>
      <w:tr w:rsidR="00154ADC" w:rsidRPr="00121AAF" w14:paraId="12B37359"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39BF8675"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13</w:t>
            </w:r>
          </w:p>
        </w:tc>
        <w:tc>
          <w:tcPr>
            <w:tcW w:w="3807" w:type="dxa"/>
            <w:tcBorders>
              <w:top w:val="single" w:sz="2" w:space="0" w:color="000000"/>
              <w:left w:val="single" w:sz="2" w:space="0" w:color="000000"/>
              <w:bottom w:val="single" w:sz="2" w:space="0" w:color="000000"/>
              <w:right w:val="single" w:sz="2" w:space="0" w:color="000000"/>
            </w:tcBorders>
            <w:vAlign w:val="center"/>
          </w:tcPr>
          <w:p w14:paraId="039600D6"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Кузнєцова, ТП-78в.ос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2CAACC6A"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2F70BA9A"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62Z5782427638072</w:t>
            </w:r>
          </w:p>
        </w:tc>
      </w:tr>
      <w:tr w:rsidR="00154ADC" w:rsidRPr="00121AAF" w14:paraId="70AF7B9D"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tcPr>
          <w:p w14:paraId="095CE92A"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14</w:t>
            </w:r>
          </w:p>
        </w:tc>
        <w:tc>
          <w:tcPr>
            <w:tcW w:w="3807" w:type="dxa"/>
            <w:tcBorders>
              <w:top w:val="single" w:sz="2" w:space="0" w:color="000000"/>
              <w:left w:val="single" w:sz="2" w:space="0" w:color="000000"/>
              <w:bottom w:val="single" w:sz="2" w:space="0" w:color="000000"/>
              <w:right w:val="single" w:sz="2" w:space="0" w:color="000000"/>
            </w:tcBorders>
            <w:vAlign w:val="center"/>
          </w:tcPr>
          <w:p w14:paraId="4C699CD7"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Кутузова, ТП-48в.ос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0AB2C0DF"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069DD98C"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62Z4834713616110</w:t>
            </w:r>
          </w:p>
        </w:tc>
      </w:tr>
      <w:tr w:rsidR="00154ADC" w:rsidRPr="00121AAF" w14:paraId="10E71877"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726393D"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15</w:t>
            </w:r>
          </w:p>
        </w:tc>
        <w:tc>
          <w:tcPr>
            <w:tcW w:w="3807" w:type="dxa"/>
            <w:tcBorders>
              <w:top w:val="single" w:sz="2" w:space="0" w:color="000000"/>
              <w:left w:val="single" w:sz="2" w:space="0" w:color="000000"/>
              <w:bottom w:val="single" w:sz="2" w:space="0" w:color="000000"/>
              <w:right w:val="single" w:sz="2" w:space="0" w:color="000000"/>
            </w:tcBorders>
            <w:vAlign w:val="center"/>
          </w:tcPr>
          <w:p w14:paraId="306E8EBC"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Лаврова, ТП-43в.ос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1C669745"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26C5E4CB"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62Z0929982787110</w:t>
            </w:r>
          </w:p>
        </w:tc>
      </w:tr>
      <w:tr w:rsidR="00154ADC" w:rsidRPr="00121AAF" w14:paraId="760EE146"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0CA2431B"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16</w:t>
            </w:r>
          </w:p>
        </w:tc>
        <w:tc>
          <w:tcPr>
            <w:tcW w:w="3807" w:type="dxa"/>
            <w:tcBorders>
              <w:top w:val="single" w:sz="2" w:space="0" w:color="000000"/>
              <w:left w:val="single" w:sz="2" w:space="0" w:color="000000"/>
              <w:bottom w:val="single" w:sz="2" w:space="0" w:color="000000"/>
              <w:right w:val="single" w:sz="2" w:space="0" w:color="000000"/>
            </w:tcBorders>
            <w:vAlign w:val="center"/>
          </w:tcPr>
          <w:p w14:paraId="47F52D4A"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Лагерна, ТП-24в.осв</w:t>
            </w:r>
          </w:p>
        </w:tc>
        <w:tc>
          <w:tcPr>
            <w:tcW w:w="2508" w:type="dxa"/>
            <w:tcBorders>
              <w:top w:val="single" w:sz="2" w:space="0" w:color="000000"/>
              <w:left w:val="single" w:sz="2" w:space="0" w:color="000000"/>
              <w:bottom w:val="single" w:sz="2" w:space="0" w:color="000000"/>
              <w:right w:val="single" w:sz="2" w:space="0" w:color="000000"/>
            </w:tcBorders>
            <w:vAlign w:val="center"/>
          </w:tcPr>
          <w:p w14:paraId="23D7387E"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129EEDA0"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62Z0486297606380</w:t>
            </w:r>
          </w:p>
        </w:tc>
      </w:tr>
      <w:tr w:rsidR="00154ADC" w:rsidRPr="00121AAF" w14:paraId="4E62546A"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33E52594"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17</w:t>
            </w:r>
          </w:p>
        </w:tc>
        <w:tc>
          <w:tcPr>
            <w:tcW w:w="3807" w:type="dxa"/>
            <w:tcBorders>
              <w:top w:val="single" w:sz="2" w:space="0" w:color="000000"/>
              <w:left w:val="single" w:sz="2" w:space="0" w:color="000000"/>
              <w:bottom w:val="single" w:sz="2" w:space="0" w:color="000000"/>
              <w:right w:val="single" w:sz="2" w:space="0" w:color="000000"/>
            </w:tcBorders>
            <w:vAlign w:val="center"/>
          </w:tcPr>
          <w:p w14:paraId="78DF6F03"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Лагерна, ТП-446в.ос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2EB2B489"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18C4BBB9"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62Z3873486392774</w:t>
            </w:r>
          </w:p>
        </w:tc>
      </w:tr>
      <w:tr w:rsidR="00154ADC" w:rsidRPr="00121AAF" w14:paraId="7AF20017"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2D4D46CB"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18</w:t>
            </w:r>
          </w:p>
        </w:tc>
        <w:tc>
          <w:tcPr>
            <w:tcW w:w="3807" w:type="dxa"/>
            <w:tcBorders>
              <w:top w:val="single" w:sz="2" w:space="0" w:color="000000"/>
              <w:left w:val="single" w:sz="2" w:space="0" w:color="000000"/>
              <w:bottom w:val="single" w:sz="2" w:space="0" w:color="000000"/>
              <w:right w:val="single" w:sz="2" w:space="0" w:color="000000"/>
            </w:tcBorders>
            <w:vAlign w:val="center"/>
          </w:tcPr>
          <w:p w14:paraId="08A19CE3"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Лозова, ТП759мочер</w:t>
            </w:r>
          </w:p>
        </w:tc>
        <w:tc>
          <w:tcPr>
            <w:tcW w:w="2508" w:type="dxa"/>
            <w:tcBorders>
              <w:top w:val="single" w:sz="2" w:space="0" w:color="000000"/>
              <w:left w:val="single" w:sz="2" w:space="0" w:color="000000"/>
              <w:bottom w:val="single" w:sz="2" w:space="0" w:color="000000"/>
              <w:right w:val="single" w:sz="2" w:space="0" w:color="000000"/>
            </w:tcBorders>
            <w:vAlign w:val="center"/>
          </w:tcPr>
          <w:p w14:paraId="3B0C5A5A"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63F2F6C6"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62Z6758420568153</w:t>
            </w:r>
          </w:p>
        </w:tc>
      </w:tr>
      <w:tr w:rsidR="00154ADC" w:rsidRPr="00121AAF" w14:paraId="0E754906"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30FA5D5B"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19</w:t>
            </w:r>
          </w:p>
        </w:tc>
        <w:tc>
          <w:tcPr>
            <w:tcW w:w="3807" w:type="dxa"/>
            <w:tcBorders>
              <w:top w:val="single" w:sz="2" w:space="0" w:color="000000"/>
              <w:left w:val="single" w:sz="2" w:space="0" w:color="000000"/>
              <w:bottom w:val="single" w:sz="2" w:space="0" w:color="000000"/>
              <w:right w:val="single" w:sz="2" w:space="0" w:color="000000"/>
            </w:tcBorders>
            <w:vAlign w:val="center"/>
          </w:tcPr>
          <w:p w14:paraId="0FDC2E39"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Ломоносова, 1</w:t>
            </w:r>
          </w:p>
        </w:tc>
        <w:tc>
          <w:tcPr>
            <w:tcW w:w="2508" w:type="dxa"/>
            <w:tcBorders>
              <w:top w:val="single" w:sz="2" w:space="0" w:color="000000"/>
              <w:left w:val="single" w:sz="2" w:space="0" w:color="000000"/>
              <w:bottom w:val="single" w:sz="2" w:space="0" w:color="000000"/>
              <w:right w:val="single" w:sz="2" w:space="0" w:color="000000"/>
            </w:tcBorders>
            <w:vAlign w:val="center"/>
          </w:tcPr>
          <w:p w14:paraId="0CE60319"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6F118702"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62Z1408719546818</w:t>
            </w:r>
          </w:p>
        </w:tc>
      </w:tr>
      <w:tr w:rsidR="00154ADC" w:rsidRPr="00121AAF" w14:paraId="56D721F5"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447F10DE"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20</w:t>
            </w:r>
          </w:p>
        </w:tc>
        <w:tc>
          <w:tcPr>
            <w:tcW w:w="3807" w:type="dxa"/>
            <w:tcBorders>
              <w:top w:val="single" w:sz="2" w:space="0" w:color="000000"/>
              <w:left w:val="single" w:sz="2" w:space="0" w:color="000000"/>
              <w:bottom w:val="single" w:sz="2" w:space="0" w:color="000000"/>
              <w:right w:val="single" w:sz="2" w:space="0" w:color="000000"/>
            </w:tcBorders>
            <w:vAlign w:val="center"/>
          </w:tcPr>
          <w:p w14:paraId="59B6FC7F"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w:t>
            </w:r>
            <w:r w:rsidRPr="00121AAF">
              <w:rPr>
                <w:rFonts w:ascii="Times New Roman" w:hAnsi="Times New Roman"/>
                <w:noProof/>
              </w:rPr>
              <w:t xml:space="preserve">Літописна </w:t>
            </w:r>
            <w:r w:rsidRPr="00121AAF">
              <w:rPr>
                <w:rFonts w:ascii="Times New Roman" w:hAnsi="Times New Roman"/>
              </w:rPr>
              <w:t>ТП-321в.ос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5C018AE6"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23A6F93"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62Z1423692855489</w:t>
            </w:r>
          </w:p>
        </w:tc>
      </w:tr>
      <w:tr w:rsidR="00154ADC" w:rsidRPr="00121AAF" w14:paraId="0BA1154F"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63E9FC1"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21</w:t>
            </w:r>
          </w:p>
        </w:tc>
        <w:tc>
          <w:tcPr>
            <w:tcW w:w="3807" w:type="dxa"/>
            <w:tcBorders>
              <w:top w:val="single" w:sz="2" w:space="0" w:color="000000"/>
              <w:left w:val="single" w:sz="2" w:space="0" w:color="000000"/>
              <w:bottom w:val="single" w:sz="2" w:space="0" w:color="000000"/>
              <w:right w:val="single" w:sz="2" w:space="0" w:color="000000"/>
            </w:tcBorders>
            <w:vAlign w:val="center"/>
          </w:tcPr>
          <w:p w14:paraId="7B836A3A"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Магдебурзького права, ТП-11в.ос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7B8F3F55"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17DA148"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62Z3398361046945</w:t>
            </w:r>
          </w:p>
        </w:tc>
      </w:tr>
      <w:tr w:rsidR="00154ADC" w:rsidRPr="00121AAF" w14:paraId="03C3FFAE"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3DBB3C7C"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22</w:t>
            </w:r>
          </w:p>
        </w:tc>
        <w:tc>
          <w:tcPr>
            <w:tcW w:w="3807" w:type="dxa"/>
            <w:tcBorders>
              <w:top w:val="single" w:sz="2" w:space="0" w:color="000000"/>
              <w:left w:val="single" w:sz="2" w:space="0" w:color="000000"/>
              <w:bottom w:val="single" w:sz="2" w:space="0" w:color="000000"/>
              <w:right w:val="single" w:sz="2" w:space="0" w:color="000000"/>
            </w:tcBorders>
            <w:vAlign w:val="center"/>
          </w:tcPr>
          <w:p w14:paraId="530C3125"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Мазепи Івана, ТП-25в.ос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15C638F4"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70839A51"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62Z5544973716261</w:t>
            </w:r>
          </w:p>
        </w:tc>
      </w:tr>
      <w:tr w:rsidR="00154ADC" w:rsidRPr="00121AAF" w14:paraId="1E6B5235"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1345935"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23</w:t>
            </w:r>
          </w:p>
        </w:tc>
        <w:tc>
          <w:tcPr>
            <w:tcW w:w="3807" w:type="dxa"/>
            <w:tcBorders>
              <w:top w:val="single" w:sz="2" w:space="0" w:color="000000"/>
              <w:left w:val="single" w:sz="2" w:space="0" w:color="000000"/>
              <w:bottom w:val="single" w:sz="2" w:space="0" w:color="000000"/>
              <w:right w:val="single" w:sz="2" w:space="0" w:color="000000"/>
            </w:tcBorders>
            <w:vAlign w:val="center"/>
          </w:tcPr>
          <w:p w14:paraId="204EF310"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Миру, ТП-409в.ос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0FCF781E"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253FDF6E"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62Z2951929734615</w:t>
            </w:r>
          </w:p>
        </w:tc>
      </w:tr>
      <w:tr w:rsidR="00154ADC" w:rsidRPr="00121AAF" w14:paraId="6122B719"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63D8D87"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24</w:t>
            </w:r>
          </w:p>
        </w:tc>
        <w:tc>
          <w:tcPr>
            <w:tcW w:w="3807" w:type="dxa"/>
            <w:tcBorders>
              <w:top w:val="single" w:sz="2" w:space="0" w:color="000000"/>
              <w:left w:val="single" w:sz="2" w:space="0" w:color="000000"/>
              <w:bottom w:val="single" w:sz="2" w:space="0" w:color="000000"/>
              <w:right w:val="single" w:sz="2" w:space="0" w:color="000000"/>
            </w:tcBorders>
            <w:vAlign w:val="center"/>
          </w:tcPr>
          <w:p w14:paraId="526B3874"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Набережна, ТП-614в.ос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76618DC2"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17884098"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62Z6697048347425</w:t>
            </w:r>
          </w:p>
        </w:tc>
      </w:tr>
      <w:tr w:rsidR="00154ADC" w:rsidRPr="00121AAF" w14:paraId="4F6CF85C"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0BD7168C"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25</w:t>
            </w:r>
          </w:p>
        </w:tc>
        <w:tc>
          <w:tcPr>
            <w:tcW w:w="3807" w:type="dxa"/>
            <w:tcBorders>
              <w:top w:val="single" w:sz="2" w:space="0" w:color="000000"/>
              <w:left w:val="single" w:sz="2" w:space="0" w:color="000000"/>
              <w:bottom w:val="single" w:sz="2" w:space="0" w:color="000000"/>
              <w:right w:val="single" w:sz="2" w:space="0" w:color="000000"/>
            </w:tcBorders>
            <w:vAlign w:val="center"/>
          </w:tcPr>
          <w:p w14:paraId="5588B1E1"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Небесної Сотні, ТП-30в.ос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781CE757"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07E3F64F"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62Z5880478484308</w:t>
            </w:r>
          </w:p>
        </w:tc>
      </w:tr>
      <w:tr w:rsidR="00154ADC" w:rsidRPr="00121AAF" w14:paraId="318E6675"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2280BC16"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26</w:t>
            </w:r>
          </w:p>
        </w:tc>
        <w:tc>
          <w:tcPr>
            <w:tcW w:w="3807" w:type="dxa"/>
            <w:tcBorders>
              <w:top w:val="single" w:sz="2" w:space="0" w:color="000000"/>
              <w:left w:val="single" w:sz="2" w:space="0" w:color="000000"/>
              <w:bottom w:val="single" w:sz="2" w:space="0" w:color="000000"/>
              <w:right w:val="single" w:sz="2" w:space="0" w:color="000000"/>
            </w:tcBorders>
            <w:vAlign w:val="center"/>
          </w:tcPr>
          <w:p w14:paraId="3FBC6997"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Небесної Сотні, ТП-9в.ос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3A2B9847"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357DAE24"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62Z9620765130947</w:t>
            </w:r>
          </w:p>
        </w:tc>
      </w:tr>
      <w:tr w:rsidR="00154ADC" w:rsidRPr="00121AAF" w14:paraId="69BC55C5"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3EFD6601"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27</w:t>
            </w:r>
          </w:p>
        </w:tc>
        <w:tc>
          <w:tcPr>
            <w:tcW w:w="3807" w:type="dxa"/>
            <w:tcBorders>
              <w:top w:val="single" w:sz="2" w:space="0" w:color="000000"/>
              <w:left w:val="single" w:sz="2" w:space="0" w:color="000000"/>
              <w:bottom w:val="single" w:sz="2" w:space="0" w:color="000000"/>
              <w:right w:val="single" w:sz="2" w:space="0" w:color="000000"/>
            </w:tcBorders>
            <w:vAlign w:val="center"/>
          </w:tcPr>
          <w:p w14:paraId="1A3F037D"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w:t>
            </w:r>
            <w:proofErr w:type="spellStart"/>
            <w:r w:rsidRPr="00121AAF">
              <w:rPr>
                <w:rFonts w:ascii="Times New Roman" w:hAnsi="Times New Roman"/>
              </w:rPr>
              <w:t>Новокиївське</w:t>
            </w:r>
            <w:proofErr w:type="spellEnd"/>
            <w:r w:rsidRPr="00121AAF">
              <w:rPr>
                <w:rFonts w:ascii="Times New Roman" w:hAnsi="Times New Roman"/>
              </w:rPr>
              <w:t xml:space="preserve"> Шосе, ТП-277в.ос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7E75A50D"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0249F157"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62Z7839829187930</w:t>
            </w:r>
          </w:p>
        </w:tc>
      </w:tr>
      <w:tr w:rsidR="00154ADC" w:rsidRPr="00121AAF" w14:paraId="492EEA1A"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9334520"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28</w:t>
            </w:r>
          </w:p>
        </w:tc>
        <w:tc>
          <w:tcPr>
            <w:tcW w:w="3807" w:type="dxa"/>
            <w:tcBorders>
              <w:top w:val="single" w:sz="2" w:space="0" w:color="000000"/>
              <w:left w:val="single" w:sz="2" w:space="0" w:color="000000"/>
              <w:bottom w:val="single" w:sz="2" w:space="0" w:color="000000"/>
              <w:right w:val="single" w:sz="2" w:space="0" w:color="000000"/>
            </w:tcBorders>
            <w:vAlign w:val="center"/>
          </w:tcPr>
          <w:p w14:paraId="3EEFD64F"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w:t>
            </w:r>
            <w:proofErr w:type="spellStart"/>
            <w:r w:rsidRPr="00121AAF">
              <w:rPr>
                <w:rFonts w:ascii="Times New Roman" w:hAnsi="Times New Roman"/>
              </w:rPr>
              <w:t>Новокиївське</w:t>
            </w:r>
            <w:proofErr w:type="spellEnd"/>
            <w:r w:rsidRPr="00121AAF">
              <w:rPr>
                <w:rFonts w:ascii="Times New Roman" w:hAnsi="Times New Roman"/>
              </w:rPr>
              <w:t xml:space="preserve"> Шосе, ТП-511в.ос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11FD6DF1"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26F76D7"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62Z9259332294396</w:t>
            </w:r>
          </w:p>
        </w:tc>
      </w:tr>
      <w:tr w:rsidR="00154ADC" w:rsidRPr="00121AAF" w14:paraId="0F596D58"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27D7B2AD"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lastRenderedPageBreak/>
              <w:t>29</w:t>
            </w:r>
          </w:p>
        </w:tc>
        <w:tc>
          <w:tcPr>
            <w:tcW w:w="3807" w:type="dxa"/>
            <w:tcBorders>
              <w:top w:val="single" w:sz="2" w:space="0" w:color="000000"/>
              <w:left w:val="single" w:sz="2" w:space="0" w:color="000000"/>
              <w:bottom w:val="single" w:sz="2" w:space="0" w:color="000000"/>
              <w:right w:val="single" w:sz="2" w:space="0" w:color="000000"/>
            </w:tcBorders>
            <w:vAlign w:val="center"/>
          </w:tcPr>
          <w:p w14:paraId="18EE586A"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Паркова, ТП-442в.ос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0AC28B84"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646EF27C"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62Z5005765037688</w:t>
            </w:r>
          </w:p>
        </w:tc>
      </w:tr>
      <w:tr w:rsidR="00154ADC" w:rsidRPr="00121AAF" w14:paraId="4F3E2065"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4C48AD4"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30</w:t>
            </w:r>
          </w:p>
        </w:tc>
        <w:tc>
          <w:tcPr>
            <w:tcW w:w="3807" w:type="dxa"/>
            <w:tcBorders>
              <w:top w:val="single" w:sz="2" w:space="0" w:color="000000"/>
              <w:left w:val="single" w:sz="2" w:space="0" w:color="000000"/>
              <w:bottom w:val="single" w:sz="2" w:space="0" w:color="000000"/>
              <w:right w:val="single" w:sz="2" w:space="0" w:color="000000"/>
            </w:tcBorders>
            <w:vAlign w:val="center"/>
          </w:tcPr>
          <w:p w14:paraId="330EDA42"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w:t>
            </w:r>
            <w:r w:rsidRPr="00121AAF">
              <w:rPr>
                <w:rFonts w:ascii="Times New Roman" w:hAnsi="Times New Roman"/>
                <w:noProof/>
              </w:rPr>
              <w:t xml:space="preserve">Петропавлівська </w:t>
            </w:r>
            <w:r w:rsidRPr="00121AAF">
              <w:rPr>
                <w:rFonts w:ascii="Times New Roman" w:hAnsi="Times New Roman"/>
              </w:rPr>
              <w:t>ТП-429в.ос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5BD7D78A"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0274A081"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62Z1407787529934</w:t>
            </w:r>
          </w:p>
        </w:tc>
      </w:tr>
      <w:tr w:rsidR="00154ADC" w:rsidRPr="00121AAF" w14:paraId="5BD5ABB6"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D6DB0FE"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31</w:t>
            </w:r>
          </w:p>
        </w:tc>
        <w:tc>
          <w:tcPr>
            <w:tcW w:w="3807" w:type="dxa"/>
            <w:tcBorders>
              <w:top w:val="single" w:sz="2" w:space="0" w:color="000000"/>
              <w:left w:val="single" w:sz="2" w:space="0" w:color="000000"/>
              <w:bottom w:val="single" w:sz="2" w:space="0" w:color="000000"/>
              <w:right w:val="single" w:sz="2" w:space="0" w:color="000000"/>
            </w:tcBorders>
            <w:vAlign w:val="center"/>
          </w:tcPr>
          <w:p w14:paraId="142BB2C7"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Покровська, ТП-265в.ос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6B76401A"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32860E0C"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62Z9520544022428</w:t>
            </w:r>
          </w:p>
        </w:tc>
      </w:tr>
      <w:tr w:rsidR="00154ADC" w:rsidRPr="00121AAF" w14:paraId="7E3924CD"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2F295EA7"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32</w:t>
            </w:r>
          </w:p>
        </w:tc>
        <w:tc>
          <w:tcPr>
            <w:tcW w:w="3807" w:type="dxa"/>
            <w:tcBorders>
              <w:top w:val="single" w:sz="2" w:space="0" w:color="000000"/>
              <w:left w:val="single" w:sz="2" w:space="0" w:color="000000"/>
              <w:bottom w:val="single" w:sz="2" w:space="0" w:color="000000"/>
              <w:right w:val="single" w:sz="2" w:space="0" w:color="000000"/>
            </w:tcBorders>
            <w:vAlign w:val="center"/>
          </w:tcPr>
          <w:p w14:paraId="6120F7F8"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Покровська, ТП-31 </w:t>
            </w:r>
            <w:proofErr w:type="spellStart"/>
            <w:r w:rsidRPr="00121AAF">
              <w:rPr>
                <w:rFonts w:ascii="Times New Roman" w:hAnsi="Times New Roman"/>
              </w:rPr>
              <w:t>в.осв</w:t>
            </w:r>
            <w:proofErr w:type="spellEnd"/>
          </w:p>
        </w:tc>
        <w:tc>
          <w:tcPr>
            <w:tcW w:w="2508" w:type="dxa"/>
            <w:tcBorders>
              <w:top w:val="single" w:sz="2" w:space="0" w:color="000000"/>
              <w:left w:val="single" w:sz="2" w:space="0" w:color="000000"/>
              <w:bottom w:val="single" w:sz="2" w:space="0" w:color="000000"/>
              <w:right w:val="single" w:sz="2" w:space="0" w:color="000000"/>
            </w:tcBorders>
            <w:vAlign w:val="center"/>
          </w:tcPr>
          <w:p w14:paraId="48D5D3FD"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E326428"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62Z7036478306203</w:t>
            </w:r>
          </w:p>
        </w:tc>
      </w:tr>
      <w:tr w:rsidR="00154ADC" w:rsidRPr="00121AAF" w14:paraId="5DAC217F"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145B73E"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33</w:t>
            </w:r>
          </w:p>
        </w:tc>
        <w:tc>
          <w:tcPr>
            <w:tcW w:w="3807" w:type="dxa"/>
            <w:tcBorders>
              <w:top w:val="single" w:sz="2" w:space="0" w:color="000000"/>
              <w:left w:val="single" w:sz="2" w:space="0" w:color="000000"/>
              <w:bottom w:val="single" w:sz="2" w:space="0" w:color="000000"/>
              <w:right w:val="single" w:sz="2" w:space="0" w:color="000000"/>
            </w:tcBorders>
            <w:vAlign w:val="center"/>
          </w:tcPr>
          <w:p w14:paraId="1A93BF96"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w:t>
            </w:r>
            <w:r w:rsidRPr="00121AAF">
              <w:rPr>
                <w:rFonts w:ascii="Times New Roman" w:hAnsi="Times New Roman"/>
                <w:noProof/>
              </w:rPr>
              <w:t xml:space="preserve"> Привітна </w:t>
            </w:r>
            <w:r w:rsidRPr="00121AAF">
              <w:rPr>
                <w:rFonts w:ascii="Times New Roman" w:hAnsi="Times New Roman"/>
              </w:rPr>
              <w:t>ТП-383в.ос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31298CEC"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221012C0"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62Z0762477044771</w:t>
            </w:r>
          </w:p>
        </w:tc>
      </w:tr>
      <w:tr w:rsidR="00154ADC" w:rsidRPr="00121AAF" w14:paraId="14C71FE8"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2F8DE57F"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34</w:t>
            </w:r>
          </w:p>
        </w:tc>
        <w:tc>
          <w:tcPr>
            <w:tcW w:w="3807" w:type="dxa"/>
            <w:tcBorders>
              <w:top w:val="single" w:sz="2" w:space="0" w:color="000000"/>
              <w:left w:val="single" w:sz="2" w:space="0" w:color="000000"/>
              <w:bottom w:val="single" w:sz="2" w:space="0" w:color="000000"/>
              <w:right w:val="single" w:sz="2" w:space="0" w:color="000000"/>
            </w:tcBorders>
            <w:vAlign w:val="center"/>
          </w:tcPr>
          <w:p w14:paraId="71AA033D"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w:t>
            </w:r>
            <w:proofErr w:type="spellStart"/>
            <w:r w:rsidRPr="00121AAF">
              <w:rPr>
                <w:rFonts w:ascii="Times New Roman" w:hAnsi="Times New Roman"/>
              </w:rPr>
              <w:t>Paзіна</w:t>
            </w:r>
            <w:proofErr w:type="spellEnd"/>
            <w:r w:rsidRPr="00121AAF">
              <w:rPr>
                <w:rFonts w:ascii="Times New Roman" w:hAnsi="Times New Roman"/>
              </w:rPr>
              <w:t xml:space="preserve"> Степана, ТП-49в.ос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224B2DA7"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39232820"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62Z2535342606104</w:t>
            </w:r>
          </w:p>
        </w:tc>
      </w:tr>
      <w:tr w:rsidR="00154ADC" w:rsidRPr="00121AAF" w14:paraId="4CBC01FA"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361FB750"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35</w:t>
            </w:r>
          </w:p>
        </w:tc>
        <w:tc>
          <w:tcPr>
            <w:tcW w:w="3807" w:type="dxa"/>
            <w:tcBorders>
              <w:top w:val="single" w:sz="2" w:space="0" w:color="000000"/>
              <w:left w:val="single" w:sz="2" w:space="0" w:color="000000"/>
              <w:bottom w:val="single" w:sz="2" w:space="0" w:color="000000"/>
              <w:right w:val="single" w:sz="2" w:space="0" w:color="000000"/>
            </w:tcBorders>
            <w:vAlign w:val="center"/>
          </w:tcPr>
          <w:p w14:paraId="79C83C18"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Свободи, ТП-672в.ос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11B6623A"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1CE30824"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62Z5870264713538</w:t>
            </w:r>
          </w:p>
        </w:tc>
      </w:tr>
      <w:tr w:rsidR="00154ADC" w:rsidRPr="00121AAF" w14:paraId="45EBB7B0"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63A4B6CC"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36</w:t>
            </w:r>
          </w:p>
        </w:tc>
        <w:tc>
          <w:tcPr>
            <w:tcW w:w="3807" w:type="dxa"/>
            <w:tcBorders>
              <w:top w:val="single" w:sz="2" w:space="0" w:color="000000"/>
              <w:left w:val="single" w:sz="2" w:space="0" w:color="000000"/>
              <w:bottom w:val="single" w:sz="2" w:space="0" w:color="000000"/>
              <w:right w:val="single" w:sz="2" w:space="0" w:color="000000"/>
            </w:tcBorders>
            <w:vAlign w:val="center"/>
          </w:tcPr>
          <w:p w14:paraId="4105AE4A"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w:t>
            </w:r>
            <w:proofErr w:type="spellStart"/>
            <w:r w:rsidRPr="00121AAF">
              <w:rPr>
                <w:rFonts w:ascii="Times New Roman" w:hAnsi="Times New Roman"/>
              </w:rPr>
              <w:t>Святилівська</w:t>
            </w:r>
            <w:proofErr w:type="spellEnd"/>
            <w:r w:rsidRPr="00121AAF">
              <w:rPr>
                <w:rFonts w:ascii="Times New Roman" w:hAnsi="Times New Roman"/>
                <w:noProof/>
              </w:rPr>
              <w:t xml:space="preserve"> </w:t>
            </w:r>
            <w:r w:rsidRPr="00121AAF">
              <w:rPr>
                <w:rFonts w:ascii="Times New Roman" w:hAnsi="Times New Roman"/>
              </w:rPr>
              <w:t>ТП-658в.ос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11FC223B"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10B9E0A4"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62Z5859761604309</w:t>
            </w:r>
          </w:p>
        </w:tc>
      </w:tr>
      <w:tr w:rsidR="00154ADC" w:rsidRPr="00121AAF" w14:paraId="2922C21C"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EF2B90B"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37</w:t>
            </w:r>
          </w:p>
        </w:tc>
        <w:tc>
          <w:tcPr>
            <w:tcW w:w="3807" w:type="dxa"/>
            <w:tcBorders>
              <w:top w:val="single" w:sz="2" w:space="0" w:color="000000"/>
              <w:left w:val="single" w:sz="2" w:space="0" w:color="000000"/>
              <w:bottom w:val="single" w:sz="2" w:space="0" w:color="000000"/>
              <w:right w:val="single" w:sz="2" w:space="0" w:color="000000"/>
            </w:tcBorders>
            <w:vAlign w:val="center"/>
          </w:tcPr>
          <w:p w14:paraId="40B1E098" w14:textId="77777777" w:rsidR="00154ADC" w:rsidRPr="00121AAF" w:rsidRDefault="00154ADC" w:rsidP="004B5DCD">
            <w:pPr>
              <w:spacing w:after="0" w:line="0" w:lineRule="atLeast"/>
              <w:ind w:left="79"/>
              <w:rPr>
                <w:rFonts w:ascii="Times New Roman" w:hAnsi="Times New Roman"/>
              </w:rPr>
            </w:pPr>
            <w:r w:rsidRPr="00121AAF">
              <w:rPr>
                <w:rFonts w:ascii="Times New Roman" w:hAnsi="Times New Roman"/>
              </w:rPr>
              <w:t xml:space="preserve">Переяслав-Хмельницький, </w:t>
            </w:r>
            <w:proofErr w:type="spellStart"/>
            <w:r w:rsidRPr="00121AAF">
              <w:rPr>
                <w:rFonts w:ascii="Times New Roman" w:hAnsi="Times New Roman"/>
              </w:rPr>
              <w:t>Тумакшина</w:t>
            </w:r>
            <w:proofErr w:type="spellEnd"/>
            <w:r w:rsidRPr="00121AAF">
              <w:rPr>
                <w:rFonts w:ascii="Times New Roman" w:hAnsi="Times New Roman"/>
              </w:rPr>
              <w:t>,</w:t>
            </w:r>
          </w:p>
          <w:p w14:paraId="0301FBF7"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ТП-411 </w:t>
            </w:r>
            <w:proofErr w:type="spellStart"/>
            <w:r w:rsidRPr="00121AAF">
              <w:rPr>
                <w:rFonts w:ascii="Times New Roman" w:hAnsi="Times New Roman"/>
              </w:rPr>
              <w:t>в.ос</w:t>
            </w:r>
            <w:proofErr w:type="spellEnd"/>
          </w:p>
        </w:tc>
        <w:tc>
          <w:tcPr>
            <w:tcW w:w="2508" w:type="dxa"/>
            <w:tcBorders>
              <w:top w:val="single" w:sz="2" w:space="0" w:color="000000"/>
              <w:left w:val="single" w:sz="2" w:space="0" w:color="000000"/>
              <w:bottom w:val="single" w:sz="2" w:space="0" w:color="000000"/>
              <w:right w:val="single" w:sz="2" w:space="0" w:color="000000"/>
            </w:tcBorders>
            <w:vAlign w:val="center"/>
          </w:tcPr>
          <w:p w14:paraId="7E2BF6E9"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77AC5416"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62Z4176116538983</w:t>
            </w:r>
          </w:p>
        </w:tc>
      </w:tr>
      <w:tr w:rsidR="00154ADC" w:rsidRPr="00121AAF" w14:paraId="12FF2041"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357D783A"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38</w:t>
            </w:r>
          </w:p>
        </w:tc>
        <w:tc>
          <w:tcPr>
            <w:tcW w:w="3807" w:type="dxa"/>
            <w:tcBorders>
              <w:top w:val="single" w:sz="2" w:space="0" w:color="000000"/>
              <w:left w:val="single" w:sz="2" w:space="0" w:color="000000"/>
              <w:bottom w:val="single" w:sz="2" w:space="0" w:color="000000"/>
              <w:right w:val="single" w:sz="2" w:space="0" w:color="000000"/>
            </w:tcBorders>
            <w:vAlign w:val="center"/>
          </w:tcPr>
          <w:p w14:paraId="297A0A8F"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Успенська, ТП-5в.ос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49F3E059"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2BF28C5A"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62Z1750062724617</w:t>
            </w:r>
          </w:p>
        </w:tc>
      </w:tr>
      <w:tr w:rsidR="00154ADC" w:rsidRPr="00121AAF" w14:paraId="7D6094AA"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608522FF"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39</w:t>
            </w:r>
          </w:p>
        </w:tc>
        <w:tc>
          <w:tcPr>
            <w:tcW w:w="3807" w:type="dxa"/>
            <w:tcBorders>
              <w:top w:val="single" w:sz="2" w:space="0" w:color="000000"/>
              <w:left w:val="single" w:sz="2" w:space="0" w:color="000000"/>
              <w:bottom w:val="single" w:sz="2" w:space="0" w:color="000000"/>
              <w:right w:val="single" w:sz="2" w:space="0" w:color="000000"/>
            </w:tcBorders>
            <w:vAlign w:val="center"/>
          </w:tcPr>
          <w:p w14:paraId="6E9C721E" w14:textId="77777777" w:rsidR="00154ADC" w:rsidRPr="00121AAF" w:rsidRDefault="00154ADC" w:rsidP="004B5DCD">
            <w:pPr>
              <w:spacing w:after="0" w:line="0" w:lineRule="atLeast"/>
              <w:ind w:left="79"/>
              <w:rPr>
                <w:rFonts w:ascii="Times New Roman" w:hAnsi="Times New Roman"/>
              </w:rPr>
            </w:pPr>
            <w:r w:rsidRPr="00121AAF">
              <w:rPr>
                <w:rFonts w:ascii="Times New Roman" w:hAnsi="Times New Roman"/>
              </w:rPr>
              <w:t xml:space="preserve">Переяслав-Хмельницький, </w:t>
            </w:r>
            <w:proofErr w:type="spellStart"/>
            <w:r w:rsidRPr="00121AAF">
              <w:rPr>
                <w:rFonts w:ascii="Times New Roman" w:hAnsi="Times New Roman"/>
              </w:rPr>
              <w:t>ХмельницькогоБогдана</w:t>
            </w:r>
            <w:proofErr w:type="spellEnd"/>
            <w:r w:rsidRPr="00121AAF">
              <w:rPr>
                <w:rFonts w:ascii="Times New Roman" w:hAnsi="Times New Roman"/>
              </w:rPr>
              <w:t xml:space="preserve">, 182 </w:t>
            </w:r>
            <w:proofErr w:type="spellStart"/>
            <w:r w:rsidRPr="00121AAF">
              <w:rPr>
                <w:rFonts w:ascii="Times New Roman" w:hAnsi="Times New Roman"/>
              </w:rPr>
              <w:t>в.осв</w:t>
            </w:r>
            <w:proofErr w:type="spellEnd"/>
            <w:r w:rsidRPr="00121AAF">
              <w:rPr>
                <w:rFonts w:ascii="Times New Roman" w:hAnsi="Times New Roman"/>
              </w:rPr>
              <w:t>.</w:t>
            </w:r>
          </w:p>
        </w:tc>
        <w:tc>
          <w:tcPr>
            <w:tcW w:w="2508" w:type="dxa"/>
            <w:tcBorders>
              <w:top w:val="single" w:sz="2" w:space="0" w:color="000000"/>
              <w:left w:val="single" w:sz="2" w:space="0" w:color="000000"/>
              <w:bottom w:val="single" w:sz="2" w:space="0" w:color="000000"/>
              <w:right w:val="single" w:sz="2" w:space="0" w:color="000000"/>
            </w:tcBorders>
            <w:vAlign w:val="center"/>
          </w:tcPr>
          <w:p w14:paraId="02D2CECE"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6C546982"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62Z7241619437175</w:t>
            </w:r>
          </w:p>
        </w:tc>
      </w:tr>
      <w:tr w:rsidR="00154ADC" w:rsidRPr="00121AAF" w14:paraId="62C41246"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D343903"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40</w:t>
            </w:r>
          </w:p>
        </w:tc>
        <w:tc>
          <w:tcPr>
            <w:tcW w:w="3807" w:type="dxa"/>
            <w:tcBorders>
              <w:top w:val="single" w:sz="2" w:space="0" w:color="000000"/>
              <w:left w:val="single" w:sz="2" w:space="0" w:color="000000"/>
              <w:bottom w:val="single" w:sz="2" w:space="0" w:color="000000"/>
              <w:right w:val="single" w:sz="2" w:space="0" w:color="000000"/>
            </w:tcBorders>
            <w:vAlign w:val="center"/>
          </w:tcPr>
          <w:p w14:paraId="577C20A6"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Хмельницького Богдана, ТП-91в.ос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4FFD642F"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6F93DC9"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62Z8769693275984</w:t>
            </w:r>
          </w:p>
        </w:tc>
      </w:tr>
      <w:tr w:rsidR="00154ADC" w:rsidRPr="00121AAF" w14:paraId="623E8123"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6FDE17F"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41</w:t>
            </w:r>
          </w:p>
        </w:tc>
        <w:tc>
          <w:tcPr>
            <w:tcW w:w="3807" w:type="dxa"/>
            <w:tcBorders>
              <w:top w:val="single" w:sz="2" w:space="0" w:color="000000"/>
              <w:left w:val="single" w:sz="2" w:space="0" w:color="000000"/>
              <w:bottom w:val="single" w:sz="2" w:space="0" w:color="000000"/>
              <w:right w:val="single" w:sz="2" w:space="0" w:color="000000"/>
            </w:tcBorders>
            <w:vAlign w:val="center"/>
          </w:tcPr>
          <w:p w14:paraId="24C0855A"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Шевченка, ТП-310в.ос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08C89ABA"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12E47A8F"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62Z0526077039116</w:t>
            </w:r>
          </w:p>
        </w:tc>
      </w:tr>
      <w:tr w:rsidR="00154ADC" w:rsidRPr="00121AAF" w14:paraId="1020B0CC"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2ECF69B"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42</w:t>
            </w:r>
          </w:p>
        </w:tc>
        <w:tc>
          <w:tcPr>
            <w:tcW w:w="3807" w:type="dxa"/>
            <w:tcBorders>
              <w:top w:val="single" w:sz="2" w:space="0" w:color="000000"/>
              <w:left w:val="single" w:sz="2" w:space="0" w:color="000000"/>
              <w:bottom w:val="single" w:sz="2" w:space="0" w:color="000000"/>
              <w:right w:val="single" w:sz="2" w:space="0" w:color="000000"/>
            </w:tcBorders>
            <w:vAlign w:val="center"/>
          </w:tcPr>
          <w:p w14:paraId="27BD5873"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w:t>
            </w:r>
            <w:r w:rsidRPr="00121AAF">
              <w:rPr>
                <w:rFonts w:ascii="Times New Roman" w:hAnsi="Times New Roman"/>
                <w:noProof/>
              </w:rPr>
              <w:t xml:space="preserve">Шкільна </w:t>
            </w:r>
            <w:r w:rsidRPr="00121AAF">
              <w:rPr>
                <w:rFonts w:ascii="Times New Roman" w:hAnsi="Times New Roman"/>
              </w:rPr>
              <w:t>ТП-268в.ос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25F6F9D6"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0EDB5A37"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62Z0436247811400</w:t>
            </w:r>
          </w:p>
        </w:tc>
      </w:tr>
      <w:tr w:rsidR="00154ADC" w:rsidRPr="00121AAF" w14:paraId="693DD0AB"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512B3A28"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43</w:t>
            </w:r>
          </w:p>
        </w:tc>
        <w:tc>
          <w:tcPr>
            <w:tcW w:w="3807" w:type="dxa"/>
            <w:tcBorders>
              <w:top w:val="single" w:sz="2" w:space="0" w:color="000000"/>
              <w:left w:val="single" w:sz="2" w:space="0" w:color="000000"/>
              <w:bottom w:val="single" w:sz="2" w:space="0" w:color="000000"/>
              <w:right w:val="single" w:sz="2" w:space="0" w:color="000000"/>
            </w:tcBorders>
            <w:vAlign w:val="center"/>
          </w:tcPr>
          <w:p w14:paraId="0262E547"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w:t>
            </w:r>
            <w:r w:rsidRPr="00121AAF">
              <w:rPr>
                <w:rFonts w:ascii="Times New Roman" w:hAnsi="Times New Roman"/>
                <w:noProof/>
              </w:rPr>
              <w:t xml:space="preserve"> Шкільна ТП-23</w:t>
            </w:r>
            <w:r w:rsidRPr="00121AAF">
              <w:rPr>
                <w:rFonts w:ascii="Times New Roman" w:hAnsi="Times New Roman"/>
              </w:rPr>
              <w:t>в.осв</w:t>
            </w:r>
          </w:p>
        </w:tc>
        <w:tc>
          <w:tcPr>
            <w:tcW w:w="2508" w:type="dxa"/>
            <w:tcBorders>
              <w:top w:val="single" w:sz="2" w:space="0" w:color="000000"/>
              <w:left w:val="single" w:sz="2" w:space="0" w:color="000000"/>
              <w:bottom w:val="single" w:sz="2" w:space="0" w:color="000000"/>
              <w:right w:val="single" w:sz="2" w:space="0" w:color="000000"/>
            </w:tcBorders>
            <w:vAlign w:val="center"/>
          </w:tcPr>
          <w:p w14:paraId="270298FB"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29B393E7"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62Z9322668702332</w:t>
            </w:r>
          </w:p>
        </w:tc>
      </w:tr>
      <w:tr w:rsidR="00154ADC" w:rsidRPr="00121AAF" w14:paraId="39FC8433"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037B2277"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44</w:t>
            </w:r>
          </w:p>
        </w:tc>
        <w:tc>
          <w:tcPr>
            <w:tcW w:w="3807" w:type="dxa"/>
            <w:tcBorders>
              <w:top w:val="single" w:sz="2" w:space="0" w:color="000000"/>
              <w:left w:val="single" w:sz="2" w:space="0" w:color="000000"/>
              <w:bottom w:val="single" w:sz="2" w:space="0" w:color="000000"/>
              <w:right w:val="single" w:sz="2" w:space="0" w:color="000000"/>
            </w:tcBorders>
            <w:vAlign w:val="center"/>
          </w:tcPr>
          <w:p w14:paraId="25E5E9C0"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w:t>
            </w:r>
            <w:r w:rsidRPr="00121AAF">
              <w:rPr>
                <w:rFonts w:ascii="Times New Roman" w:hAnsi="Times New Roman"/>
                <w:noProof/>
              </w:rPr>
              <w:t xml:space="preserve">Ювілейна </w:t>
            </w:r>
            <w:r w:rsidRPr="00121AAF">
              <w:rPr>
                <w:rFonts w:ascii="Times New Roman" w:hAnsi="Times New Roman"/>
              </w:rPr>
              <w:t>ТП-727в.ос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00453F46"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 xml:space="preserve">Вуличне </w:t>
            </w:r>
            <w:r w:rsidRPr="00121AAF">
              <w:rPr>
                <w:rFonts w:ascii="Times New Roman" w:hAnsi="Times New Roman"/>
                <w:noProof/>
              </w:rPr>
              <w:t>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7B990FB5"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62Z0517529366106</w:t>
            </w:r>
          </w:p>
        </w:tc>
      </w:tr>
      <w:tr w:rsidR="00154ADC" w:rsidRPr="00121AAF" w14:paraId="6191F819"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27685A8A"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45</w:t>
            </w:r>
          </w:p>
        </w:tc>
        <w:tc>
          <w:tcPr>
            <w:tcW w:w="3807" w:type="dxa"/>
            <w:tcBorders>
              <w:top w:val="single" w:sz="2" w:space="0" w:color="000000"/>
              <w:left w:val="single" w:sz="2" w:space="0" w:color="000000"/>
              <w:bottom w:val="single" w:sz="2" w:space="0" w:color="000000"/>
              <w:right w:val="single" w:sz="2" w:space="0" w:color="000000"/>
            </w:tcBorders>
            <w:vAlign w:val="center"/>
          </w:tcPr>
          <w:p w14:paraId="69663AF2"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Ярмаркова, ТП-2в.ос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11F03573"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73F46F5"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62Z2586394537095</w:t>
            </w:r>
          </w:p>
        </w:tc>
      </w:tr>
      <w:tr w:rsidR="00154ADC" w:rsidRPr="00121AAF" w14:paraId="0387FD66"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37E7C1C8"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46</w:t>
            </w:r>
          </w:p>
        </w:tc>
        <w:tc>
          <w:tcPr>
            <w:tcW w:w="3807" w:type="dxa"/>
            <w:tcBorders>
              <w:top w:val="single" w:sz="2" w:space="0" w:color="000000"/>
              <w:left w:val="single" w:sz="2" w:space="0" w:color="000000"/>
              <w:bottom w:val="single" w:sz="2" w:space="0" w:color="000000"/>
              <w:right w:val="single" w:sz="2" w:space="0" w:color="000000"/>
            </w:tcBorders>
            <w:vAlign w:val="center"/>
          </w:tcPr>
          <w:p w14:paraId="5101E24F"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Ярмаркова, ТП-32в.ос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5053C392"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38828DD5"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62Z2195905427317</w:t>
            </w:r>
          </w:p>
        </w:tc>
      </w:tr>
      <w:tr w:rsidR="00154ADC" w:rsidRPr="00121AAF" w14:paraId="6BDC1A03"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310DD71"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47</w:t>
            </w:r>
          </w:p>
        </w:tc>
        <w:tc>
          <w:tcPr>
            <w:tcW w:w="3807" w:type="dxa"/>
            <w:tcBorders>
              <w:top w:val="single" w:sz="2" w:space="0" w:color="000000"/>
              <w:left w:val="single" w:sz="2" w:space="0" w:color="000000"/>
              <w:bottom w:val="single" w:sz="2" w:space="0" w:color="000000"/>
              <w:right w:val="single" w:sz="2" w:space="0" w:color="000000"/>
            </w:tcBorders>
            <w:vAlign w:val="center"/>
          </w:tcPr>
          <w:p w14:paraId="090BF20D"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2A518077"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Велика </w:t>
            </w:r>
            <w:proofErr w:type="spellStart"/>
            <w:r w:rsidRPr="00121AAF">
              <w:rPr>
                <w:rFonts w:ascii="Times New Roman" w:hAnsi="Times New Roman"/>
              </w:rPr>
              <w:t>Каратуль</w:t>
            </w:r>
            <w:proofErr w:type="spellEnd"/>
            <w:r w:rsidRPr="00121AAF">
              <w:rPr>
                <w:rFonts w:ascii="Times New Roman" w:hAnsi="Times New Roman"/>
              </w:rPr>
              <w:t>, Володько ТП 148в.ос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13BA215C"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669E8EE0"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62Z9027615265136</w:t>
            </w:r>
          </w:p>
        </w:tc>
      </w:tr>
      <w:tr w:rsidR="00154ADC" w:rsidRPr="00121AAF" w14:paraId="1C12E99D"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5DEE1D8"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lastRenderedPageBreak/>
              <w:t>48</w:t>
            </w:r>
          </w:p>
        </w:tc>
        <w:tc>
          <w:tcPr>
            <w:tcW w:w="3807" w:type="dxa"/>
            <w:tcBorders>
              <w:top w:val="single" w:sz="2" w:space="0" w:color="000000"/>
              <w:left w:val="single" w:sz="2" w:space="0" w:color="000000"/>
              <w:bottom w:val="single" w:sz="2" w:space="0" w:color="000000"/>
              <w:right w:val="single" w:sz="2" w:space="0" w:color="000000"/>
            </w:tcBorders>
            <w:vAlign w:val="center"/>
          </w:tcPr>
          <w:p w14:paraId="028B05F2"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2A6FCCBD"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Велика </w:t>
            </w:r>
            <w:proofErr w:type="spellStart"/>
            <w:r w:rsidRPr="00121AAF">
              <w:rPr>
                <w:rFonts w:ascii="Times New Roman" w:hAnsi="Times New Roman"/>
              </w:rPr>
              <w:t>Каратуль</w:t>
            </w:r>
            <w:proofErr w:type="spellEnd"/>
            <w:r w:rsidRPr="00121AAF">
              <w:rPr>
                <w:rFonts w:ascii="Times New Roman" w:hAnsi="Times New Roman"/>
              </w:rPr>
              <w:t>, Середня ТП 151в.ос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1E0E2E81"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211ACC0E"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62Z0589089089218</w:t>
            </w:r>
          </w:p>
        </w:tc>
      </w:tr>
      <w:tr w:rsidR="00154ADC" w:rsidRPr="00121AAF" w14:paraId="14934079"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C98EC2D"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49</w:t>
            </w:r>
          </w:p>
        </w:tc>
        <w:tc>
          <w:tcPr>
            <w:tcW w:w="3807" w:type="dxa"/>
            <w:tcBorders>
              <w:top w:val="single" w:sz="2" w:space="0" w:color="000000"/>
              <w:left w:val="single" w:sz="2" w:space="0" w:color="000000"/>
              <w:bottom w:val="single" w:sz="2" w:space="0" w:color="000000"/>
              <w:right w:val="single" w:sz="2" w:space="0" w:color="000000"/>
            </w:tcBorders>
            <w:vAlign w:val="center"/>
          </w:tcPr>
          <w:p w14:paraId="31A94068"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4518A940"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Велика </w:t>
            </w:r>
            <w:proofErr w:type="spellStart"/>
            <w:r w:rsidRPr="00121AAF">
              <w:rPr>
                <w:rFonts w:ascii="Times New Roman" w:hAnsi="Times New Roman"/>
              </w:rPr>
              <w:t>Каратуль</w:t>
            </w:r>
            <w:proofErr w:type="spellEnd"/>
            <w:r w:rsidRPr="00121AAF">
              <w:rPr>
                <w:rFonts w:ascii="Times New Roman" w:hAnsi="Times New Roman"/>
              </w:rPr>
              <w:t xml:space="preserve">, </w:t>
            </w:r>
            <w:proofErr w:type="spellStart"/>
            <w:r w:rsidRPr="00121AAF">
              <w:rPr>
                <w:rFonts w:ascii="Times New Roman" w:hAnsi="Times New Roman"/>
              </w:rPr>
              <w:t>Сахна</w:t>
            </w:r>
            <w:proofErr w:type="spellEnd"/>
            <w:r w:rsidRPr="00121AAF">
              <w:rPr>
                <w:rFonts w:ascii="Times New Roman" w:hAnsi="Times New Roman"/>
              </w:rPr>
              <w:t xml:space="preserve"> ТП 155в.ос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5E21E36D"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551EAB02"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62Z0442414567667</w:t>
            </w:r>
          </w:p>
        </w:tc>
      </w:tr>
      <w:tr w:rsidR="00154ADC" w:rsidRPr="00121AAF" w14:paraId="58D8E92E"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01D2624"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50</w:t>
            </w:r>
          </w:p>
        </w:tc>
        <w:tc>
          <w:tcPr>
            <w:tcW w:w="3807" w:type="dxa"/>
            <w:tcBorders>
              <w:top w:val="single" w:sz="2" w:space="0" w:color="000000"/>
              <w:left w:val="single" w:sz="2" w:space="0" w:color="000000"/>
              <w:bottom w:val="single" w:sz="2" w:space="0" w:color="000000"/>
              <w:right w:val="single" w:sz="2" w:space="0" w:color="000000"/>
            </w:tcBorders>
            <w:vAlign w:val="center"/>
          </w:tcPr>
          <w:p w14:paraId="294D1828"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0DA491B9"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Велика </w:t>
            </w:r>
            <w:proofErr w:type="spellStart"/>
            <w:r w:rsidRPr="00121AAF">
              <w:rPr>
                <w:rFonts w:ascii="Times New Roman" w:hAnsi="Times New Roman"/>
              </w:rPr>
              <w:t>Каратуль</w:t>
            </w:r>
            <w:proofErr w:type="spellEnd"/>
            <w:r w:rsidRPr="00121AAF">
              <w:rPr>
                <w:rFonts w:ascii="Times New Roman" w:hAnsi="Times New Roman"/>
              </w:rPr>
              <w:t xml:space="preserve">, </w:t>
            </w:r>
            <w:proofErr w:type="spellStart"/>
            <w:r w:rsidRPr="00121AAF">
              <w:rPr>
                <w:rFonts w:ascii="Times New Roman" w:hAnsi="Times New Roman"/>
              </w:rPr>
              <w:t>Сахна</w:t>
            </w:r>
            <w:proofErr w:type="spellEnd"/>
            <w:r w:rsidRPr="00121AAF">
              <w:rPr>
                <w:rFonts w:ascii="Times New Roman" w:hAnsi="Times New Roman"/>
              </w:rPr>
              <w:t xml:space="preserve"> ТП 150в.ос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7D771BDA"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5D747C7F"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62Z6071662321299</w:t>
            </w:r>
          </w:p>
        </w:tc>
      </w:tr>
      <w:tr w:rsidR="00154ADC" w:rsidRPr="00121AAF" w14:paraId="300F5BED"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47669C6"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51</w:t>
            </w:r>
          </w:p>
        </w:tc>
        <w:tc>
          <w:tcPr>
            <w:tcW w:w="3807" w:type="dxa"/>
            <w:tcBorders>
              <w:top w:val="single" w:sz="2" w:space="0" w:color="000000"/>
              <w:left w:val="single" w:sz="2" w:space="0" w:color="000000"/>
              <w:bottom w:val="single" w:sz="2" w:space="0" w:color="000000"/>
              <w:right w:val="single" w:sz="2" w:space="0" w:color="000000"/>
            </w:tcBorders>
            <w:vAlign w:val="center"/>
          </w:tcPr>
          <w:p w14:paraId="1DC47F2A"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164F2482"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Велика </w:t>
            </w:r>
            <w:proofErr w:type="spellStart"/>
            <w:r w:rsidRPr="00121AAF">
              <w:rPr>
                <w:rFonts w:ascii="Times New Roman" w:hAnsi="Times New Roman"/>
              </w:rPr>
              <w:t>Каратуль</w:t>
            </w:r>
            <w:proofErr w:type="spellEnd"/>
            <w:r w:rsidRPr="00121AAF">
              <w:rPr>
                <w:rFonts w:ascii="Times New Roman" w:hAnsi="Times New Roman"/>
              </w:rPr>
              <w:t>, Середня ТП 153в.ос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7538562E"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0D4F2371"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62Z7599682519615</w:t>
            </w:r>
          </w:p>
        </w:tc>
      </w:tr>
      <w:tr w:rsidR="00154ADC" w:rsidRPr="00121AAF" w14:paraId="4FCB7B85"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58465D93"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52</w:t>
            </w:r>
          </w:p>
        </w:tc>
        <w:tc>
          <w:tcPr>
            <w:tcW w:w="3807" w:type="dxa"/>
            <w:tcBorders>
              <w:top w:val="single" w:sz="2" w:space="0" w:color="000000"/>
              <w:left w:val="single" w:sz="2" w:space="0" w:color="000000"/>
              <w:bottom w:val="single" w:sz="2" w:space="0" w:color="000000"/>
              <w:right w:val="single" w:sz="2" w:space="0" w:color="000000"/>
            </w:tcBorders>
            <w:vAlign w:val="center"/>
          </w:tcPr>
          <w:p w14:paraId="1E80BF60"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4C3A79BA"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Вовчків, Невизначена ТП-478в.ос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7A5CA2B8"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EDB57FE"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62Z2069407774176</w:t>
            </w:r>
          </w:p>
        </w:tc>
      </w:tr>
      <w:tr w:rsidR="00154ADC" w:rsidRPr="00121AAF" w14:paraId="0C8B8450"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4C4E8BC3"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53</w:t>
            </w:r>
          </w:p>
        </w:tc>
        <w:tc>
          <w:tcPr>
            <w:tcW w:w="3807" w:type="dxa"/>
            <w:tcBorders>
              <w:top w:val="single" w:sz="2" w:space="0" w:color="000000"/>
              <w:left w:val="single" w:sz="2" w:space="0" w:color="000000"/>
              <w:bottom w:val="single" w:sz="2" w:space="0" w:color="000000"/>
              <w:right w:val="single" w:sz="2" w:space="0" w:color="000000"/>
            </w:tcBorders>
            <w:vAlign w:val="center"/>
          </w:tcPr>
          <w:p w14:paraId="7C5487A3"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51E46336"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Вовчків, Лугова ТП-606в.ос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41BEF724"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561C08D4"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62Z9777912883243</w:t>
            </w:r>
          </w:p>
        </w:tc>
      </w:tr>
      <w:tr w:rsidR="00154ADC" w:rsidRPr="00121AAF" w14:paraId="5A977250"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5F5F95A0"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54</w:t>
            </w:r>
          </w:p>
        </w:tc>
        <w:tc>
          <w:tcPr>
            <w:tcW w:w="3807" w:type="dxa"/>
            <w:tcBorders>
              <w:top w:val="single" w:sz="2" w:space="0" w:color="000000"/>
              <w:left w:val="single" w:sz="2" w:space="0" w:color="000000"/>
              <w:bottom w:val="single" w:sz="2" w:space="0" w:color="000000"/>
              <w:right w:val="single" w:sz="2" w:space="0" w:color="000000"/>
            </w:tcBorders>
            <w:vAlign w:val="center"/>
          </w:tcPr>
          <w:p w14:paraId="70FC0D8A"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10A04EFD"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Вовчків, Теплична ТП-479в.ос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7102EA18"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17DB7EAD"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62Z0155055740414</w:t>
            </w:r>
          </w:p>
        </w:tc>
      </w:tr>
      <w:tr w:rsidR="00154ADC" w:rsidRPr="00121AAF" w14:paraId="4522DF44"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F093B21"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55</w:t>
            </w:r>
          </w:p>
        </w:tc>
        <w:tc>
          <w:tcPr>
            <w:tcW w:w="3807" w:type="dxa"/>
            <w:tcBorders>
              <w:top w:val="single" w:sz="2" w:space="0" w:color="000000"/>
              <w:left w:val="single" w:sz="2" w:space="0" w:color="000000"/>
              <w:bottom w:val="single" w:sz="2" w:space="0" w:color="000000"/>
              <w:right w:val="single" w:sz="2" w:space="0" w:color="000000"/>
            </w:tcBorders>
            <w:vAlign w:val="center"/>
          </w:tcPr>
          <w:p w14:paraId="202E598D"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2D2E33BE"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Вовчків, </w:t>
            </w:r>
            <w:proofErr w:type="spellStart"/>
            <w:r w:rsidRPr="00121AAF">
              <w:rPr>
                <w:rFonts w:ascii="Times New Roman" w:hAnsi="Times New Roman"/>
              </w:rPr>
              <w:t>Хитяників</w:t>
            </w:r>
            <w:proofErr w:type="spellEnd"/>
            <w:r w:rsidRPr="00121AAF">
              <w:rPr>
                <w:rFonts w:ascii="Times New Roman" w:hAnsi="Times New Roman"/>
              </w:rPr>
              <w:t xml:space="preserve"> ТП-324в.ос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6083B85E"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3844DEC4"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62Z8854111748007</w:t>
            </w:r>
          </w:p>
        </w:tc>
      </w:tr>
      <w:tr w:rsidR="00154ADC" w:rsidRPr="00121AAF" w14:paraId="576900C8"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65DC1A47"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56</w:t>
            </w:r>
          </w:p>
        </w:tc>
        <w:tc>
          <w:tcPr>
            <w:tcW w:w="3807" w:type="dxa"/>
            <w:tcBorders>
              <w:top w:val="single" w:sz="2" w:space="0" w:color="000000"/>
              <w:left w:val="single" w:sz="2" w:space="0" w:color="000000"/>
              <w:bottom w:val="single" w:sz="2" w:space="0" w:color="000000"/>
              <w:right w:val="single" w:sz="2" w:space="0" w:color="000000"/>
            </w:tcBorders>
            <w:vAlign w:val="center"/>
          </w:tcPr>
          <w:p w14:paraId="47E9092F"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52121F6C"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Вовчків, Миру ТП-175в.ос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1C4C59CA"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381D4EE9"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62Z3592344331012</w:t>
            </w:r>
          </w:p>
        </w:tc>
      </w:tr>
      <w:tr w:rsidR="00154ADC" w:rsidRPr="00121AAF" w14:paraId="3918F3AC"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24FE513"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57</w:t>
            </w:r>
          </w:p>
        </w:tc>
        <w:tc>
          <w:tcPr>
            <w:tcW w:w="3807" w:type="dxa"/>
            <w:tcBorders>
              <w:top w:val="single" w:sz="2" w:space="0" w:color="000000"/>
              <w:left w:val="single" w:sz="2" w:space="0" w:color="000000"/>
              <w:bottom w:val="single" w:sz="2" w:space="0" w:color="000000"/>
              <w:right w:val="single" w:sz="2" w:space="0" w:color="000000"/>
            </w:tcBorders>
            <w:vAlign w:val="center"/>
          </w:tcPr>
          <w:p w14:paraId="7E1403BB"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60E02A9F"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Вовчків, Лесі Українки ТП-480в.ос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12D00230"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50F0988B"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62Z8351050282012</w:t>
            </w:r>
          </w:p>
        </w:tc>
      </w:tr>
      <w:tr w:rsidR="00154ADC" w:rsidRPr="00121AAF" w14:paraId="41830223"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0D48EBE6"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58</w:t>
            </w:r>
          </w:p>
        </w:tc>
        <w:tc>
          <w:tcPr>
            <w:tcW w:w="3807" w:type="dxa"/>
            <w:tcBorders>
              <w:top w:val="single" w:sz="2" w:space="0" w:color="000000"/>
              <w:left w:val="single" w:sz="2" w:space="0" w:color="000000"/>
              <w:bottom w:val="single" w:sz="2" w:space="0" w:color="000000"/>
              <w:right w:val="single" w:sz="2" w:space="0" w:color="000000"/>
            </w:tcBorders>
            <w:vAlign w:val="center"/>
          </w:tcPr>
          <w:p w14:paraId="418E84EF"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138EAF60"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Вовчків, Лугова ТП-177в.ос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63EAB497"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3E1EDFF8"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62Z5225001455576</w:t>
            </w:r>
          </w:p>
        </w:tc>
      </w:tr>
      <w:tr w:rsidR="00154ADC" w:rsidRPr="00121AAF" w14:paraId="503BDBB3"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59F5D8C6"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59</w:t>
            </w:r>
          </w:p>
        </w:tc>
        <w:tc>
          <w:tcPr>
            <w:tcW w:w="3807" w:type="dxa"/>
            <w:tcBorders>
              <w:top w:val="single" w:sz="2" w:space="0" w:color="000000"/>
              <w:left w:val="single" w:sz="2" w:space="0" w:color="000000"/>
              <w:bottom w:val="single" w:sz="2" w:space="0" w:color="000000"/>
              <w:right w:val="single" w:sz="2" w:space="0" w:color="000000"/>
            </w:tcBorders>
            <w:vAlign w:val="center"/>
          </w:tcPr>
          <w:p w14:paraId="4789F886"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1310094B"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Гланишів</w:t>
            </w:r>
            <w:proofErr w:type="spellEnd"/>
            <w:r w:rsidRPr="00121AAF">
              <w:rPr>
                <w:rFonts w:ascii="Times New Roman" w:hAnsi="Times New Roman"/>
              </w:rPr>
              <w:t>, Жовтнева ТП-454в.ос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69414933"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08A22A42"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62Z6178853950657</w:t>
            </w:r>
          </w:p>
        </w:tc>
      </w:tr>
      <w:tr w:rsidR="00154ADC" w:rsidRPr="00121AAF" w14:paraId="5498DCFD"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236844EF"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60</w:t>
            </w:r>
          </w:p>
        </w:tc>
        <w:tc>
          <w:tcPr>
            <w:tcW w:w="3807" w:type="dxa"/>
            <w:tcBorders>
              <w:top w:val="single" w:sz="2" w:space="0" w:color="000000"/>
              <w:left w:val="single" w:sz="2" w:space="0" w:color="000000"/>
              <w:bottom w:val="single" w:sz="2" w:space="0" w:color="000000"/>
              <w:right w:val="single" w:sz="2" w:space="0" w:color="000000"/>
            </w:tcBorders>
            <w:vAlign w:val="center"/>
          </w:tcPr>
          <w:p w14:paraId="722955AB"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36C880F3"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Гланишів</w:t>
            </w:r>
            <w:proofErr w:type="spellEnd"/>
            <w:r w:rsidRPr="00121AAF">
              <w:rPr>
                <w:rFonts w:ascii="Times New Roman" w:hAnsi="Times New Roman"/>
              </w:rPr>
              <w:t xml:space="preserve">, Леніна </w:t>
            </w:r>
            <w:proofErr w:type="spellStart"/>
            <w:r w:rsidRPr="00121AAF">
              <w:rPr>
                <w:rFonts w:ascii="Times New Roman" w:hAnsi="Times New Roman"/>
              </w:rPr>
              <w:t>вул.осв</w:t>
            </w:r>
            <w:proofErr w:type="spellEnd"/>
            <w:r w:rsidRPr="00121AAF">
              <w:rPr>
                <w:rFonts w:ascii="Times New Roman" w:hAnsi="Times New Roman"/>
              </w:rPr>
              <w:t>.</w:t>
            </w:r>
          </w:p>
        </w:tc>
        <w:tc>
          <w:tcPr>
            <w:tcW w:w="2508" w:type="dxa"/>
            <w:tcBorders>
              <w:top w:val="single" w:sz="2" w:space="0" w:color="000000"/>
              <w:left w:val="single" w:sz="2" w:space="0" w:color="000000"/>
              <w:bottom w:val="single" w:sz="2" w:space="0" w:color="000000"/>
              <w:right w:val="single" w:sz="2" w:space="0" w:color="000000"/>
            </w:tcBorders>
            <w:vAlign w:val="center"/>
          </w:tcPr>
          <w:p w14:paraId="4507BF9F"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554F0C54"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62Z7813819033094</w:t>
            </w:r>
          </w:p>
        </w:tc>
      </w:tr>
      <w:tr w:rsidR="00154ADC" w:rsidRPr="00121AAF" w14:paraId="5C9E4313"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0762B406"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61</w:t>
            </w:r>
          </w:p>
        </w:tc>
        <w:tc>
          <w:tcPr>
            <w:tcW w:w="3807" w:type="dxa"/>
            <w:tcBorders>
              <w:top w:val="single" w:sz="2" w:space="0" w:color="000000"/>
              <w:left w:val="single" w:sz="2" w:space="0" w:color="000000"/>
              <w:bottom w:val="single" w:sz="2" w:space="0" w:color="000000"/>
              <w:right w:val="single" w:sz="2" w:space="0" w:color="000000"/>
            </w:tcBorders>
            <w:vAlign w:val="center"/>
          </w:tcPr>
          <w:p w14:paraId="70A1030C"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6BFEDE64"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Гланишів</w:t>
            </w:r>
            <w:proofErr w:type="spellEnd"/>
            <w:r w:rsidRPr="00121AAF">
              <w:rPr>
                <w:rFonts w:ascii="Times New Roman" w:hAnsi="Times New Roman"/>
              </w:rPr>
              <w:t>, Жовтнева ТП-69в.осв</w:t>
            </w:r>
          </w:p>
        </w:tc>
        <w:tc>
          <w:tcPr>
            <w:tcW w:w="2508" w:type="dxa"/>
            <w:tcBorders>
              <w:top w:val="single" w:sz="2" w:space="0" w:color="000000"/>
              <w:left w:val="single" w:sz="2" w:space="0" w:color="000000"/>
              <w:bottom w:val="single" w:sz="2" w:space="0" w:color="000000"/>
              <w:right w:val="single" w:sz="2" w:space="0" w:color="000000"/>
            </w:tcBorders>
            <w:vAlign w:val="center"/>
          </w:tcPr>
          <w:p w14:paraId="2BA6860F"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2E71BE4C"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62Z0904384195008</w:t>
            </w:r>
          </w:p>
        </w:tc>
      </w:tr>
      <w:tr w:rsidR="00154ADC" w:rsidRPr="00121AAF" w14:paraId="156C4DB5"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3E800519"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62</w:t>
            </w:r>
          </w:p>
        </w:tc>
        <w:tc>
          <w:tcPr>
            <w:tcW w:w="3807" w:type="dxa"/>
            <w:tcBorders>
              <w:top w:val="single" w:sz="2" w:space="0" w:color="000000"/>
              <w:left w:val="single" w:sz="2" w:space="0" w:color="000000"/>
              <w:bottom w:val="single" w:sz="2" w:space="0" w:color="000000"/>
              <w:right w:val="single" w:sz="2" w:space="0" w:color="000000"/>
            </w:tcBorders>
            <w:vAlign w:val="center"/>
          </w:tcPr>
          <w:p w14:paraId="505057B6"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3541D3D5"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Гланишів</w:t>
            </w:r>
            <w:proofErr w:type="spellEnd"/>
            <w:r w:rsidRPr="00121AAF">
              <w:rPr>
                <w:rFonts w:ascii="Times New Roman" w:hAnsi="Times New Roman"/>
              </w:rPr>
              <w:t>, Жовтнева ТП-67в.осв</w:t>
            </w:r>
          </w:p>
        </w:tc>
        <w:tc>
          <w:tcPr>
            <w:tcW w:w="2508" w:type="dxa"/>
            <w:tcBorders>
              <w:top w:val="single" w:sz="2" w:space="0" w:color="000000"/>
              <w:left w:val="single" w:sz="2" w:space="0" w:color="000000"/>
              <w:bottom w:val="single" w:sz="2" w:space="0" w:color="000000"/>
              <w:right w:val="single" w:sz="2" w:space="0" w:color="000000"/>
            </w:tcBorders>
            <w:vAlign w:val="center"/>
          </w:tcPr>
          <w:p w14:paraId="39686FBE"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76938BEF"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62Z226011196774</w:t>
            </w:r>
            <w:r w:rsidRPr="00121AAF">
              <w:rPr>
                <w:rFonts w:ascii="Times New Roman" w:hAnsi="Times New Roman"/>
                <w:lang w:val="en-US"/>
              </w:rPr>
              <w:t>S</w:t>
            </w:r>
          </w:p>
        </w:tc>
      </w:tr>
      <w:tr w:rsidR="00154ADC" w:rsidRPr="00121AAF" w14:paraId="0B24E48D"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6EDD239"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63</w:t>
            </w:r>
          </w:p>
        </w:tc>
        <w:tc>
          <w:tcPr>
            <w:tcW w:w="3807" w:type="dxa"/>
            <w:tcBorders>
              <w:top w:val="single" w:sz="2" w:space="0" w:color="000000"/>
              <w:left w:val="single" w:sz="2" w:space="0" w:color="000000"/>
              <w:bottom w:val="single" w:sz="2" w:space="0" w:color="000000"/>
              <w:right w:val="single" w:sz="2" w:space="0" w:color="000000"/>
            </w:tcBorders>
            <w:vAlign w:val="center"/>
          </w:tcPr>
          <w:p w14:paraId="1CA6BAC3"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43578D9A"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Гланишів</w:t>
            </w:r>
            <w:proofErr w:type="spellEnd"/>
            <w:r w:rsidRPr="00121AAF">
              <w:rPr>
                <w:rFonts w:ascii="Times New Roman" w:hAnsi="Times New Roman"/>
              </w:rPr>
              <w:t>, Жовтнева ТП-524в.осв</w:t>
            </w:r>
          </w:p>
        </w:tc>
        <w:tc>
          <w:tcPr>
            <w:tcW w:w="2508" w:type="dxa"/>
            <w:tcBorders>
              <w:top w:val="single" w:sz="2" w:space="0" w:color="000000"/>
              <w:left w:val="single" w:sz="2" w:space="0" w:color="000000"/>
              <w:bottom w:val="single" w:sz="2" w:space="0" w:color="000000"/>
              <w:right w:val="single" w:sz="2" w:space="0" w:color="000000"/>
            </w:tcBorders>
            <w:vAlign w:val="center"/>
          </w:tcPr>
          <w:p w14:paraId="10E020B8"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0153E92C"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62Z969111889580</w:t>
            </w:r>
            <w:r w:rsidRPr="00121AAF">
              <w:rPr>
                <w:rFonts w:ascii="Times New Roman" w:hAnsi="Times New Roman"/>
                <w:lang w:val="en-US"/>
              </w:rPr>
              <w:t>N</w:t>
            </w:r>
          </w:p>
        </w:tc>
      </w:tr>
      <w:tr w:rsidR="00154ADC" w:rsidRPr="00121AAF" w14:paraId="42AA2E77"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2160A51B"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64</w:t>
            </w:r>
          </w:p>
        </w:tc>
        <w:tc>
          <w:tcPr>
            <w:tcW w:w="3807" w:type="dxa"/>
            <w:tcBorders>
              <w:top w:val="single" w:sz="2" w:space="0" w:color="000000"/>
              <w:left w:val="single" w:sz="2" w:space="0" w:color="000000"/>
              <w:bottom w:val="single" w:sz="2" w:space="0" w:color="000000"/>
              <w:right w:val="single" w:sz="2" w:space="0" w:color="000000"/>
            </w:tcBorders>
            <w:vAlign w:val="center"/>
          </w:tcPr>
          <w:p w14:paraId="13AABE69"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185789D1"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Гланишів</w:t>
            </w:r>
            <w:proofErr w:type="spellEnd"/>
            <w:r w:rsidRPr="00121AAF">
              <w:rPr>
                <w:rFonts w:ascii="Times New Roman" w:hAnsi="Times New Roman"/>
              </w:rPr>
              <w:t xml:space="preserve">, Жовтнева </w:t>
            </w:r>
            <w:proofErr w:type="spellStart"/>
            <w:r w:rsidRPr="00121AAF">
              <w:rPr>
                <w:rFonts w:ascii="Times New Roman" w:hAnsi="Times New Roman"/>
              </w:rPr>
              <w:t>вул.осв</w:t>
            </w:r>
            <w:proofErr w:type="spellEnd"/>
          </w:p>
        </w:tc>
        <w:tc>
          <w:tcPr>
            <w:tcW w:w="2508" w:type="dxa"/>
            <w:tcBorders>
              <w:top w:val="single" w:sz="2" w:space="0" w:color="000000"/>
              <w:left w:val="single" w:sz="2" w:space="0" w:color="000000"/>
              <w:bottom w:val="single" w:sz="2" w:space="0" w:color="000000"/>
              <w:right w:val="single" w:sz="2" w:space="0" w:color="000000"/>
            </w:tcBorders>
            <w:vAlign w:val="center"/>
          </w:tcPr>
          <w:p w14:paraId="714ED394"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7817C33F"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62Z8533109742996</w:t>
            </w:r>
          </w:p>
        </w:tc>
      </w:tr>
      <w:tr w:rsidR="00154ADC" w:rsidRPr="00121AAF" w14:paraId="2BA750A6"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5C55856"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65</w:t>
            </w:r>
          </w:p>
        </w:tc>
        <w:tc>
          <w:tcPr>
            <w:tcW w:w="3807" w:type="dxa"/>
            <w:tcBorders>
              <w:top w:val="single" w:sz="2" w:space="0" w:color="000000"/>
              <w:left w:val="single" w:sz="2" w:space="0" w:color="000000"/>
              <w:bottom w:val="single" w:sz="2" w:space="0" w:color="000000"/>
              <w:right w:val="single" w:sz="2" w:space="0" w:color="000000"/>
            </w:tcBorders>
            <w:vAlign w:val="center"/>
          </w:tcPr>
          <w:p w14:paraId="4EDA8B32"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311AE098"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Мазінки</w:t>
            </w:r>
            <w:proofErr w:type="spellEnd"/>
            <w:r w:rsidRPr="00121AAF">
              <w:rPr>
                <w:rFonts w:ascii="Times New Roman" w:hAnsi="Times New Roman"/>
              </w:rPr>
              <w:t xml:space="preserve">, </w:t>
            </w:r>
            <w:proofErr w:type="spellStart"/>
            <w:r w:rsidRPr="00121AAF">
              <w:rPr>
                <w:rFonts w:ascii="Times New Roman" w:hAnsi="Times New Roman"/>
              </w:rPr>
              <w:t>Альтицька</w:t>
            </w:r>
            <w:proofErr w:type="spellEnd"/>
            <w:r w:rsidRPr="00121AAF">
              <w:rPr>
                <w:rFonts w:ascii="Times New Roman" w:hAnsi="Times New Roman"/>
              </w:rPr>
              <w:t xml:space="preserve"> 1</w:t>
            </w:r>
          </w:p>
        </w:tc>
        <w:tc>
          <w:tcPr>
            <w:tcW w:w="2508" w:type="dxa"/>
            <w:tcBorders>
              <w:top w:val="single" w:sz="2" w:space="0" w:color="000000"/>
              <w:left w:val="single" w:sz="2" w:space="0" w:color="000000"/>
              <w:bottom w:val="single" w:sz="2" w:space="0" w:color="000000"/>
              <w:right w:val="single" w:sz="2" w:space="0" w:color="000000"/>
            </w:tcBorders>
            <w:vAlign w:val="center"/>
          </w:tcPr>
          <w:p w14:paraId="6F27027B"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6970BAA"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62Z8146515997078</w:t>
            </w:r>
          </w:p>
        </w:tc>
      </w:tr>
      <w:tr w:rsidR="00154ADC" w:rsidRPr="00121AAF" w14:paraId="37A7E52C"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4CCDCC9E"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66</w:t>
            </w:r>
          </w:p>
        </w:tc>
        <w:tc>
          <w:tcPr>
            <w:tcW w:w="3807" w:type="dxa"/>
            <w:tcBorders>
              <w:top w:val="single" w:sz="2" w:space="0" w:color="000000"/>
              <w:left w:val="single" w:sz="2" w:space="0" w:color="000000"/>
              <w:bottom w:val="single" w:sz="2" w:space="0" w:color="000000"/>
              <w:right w:val="single" w:sz="2" w:space="0" w:color="000000"/>
            </w:tcBorders>
            <w:vAlign w:val="center"/>
          </w:tcPr>
          <w:p w14:paraId="0E2F9AD9"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53543B51"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Мазінки</w:t>
            </w:r>
            <w:proofErr w:type="spellEnd"/>
            <w:r w:rsidRPr="00121AAF">
              <w:rPr>
                <w:rFonts w:ascii="Times New Roman" w:hAnsi="Times New Roman"/>
              </w:rPr>
              <w:t>, Миру 1</w:t>
            </w:r>
          </w:p>
        </w:tc>
        <w:tc>
          <w:tcPr>
            <w:tcW w:w="2508" w:type="dxa"/>
            <w:tcBorders>
              <w:top w:val="single" w:sz="2" w:space="0" w:color="000000"/>
              <w:left w:val="single" w:sz="2" w:space="0" w:color="000000"/>
              <w:bottom w:val="single" w:sz="2" w:space="0" w:color="000000"/>
              <w:right w:val="single" w:sz="2" w:space="0" w:color="000000"/>
            </w:tcBorders>
            <w:vAlign w:val="center"/>
          </w:tcPr>
          <w:p w14:paraId="61746D03"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A86FD15"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62Z6738855737622</w:t>
            </w:r>
          </w:p>
        </w:tc>
      </w:tr>
      <w:tr w:rsidR="00154ADC" w:rsidRPr="00121AAF" w14:paraId="46E1352B"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3F0F9AF5"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lastRenderedPageBreak/>
              <w:t>67</w:t>
            </w:r>
          </w:p>
        </w:tc>
        <w:tc>
          <w:tcPr>
            <w:tcW w:w="3807" w:type="dxa"/>
            <w:tcBorders>
              <w:top w:val="single" w:sz="2" w:space="0" w:color="000000"/>
              <w:left w:val="single" w:sz="2" w:space="0" w:color="000000"/>
              <w:bottom w:val="single" w:sz="2" w:space="0" w:color="000000"/>
              <w:right w:val="single" w:sz="2" w:space="0" w:color="000000"/>
            </w:tcBorders>
            <w:vAlign w:val="center"/>
          </w:tcPr>
          <w:p w14:paraId="54B877E7"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43DCBD06"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Мазінки</w:t>
            </w:r>
            <w:proofErr w:type="spellEnd"/>
            <w:r w:rsidRPr="00121AAF">
              <w:rPr>
                <w:rFonts w:ascii="Times New Roman" w:hAnsi="Times New Roman"/>
              </w:rPr>
              <w:t>, Пушкіна ТП-577</w:t>
            </w:r>
          </w:p>
        </w:tc>
        <w:tc>
          <w:tcPr>
            <w:tcW w:w="2508" w:type="dxa"/>
            <w:tcBorders>
              <w:top w:val="single" w:sz="2" w:space="0" w:color="000000"/>
              <w:left w:val="single" w:sz="2" w:space="0" w:color="000000"/>
              <w:bottom w:val="single" w:sz="2" w:space="0" w:color="000000"/>
              <w:right w:val="single" w:sz="2" w:space="0" w:color="000000"/>
            </w:tcBorders>
            <w:vAlign w:val="center"/>
          </w:tcPr>
          <w:p w14:paraId="064C5C6F"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3A82CC37"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62Z798593111143С</w:t>
            </w:r>
          </w:p>
        </w:tc>
      </w:tr>
      <w:tr w:rsidR="00154ADC" w:rsidRPr="00121AAF" w14:paraId="7D7E1A67"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48C18EA2"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68</w:t>
            </w:r>
          </w:p>
        </w:tc>
        <w:tc>
          <w:tcPr>
            <w:tcW w:w="3807" w:type="dxa"/>
            <w:tcBorders>
              <w:top w:val="single" w:sz="2" w:space="0" w:color="000000"/>
              <w:left w:val="single" w:sz="2" w:space="0" w:color="000000"/>
              <w:bottom w:val="single" w:sz="2" w:space="0" w:color="000000"/>
              <w:right w:val="single" w:sz="2" w:space="0" w:color="000000"/>
            </w:tcBorders>
            <w:vAlign w:val="center"/>
          </w:tcPr>
          <w:p w14:paraId="4489B8CA"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7282F259"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Мазінки</w:t>
            </w:r>
            <w:proofErr w:type="spellEnd"/>
            <w:r w:rsidRPr="00121AAF">
              <w:rPr>
                <w:rFonts w:ascii="Times New Roman" w:hAnsi="Times New Roman"/>
              </w:rPr>
              <w:t xml:space="preserve">, </w:t>
            </w:r>
            <w:proofErr w:type="spellStart"/>
            <w:r w:rsidRPr="00121AAF">
              <w:rPr>
                <w:rFonts w:ascii="Times New Roman" w:hAnsi="Times New Roman"/>
              </w:rPr>
              <w:t>Альтицька</w:t>
            </w:r>
            <w:proofErr w:type="spellEnd"/>
            <w:r w:rsidRPr="00121AAF">
              <w:rPr>
                <w:rFonts w:ascii="Times New Roman" w:hAnsi="Times New Roman"/>
              </w:rPr>
              <w:t xml:space="preserve"> 94 ТП571</w:t>
            </w:r>
          </w:p>
        </w:tc>
        <w:tc>
          <w:tcPr>
            <w:tcW w:w="2508" w:type="dxa"/>
            <w:tcBorders>
              <w:top w:val="single" w:sz="2" w:space="0" w:color="000000"/>
              <w:left w:val="single" w:sz="2" w:space="0" w:color="000000"/>
              <w:bottom w:val="single" w:sz="2" w:space="0" w:color="000000"/>
              <w:right w:val="single" w:sz="2" w:space="0" w:color="000000"/>
            </w:tcBorders>
            <w:vAlign w:val="center"/>
          </w:tcPr>
          <w:p w14:paraId="24983FC9"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7FD3DACE"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62Z703788940934О</w:t>
            </w:r>
          </w:p>
        </w:tc>
      </w:tr>
      <w:tr w:rsidR="00154ADC" w:rsidRPr="00121AAF" w14:paraId="4CEF7CE6"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69C7CE23"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69</w:t>
            </w:r>
          </w:p>
        </w:tc>
        <w:tc>
          <w:tcPr>
            <w:tcW w:w="3807" w:type="dxa"/>
            <w:tcBorders>
              <w:top w:val="single" w:sz="2" w:space="0" w:color="000000"/>
              <w:left w:val="single" w:sz="2" w:space="0" w:color="000000"/>
              <w:bottom w:val="single" w:sz="2" w:space="0" w:color="000000"/>
              <w:right w:val="single" w:sz="2" w:space="0" w:color="000000"/>
            </w:tcBorders>
            <w:vAlign w:val="center"/>
          </w:tcPr>
          <w:p w14:paraId="313C0422"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66776A03"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Мазінки</w:t>
            </w:r>
            <w:proofErr w:type="spellEnd"/>
            <w:r w:rsidRPr="00121AAF">
              <w:rPr>
                <w:rFonts w:ascii="Times New Roman" w:hAnsi="Times New Roman"/>
              </w:rPr>
              <w:t>, Поліська 43 ТП96</w:t>
            </w:r>
          </w:p>
        </w:tc>
        <w:tc>
          <w:tcPr>
            <w:tcW w:w="2508" w:type="dxa"/>
            <w:tcBorders>
              <w:top w:val="single" w:sz="2" w:space="0" w:color="000000"/>
              <w:left w:val="single" w:sz="2" w:space="0" w:color="000000"/>
              <w:bottom w:val="single" w:sz="2" w:space="0" w:color="000000"/>
              <w:right w:val="single" w:sz="2" w:space="0" w:color="000000"/>
            </w:tcBorders>
            <w:vAlign w:val="center"/>
          </w:tcPr>
          <w:p w14:paraId="0E2AD0E1"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1B9C0EC6"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62Z5555707732045</w:t>
            </w:r>
          </w:p>
        </w:tc>
      </w:tr>
      <w:tr w:rsidR="00154ADC" w:rsidRPr="00121AAF" w14:paraId="31BD0F00"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A975B86"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70</w:t>
            </w:r>
          </w:p>
        </w:tc>
        <w:tc>
          <w:tcPr>
            <w:tcW w:w="3807" w:type="dxa"/>
            <w:tcBorders>
              <w:top w:val="single" w:sz="2" w:space="0" w:color="000000"/>
              <w:left w:val="single" w:sz="2" w:space="0" w:color="000000"/>
              <w:bottom w:val="single" w:sz="2" w:space="0" w:color="000000"/>
              <w:right w:val="single" w:sz="2" w:space="0" w:color="000000"/>
            </w:tcBorders>
            <w:vAlign w:val="center"/>
          </w:tcPr>
          <w:p w14:paraId="3B9EE099"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591B1AE8"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Мазінки</w:t>
            </w:r>
            <w:proofErr w:type="spellEnd"/>
            <w:r w:rsidRPr="00121AAF">
              <w:rPr>
                <w:rFonts w:ascii="Times New Roman" w:hAnsi="Times New Roman"/>
              </w:rPr>
              <w:t>, Поліська 2 ТП627</w:t>
            </w:r>
          </w:p>
        </w:tc>
        <w:tc>
          <w:tcPr>
            <w:tcW w:w="2508" w:type="dxa"/>
            <w:tcBorders>
              <w:top w:val="single" w:sz="2" w:space="0" w:color="000000"/>
              <w:left w:val="single" w:sz="2" w:space="0" w:color="000000"/>
              <w:bottom w:val="single" w:sz="2" w:space="0" w:color="000000"/>
              <w:right w:val="single" w:sz="2" w:space="0" w:color="000000"/>
            </w:tcBorders>
            <w:vAlign w:val="center"/>
          </w:tcPr>
          <w:p w14:paraId="7FE42180"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6DE628ED"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62Z2841245284162</w:t>
            </w:r>
          </w:p>
        </w:tc>
      </w:tr>
      <w:tr w:rsidR="00154ADC" w:rsidRPr="00121AAF" w14:paraId="789A143B"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3CF53310"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71</w:t>
            </w:r>
          </w:p>
        </w:tc>
        <w:tc>
          <w:tcPr>
            <w:tcW w:w="3807" w:type="dxa"/>
            <w:tcBorders>
              <w:top w:val="single" w:sz="2" w:space="0" w:color="000000"/>
              <w:left w:val="single" w:sz="2" w:space="0" w:color="000000"/>
              <w:bottom w:val="single" w:sz="2" w:space="0" w:color="000000"/>
              <w:right w:val="single" w:sz="2" w:space="0" w:color="000000"/>
            </w:tcBorders>
            <w:vAlign w:val="center"/>
          </w:tcPr>
          <w:p w14:paraId="25B4D244"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24F3524C"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Мазінки</w:t>
            </w:r>
            <w:proofErr w:type="spellEnd"/>
            <w:r w:rsidRPr="00121AAF">
              <w:rPr>
                <w:rFonts w:ascii="Times New Roman" w:hAnsi="Times New Roman"/>
              </w:rPr>
              <w:t>, Миру 35 ТП60</w:t>
            </w:r>
          </w:p>
        </w:tc>
        <w:tc>
          <w:tcPr>
            <w:tcW w:w="2508" w:type="dxa"/>
            <w:tcBorders>
              <w:top w:val="single" w:sz="2" w:space="0" w:color="000000"/>
              <w:left w:val="single" w:sz="2" w:space="0" w:color="000000"/>
              <w:bottom w:val="single" w:sz="2" w:space="0" w:color="000000"/>
              <w:right w:val="single" w:sz="2" w:space="0" w:color="000000"/>
            </w:tcBorders>
            <w:vAlign w:val="center"/>
          </w:tcPr>
          <w:p w14:paraId="25A8EE0D"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5CC1244A"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62Z237793829076</w:t>
            </w:r>
            <w:r w:rsidRPr="00121AAF">
              <w:rPr>
                <w:rFonts w:ascii="Times New Roman" w:hAnsi="Times New Roman"/>
                <w:lang w:val="en-US"/>
              </w:rPr>
              <w:t>Y</w:t>
            </w:r>
          </w:p>
        </w:tc>
      </w:tr>
      <w:tr w:rsidR="00154ADC" w:rsidRPr="00121AAF" w14:paraId="033905A8"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4A07041C"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72</w:t>
            </w:r>
          </w:p>
        </w:tc>
        <w:tc>
          <w:tcPr>
            <w:tcW w:w="3807" w:type="dxa"/>
            <w:tcBorders>
              <w:top w:val="single" w:sz="2" w:space="0" w:color="000000"/>
              <w:left w:val="single" w:sz="2" w:space="0" w:color="000000"/>
              <w:bottom w:val="single" w:sz="2" w:space="0" w:color="000000"/>
              <w:right w:val="single" w:sz="2" w:space="0" w:color="000000"/>
            </w:tcBorders>
            <w:vAlign w:val="center"/>
          </w:tcPr>
          <w:p w14:paraId="0A357693"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Переяслав-Хмельницький р-н,</w:t>
            </w:r>
          </w:p>
          <w:p w14:paraId="4012950F"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Харківці, Героя ТП56в.ос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23ED2802"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5C249A1C"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62Z5585154219536</w:t>
            </w:r>
          </w:p>
        </w:tc>
      </w:tr>
      <w:tr w:rsidR="00154ADC" w:rsidRPr="00121AAF" w14:paraId="13646E70"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3D9ABD92"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73</w:t>
            </w:r>
          </w:p>
        </w:tc>
        <w:tc>
          <w:tcPr>
            <w:tcW w:w="3807" w:type="dxa"/>
            <w:tcBorders>
              <w:top w:val="single" w:sz="2" w:space="0" w:color="000000"/>
              <w:left w:val="single" w:sz="2" w:space="0" w:color="000000"/>
              <w:bottom w:val="single" w:sz="2" w:space="0" w:color="000000"/>
              <w:right w:val="single" w:sz="2" w:space="0" w:color="000000"/>
            </w:tcBorders>
            <w:vAlign w:val="center"/>
          </w:tcPr>
          <w:p w14:paraId="74676514"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3D9D9558"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Харківці, Героя ТП56в.ос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61772C28"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33E5D68B"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62Z1300958477396</w:t>
            </w:r>
          </w:p>
        </w:tc>
      </w:tr>
      <w:tr w:rsidR="00154ADC" w:rsidRPr="00121AAF" w14:paraId="6F9A80F7"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0EED6D4C"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74</w:t>
            </w:r>
          </w:p>
        </w:tc>
        <w:tc>
          <w:tcPr>
            <w:tcW w:w="3807" w:type="dxa"/>
            <w:tcBorders>
              <w:top w:val="single" w:sz="2" w:space="0" w:color="000000"/>
              <w:left w:val="single" w:sz="2" w:space="0" w:color="000000"/>
              <w:bottom w:val="single" w:sz="2" w:space="0" w:color="000000"/>
              <w:right w:val="single" w:sz="2" w:space="0" w:color="000000"/>
            </w:tcBorders>
            <w:vAlign w:val="center"/>
          </w:tcPr>
          <w:p w14:paraId="4586AF56"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5B014EF5"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Дем’янці, Механізаторів ТП-55в.ос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5C3EE93D"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7486BA00"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62Z1552932462138</w:t>
            </w:r>
          </w:p>
        </w:tc>
      </w:tr>
      <w:tr w:rsidR="00154ADC" w:rsidRPr="00121AAF" w14:paraId="481C0613"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5528463"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75</w:t>
            </w:r>
          </w:p>
        </w:tc>
        <w:tc>
          <w:tcPr>
            <w:tcW w:w="3807" w:type="dxa"/>
            <w:tcBorders>
              <w:top w:val="single" w:sz="2" w:space="0" w:color="000000"/>
              <w:left w:val="single" w:sz="2" w:space="0" w:color="000000"/>
              <w:bottom w:val="single" w:sz="2" w:space="0" w:color="000000"/>
              <w:right w:val="single" w:sz="2" w:space="0" w:color="000000"/>
            </w:tcBorders>
            <w:vAlign w:val="center"/>
          </w:tcPr>
          <w:p w14:paraId="19AD78CC"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2EFFF1BE"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Харківці, </w:t>
            </w:r>
            <w:proofErr w:type="spellStart"/>
            <w:r w:rsidRPr="00121AAF">
              <w:rPr>
                <w:rFonts w:ascii="Times New Roman" w:hAnsi="Times New Roman"/>
              </w:rPr>
              <w:t>Альтицька</w:t>
            </w:r>
            <w:proofErr w:type="spellEnd"/>
            <w:r w:rsidRPr="00121AAF">
              <w:rPr>
                <w:rFonts w:ascii="Times New Roman" w:hAnsi="Times New Roman"/>
              </w:rPr>
              <w:t xml:space="preserve"> ТП-285в.ос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2BE9D260"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4388A3C"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62Z1829964239242</w:t>
            </w:r>
          </w:p>
        </w:tc>
      </w:tr>
      <w:tr w:rsidR="00154ADC" w:rsidRPr="00121AAF" w14:paraId="59D2C301"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621DE6A"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76</w:t>
            </w:r>
          </w:p>
        </w:tc>
        <w:tc>
          <w:tcPr>
            <w:tcW w:w="3807" w:type="dxa"/>
            <w:tcBorders>
              <w:top w:val="single" w:sz="2" w:space="0" w:color="000000"/>
              <w:left w:val="single" w:sz="2" w:space="0" w:color="000000"/>
              <w:bottom w:val="single" w:sz="2" w:space="0" w:color="000000"/>
              <w:right w:val="single" w:sz="2" w:space="0" w:color="000000"/>
            </w:tcBorders>
            <w:vAlign w:val="center"/>
          </w:tcPr>
          <w:p w14:paraId="0C5E8EB5"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22957585"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Дем’янці, Володі Ганзі ТП-516в.ос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5ACA38E5"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1AF59145"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62Z7237427055067</w:t>
            </w:r>
          </w:p>
        </w:tc>
      </w:tr>
      <w:tr w:rsidR="00154ADC" w:rsidRPr="00121AAF" w14:paraId="436F064A"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058FED63"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77</w:t>
            </w:r>
          </w:p>
        </w:tc>
        <w:tc>
          <w:tcPr>
            <w:tcW w:w="3807" w:type="dxa"/>
            <w:tcBorders>
              <w:top w:val="single" w:sz="2" w:space="0" w:color="000000"/>
              <w:left w:val="single" w:sz="2" w:space="0" w:color="000000"/>
              <w:bottom w:val="single" w:sz="2" w:space="0" w:color="000000"/>
              <w:right w:val="single" w:sz="2" w:space="0" w:color="000000"/>
            </w:tcBorders>
            <w:vAlign w:val="center"/>
          </w:tcPr>
          <w:p w14:paraId="7D929147"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7ADC5856"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Дем’янці, Шкільна ТП-497в.ос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7235CBB5"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14D4D152"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62Z6270181072112</w:t>
            </w:r>
          </w:p>
        </w:tc>
      </w:tr>
      <w:tr w:rsidR="00154ADC" w:rsidRPr="00121AAF" w14:paraId="15A3E2A8"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5511403"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78</w:t>
            </w:r>
          </w:p>
        </w:tc>
        <w:tc>
          <w:tcPr>
            <w:tcW w:w="3807" w:type="dxa"/>
            <w:tcBorders>
              <w:top w:val="single" w:sz="2" w:space="0" w:color="000000"/>
              <w:left w:val="single" w:sz="2" w:space="0" w:color="000000"/>
              <w:bottom w:val="single" w:sz="2" w:space="0" w:color="000000"/>
              <w:right w:val="single" w:sz="2" w:space="0" w:color="000000"/>
            </w:tcBorders>
            <w:vAlign w:val="center"/>
          </w:tcPr>
          <w:p w14:paraId="6279635F"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65E61AC3"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Дем’янці, Шкільна ТП-51в.ос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479D9038"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02B284F8"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62Z6092324715896</w:t>
            </w:r>
          </w:p>
        </w:tc>
      </w:tr>
      <w:tr w:rsidR="00154ADC" w:rsidRPr="00121AAF" w14:paraId="2D508901"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4B3B023A"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79</w:t>
            </w:r>
          </w:p>
        </w:tc>
        <w:tc>
          <w:tcPr>
            <w:tcW w:w="3807" w:type="dxa"/>
            <w:tcBorders>
              <w:top w:val="single" w:sz="2" w:space="0" w:color="000000"/>
              <w:left w:val="single" w:sz="2" w:space="0" w:color="000000"/>
              <w:bottom w:val="single" w:sz="2" w:space="0" w:color="000000"/>
              <w:right w:val="single" w:sz="2" w:space="0" w:color="000000"/>
            </w:tcBorders>
            <w:vAlign w:val="center"/>
          </w:tcPr>
          <w:p w14:paraId="31D14895"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44DA49FB"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Дем’янці, Шкільна ТП-494в.ос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0554F176"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26BFF617"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62Z3263039252228</w:t>
            </w:r>
          </w:p>
        </w:tc>
      </w:tr>
      <w:tr w:rsidR="00154ADC" w:rsidRPr="00121AAF" w14:paraId="6A0DC2B4"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05A4AB22"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80</w:t>
            </w:r>
          </w:p>
        </w:tc>
        <w:tc>
          <w:tcPr>
            <w:tcW w:w="3807" w:type="dxa"/>
            <w:tcBorders>
              <w:top w:val="single" w:sz="2" w:space="0" w:color="000000"/>
              <w:left w:val="single" w:sz="2" w:space="0" w:color="000000"/>
              <w:bottom w:val="single" w:sz="2" w:space="0" w:color="000000"/>
              <w:right w:val="single" w:sz="2" w:space="0" w:color="000000"/>
            </w:tcBorders>
            <w:vAlign w:val="center"/>
          </w:tcPr>
          <w:p w14:paraId="1945DA92"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27DED4C1"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Дем’янці, Шкільна ТП-54в.ос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2A94AF0E"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250C75BE"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62Z4626049407660</w:t>
            </w:r>
          </w:p>
        </w:tc>
      </w:tr>
      <w:tr w:rsidR="00154ADC" w:rsidRPr="00121AAF" w14:paraId="57916588"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2CF35493"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81</w:t>
            </w:r>
          </w:p>
        </w:tc>
        <w:tc>
          <w:tcPr>
            <w:tcW w:w="3807" w:type="dxa"/>
            <w:tcBorders>
              <w:top w:val="single" w:sz="2" w:space="0" w:color="000000"/>
              <w:left w:val="single" w:sz="2" w:space="0" w:color="000000"/>
              <w:bottom w:val="single" w:sz="2" w:space="0" w:color="000000"/>
              <w:right w:val="single" w:sz="2" w:space="0" w:color="000000"/>
            </w:tcBorders>
            <w:vAlign w:val="center"/>
          </w:tcPr>
          <w:p w14:paraId="0E00556F"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3DDA487C"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Дем’янці, Шкільна ТП-53в.ос</w:t>
            </w:r>
          </w:p>
        </w:tc>
        <w:tc>
          <w:tcPr>
            <w:tcW w:w="2508" w:type="dxa"/>
            <w:tcBorders>
              <w:top w:val="single" w:sz="2" w:space="0" w:color="000000"/>
              <w:left w:val="single" w:sz="2" w:space="0" w:color="000000"/>
              <w:bottom w:val="single" w:sz="2" w:space="0" w:color="000000"/>
              <w:right w:val="single" w:sz="2" w:space="0" w:color="000000"/>
            </w:tcBorders>
            <w:vAlign w:val="center"/>
          </w:tcPr>
          <w:p w14:paraId="7A1B899F"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0D7B8B08"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62Z1518348557077</w:t>
            </w:r>
          </w:p>
        </w:tc>
      </w:tr>
      <w:tr w:rsidR="00154ADC" w:rsidRPr="00121AAF" w14:paraId="18C55F55"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FF0F203"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82</w:t>
            </w:r>
          </w:p>
        </w:tc>
        <w:tc>
          <w:tcPr>
            <w:tcW w:w="3807" w:type="dxa"/>
            <w:tcBorders>
              <w:top w:val="single" w:sz="2" w:space="0" w:color="000000"/>
              <w:left w:val="single" w:sz="2" w:space="0" w:color="000000"/>
              <w:bottom w:val="single" w:sz="2" w:space="0" w:color="000000"/>
              <w:right w:val="single" w:sz="2" w:space="0" w:color="000000"/>
            </w:tcBorders>
            <w:vAlign w:val="center"/>
          </w:tcPr>
          <w:p w14:paraId="59815499"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519766FE"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Гайшин</w:t>
            </w:r>
            <w:proofErr w:type="spellEnd"/>
            <w:r w:rsidRPr="00121AAF">
              <w:rPr>
                <w:rFonts w:ascii="Times New Roman" w:hAnsi="Times New Roman"/>
              </w:rPr>
              <w:t>, Гайова, б/н</w:t>
            </w:r>
          </w:p>
        </w:tc>
        <w:tc>
          <w:tcPr>
            <w:tcW w:w="2508" w:type="dxa"/>
            <w:tcBorders>
              <w:top w:val="single" w:sz="2" w:space="0" w:color="000000"/>
              <w:left w:val="single" w:sz="2" w:space="0" w:color="000000"/>
              <w:bottom w:val="single" w:sz="2" w:space="0" w:color="000000"/>
              <w:right w:val="single" w:sz="2" w:space="0" w:color="000000"/>
            </w:tcBorders>
            <w:vAlign w:val="center"/>
          </w:tcPr>
          <w:p w14:paraId="38571051"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7F19B86E"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62Z3496551792177</w:t>
            </w:r>
          </w:p>
        </w:tc>
      </w:tr>
      <w:tr w:rsidR="00154ADC" w:rsidRPr="00121AAF" w14:paraId="4060375D"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66E6EDA8"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83</w:t>
            </w:r>
          </w:p>
        </w:tc>
        <w:tc>
          <w:tcPr>
            <w:tcW w:w="3807" w:type="dxa"/>
            <w:tcBorders>
              <w:top w:val="single" w:sz="2" w:space="0" w:color="000000"/>
              <w:left w:val="single" w:sz="2" w:space="0" w:color="000000"/>
              <w:bottom w:val="single" w:sz="2" w:space="0" w:color="000000"/>
              <w:right w:val="single" w:sz="2" w:space="0" w:color="000000"/>
            </w:tcBorders>
            <w:vAlign w:val="center"/>
          </w:tcPr>
          <w:p w14:paraId="4438458F"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3DD15EA2"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Гайшин</w:t>
            </w:r>
            <w:proofErr w:type="spellEnd"/>
            <w:r w:rsidRPr="00121AAF">
              <w:rPr>
                <w:rFonts w:ascii="Times New Roman" w:hAnsi="Times New Roman"/>
              </w:rPr>
              <w:t>, Польова, б/н</w:t>
            </w:r>
          </w:p>
        </w:tc>
        <w:tc>
          <w:tcPr>
            <w:tcW w:w="2508" w:type="dxa"/>
            <w:tcBorders>
              <w:top w:val="single" w:sz="2" w:space="0" w:color="000000"/>
              <w:left w:val="single" w:sz="2" w:space="0" w:color="000000"/>
              <w:bottom w:val="single" w:sz="2" w:space="0" w:color="000000"/>
              <w:right w:val="single" w:sz="2" w:space="0" w:color="000000"/>
            </w:tcBorders>
            <w:vAlign w:val="center"/>
          </w:tcPr>
          <w:p w14:paraId="242844F8"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37EAA8F3"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62Z1417536803574</w:t>
            </w:r>
          </w:p>
        </w:tc>
      </w:tr>
      <w:tr w:rsidR="00154ADC" w:rsidRPr="00121AAF" w14:paraId="7934EC63"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4638B065"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84</w:t>
            </w:r>
          </w:p>
        </w:tc>
        <w:tc>
          <w:tcPr>
            <w:tcW w:w="3807" w:type="dxa"/>
            <w:tcBorders>
              <w:top w:val="single" w:sz="2" w:space="0" w:color="000000"/>
              <w:left w:val="single" w:sz="2" w:space="0" w:color="000000"/>
              <w:bottom w:val="single" w:sz="2" w:space="0" w:color="000000"/>
              <w:right w:val="single" w:sz="2" w:space="0" w:color="000000"/>
            </w:tcBorders>
            <w:vAlign w:val="center"/>
          </w:tcPr>
          <w:p w14:paraId="07D3E2B8"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66AD6005"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с. Гребля, Шевченка, б/н</w:t>
            </w:r>
          </w:p>
        </w:tc>
        <w:tc>
          <w:tcPr>
            <w:tcW w:w="2508" w:type="dxa"/>
            <w:tcBorders>
              <w:top w:val="single" w:sz="2" w:space="0" w:color="000000"/>
              <w:left w:val="single" w:sz="2" w:space="0" w:color="000000"/>
              <w:bottom w:val="single" w:sz="2" w:space="0" w:color="000000"/>
              <w:right w:val="single" w:sz="2" w:space="0" w:color="000000"/>
            </w:tcBorders>
            <w:vAlign w:val="center"/>
          </w:tcPr>
          <w:p w14:paraId="24497BFB"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32260FB2"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62Z3244300426937</w:t>
            </w:r>
          </w:p>
        </w:tc>
      </w:tr>
      <w:tr w:rsidR="00154ADC" w:rsidRPr="00121AAF" w14:paraId="5F7B0262"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E5D922A"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85</w:t>
            </w:r>
          </w:p>
        </w:tc>
        <w:tc>
          <w:tcPr>
            <w:tcW w:w="3807" w:type="dxa"/>
            <w:tcBorders>
              <w:top w:val="single" w:sz="2" w:space="0" w:color="000000"/>
              <w:left w:val="single" w:sz="2" w:space="0" w:color="000000"/>
              <w:bottom w:val="single" w:sz="2" w:space="0" w:color="000000"/>
              <w:right w:val="single" w:sz="2" w:space="0" w:color="000000"/>
            </w:tcBorders>
            <w:vAlign w:val="center"/>
          </w:tcPr>
          <w:p w14:paraId="66BD4D5E"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074DEF96"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Чирське</w:t>
            </w:r>
            <w:proofErr w:type="spellEnd"/>
            <w:r w:rsidRPr="00121AAF">
              <w:rPr>
                <w:rFonts w:ascii="Times New Roman" w:hAnsi="Times New Roman"/>
              </w:rPr>
              <w:t>, Підгірна ТП-815</w:t>
            </w:r>
          </w:p>
        </w:tc>
        <w:tc>
          <w:tcPr>
            <w:tcW w:w="2508" w:type="dxa"/>
            <w:tcBorders>
              <w:top w:val="single" w:sz="2" w:space="0" w:color="000000"/>
              <w:left w:val="single" w:sz="2" w:space="0" w:color="000000"/>
              <w:bottom w:val="single" w:sz="2" w:space="0" w:color="000000"/>
              <w:right w:val="single" w:sz="2" w:space="0" w:color="000000"/>
            </w:tcBorders>
            <w:vAlign w:val="center"/>
          </w:tcPr>
          <w:p w14:paraId="53ECF833"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4FAAAE6"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62Z6476267206786</w:t>
            </w:r>
          </w:p>
        </w:tc>
      </w:tr>
      <w:tr w:rsidR="00154ADC" w:rsidRPr="00121AAF" w14:paraId="6AAC9A0B"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0D1758B9"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lastRenderedPageBreak/>
              <w:t>86</w:t>
            </w:r>
          </w:p>
        </w:tc>
        <w:tc>
          <w:tcPr>
            <w:tcW w:w="3807" w:type="dxa"/>
            <w:tcBorders>
              <w:top w:val="single" w:sz="2" w:space="0" w:color="000000"/>
              <w:left w:val="single" w:sz="2" w:space="0" w:color="000000"/>
              <w:bottom w:val="single" w:sz="2" w:space="0" w:color="000000"/>
              <w:right w:val="single" w:sz="2" w:space="0" w:color="000000"/>
            </w:tcBorders>
            <w:vAlign w:val="center"/>
          </w:tcPr>
          <w:p w14:paraId="53B372FE"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264F668C"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Чирське</w:t>
            </w:r>
            <w:proofErr w:type="spellEnd"/>
            <w:r w:rsidRPr="00121AAF">
              <w:rPr>
                <w:rFonts w:ascii="Times New Roman" w:hAnsi="Times New Roman"/>
              </w:rPr>
              <w:t>, Київська ТП-62</w:t>
            </w:r>
          </w:p>
        </w:tc>
        <w:tc>
          <w:tcPr>
            <w:tcW w:w="2508" w:type="dxa"/>
            <w:tcBorders>
              <w:top w:val="single" w:sz="2" w:space="0" w:color="000000"/>
              <w:left w:val="single" w:sz="2" w:space="0" w:color="000000"/>
              <w:bottom w:val="single" w:sz="2" w:space="0" w:color="000000"/>
              <w:right w:val="single" w:sz="2" w:space="0" w:color="000000"/>
            </w:tcBorders>
            <w:vAlign w:val="center"/>
          </w:tcPr>
          <w:p w14:paraId="4F1DCE64"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583C1BF"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62Z08889438314383</w:t>
            </w:r>
          </w:p>
        </w:tc>
      </w:tr>
      <w:tr w:rsidR="00154ADC" w:rsidRPr="00121AAF" w14:paraId="1A06DB88"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7A9E9A25"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87</w:t>
            </w:r>
          </w:p>
        </w:tc>
        <w:tc>
          <w:tcPr>
            <w:tcW w:w="3807" w:type="dxa"/>
            <w:tcBorders>
              <w:top w:val="single" w:sz="2" w:space="0" w:color="000000"/>
              <w:left w:val="single" w:sz="2" w:space="0" w:color="000000"/>
              <w:bottom w:val="single" w:sz="2" w:space="0" w:color="000000"/>
              <w:right w:val="single" w:sz="2" w:space="0" w:color="000000"/>
            </w:tcBorders>
            <w:vAlign w:val="center"/>
          </w:tcPr>
          <w:p w14:paraId="318C6AD7"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72EB7512"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Гайшин</w:t>
            </w:r>
            <w:proofErr w:type="spellEnd"/>
            <w:r w:rsidRPr="00121AAF">
              <w:rPr>
                <w:rFonts w:ascii="Times New Roman" w:hAnsi="Times New Roman"/>
              </w:rPr>
              <w:t xml:space="preserve">, </w:t>
            </w:r>
            <w:proofErr w:type="spellStart"/>
            <w:r w:rsidRPr="00121AAF">
              <w:rPr>
                <w:rFonts w:ascii="Times New Roman" w:hAnsi="Times New Roman"/>
              </w:rPr>
              <w:t>Стаднійчука</w:t>
            </w:r>
            <w:proofErr w:type="spellEnd"/>
            <w:r w:rsidRPr="00121AAF">
              <w:rPr>
                <w:rFonts w:ascii="Times New Roman" w:hAnsi="Times New Roman"/>
              </w:rPr>
              <w:t>, б/н</w:t>
            </w:r>
          </w:p>
        </w:tc>
        <w:tc>
          <w:tcPr>
            <w:tcW w:w="2508" w:type="dxa"/>
            <w:tcBorders>
              <w:top w:val="single" w:sz="2" w:space="0" w:color="000000"/>
              <w:left w:val="single" w:sz="2" w:space="0" w:color="000000"/>
              <w:bottom w:val="single" w:sz="2" w:space="0" w:color="000000"/>
              <w:right w:val="single" w:sz="2" w:space="0" w:color="000000"/>
            </w:tcBorders>
            <w:vAlign w:val="center"/>
          </w:tcPr>
          <w:p w14:paraId="4DF731DE"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1F40F515"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62Z1792119347441</w:t>
            </w:r>
          </w:p>
        </w:tc>
      </w:tr>
      <w:tr w:rsidR="00154ADC" w:rsidRPr="00121AAF" w14:paraId="3E4B47A2" w14:textId="77777777" w:rsidTr="00B072C8">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1420AD07" w14:textId="77777777" w:rsidR="00154ADC" w:rsidRPr="00121AAF" w:rsidRDefault="00154ADC" w:rsidP="00154ADC">
            <w:pPr>
              <w:spacing w:after="0" w:line="0" w:lineRule="atLeast"/>
              <w:ind w:left="32"/>
              <w:jc w:val="center"/>
              <w:rPr>
                <w:rFonts w:ascii="Times New Roman" w:hAnsi="Times New Roman"/>
              </w:rPr>
            </w:pPr>
            <w:r w:rsidRPr="00121AAF">
              <w:rPr>
                <w:rFonts w:ascii="Times New Roman" w:hAnsi="Times New Roman"/>
              </w:rPr>
              <w:t>88</w:t>
            </w:r>
          </w:p>
        </w:tc>
        <w:tc>
          <w:tcPr>
            <w:tcW w:w="3807" w:type="dxa"/>
            <w:tcBorders>
              <w:top w:val="single" w:sz="2" w:space="0" w:color="000000"/>
              <w:left w:val="single" w:sz="2" w:space="0" w:color="000000"/>
              <w:bottom w:val="single" w:sz="2" w:space="0" w:color="000000"/>
              <w:right w:val="single" w:sz="2" w:space="0" w:color="000000"/>
            </w:tcBorders>
            <w:vAlign w:val="center"/>
          </w:tcPr>
          <w:p w14:paraId="449A96FF" w14:textId="77777777" w:rsidR="006C620D"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Переяслав-Хмельницький р-н, </w:t>
            </w:r>
          </w:p>
          <w:p w14:paraId="799F89FA" w14:textId="77777777" w:rsidR="00154ADC" w:rsidRPr="00121AAF" w:rsidRDefault="00154ADC" w:rsidP="004B5DCD">
            <w:pPr>
              <w:spacing w:after="0" w:line="0" w:lineRule="atLeast"/>
              <w:ind w:left="10"/>
              <w:rPr>
                <w:rFonts w:ascii="Times New Roman" w:hAnsi="Times New Roman"/>
              </w:rPr>
            </w:pPr>
            <w:r w:rsidRPr="00121AAF">
              <w:rPr>
                <w:rFonts w:ascii="Times New Roman" w:hAnsi="Times New Roman"/>
              </w:rPr>
              <w:t xml:space="preserve">с. </w:t>
            </w:r>
            <w:proofErr w:type="spellStart"/>
            <w:r w:rsidRPr="00121AAF">
              <w:rPr>
                <w:rFonts w:ascii="Times New Roman" w:hAnsi="Times New Roman"/>
              </w:rPr>
              <w:t>Гайшин</w:t>
            </w:r>
            <w:proofErr w:type="spellEnd"/>
            <w:r w:rsidRPr="00121AAF">
              <w:rPr>
                <w:rFonts w:ascii="Times New Roman" w:hAnsi="Times New Roman"/>
              </w:rPr>
              <w:t>, Набережна, б/н</w:t>
            </w:r>
          </w:p>
        </w:tc>
        <w:tc>
          <w:tcPr>
            <w:tcW w:w="2508" w:type="dxa"/>
            <w:tcBorders>
              <w:top w:val="single" w:sz="2" w:space="0" w:color="000000"/>
              <w:left w:val="single" w:sz="2" w:space="0" w:color="000000"/>
              <w:bottom w:val="single" w:sz="2" w:space="0" w:color="000000"/>
              <w:right w:val="single" w:sz="2" w:space="0" w:color="000000"/>
            </w:tcBorders>
            <w:vAlign w:val="center"/>
          </w:tcPr>
          <w:p w14:paraId="787D37C0" w14:textId="77777777" w:rsidR="00154ADC" w:rsidRPr="00121AAF" w:rsidRDefault="00154ADC" w:rsidP="004B5DCD">
            <w:pPr>
              <w:spacing w:after="0" w:line="0" w:lineRule="atLeast"/>
              <w:ind w:left="157"/>
              <w:jc w:val="center"/>
              <w:rPr>
                <w:rFonts w:ascii="Times New Roman" w:hAnsi="Times New Roman"/>
              </w:rPr>
            </w:pPr>
            <w:r w:rsidRPr="00121AAF">
              <w:rPr>
                <w:rFonts w:ascii="Times New Roman" w:hAnsi="Times New Roman"/>
              </w:rPr>
              <w:t>Вуличне</w:t>
            </w:r>
            <w:r w:rsidRPr="00121AAF">
              <w:rPr>
                <w:rFonts w:ascii="Times New Roman" w:hAnsi="Times New Roman"/>
                <w:noProof/>
              </w:rPr>
              <w:t xml:space="preserve">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76D0AB5F" w14:textId="77777777" w:rsidR="00154ADC" w:rsidRPr="00121AAF" w:rsidRDefault="00154ADC" w:rsidP="00154ADC">
            <w:pPr>
              <w:spacing w:after="0" w:line="0" w:lineRule="atLeast"/>
              <w:ind w:left="13"/>
              <w:jc w:val="center"/>
              <w:rPr>
                <w:rFonts w:ascii="Times New Roman" w:hAnsi="Times New Roman"/>
              </w:rPr>
            </w:pPr>
            <w:r w:rsidRPr="00121AAF">
              <w:rPr>
                <w:rFonts w:ascii="Times New Roman" w:hAnsi="Times New Roman"/>
              </w:rPr>
              <w:t>62Z6745522949129</w:t>
            </w:r>
          </w:p>
        </w:tc>
      </w:tr>
      <w:tr w:rsidR="00EA7049" w:rsidRPr="00121AAF" w14:paraId="6971EDBC" w14:textId="77777777" w:rsidTr="00EA7049">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6907EFE2" w14:textId="77777777" w:rsidR="00EA7049" w:rsidRPr="00121AAF" w:rsidRDefault="00EA7049" w:rsidP="00EA7049">
            <w:pPr>
              <w:spacing w:after="0" w:line="0" w:lineRule="atLeast"/>
              <w:ind w:left="32"/>
              <w:jc w:val="center"/>
              <w:rPr>
                <w:rFonts w:ascii="Times New Roman" w:hAnsi="Times New Roman"/>
              </w:rPr>
            </w:pPr>
            <w:r w:rsidRPr="00121AAF">
              <w:rPr>
                <w:rFonts w:ascii="Times New Roman" w:hAnsi="Times New Roman"/>
              </w:rPr>
              <w:t>89</w:t>
            </w:r>
          </w:p>
        </w:tc>
        <w:tc>
          <w:tcPr>
            <w:tcW w:w="3807" w:type="dxa"/>
            <w:tcBorders>
              <w:top w:val="single" w:sz="2" w:space="0" w:color="000000"/>
              <w:left w:val="single" w:sz="2" w:space="0" w:color="000000"/>
              <w:bottom w:val="single" w:sz="2" w:space="0" w:color="000000"/>
              <w:right w:val="single" w:sz="2" w:space="0" w:color="000000"/>
            </w:tcBorders>
            <w:vAlign w:val="center"/>
          </w:tcPr>
          <w:p w14:paraId="708AAFBA" w14:textId="77777777" w:rsidR="00EA7049" w:rsidRPr="00121AAF" w:rsidRDefault="00EA7049" w:rsidP="004B5DCD">
            <w:pPr>
              <w:spacing w:after="0" w:line="0" w:lineRule="atLeast"/>
              <w:ind w:left="10"/>
              <w:rPr>
                <w:rFonts w:ascii="Times New Roman" w:hAnsi="Times New Roman"/>
              </w:rPr>
            </w:pPr>
            <w:r w:rsidRPr="00121AAF">
              <w:rPr>
                <w:rFonts w:ascii="Times New Roman" w:hAnsi="Times New Roman"/>
              </w:rPr>
              <w:t>м. Переяслав, кількість 16 шт.</w:t>
            </w:r>
          </w:p>
        </w:tc>
        <w:tc>
          <w:tcPr>
            <w:tcW w:w="2508" w:type="dxa"/>
            <w:tcBorders>
              <w:top w:val="single" w:sz="2" w:space="0" w:color="000000"/>
              <w:left w:val="single" w:sz="2" w:space="0" w:color="000000"/>
              <w:bottom w:val="single" w:sz="2" w:space="0" w:color="000000"/>
              <w:right w:val="single" w:sz="2" w:space="0" w:color="000000"/>
            </w:tcBorders>
            <w:vAlign w:val="center"/>
          </w:tcPr>
          <w:p w14:paraId="138471BA" w14:textId="77777777" w:rsidR="00EA7049" w:rsidRPr="00121AAF" w:rsidRDefault="00EA7049" w:rsidP="004B5DCD">
            <w:pPr>
              <w:spacing w:after="0" w:line="0" w:lineRule="atLeast"/>
              <w:ind w:left="157"/>
              <w:jc w:val="center"/>
              <w:rPr>
                <w:rFonts w:ascii="Times New Roman" w:hAnsi="Times New Roman"/>
              </w:rPr>
            </w:pPr>
            <w:r w:rsidRPr="00121AAF">
              <w:rPr>
                <w:rFonts w:ascii="Times New Roman" w:hAnsi="Times New Roman"/>
              </w:rPr>
              <w:t>Камера відеоспостереження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5B0BA97C" w14:textId="77777777" w:rsidR="00EA7049" w:rsidRPr="00121AAF" w:rsidRDefault="00EA7049" w:rsidP="00EA7049">
            <w:pPr>
              <w:spacing w:after="0" w:line="0" w:lineRule="atLeast"/>
              <w:ind w:left="13"/>
              <w:jc w:val="center"/>
              <w:rPr>
                <w:rFonts w:ascii="Times New Roman" w:hAnsi="Times New Roman"/>
              </w:rPr>
            </w:pPr>
            <w:r w:rsidRPr="00121AAF">
              <w:rPr>
                <w:rFonts w:ascii="Times New Roman" w:hAnsi="Times New Roman"/>
              </w:rPr>
              <w:t>62Z3839160827059</w:t>
            </w:r>
          </w:p>
        </w:tc>
      </w:tr>
      <w:tr w:rsidR="00524116" w:rsidRPr="00121AAF" w14:paraId="1549A680" w14:textId="77777777" w:rsidTr="00524116">
        <w:trPr>
          <w:trHeight w:val="631"/>
        </w:trPr>
        <w:tc>
          <w:tcPr>
            <w:tcW w:w="535" w:type="dxa"/>
            <w:tcBorders>
              <w:top w:val="single" w:sz="2" w:space="0" w:color="000000"/>
              <w:left w:val="single" w:sz="2" w:space="0" w:color="000000"/>
              <w:bottom w:val="single" w:sz="2" w:space="0" w:color="000000"/>
              <w:right w:val="single" w:sz="2" w:space="0" w:color="000000"/>
            </w:tcBorders>
            <w:vAlign w:val="center"/>
          </w:tcPr>
          <w:p w14:paraId="52BA3085" w14:textId="77777777" w:rsidR="00524116" w:rsidRPr="00121AAF" w:rsidRDefault="00524116" w:rsidP="00524116">
            <w:pPr>
              <w:spacing w:after="0" w:line="0" w:lineRule="atLeast"/>
              <w:ind w:left="32"/>
              <w:jc w:val="center"/>
              <w:rPr>
                <w:rFonts w:ascii="Times New Roman" w:hAnsi="Times New Roman"/>
              </w:rPr>
            </w:pPr>
            <w:r w:rsidRPr="00121AAF">
              <w:rPr>
                <w:rFonts w:ascii="Times New Roman" w:hAnsi="Times New Roman"/>
              </w:rPr>
              <w:t>90</w:t>
            </w:r>
          </w:p>
        </w:tc>
        <w:tc>
          <w:tcPr>
            <w:tcW w:w="3807" w:type="dxa"/>
            <w:tcBorders>
              <w:top w:val="single" w:sz="2" w:space="0" w:color="000000"/>
              <w:left w:val="single" w:sz="2" w:space="0" w:color="000000"/>
              <w:bottom w:val="single" w:sz="2" w:space="0" w:color="000000"/>
              <w:right w:val="single" w:sz="2" w:space="0" w:color="000000"/>
            </w:tcBorders>
            <w:vAlign w:val="center"/>
          </w:tcPr>
          <w:p w14:paraId="4BE43562" w14:textId="77777777" w:rsidR="00524116" w:rsidRPr="00121AAF" w:rsidRDefault="00524116" w:rsidP="004B5DCD">
            <w:pPr>
              <w:spacing w:after="0" w:line="0" w:lineRule="atLeast"/>
              <w:ind w:left="10"/>
              <w:rPr>
                <w:rFonts w:ascii="Times New Roman" w:hAnsi="Times New Roman"/>
              </w:rPr>
            </w:pPr>
            <w:r w:rsidRPr="00121AAF">
              <w:rPr>
                <w:rFonts w:ascii="Times New Roman" w:hAnsi="Times New Roman"/>
              </w:rPr>
              <w:t>Київська обл., Бориспільський р-н,</w:t>
            </w:r>
          </w:p>
          <w:p w14:paraId="0CE0CCFE" w14:textId="77777777" w:rsidR="006C620D" w:rsidRPr="00121AAF" w:rsidRDefault="00524116" w:rsidP="004B5DCD">
            <w:pPr>
              <w:spacing w:after="0" w:line="0" w:lineRule="atLeast"/>
              <w:ind w:left="10"/>
              <w:rPr>
                <w:rFonts w:ascii="Times New Roman" w:hAnsi="Times New Roman"/>
              </w:rPr>
            </w:pPr>
            <w:r w:rsidRPr="00121AAF">
              <w:rPr>
                <w:rFonts w:ascii="Times New Roman" w:hAnsi="Times New Roman"/>
              </w:rPr>
              <w:t xml:space="preserve">с. Харківці, вул. </w:t>
            </w:r>
            <w:proofErr w:type="spellStart"/>
            <w:r w:rsidRPr="00121AAF">
              <w:rPr>
                <w:rFonts w:ascii="Times New Roman" w:hAnsi="Times New Roman"/>
              </w:rPr>
              <w:t>Альтицька</w:t>
            </w:r>
            <w:proofErr w:type="spellEnd"/>
            <w:r w:rsidRPr="00121AAF">
              <w:rPr>
                <w:rFonts w:ascii="Times New Roman" w:hAnsi="Times New Roman"/>
              </w:rPr>
              <w:t xml:space="preserve">, </w:t>
            </w:r>
          </w:p>
          <w:p w14:paraId="2724DE54" w14:textId="77777777" w:rsidR="00524116" w:rsidRPr="00121AAF" w:rsidRDefault="00524116" w:rsidP="004B5DCD">
            <w:pPr>
              <w:spacing w:after="0" w:line="0" w:lineRule="atLeast"/>
              <w:ind w:left="10"/>
              <w:rPr>
                <w:rFonts w:ascii="Times New Roman" w:hAnsi="Times New Roman"/>
              </w:rPr>
            </w:pPr>
            <w:r w:rsidRPr="00121AAF">
              <w:rPr>
                <w:rFonts w:ascii="Times New Roman" w:hAnsi="Times New Roman"/>
              </w:rPr>
              <w:t xml:space="preserve">вул. Сонячна, </w:t>
            </w:r>
            <w:proofErr w:type="spellStart"/>
            <w:r w:rsidRPr="00121AAF">
              <w:rPr>
                <w:rFonts w:ascii="Times New Roman" w:hAnsi="Times New Roman"/>
              </w:rPr>
              <w:t>провул</w:t>
            </w:r>
            <w:proofErr w:type="spellEnd"/>
            <w:r w:rsidRPr="00121AAF">
              <w:rPr>
                <w:rFonts w:ascii="Times New Roman" w:hAnsi="Times New Roman"/>
              </w:rPr>
              <w:t xml:space="preserve">. </w:t>
            </w:r>
            <w:proofErr w:type="spellStart"/>
            <w:r w:rsidRPr="00121AAF">
              <w:rPr>
                <w:rFonts w:ascii="Times New Roman" w:hAnsi="Times New Roman"/>
              </w:rPr>
              <w:t>Альтицький</w:t>
            </w:r>
            <w:proofErr w:type="spellEnd"/>
          </w:p>
        </w:tc>
        <w:tc>
          <w:tcPr>
            <w:tcW w:w="2508" w:type="dxa"/>
            <w:tcBorders>
              <w:top w:val="single" w:sz="2" w:space="0" w:color="000000"/>
              <w:left w:val="single" w:sz="2" w:space="0" w:color="000000"/>
              <w:bottom w:val="single" w:sz="2" w:space="0" w:color="000000"/>
              <w:right w:val="single" w:sz="2" w:space="0" w:color="000000"/>
            </w:tcBorders>
            <w:vAlign w:val="center"/>
          </w:tcPr>
          <w:p w14:paraId="4C71FCE1" w14:textId="77777777" w:rsidR="00524116" w:rsidRPr="00121AAF" w:rsidRDefault="00524116" w:rsidP="004B5DCD">
            <w:pPr>
              <w:spacing w:after="0" w:line="0" w:lineRule="atLeast"/>
              <w:ind w:left="157"/>
              <w:jc w:val="center"/>
              <w:rPr>
                <w:rFonts w:ascii="Times New Roman" w:hAnsi="Times New Roman"/>
              </w:rPr>
            </w:pPr>
            <w:r w:rsidRPr="00121AAF">
              <w:rPr>
                <w:rFonts w:ascii="Times New Roman" w:hAnsi="Times New Roman"/>
              </w:rPr>
              <w:t>Вуличне освітлення</w:t>
            </w:r>
          </w:p>
        </w:tc>
        <w:tc>
          <w:tcPr>
            <w:tcW w:w="3377" w:type="dxa"/>
            <w:tcBorders>
              <w:top w:val="single" w:sz="2" w:space="0" w:color="000000"/>
              <w:left w:val="single" w:sz="2" w:space="0" w:color="000000"/>
              <w:bottom w:val="single" w:sz="2" w:space="0" w:color="000000"/>
              <w:right w:val="single" w:sz="2" w:space="0" w:color="000000"/>
            </w:tcBorders>
            <w:vAlign w:val="center"/>
          </w:tcPr>
          <w:p w14:paraId="4BFF1EB3" w14:textId="77777777" w:rsidR="00524116" w:rsidRPr="00121AAF" w:rsidRDefault="00524116" w:rsidP="00524116">
            <w:pPr>
              <w:spacing w:after="0" w:line="0" w:lineRule="atLeast"/>
              <w:ind w:left="13"/>
              <w:jc w:val="center"/>
              <w:rPr>
                <w:rFonts w:ascii="Times New Roman" w:hAnsi="Times New Roman"/>
              </w:rPr>
            </w:pPr>
            <w:r w:rsidRPr="00121AAF">
              <w:rPr>
                <w:rFonts w:ascii="Times New Roman" w:hAnsi="Times New Roman"/>
              </w:rPr>
              <w:t>62Z8001328558789</w:t>
            </w:r>
          </w:p>
        </w:tc>
      </w:tr>
    </w:tbl>
    <w:p w14:paraId="45853E70" w14:textId="77777777" w:rsidR="00154ADC" w:rsidRPr="00121AAF" w:rsidRDefault="00154ADC" w:rsidP="00154ADC">
      <w:pPr>
        <w:spacing w:after="0" w:line="0" w:lineRule="atLeast"/>
        <w:jc w:val="both"/>
        <w:rPr>
          <w:rFonts w:ascii="Times New Roman" w:hAnsi="Times New Roman"/>
        </w:rPr>
      </w:pPr>
    </w:p>
    <w:p w14:paraId="23B92289" w14:textId="77777777" w:rsidR="00154ADC" w:rsidRPr="00121AAF" w:rsidRDefault="00154ADC" w:rsidP="00154ADC">
      <w:pPr>
        <w:numPr>
          <w:ilvl w:val="0"/>
          <w:numId w:val="22"/>
        </w:numPr>
        <w:spacing w:after="0" w:line="0" w:lineRule="atLeast"/>
        <w:jc w:val="both"/>
        <w:rPr>
          <w:rFonts w:ascii="Times New Roman" w:hAnsi="Times New Roman"/>
        </w:rPr>
      </w:pPr>
      <w:r w:rsidRPr="00121AAF">
        <w:rPr>
          <w:rFonts w:ascii="Times New Roman" w:hAnsi="Times New Roman"/>
        </w:rPr>
        <w:t>Умови оплати – споживач здійснює оплату шляхом 100% післяплати за фактичну відпущену електричну енергію згідно з даними обліку до 20-го числа місяця, наступного за розрахунковим на підставі рахунку постачальника та акту приймання-передачі.</w:t>
      </w:r>
    </w:p>
    <w:p w14:paraId="106E9F10" w14:textId="77777777" w:rsidR="00154ADC" w:rsidRPr="00121AAF" w:rsidRDefault="00154ADC" w:rsidP="00154ADC">
      <w:pPr>
        <w:numPr>
          <w:ilvl w:val="0"/>
          <w:numId w:val="22"/>
        </w:numPr>
        <w:spacing w:after="0" w:line="0" w:lineRule="atLeast"/>
        <w:ind w:left="284" w:hanging="284"/>
        <w:jc w:val="both"/>
        <w:rPr>
          <w:rFonts w:ascii="Times New Roman" w:hAnsi="Times New Roman"/>
        </w:rPr>
      </w:pPr>
      <w:r w:rsidRPr="00121AAF">
        <w:rPr>
          <w:rFonts w:ascii="Times New Roman" w:hAnsi="Times New Roman"/>
          <w:u w:val="single"/>
        </w:rPr>
        <w:t>Технічні вимоги до предмета закупівлі</w:t>
      </w:r>
      <w:r w:rsidRPr="00121AAF">
        <w:rPr>
          <w:rFonts w:ascii="Times New Roman" w:hAnsi="Times New Roman"/>
        </w:rPr>
        <w:t>:</w:t>
      </w:r>
    </w:p>
    <w:p w14:paraId="7ED8F29D" w14:textId="77777777" w:rsidR="00154ADC" w:rsidRPr="00121AAF" w:rsidRDefault="00154ADC" w:rsidP="00154ADC">
      <w:pPr>
        <w:spacing w:after="0" w:line="0" w:lineRule="atLeast"/>
        <w:ind w:left="284"/>
        <w:jc w:val="both"/>
        <w:rPr>
          <w:rFonts w:ascii="Times New Roman" w:hAnsi="Times New Roman"/>
        </w:rPr>
      </w:pPr>
      <w:r w:rsidRPr="00121AAF">
        <w:rPr>
          <w:rFonts w:ascii="Times New Roman" w:hAnsi="Times New Roman"/>
        </w:rPr>
        <w:t>- Замовник здійснює закупівлю електричної енергії для забезпечення електропостачання мереж зовнішнього вуличного освітлення</w:t>
      </w:r>
      <w:r w:rsidR="00001A06" w:rsidRPr="00121AAF">
        <w:rPr>
          <w:rFonts w:ascii="Times New Roman" w:hAnsi="Times New Roman"/>
        </w:rPr>
        <w:t>, світлофора та камер відеоспостереження</w:t>
      </w:r>
      <w:r w:rsidRPr="00121AAF">
        <w:rPr>
          <w:rFonts w:ascii="Times New Roman" w:hAnsi="Times New Roman"/>
        </w:rPr>
        <w:t xml:space="preserve"> Переяславської територіальної громади відповідно до переліку точок продажу (точок обліку). Інформація щодо засобів обліку наведена вище.</w:t>
      </w:r>
    </w:p>
    <w:p w14:paraId="63E06E04" w14:textId="77777777" w:rsidR="00154ADC" w:rsidRPr="00121AAF" w:rsidRDefault="00154ADC" w:rsidP="00154ADC">
      <w:pPr>
        <w:pStyle w:val="a6"/>
        <w:numPr>
          <w:ilvl w:val="0"/>
          <w:numId w:val="23"/>
        </w:numPr>
        <w:spacing w:after="0" w:line="0" w:lineRule="atLeast"/>
        <w:ind w:left="426" w:hanging="142"/>
        <w:jc w:val="both"/>
        <w:rPr>
          <w:rFonts w:ascii="Times New Roman" w:hAnsi="Times New Roman"/>
          <w:b/>
        </w:rPr>
      </w:pPr>
      <w:r w:rsidRPr="00121AAF">
        <w:rPr>
          <w:rFonts w:ascii="Times New Roman" w:hAnsi="Times New Roman"/>
          <w:b/>
        </w:rPr>
        <w:t xml:space="preserve"> Тендерні пропозиції можуть бути подані тільки стосовно повного обсягу предмета закупівлі.  </w:t>
      </w:r>
    </w:p>
    <w:p w14:paraId="33E96865" w14:textId="77777777" w:rsidR="00154ADC" w:rsidRPr="00121AAF" w:rsidRDefault="00154ADC" w:rsidP="00154ADC">
      <w:pPr>
        <w:pStyle w:val="a6"/>
        <w:numPr>
          <w:ilvl w:val="0"/>
          <w:numId w:val="23"/>
        </w:numPr>
        <w:spacing w:after="0" w:line="0" w:lineRule="atLeast"/>
        <w:ind w:left="426" w:hanging="142"/>
        <w:jc w:val="both"/>
        <w:rPr>
          <w:rFonts w:ascii="Times New Roman" w:hAnsi="Times New Roman"/>
        </w:rPr>
      </w:pPr>
      <w:r w:rsidRPr="00121AAF">
        <w:rPr>
          <w:rFonts w:ascii="Times New Roman" w:hAnsi="Times New Roman"/>
        </w:rPr>
        <w:t xml:space="preserve"> Замовник має можливість коригування договірних величин споживання електричної енергії без штрафних санкцій.</w:t>
      </w:r>
    </w:p>
    <w:p w14:paraId="1C56B579" w14:textId="77777777" w:rsidR="00154ADC" w:rsidRPr="00121AAF" w:rsidRDefault="00154ADC" w:rsidP="00154ADC">
      <w:pPr>
        <w:pStyle w:val="a6"/>
        <w:numPr>
          <w:ilvl w:val="0"/>
          <w:numId w:val="23"/>
        </w:numPr>
        <w:spacing w:after="0" w:line="0" w:lineRule="atLeast"/>
        <w:ind w:left="426" w:hanging="142"/>
        <w:jc w:val="both"/>
        <w:rPr>
          <w:rFonts w:ascii="Times New Roman" w:hAnsi="Times New Roman"/>
        </w:rPr>
      </w:pPr>
      <w:r w:rsidRPr="00121AAF">
        <w:rPr>
          <w:rFonts w:ascii="Times New Roman" w:hAnsi="Times New Roman"/>
        </w:rPr>
        <w:t xml:space="preserve"> Обсяги закупівлі електричної енергії протягом року розподіляються нерівномірно.</w:t>
      </w:r>
    </w:p>
    <w:p w14:paraId="457CA113" w14:textId="77777777" w:rsidR="00154ADC" w:rsidRPr="00121AAF" w:rsidRDefault="00154ADC" w:rsidP="00154ADC">
      <w:pPr>
        <w:pStyle w:val="a6"/>
        <w:numPr>
          <w:ilvl w:val="0"/>
          <w:numId w:val="23"/>
        </w:numPr>
        <w:spacing w:after="0" w:line="0" w:lineRule="atLeast"/>
        <w:ind w:left="426" w:hanging="142"/>
        <w:jc w:val="both"/>
        <w:rPr>
          <w:rFonts w:ascii="Times New Roman" w:hAnsi="Times New Roman"/>
        </w:rPr>
      </w:pPr>
      <w:r w:rsidRPr="00121AAF">
        <w:rPr>
          <w:rFonts w:ascii="Times New Roman" w:hAnsi="Times New Roman"/>
        </w:rPr>
        <w:t xml:space="preserve"> Технічні та якісні характеристики предмету закупівлі повинні відповідати технічним умовам та стандартам, передбаченим законодавством України діючими на період постачання товару.</w:t>
      </w:r>
    </w:p>
    <w:p w14:paraId="593C1FA1" w14:textId="77777777" w:rsidR="00154ADC" w:rsidRPr="00121AAF" w:rsidRDefault="00154ADC" w:rsidP="00154ADC">
      <w:pPr>
        <w:pStyle w:val="a6"/>
        <w:numPr>
          <w:ilvl w:val="0"/>
          <w:numId w:val="23"/>
        </w:numPr>
        <w:spacing w:after="0" w:line="0" w:lineRule="atLeast"/>
        <w:ind w:left="426" w:hanging="142"/>
        <w:jc w:val="both"/>
        <w:rPr>
          <w:rFonts w:ascii="Times New Roman" w:hAnsi="Times New Roman"/>
        </w:rPr>
      </w:pPr>
      <w:r w:rsidRPr="00121AAF">
        <w:rPr>
          <w:rFonts w:ascii="Times New Roman" w:hAnsi="Times New Roman"/>
        </w:rPr>
        <w:t xml:space="preserve"> 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p>
    <w:p w14:paraId="7296597F" w14:textId="77777777" w:rsidR="00154ADC" w:rsidRPr="00121AAF" w:rsidRDefault="00154ADC" w:rsidP="00F114F7">
      <w:pPr>
        <w:pStyle w:val="a6"/>
        <w:numPr>
          <w:ilvl w:val="0"/>
          <w:numId w:val="23"/>
        </w:numPr>
        <w:spacing w:after="0" w:line="0" w:lineRule="atLeast"/>
        <w:ind w:left="426" w:hanging="142"/>
        <w:jc w:val="both"/>
        <w:rPr>
          <w:rFonts w:ascii="Times New Roman" w:hAnsi="Times New Roman"/>
        </w:rPr>
      </w:pPr>
      <w:r w:rsidRPr="00121AAF">
        <w:rPr>
          <w:rFonts w:ascii="Times New Roman" w:hAnsi="Times New Roman"/>
        </w:rPr>
        <w:t xml:space="preserve"> З учасником - переможцем закупівлі буде укладено договір, розроблений на підставі примірного договору про постачання електричної енергії споживачу відповідно до п. 1.2.7. Правил роздрібного ринку електричної енергії, затверджених Постановою НКРЕКП від 14.03.2018 за № 312, з урахуванням вимог діючого законодавства України.</w:t>
      </w:r>
    </w:p>
    <w:p w14:paraId="0CF46090" w14:textId="77777777" w:rsidR="00154ADC" w:rsidRPr="00121AAF" w:rsidRDefault="00154ADC" w:rsidP="00F114F7">
      <w:pPr>
        <w:pStyle w:val="a6"/>
        <w:numPr>
          <w:ilvl w:val="0"/>
          <w:numId w:val="23"/>
        </w:numPr>
        <w:spacing w:after="0" w:line="0" w:lineRule="atLeast"/>
        <w:ind w:left="426" w:hanging="142"/>
        <w:jc w:val="both"/>
        <w:rPr>
          <w:rFonts w:ascii="Times New Roman" w:hAnsi="Times New Roman"/>
        </w:rPr>
      </w:pPr>
      <w:r w:rsidRPr="00121AAF">
        <w:rPr>
          <w:rFonts w:ascii="Times New Roman" w:hAnsi="Times New Roman"/>
        </w:rPr>
        <w:t xml:space="preserve"> </w:t>
      </w:r>
      <w:r w:rsidR="00F114F7" w:rsidRPr="00121AAF">
        <w:rPr>
          <w:rFonts w:ascii="Times New Roman" w:hAnsi="Times New Roman"/>
        </w:rPr>
        <w:t xml:space="preserve">Учаснику слід звернути увагу, що відповідно до Закону України "Про публічні закупівлі", </w:t>
      </w:r>
      <w:r w:rsidR="00F114F7" w:rsidRPr="00121AAF">
        <w:rPr>
          <w:rFonts w:ascii="Times New Roman" w:eastAsia="Times New Roman" w:hAnsi="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00F114F7" w:rsidRPr="00121AAF">
        <w:rPr>
          <w:rFonts w:ascii="Times New Roman" w:hAnsi="Times New Roman"/>
        </w:rPr>
        <w:t>, істотні умови Договору, в тому числі вартість за одиницю електричної енергії, не повинні змінюватися після його підписання до повного виконання зобов'язань Сторонами, крім випадків зазначених у статті 41 Закону та п. 19 Особливостей</w:t>
      </w:r>
      <w:r w:rsidRPr="00121AAF">
        <w:rPr>
          <w:rFonts w:ascii="Times New Roman" w:hAnsi="Times New Roman"/>
        </w:rPr>
        <w:t xml:space="preserve">. </w:t>
      </w:r>
    </w:p>
    <w:p w14:paraId="16293EDE" w14:textId="77777777" w:rsidR="00154ADC" w:rsidRPr="00121AAF" w:rsidRDefault="00154ADC" w:rsidP="00F114F7">
      <w:pPr>
        <w:pStyle w:val="a6"/>
        <w:numPr>
          <w:ilvl w:val="0"/>
          <w:numId w:val="23"/>
        </w:numPr>
        <w:spacing w:after="0" w:line="0" w:lineRule="atLeast"/>
        <w:ind w:left="426" w:hanging="142"/>
        <w:jc w:val="both"/>
        <w:rPr>
          <w:rFonts w:ascii="Times New Roman" w:hAnsi="Times New Roman"/>
        </w:rPr>
      </w:pPr>
      <w:r w:rsidRPr="00121AAF">
        <w:rPr>
          <w:rFonts w:ascii="Times New Roman" w:hAnsi="Times New Roman"/>
        </w:rPr>
        <w:t xml:space="preserve"> </w:t>
      </w:r>
      <w:r w:rsidR="00374926" w:rsidRPr="00121AAF">
        <w:rPr>
          <w:rFonts w:ascii="Times New Roman" w:hAnsi="Times New Roman"/>
          <w:b/>
          <w:u w:val="single"/>
        </w:rPr>
        <w:t xml:space="preserve">Учасник у </w:t>
      </w:r>
      <w:r w:rsidRPr="00121AAF">
        <w:rPr>
          <w:rFonts w:ascii="Times New Roman" w:hAnsi="Times New Roman"/>
          <w:b/>
          <w:u w:val="single"/>
        </w:rPr>
        <w:t>складі тендерної пропозиції повинен надати згоду</w:t>
      </w:r>
      <w:r w:rsidRPr="00121AAF">
        <w:rPr>
          <w:rFonts w:ascii="Times New Roman" w:hAnsi="Times New Roman"/>
        </w:rPr>
        <w:t xml:space="preserve"> з умовами та вимогами, які визначені у цій технічній специфікації та гарантування їх виконання у вигляді підписаної технічної специфікації або у вигляді окремого листа-згоди. </w:t>
      </w:r>
    </w:p>
    <w:p w14:paraId="475D9A39" w14:textId="77777777" w:rsidR="00154ADC" w:rsidRPr="00121AAF" w:rsidRDefault="00154ADC" w:rsidP="00F114F7">
      <w:pPr>
        <w:pStyle w:val="a6"/>
        <w:numPr>
          <w:ilvl w:val="0"/>
          <w:numId w:val="23"/>
        </w:numPr>
        <w:spacing w:after="0" w:line="0" w:lineRule="atLeast"/>
        <w:ind w:left="426" w:hanging="142"/>
        <w:jc w:val="both"/>
        <w:rPr>
          <w:rFonts w:ascii="Times New Roman" w:hAnsi="Times New Roman"/>
        </w:rPr>
      </w:pPr>
      <w:r w:rsidRPr="00121AAF">
        <w:rPr>
          <w:rFonts w:ascii="Times New Roman" w:hAnsi="Times New Roman"/>
        </w:rPr>
        <w:t xml:space="preserve"> Відносини між енергопостачальною організацією та споживачем електричної енергії регулюються наступними документами:</w:t>
      </w:r>
    </w:p>
    <w:p w14:paraId="6CF252CC" w14:textId="77777777" w:rsidR="00154ADC" w:rsidRPr="00121AAF" w:rsidRDefault="00154ADC" w:rsidP="00AC08C0">
      <w:pPr>
        <w:pStyle w:val="a6"/>
        <w:numPr>
          <w:ilvl w:val="0"/>
          <w:numId w:val="26"/>
        </w:numPr>
        <w:spacing w:after="0" w:line="0" w:lineRule="atLeast"/>
        <w:ind w:left="426" w:hanging="142"/>
        <w:jc w:val="both"/>
        <w:rPr>
          <w:rFonts w:ascii="Times New Roman" w:hAnsi="Times New Roman"/>
        </w:rPr>
      </w:pPr>
      <w:r w:rsidRPr="00121AAF">
        <w:rPr>
          <w:rFonts w:ascii="Times New Roman" w:hAnsi="Times New Roman"/>
        </w:rPr>
        <w:t xml:space="preserve"> Закон України «Про ринок електричної енергії» від 13.04.2017 № 2019-VIII;</w:t>
      </w:r>
    </w:p>
    <w:p w14:paraId="275F5100" w14:textId="77777777" w:rsidR="00154ADC" w:rsidRPr="00121AAF" w:rsidRDefault="00154ADC" w:rsidP="00AC08C0">
      <w:pPr>
        <w:pStyle w:val="a6"/>
        <w:numPr>
          <w:ilvl w:val="0"/>
          <w:numId w:val="26"/>
        </w:numPr>
        <w:spacing w:after="0" w:line="0" w:lineRule="atLeast"/>
        <w:ind w:left="426" w:hanging="142"/>
        <w:jc w:val="both"/>
        <w:rPr>
          <w:rFonts w:ascii="Times New Roman" w:hAnsi="Times New Roman"/>
        </w:rPr>
      </w:pPr>
      <w:r w:rsidRPr="00121AAF">
        <w:rPr>
          <w:rFonts w:ascii="Times New Roman" w:hAnsi="Times New Roman"/>
        </w:rPr>
        <w:t xml:space="preserve"> Правила роздрібного ринку електричної енергії, затверджені постановою Національної комісії, що здійснює </w:t>
      </w:r>
      <w:r w:rsidR="004E1983" w:rsidRPr="00121AAF">
        <w:rPr>
          <w:rFonts w:ascii="Times New Roman" w:hAnsi="Times New Roman"/>
        </w:rPr>
        <w:t>державне</w:t>
      </w:r>
      <w:r w:rsidRPr="00121AAF">
        <w:rPr>
          <w:rFonts w:ascii="Times New Roman" w:hAnsi="Times New Roman"/>
        </w:rPr>
        <w:t xml:space="preserve"> регулювання у сферах енергетики та комунальних послуг, від 14.03.2018 № 312.</w:t>
      </w:r>
    </w:p>
    <w:p w14:paraId="0EB32E44" w14:textId="77777777" w:rsidR="00154ADC" w:rsidRPr="00121AAF" w:rsidRDefault="00154ADC" w:rsidP="00AC08C0">
      <w:pPr>
        <w:pStyle w:val="a6"/>
        <w:numPr>
          <w:ilvl w:val="0"/>
          <w:numId w:val="26"/>
        </w:numPr>
        <w:spacing w:after="0" w:line="0" w:lineRule="atLeast"/>
        <w:ind w:left="426" w:hanging="142"/>
        <w:jc w:val="both"/>
        <w:rPr>
          <w:rFonts w:ascii="Times New Roman" w:hAnsi="Times New Roman"/>
        </w:rPr>
      </w:pPr>
      <w:r w:rsidRPr="00121AAF">
        <w:rPr>
          <w:rFonts w:ascii="Times New Roman" w:hAnsi="Times New Roman"/>
        </w:rPr>
        <w:t xml:space="preserve"> Кодексом систем передачі електричної енергії (постанова НКРЕКП від 14.03.2018 року № 309);</w:t>
      </w:r>
    </w:p>
    <w:p w14:paraId="0B02A233" w14:textId="77777777" w:rsidR="00154ADC" w:rsidRPr="00121AAF" w:rsidRDefault="00154ADC" w:rsidP="00AC08C0">
      <w:pPr>
        <w:pStyle w:val="a6"/>
        <w:numPr>
          <w:ilvl w:val="0"/>
          <w:numId w:val="26"/>
        </w:numPr>
        <w:spacing w:after="0" w:line="0" w:lineRule="atLeast"/>
        <w:ind w:left="426" w:hanging="142"/>
        <w:jc w:val="both"/>
        <w:rPr>
          <w:rFonts w:ascii="Times New Roman" w:hAnsi="Times New Roman"/>
        </w:rPr>
      </w:pPr>
      <w:r w:rsidRPr="00121AAF">
        <w:rPr>
          <w:rFonts w:ascii="Times New Roman" w:hAnsi="Times New Roman"/>
        </w:rPr>
        <w:t xml:space="preserve"> Кодексом систем розподілу електричної енергії (постанова НКРЕКП від 14.03.2018 року № 310);</w:t>
      </w:r>
    </w:p>
    <w:p w14:paraId="7F153A8B" w14:textId="77777777" w:rsidR="00AC08C0" w:rsidRPr="00121AAF" w:rsidRDefault="00154ADC" w:rsidP="00AC08C0">
      <w:pPr>
        <w:pStyle w:val="a6"/>
        <w:numPr>
          <w:ilvl w:val="0"/>
          <w:numId w:val="26"/>
        </w:numPr>
        <w:spacing w:after="0" w:line="0" w:lineRule="atLeast"/>
        <w:ind w:left="426" w:hanging="142"/>
        <w:jc w:val="both"/>
        <w:rPr>
          <w:rFonts w:ascii="Times New Roman" w:hAnsi="Times New Roman"/>
        </w:rPr>
      </w:pPr>
      <w:r w:rsidRPr="00121AAF">
        <w:rPr>
          <w:rFonts w:ascii="Times New Roman" w:hAnsi="Times New Roman"/>
        </w:rPr>
        <w:t xml:space="preserve"> Кодексом комерційного обліку електричної енергії (постанова НКРЕКП від 14.03.2018 року № 311)</w:t>
      </w:r>
      <w:r w:rsidR="00AC08C0" w:rsidRPr="00121AAF">
        <w:rPr>
          <w:rFonts w:ascii="Times New Roman" w:hAnsi="Times New Roman"/>
        </w:rPr>
        <w:t>;</w:t>
      </w:r>
    </w:p>
    <w:p w14:paraId="6C73D34A" w14:textId="77777777" w:rsidR="00154ADC" w:rsidRPr="00121AAF" w:rsidRDefault="00AC08C0" w:rsidP="00AC08C0">
      <w:pPr>
        <w:pStyle w:val="a6"/>
        <w:numPr>
          <w:ilvl w:val="0"/>
          <w:numId w:val="26"/>
        </w:numPr>
        <w:spacing w:after="0" w:line="0" w:lineRule="atLeast"/>
        <w:ind w:left="426" w:hanging="142"/>
        <w:jc w:val="both"/>
        <w:rPr>
          <w:rFonts w:ascii="Times New Roman" w:hAnsi="Times New Roman"/>
        </w:rPr>
      </w:pPr>
      <w:r w:rsidRPr="00121AAF">
        <w:rPr>
          <w:rFonts w:ascii="Times New Roman" w:hAnsi="Times New Roman"/>
        </w:rPr>
        <w:t>іншими нормативно-правовими актами, прийнятими на виконання Закону України «Про ринок електричної енергії»</w:t>
      </w:r>
      <w:r w:rsidR="00154ADC" w:rsidRPr="00121AAF">
        <w:rPr>
          <w:rFonts w:ascii="Times New Roman" w:hAnsi="Times New Roman"/>
        </w:rPr>
        <w:t>.</w:t>
      </w:r>
    </w:p>
    <w:p w14:paraId="327DB432" w14:textId="77777777" w:rsidR="00154ADC" w:rsidRPr="00121AAF" w:rsidRDefault="00154ADC" w:rsidP="00154ADC">
      <w:pPr>
        <w:numPr>
          <w:ilvl w:val="0"/>
          <w:numId w:val="22"/>
        </w:numPr>
        <w:spacing w:after="0" w:line="0" w:lineRule="atLeast"/>
        <w:ind w:left="284" w:hanging="284"/>
        <w:jc w:val="both"/>
        <w:rPr>
          <w:rFonts w:ascii="Times New Roman" w:hAnsi="Times New Roman"/>
          <w:u w:val="single"/>
        </w:rPr>
      </w:pPr>
      <w:r w:rsidRPr="00121AAF">
        <w:rPr>
          <w:rFonts w:ascii="Times New Roman" w:hAnsi="Times New Roman"/>
          <w:u w:val="single"/>
        </w:rPr>
        <w:t>Якісні характеристики електричної енергії:</w:t>
      </w:r>
    </w:p>
    <w:p w14:paraId="1B76B4D0" w14:textId="77777777" w:rsidR="00154ADC" w:rsidRPr="00121AAF" w:rsidRDefault="00154ADC" w:rsidP="00154ADC">
      <w:pPr>
        <w:pStyle w:val="a6"/>
        <w:numPr>
          <w:ilvl w:val="0"/>
          <w:numId w:val="25"/>
        </w:numPr>
        <w:spacing w:after="0" w:line="0" w:lineRule="atLeast"/>
        <w:ind w:left="426" w:hanging="142"/>
        <w:jc w:val="both"/>
        <w:rPr>
          <w:rFonts w:ascii="Times New Roman" w:hAnsi="Times New Roman"/>
        </w:rPr>
      </w:pPr>
      <w:r w:rsidRPr="00121AAF">
        <w:rPr>
          <w:rFonts w:ascii="Times New Roman" w:hAnsi="Times New Roman"/>
        </w:rPr>
        <w:t xml:space="preserve"> Електрична енергія повинна постачатися із дотриманням граничних показників якості електричної енергії, визначених державними стандартами, на межі балансової належності електромереж в точці продажу електричної енергії, а саме: </w:t>
      </w:r>
    </w:p>
    <w:p w14:paraId="34035074" w14:textId="77777777" w:rsidR="00154ADC" w:rsidRPr="00121AAF" w:rsidRDefault="00154ADC" w:rsidP="00154ADC">
      <w:pPr>
        <w:pStyle w:val="a6"/>
        <w:numPr>
          <w:ilvl w:val="0"/>
          <w:numId w:val="25"/>
        </w:numPr>
        <w:spacing w:after="0" w:line="0" w:lineRule="atLeast"/>
        <w:ind w:left="426" w:hanging="142"/>
        <w:jc w:val="both"/>
        <w:rPr>
          <w:rFonts w:ascii="Times New Roman" w:hAnsi="Times New Roman"/>
        </w:rPr>
      </w:pPr>
      <w:r w:rsidRPr="00121AAF">
        <w:rPr>
          <w:rFonts w:ascii="Times New Roman" w:hAnsi="Times New Roman"/>
        </w:rPr>
        <w:lastRenderedPageBreak/>
        <w:t xml:space="preserve"> відхилення напруги (тривалість часу відхилення напруги понад нормально припустиме визначається у відповідності до ГОСТ 13109-97) нормально припустиме значення для рівня напруги 110 кВ та вище –  +/- 5%, гранично припустиме значення для рівня напруги 110 кВ та вище - +/- 10%; </w:t>
      </w:r>
    </w:p>
    <w:p w14:paraId="7E323127" w14:textId="77777777" w:rsidR="00154ADC" w:rsidRPr="00121AAF" w:rsidRDefault="00154ADC" w:rsidP="00154ADC">
      <w:pPr>
        <w:pStyle w:val="a6"/>
        <w:numPr>
          <w:ilvl w:val="0"/>
          <w:numId w:val="25"/>
        </w:numPr>
        <w:spacing w:after="0" w:line="0" w:lineRule="atLeast"/>
        <w:ind w:left="426" w:hanging="142"/>
        <w:jc w:val="both"/>
        <w:rPr>
          <w:rFonts w:ascii="Times New Roman" w:hAnsi="Times New Roman"/>
        </w:rPr>
      </w:pPr>
      <w:r w:rsidRPr="00121AAF">
        <w:rPr>
          <w:rFonts w:ascii="Times New Roman" w:hAnsi="Times New Roman"/>
        </w:rPr>
        <w:t xml:space="preserve"> провал напруги (зниження рівня нижче гранично припустимого значення) – не допустимо.</w:t>
      </w:r>
    </w:p>
    <w:p w14:paraId="66949C27" w14:textId="77777777" w:rsidR="00154ADC" w:rsidRPr="00121AAF" w:rsidRDefault="00154ADC" w:rsidP="00154ADC">
      <w:pPr>
        <w:pStyle w:val="a6"/>
        <w:numPr>
          <w:ilvl w:val="0"/>
          <w:numId w:val="25"/>
        </w:numPr>
        <w:spacing w:after="0" w:line="0" w:lineRule="atLeast"/>
        <w:ind w:left="426" w:hanging="142"/>
        <w:jc w:val="both"/>
        <w:rPr>
          <w:rFonts w:ascii="Times New Roman" w:hAnsi="Times New Roman"/>
        </w:rPr>
      </w:pPr>
      <w:r w:rsidRPr="00121AAF">
        <w:rPr>
          <w:rFonts w:ascii="Times New Roman" w:hAnsi="Times New Roman"/>
        </w:rPr>
        <w:t xml:space="preserve">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w:t>
      </w:r>
      <w:r w:rsidR="0092458B" w:rsidRPr="00121AAF">
        <w:rPr>
          <w:rFonts w:ascii="Times New Roman" w:hAnsi="Times New Roman"/>
        </w:rPr>
        <w:t xml:space="preserve"> </w:t>
      </w:r>
      <w:r w:rsidRPr="00121AAF">
        <w:rPr>
          <w:rFonts w:ascii="Times New Roman" w:hAnsi="Times New Roman"/>
        </w:rPr>
        <w:t xml:space="preserve">«Характеристики напруги електропостачання в електричних мережах загальної </w:t>
      </w:r>
      <w:proofErr w:type="spellStart"/>
      <w:r w:rsidR="0092458B" w:rsidRPr="00121AAF">
        <w:rPr>
          <w:rFonts w:ascii="Times New Roman" w:hAnsi="Times New Roman"/>
        </w:rPr>
        <w:t>призначеності</w:t>
      </w:r>
      <w:proofErr w:type="spellEnd"/>
      <w:r w:rsidR="0092458B" w:rsidRPr="00121AAF">
        <w:rPr>
          <w:rFonts w:ascii="Times New Roman" w:hAnsi="Times New Roman"/>
        </w:rPr>
        <w:t xml:space="preserve">», </w:t>
      </w:r>
      <w:r w:rsidR="0092458B" w:rsidRPr="00121AAF">
        <w:rPr>
          <w:rFonts w:ascii="Times New Roman" w:hAnsi="Times New Roman"/>
          <w:b/>
        </w:rPr>
        <w:t>про що учасник надає окремого листа-згоду.</w:t>
      </w:r>
    </w:p>
    <w:p w14:paraId="47B44E12" w14:textId="3C7919F0" w:rsidR="00BA708E" w:rsidRPr="00121AAF" w:rsidRDefault="00BA708E" w:rsidP="00154ADC">
      <w:pPr>
        <w:pStyle w:val="a6"/>
        <w:numPr>
          <w:ilvl w:val="0"/>
          <w:numId w:val="25"/>
        </w:numPr>
        <w:spacing w:after="0" w:line="0" w:lineRule="atLeast"/>
        <w:ind w:left="426" w:hanging="142"/>
        <w:jc w:val="both"/>
        <w:rPr>
          <w:rFonts w:ascii="Times New Roman" w:hAnsi="Times New Roman"/>
        </w:rPr>
      </w:pPr>
      <w:r w:rsidRPr="00121AAF">
        <w:rPr>
          <w:rFonts w:ascii="Times New Roman" w:hAnsi="Times New Roman"/>
        </w:rPr>
        <w:t>В складі пропозиції</w:t>
      </w:r>
      <w:r w:rsidR="00AB31E0" w:rsidRPr="00121AAF">
        <w:rPr>
          <w:rFonts w:ascii="Times New Roman" w:hAnsi="Times New Roman"/>
        </w:rPr>
        <w:t xml:space="preserve"> Учасником</w:t>
      </w:r>
      <w:r w:rsidRPr="00121AAF">
        <w:rPr>
          <w:rFonts w:ascii="Times New Roman" w:hAnsi="Times New Roman"/>
        </w:rPr>
        <w:t xml:space="preserve"> надаються копії документів, що в розумінні законодавства засвідчують якість товару, (сертифікатів якості).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 В такому випадку зазначені вище сертифікати на товар не надаються.</w:t>
      </w:r>
    </w:p>
    <w:p w14:paraId="6E376F17" w14:textId="77777777" w:rsidR="00154ADC" w:rsidRPr="00121AAF" w:rsidRDefault="00154ADC" w:rsidP="00154ADC">
      <w:pPr>
        <w:pStyle w:val="a6"/>
        <w:numPr>
          <w:ilvl w:val="0"/>
          <w:numId w:val="25"/>
        </w:numPr>
        <w:spacing w:after="0" w:line="0" w:lineRule="atLeast"/>
        <w:ind w:left="426" w:hanging="142"/>
        <w:jc w:val="both"/>
        <w:rPr>
          <w:rFonts w:ascii="Times New Roman" w:hAnsi="Times New Roman"/>
        </w:rPr>
      </w:pPr>
      <w:r w:rsidRPr="00121AAF">
        <w:rPr>
          <w:rFonts w:ascii="Times New Roman" w:hAnsi="Times New Roman"/>
        </w:rPr>
        <w:t xml:space="preserve"> Якісні показники електричної енергії, що постачається Замовнику, повинні відповідати стандарту ГОСТ 13109-97 "Електрична енергія. Сумісність технічних засобів. Норми якості електричної енергії в системах електропостачання загального призначення", Правилам користування електричною енергією.</w:t>
      </w:r>
    </w:p>
    <w:p w14:paraId="5FADA6E9" w14:textId="77777777" w:rsidR="00154ADC" w:rsidRPr="00121AAF" w:rsidRDefault="00154ADC" w:rsidP="00154ADC">
      <w:pPr>
        <w:spacing w:after="0" w:line="0" w:lineRule="atLeast"/>
        <w:ind w:left="426" w:hanging="141"/>
        <w:jc w:val="both"/>
        <w:rPr>
          <w:rFonts w:ascii="Times New Roman" w:hAnsi="Times New Roman"/>
        </w:rPr>
      </w:pPr>
      <w:r w:rsidRPr="00121AAF">
        <w:rPr>
          <w:rFonts w:ascii="Times New Roman" w:hAnsi="Times New Roman"/>
        </w:rPr>
        <w:t>-</w:t>
      </w:r>
      <w:r w:rsidRPr="00121AAF">
        <w:rPr>
          <w:rFonts w:ascii="Times New Roman" w:hAnsi="Times New Roman"/>
        </w:rPr>
        <w:tab/>
        <w:t>Замовник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Замовнику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14:paraId="23E925AB" w14:textId="77777777" w:rsidR="00154ADC" w:rsidRPr="00121AAF" w:rsidRDefault="00154ADC" w:rsidP="00154ADC">
      <w:pPr>
        <w:spacing w:after="0" w:line="0" w:lineRule="atLeast"/>
        <w:ind w:left="426" w:hanging="141"/>
        <w:jc w:val="both"/>
        <w:rPr>
          <w:rFonts w:ascii="Times New Roman" w:hAnsi="Times New Roman"/>
        </w:rPr>
      </w:pPr>
      <w:r w:rsidRPr="00121AAF">
        <w:rPr>
          <w:rFonts w:ascii="Times New Roman" w:hAnsi="Times New Roman"/>
        </w:rPr>
        <w:t>-</w:t>
      </w:r>
      <w:r w:rsidRPr="00121AAF">
        <w:rPr>
          <w:rFonts w:ascii="Times New Roman" w:hAnsi="Times New Roman"/>
        </w:rPr>
        <w:tab/>
        <w:t>Учасник-</w:t>
      </w:r>
      <w:proofErr w:type="spellStart"/>
      <w:r w:rsidRPr="00121AAF">
        <w:rPr>
          <w:rFonts w:ascii="Times New Roman" w:hAnsi="Times New Roman"/>
        </w:rPr>
        <w:t>електропостачальник</w:t>
      </w:r>
      <w:proofErr w:type="spellEnd"/>
      <w:r w:rsidRPr="00121AAF">
        <w:rPr>
          <w:rFonts w:ascii="Times New Roman" w:hAnsi="Times New Roman"/>
        </w:rPr>
        <w:t xml:space="preserve">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w:t>
      </w:r>
      <w:r w:rsidR="008141A2" w:rsidRPr="00121AAF">
        <w:rPr>
          <w:rFonts w:ascii="Times New Roman" w:hAnsi="Times New Roman"/>
        </w:rPr>
        <w:t>показники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повинні відповідати величинам, що затверджені Регулятором.</w:t>
      </w:r>
    </w:p>
    <w:p w14:paraId="4256CF9D" w14:textId="77777777" w:rsidR="00001A06" w:rsidRPr="00121AAF" w:rsidRDefault="00001A06" w:rsidP="00154ADC">
      <w:pPr>
        <w:spacing w:after="0" w:line="0" w:lineRule="atLeast"/>
        <w:ind w:left="426" w:hanging="141"/>
        <w:jc w:val="both"/>
        <w:rPr>
          <w:rFonts w:ascii="Times New Roman" w:hAnsi="Times New Roman"/>
        </w:rPr>
      </w:pPr>
    </w:p>
    <w:p w14:paraId="1767803F" w14:textId="77777777" w:rsidR="00154ADC" w:rsidRPr="00121AAF" w:rsidRDefault="00154ADC" w:rsidP="00154ADC">
      <w:pPr>
        <w:spacing w:after="0" w:line="0" w:lineRule="atLeast"/>
        <w:ind w:left="284"/>
        <w:jc w:val="both"/>
        <w:rPr>
          <w:rFonts w:ascii="Times New Roman" w:hAnsi="Times New Roman"/>
          <w:b/>
          <w:u w:val="single"/>
        </w:rPr>
      </w:pPr>
      <w:r w:rsidRPr="00121AAF">
        <w:rPr>
          <w:rFonts w:ascii="Times New Roman" w:hAnsi="Times New Roman"/>
          <w:b/>
          <w:u w:val="single"/>
        </w:rPr>
        <w:t>В складі своєї тендерної пропозиції учасник повинен надати:</w:t>
      </w:r>
    </w:p>
    <w:p w14:paraId="78AFABED" w14:textId="77777777" w:rsidR="00154ADC" w:rsidRPr="00121AAF" w:rsidRDefault="00154ADC" w:rsidP="00154ADC">
      <w:pPr>
        <w:pStyle w:val="a6"/>
        <w:numPr>
          <w:ilvl w:val="0"/>
          <w:numId w:val="24"/>
        </w:numPr>
        <w:spacing w:after="0" w:line="0" w:lineRule="atLeast"/>
        <w:ind w:left="284" w:hanging="284"/>
        <w:jc w:val="both"/>
        <w:rPr>
          <w:rFonts w:ascii="Times New Roman" w:hAnsi="Times New Roman"/>
        </w:rPr>
      </w:pPr>
      <w:r w:rsidRPr="00121AAF">
        <w:rPr>
          <w:rFonts w:ascii="Times New Roman" w:hAnsi="Times New Roman"/>
        </w:rPr>
        <w:t xml:space="preserve">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разі відсутності в даному переліку інформації або у разі обмеження доступу користувачів до даного реєстру, </w:t>
      </w:r>
      <w:r w:rsidRPr="00121AAF">
        <w:rPr>
          <w:rFonts w:ascii="Times New Roman" w:hAnsi="Times New Roman"/>
          <w:b/>
        </w:rPr>
        <w:t xml:space="preserve">у складі тендерної пропозиції учасник повинен надати копію ліцензії </w:t>
      </w:r>
      <w:r w:rsidRPr="00121AAF">
        <w:rPr>
          <w:rFonts w:ascii="Times New Roman" w:hAnsi="Times New Roman"/>
        </w:rPr>
        <w:t>на право провадження господарської діяльності з постачання електричної енергії або копію постанови НКРЕКП про видачу ліцензії з постачання електричної енергії.</w:t>
      </w:r>
    </w:p>
    <w:p w14:paraId="0663A866" w14:textId="77777777" w:rsidR="00154ADC" w:rsidRPr="00121AAF" w:rsidRDefault="00154ADC" w:rsidP="00154ADC">
      <w:pPr>
        <w:pStyle w:val="a6"/>
        <w:numPr>
          <w:ilvl w:val="0"/>
          <w:numId w:val="24"/>
        </w:numPr>
        <w:spacing w:after="0" w:line="0" w:lineRule="atLeast"/>
        <w:ind w:left="284" w:hanging="284"/>
        <w:jc w:val="both"/>
        <w:rPr>
          <w:rFonts w:ascii="Times New Roman" w:hAnsi="Times New Roman"/>
        </w:rPr>
      </w:pPr>
      <w:r w:rsidRPr="00121AAF">
        <w:rPr>
          <w:rFonts w:ascii="Times New Roman" w:hAnsi="Times New Roman"/>
          <w:b/>
        </w:rPr>
        <w:t>Гарантійний лист</w:t>
      </w:r>
      <w:r w:rsidRPr="00121AAF">
        <w:rPr>
          <w:rFonts w:ascii="Times New Roman" w:hAnsi="Times New Roman"/>
        </w:rPr>
        <w:t xml:space="preserve"> з інформацією щодо наявності в учасника укладених усіх необхідних договорів, передбачених Законом України «Про ринок електричної енергії» для забезпечення безперебійного енергопостачання об'єктів замовника.</w:t>
      </w:r>
    </w:p>
    <w:p w14:paraId="384009ED" w14:textId="77777777" w:rsidR="00154ADC" w:rsidRPr="00121AAF" w:rsidRDefault="00154ADC" w:rsidP="00154ADC">
      <w:pPr>
        <w:pStyle w:val="a6"/>
        <w:numPr>
          <w:ilvl w:val="0"/>
          <w:numId w:val="24"/>
        </w:numPr>
        <w:spacing w:after="0" w:line="0" w:lineRule="atLeast"/>
        <w:ind w:left="284" w:hanging="284"/>
        <w:jc w:val="both"/>
        <w:rPr>
          <w:rFonts w:ascii="Times New Roman" w:hAnsi="Times New Roman"/>
        </w:rPr>
      </w:pPr>
      <w:r w:rsidRPr="00121AAF">
        <w:rPr>
          <w:rFonts w:ascii="Times New Roman" w:hAnsi="Times New Roman"/>
          <w:b/>
        </w:rPr>
        <w:t xml:space="preserve">Учасник повинен надати довідку довільної форми </w:t>
      </w:r>
      <w:r w:rsidRPr="00121AAF">
        <w:rPr>
          <w:rFonts w:ascii="Times New Roman" w:hAnsi="Times New Roman"/>
        </w:rPr>
        <w:t xml:space="preserve">про наявність в Учасника підписаного договору </w:t>
      </w:r>
      <w:proofErr w:type="spellStart"/>
      <w:r w:rsidRPr="00121AAF">
        <w:rPr>
          <w:rFonts w:ascii="Times New Roman" w:hAnsi="Times New Roman"/>
        </w:rPr>
        <w:t>електропостачальника</w:t>
      </w:r>
      <w:proofErr w:type="spellEnd"/>
      <w:r w:rsidRPr="00121AAF">
        <w:rPr>
          <w:rFonts w:ascii="Times New Roman" w:hAnsi="Times New Roman"/>
        </w:rPr>
        <w:t xml:space="preserve"> про надання послуг з розподілу (передачі) електричної енергії з </w:t>
      </w:r>
      <w:r w:rsidRPr="00121AAF">
        <w:rPr>
          <w:rFonts w:ascii="Times New Roman" w:eastAsia="Times New Roman" w:hAnsi="Times New Roman"/>
          <w:color w:val="000000"/>
          <w:lang w:eastAsia="ru-RU"/>
        </w:rPr>
        <w:t>ПрАТ «ДТЕК Київські регіональні електромережі»</w:t>
      </w:r>
      <w:r w:rsidRPr="00121AAF">
        <w:rPr>
          <w:rFonts w:ascii="Times New Roman" w:hAnsi="Times New Roman"/>
        </w:rPr>
        <w:t xml:space="preserve"> та бути включеним до Реєстру постачальників, які отримали доступ до мереж оператора системи розподілу </w:t>
      </w:r>
      <w:r w:rsidRPr="00121AAF">
        <w:rPr>
          <w:rFonts w:ascii="Times New Roman" w:eastAsia="Times New Roman" w:hAnsi="Times New Roman"/>
          <w:color w:val="000000"/>
          <w:lang w:eastAsia="ru-RU"/>
        </w:rPr>
        <w:t>ПрАТ «ДТЕК Київські регіональні електромережі»</w:t>
      </w:r>
      <w:r w:rsidRPr="00121AAF">
        <w:rPr>
          <w:rFonts w:ascii="Times New Roman" w:hAnsi="Times New Roman"/>
        </w:rPr>
        <w:t xml:space="preserve"> на території Київської області, який розміщений  на сайті </w:t>
      </w:r>
      <w:hyperlink r:id="rId8" w:history="1">
        <w:r w:rsidRPr="00121AAF">
          <w:rPr>
            <w:rFonts w:ascii="Times New Roman" w:hAnsi="Times New Roman"/>
            <w:color w:val="0000FF"/>
            <w:u w:val="single"/>
          </w:rPr>
          <w:t>https://www.dtek-krem.com.ua/ua</w:t>
        </w:r>
      </w:hyperlink>
      <w:r w:rsidRPr="00121AAF">
        <w:rPr>
          <w:rFonts w:ascii="Times New Roman" w:hAnsi="Times New Roman"/>
        </w:rPr>
        <w:t>.</w:t>
      </w:r>
    </w:p>
    <w:p w14:paraId="0BC99DC5" w14:textId="77777777" w:rsidR="00154ADC" w:rsidRPr="00121AAF" w:rsidRDefault="00BA0B72" w:rsidP="00154ADC">
      <w:pPr>
        <w:pStyle w:val="a6"/>
        <w:numPr>
          <w:ilvl w:val="0"/>
          <w:numId w:val="24"/>
        </w:numPr>
        <w:spacing w:after="0" w:line="0" w:lineRule="atLeast"/>
        <w:ind w:left="284" w:hanging="284"/>
        <w:jc w:val="both"/>
        <w:rPr>
          <w:rFonts w:ascii="Times New Roman" w:hAnsi="Times New Roman"/>
        </w:rPr>
      </w:pPr>
      <w:r w:rsidRPr="00121AAF">
        <w:rPr>
          <w:rFonts w:ascii="Times New Roman" w:hAnsi="Times New Roman"/>
        </w:rPr>
        <w:t xml:space="preserve">Під час постачання електричної енергії Постачальник повинен забезпечити реалізацію права замовника (Споживача)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121AAF">
        <w:rPr>
          <w:rFonts w:ascii="Times New Roman" w:hAnsi="Times New Roman"/>
        </w:rPr>
        <w:t>електропостачальником</w:t>
      </w:r>
      <w:proofErr w:type="spellEnd"/>
      <w:r w:rsidRPr="00121AAF">
        <w:rPr>
          <w:rFonts w:ascii="Times New Roman" w:hAnsi="Times New Roman"/>
        </w:rPr>
        <w:t xml:space="preserve"> та споживачем, у відповідності до вимог п. 8.3.6. та п. 8.3.17 Правил роздрібного ринку електричної енергії.</w:t>
      </w:r>
    </w:p>
    <w:p w14:paraId="50B64BC8" w14:textId="77777777" w:rsidR="00154ADC" w:rsidRPr="00121AAF" w:rsidRDefault="00154ADC" w:rsidP="00154ADC">
      <w:pPr>
        <w:pStyle w:val="a6"/>
        <w:numPr>
          <w:ilvl w:val="0"/>
          <w:numId w:val="24"/>
        </w:numPr>
        <w:spacing w:after="0" w:line="0" w:lineRule="atLeast"/>
        <w:ind w:left="284" w:hanging="284"/>
        <w:jc w:val="both"/>
        <w:rPr>
          <w:rFonts w:ascii="Times New Roman" w:hAnsi="Times New Roman"/>
          <w:u w:val="single"/>
        </w:rPr>
      </w:pPr>
      <w:r w:rsidRPr="00121AAF">
        <w:rPr>
          <w:rFonts w:ascii="Times New Roman" w:hAnsi="Times New Roman"/>
        </w:rPr>
        <w:t xml:space="preserve">Під час постачання електричної енергії Постачальник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7C8620DA" w14:textId="77777777" w:rsidR="00154ADC" w:rsidRPr="00121AAF" w:rsidRDefault="00154ADC" w:rsidP="00841BCB">
      <w:pPr>
        <w:pStyle w:val="a6"/>
        <w:numPr>
          <w:ilvl w:val="0"/>
          <w:numId w:val="24"/>
        </w:numPr>
        <w:spacing w:after="0" w:line="0" w:lineRule="atLeast"/>
        <w:ind w:left="284" w:hanging="284"/>
        <w:jc w:val="both"/>
        <w:rPr>
          <w:rFonts w:ascii="Times New Roman" w:hAnsi="Times New Roman"/>
          <w:u w:val="single"/>
        </w:rPr>
      </w:pPr>
      <w:r w:rsidRPr="00121AAF">
        <w:rPr>
          <w:rFonts w:ascii="Times New Roman" w:hAnsi="Times New Roman"/>
          <w:bCs/>
          <w:color w:val="000000"/>
        </w:rPr>
        <w:t xml:space="preserve">Для забезпечення стабільного, безперебійного постачання електричної енергії замовнику, </w:t>
      </w:r>
      <w:r w:rsidRPr="00121AAF">
        <w:rPr>
          <w:rFonts w:ascii="Times New Roman" w:hAnsi="Times New Roman"/>
          <w:color w:val="000000"/>
        </w:rPr>
        <w:t>Постачальник</w:t>
      </w:r>
      <w:r w:rsidRPr="00121AAF">
        <w:rPr>
          <w:rFonts w:ascii="Times New Roman" w:hAnsi="Times New Roman"/>
          <w:bCs/>
          <w:color w:val="000000"/>
        </w:rPr>
        <w:t xml:space="preserve">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w:t>
      </w:r>
      <w:bookmarkStart w:id="0" w:name="_Hlk40803836"/>
      <w:r w:rsidRPr="00121AAF">
        <w:rPr>
          <w:rFonts w:ascii="Times New Roman" w:hAnsi="Times New Roman"/>
          <w:bCs/>
          <w:color w:val="000000"/>
        </w:rPr>
        <w:t>затвердженими Постановою НКРЕКП від 14.03.2018 № 307 (зі змінами).</w:t>
      </w:r>
    </w:p>
    <w:bookmarkEnd w:id="0"/>
    <w:p w14:paraId="40A74C4C" w14:textId="6B27C276" w:rsidR="000C5BB4" w:rsidRPr="00121AAF" w:rsidRDefault="000C5BB4" w:rsidP="00607ED0">
      <w:pPr>
        <w:pStyle w:val="a6"/>
        <w:tabs>
          <w:tab w:val="left" w:pos="284"/>
          <w:tab w:val="left" w:pos="567"/>
        </w:tabs>
        <w:spacing w:after="0" w:line="0" w:lineRule="atLeast"/>
        <w:ind w:left="141"/>
        <w:jc w:val="both"/>
        <w:rPr>
          <w:rFonts w:ascii="Times New Roman" w:hAnsi="Times New Roman"/>
          <w:color w:val="000000"/>
        </w:rPr>
      </w:pPr>
      <w:r w:rsidRPr="00121AAF">
        <w:rPr>
          <w:rFonts w:ascii="Times New Roman" w:hAnsi="Times New Roman"/>
          <w:b/>
          <w:color w:val="000000"/>
          <w:u w:val="single"/>
        </w:rPr>
        <w:lastRenderedPageBreak/>
        <w:t>Для підтвердження добросовісного виконання своїх фінансових зобов’язань</w:t>
      </w:r>
      <w:r w:rsidRPr="00121AAF">
        <w:rPr>
          <w:rFonts w:ascii="Times New Roman" w:hAnsi="Times New Roman"/>
          <w:b/>
          <w:color w:val="000000"/>
        </w:rPr>
        <w:t xml:space="preserve"> </w:t>
      </w:r>
      <w:r w:rsidRPr="00121AAF">
        <w:rPr>
          <w:rFonts w:ascii="Times New Roman" w:hAnsi="Times New Roman"/>
          <w:color w:val="000000"/>
        </w:rPr>
        <w:t xml:space="preserve">Постачальник у складі пропозиції </w:t>
      </w:r>
      <w:r w:rsidRPr="00121AAF">
        <w:rPr>
          <w:rFonts w:ascii="Times New Roman" w:hAnsi="Times New Roman"/>
          <w:b/>
          <w:color w:val="000000"/>
        </w:rPr>
        <w:t>повинен надати офіційний лист від («НЕК «Укренерго»)</w:t>
      </w:r>
      <w:r w:rsidRPr="00121AAF">
        <w:rPr>
          <w:rFonts w:ascii="Times New Roman" w:hAnsi="Times New Roman"/>
          <w:color w:val="000000"/>
        </w:rPr>
        <w:t xml:space="preserve"> про те, що за час роботи нового ринку електричної енергії, а саме з 01.07.2019 року (або з моменту початку роботи на ринку електричної енергії Постачальника), Постачальник не набував статусу «</w:t>
      </w:r>
      <w:proofErr w:type="spellStart"/>
      <w:r w:rsidRPr="00121AAF">
        <w:rPr>
          <w:rFonts w:ascii="Times New Roman" w:hAnsi="Times New Roman"/>
          <w:color w:val="000000"/>
        </w:rPr>
        <w:t>дефолтного</w:t>
      </w:r>
      <w:proofErr w:type="spellEnd"/>
      <w:r w:rsidRPr="00121AAF">
        <w:rPr>
          <w:rFonts w:ascii="Times New Roman" w:hAnsi="Times New Roman"/>
          <w:color w:val="000000"/>
        </w:rPr>
        <w:t>» або «</w:t>
      </w:r>
      <w:proofErr w:type="spellStart"/>
      <w:r w:rsidRPr="00121AAF">
        <w:rPr>
          <w:rFonts w:ascii="Times New Roman" w:hAnsi="Times New Roman"/>
          <w:color w:val="000000"/>
        </w:rPr>
        <w:t>переддефолтного</w:t>
      </w:r>
      <w:proofErr w:type="spellEnd"/>
      <w:r w:rsidRPr="00121AAF">
        <w:rPr>
          <w:rFonts w:ascii="Times New Roman" w:hAnsi="Times New Roman"/>
          <w:color w:val="000000"/>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14.03.2018 року №307.</w:t>
      </w:r>
    </w:p>
    <w:p w14:paraId="6D26D83F" w14:textId="77777777" w:rsidR="00F31E93" w:rsidRPr="00121AAF" w:rsidRDefault="00F31E93" w:rsidP="00841BCB">
      <w:pPr>
        <w:pStyle w:val="a6"/>
        <w:numPr>
          <w:ilvl w:val="0"/>
          <w:numId w:val="24"/>
        </w:numPr>
        <w:spacing w:after="0" w:line="0" w:lineRule="atLeast"/>
        <w:ind w:left="284" w:hanging="284"/>
        <w:jc w:val="both"/>
        <w:rPr>
          <w:rFonts w:ascii="Times New Roman" w:hAnsi="Times New Roman"/>
          <w:color w:val="000000"/>
        </w:rPr>
      </w:pPr>
      <w:r w:rsidRPr="00121AAF">
        <w:rPr>
          <w:rFonts w:ascii="Times New Roman" w:hAnsi="Times New Roman"/>
          <w:color w:val="000000"/>
        </w:rPr>
        <w:t>Постачальник</w:t>
      </w:r>
      <w:r w:rsidRPr="00121AAF">
        <w:rPr>
          <w:rFonts w:ascii="Times New Roman" w:hAnsi="Times New Roman"/>
        </w:rPr>
        <w:t xml:space="preserve"> зобов'язаний</w:t>
      </w:r>
      <w:r w:rsidRPr="00121AAF">
        <w:rPr>
          <w:rFonts w:ascii="Times New Roman" w:hAnsi="Times New Roman"/>
          <w:color w:val="FF0000"/>
        </w:rPr>
        <w:t xml:space="preserve"> </w:t>
      </w:r>
      <w:r w:rsidRPr="00121AAF">
        <w:rPr>
          <w:rFonts w:ascii="Times New Roman" w:hAnsi="Times New Roman"/>
        </w:rPr>
        <w:t xml:space="preserve">забезпечити Замовнику можливість отримати рахунки </w:t>
      </w:r>
      <w:r w:rsidRPr="00121AAF">
        <w:rPr>
          <w:rFonts w:ascii="Times New Roman" w:hAnsi="Times New Roman"/>
          <w:color w:val="000000"/>
        </w:rPr>
        <w:t xml:space="preserve">за електричну енергію та акти приймання-передачі через особистий (персональний) кабінет споживача на </w:t>
      </w:r>
      <w:proofErr w:type="spellStart"/>
      <w:r w:rsidRPr="00121AAF">
        <w:rPr>
          <w:rFonts w:ascii="Times New Roman" w:hAnsi="Times New Roman"/>
          <w:color w:val="000000"/>
        </w:rPr>
        <w:t>web</w:t>
      </w:r>
      <w:proofErr w:type="spellEnd"/>
      <w:r w:rsidRPr="00121AAF">
        <w:rPr>
          <w:rFonts w:ascii="Times New Roman" w:hAnsi="Times New Roman"/>
          <w:color w:val="000000"/>
        </w:rPr>
        <w:t>-сайті Постачальника та/або у структурному підрозділі Постачальника.</w:t>
      </w:r>
    </w:p>
    <w:p w14:paraId="0642E486" w14:textId="77777777" w:rsidR="00F31E93" w:rsidRPr="00121AAF" w:rsidRDefault="00F31E93" w:rsidP="00841BCB">
      <w:pPr>
        <w:pStyle w:val="a6"/>
        <w:numPr>
          <w:ilvl w:val="0"/>
          <w:numId w:val="24"/>
        </w:numPr>
        <w:spacing w:after="0" w:line="0" w:lineRule="atLeast"/>
        <w:ind w:left="284" w:hanging="284"/>
        <w:jc w:val="both"/>
        <w:rPr>
          <w:rFonts w:ascii="Times New Roman" w:hAnsi="Times New Roman"/>
          <w:color w:val="000000"/>
        </w:rPr>
      </w:pPr>
      <w:r w:rsidRPr="00121AAF">
        <w:rPr>
          <w:rFonts w:ascii="Times New Roman" w:hAnsi="Times New Roman"/>
          <w:b/>
        </w:rPr>
        <w:t>Учасник у складі тендерної пропозиції повинен надати:</w:t>
      </w:r>
    </w:p>
    <w:p w14:paraId="4F459111" w14:textId="77777777" w:rsidR="00C567C3" w:rsidRPr="00121AAF" w:rsidRDefault="00F31E93" w:rsidP="00841BCB">
      <w:pPr>
        <w:spacing w:after="0" w:line="0" w:lineRule="atLeast"/>
        <w:jc w:val="both"/>
        <w:rPr>
          <w:rFonts w:ascii="Times New Roman" w:hAnsi="Times New Roman"/>
          <w:color w:val="000000"/>
        </w:rPr>
      </w:pPr>
      <w:r w:rsidRPr="00121AAF">
        <w:rPr>
          <w:rFonts w:ascii="Times New Roman" w:hAnsi="Times New Roman"/>
        </w:rPr>
        <w:t xml:space="preserve">- </w:t>
      </w:r>
      <w:r w:rsidR="00C567C3" w:rsidRPr="00121AAF">
        <w:rPr>
          <w:rFonts w:ascii="Times New Roman" w:hAnsi="Times New Roman"/>
        </w:rPr>
        <w:t>Оригінал сертифікату на систему управління якістю, що відповідає вимогам ДСТУ ISO 9001:2015 (ISO 9001:2015, IDT) «Системи управління якістю. Вимоги», виданого на ім’я учасника закупівлі, що є дійсним на момент подання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національних вимог, чинного на момент подачі тендерної пропозиції, та підтверджує, що система управління якістю учасника стосовно продажу електричної енергії ві</w:t>
      </w:r>
      <w:r w:rsidR="003C2189" w:rsidRPr="00121AAF">
        <w:rPr>
          <w:rFonts w:ascii="Times New Roman" w:hAnsi="Times New Roman"/>
        </w:rPr>
        <w:t>дповідає вимогам вказаного ДСТУ;</w:t>
      </w:r>
      <w:r w:rsidR="00C567C3" w:rsidRPr="00121AAF">
        <w:rPr>
          <w:rFonts w:ascii="Times New Roman" w:hAnsi="Times New Roman"/>
        </w:rPr>
        <w:t xml:space="preserve"> </w:t>
      </w:r>
    </w:p>
    <w:p w14:paraId="3ADB0F58" w14:textId="77777777" w:rsidR="00C567C3" w:rsidRPr="00121AAF" w:rsidRDefault="00F31E93" w:rsidP="00F31E93">
      <w:pPr>
        <w:spacing w:after="0" w:line="0" w:lineRule="atLeast"/>
        <w:jc w:val="both"/>
        <w:rPr>
          <w:rFonts w:ascii="Times New Roman" w:hAnsi="Times New Roman"/>
        </w:rPr>
      </w:pPr>
      <w:r w:rsidRPr="00121AAF">
        <w:rPr>
          <w:rFonts w:ascii="Times New Roman" w:hAnsi="Times New Roman"/>
        </w:rPr>
        <w:t xml:space="preserve">- </w:t>
      </w:r>
      <w:r w:rsidR="00C567C3" w:rsidRPr="00121AAF">
        <w:rPr>
          <w:rFonts w:ascii="Times New Roman" w:hAnsi="Times New Roman"/>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національних вимог,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національних вимог, чинного на момент подачі тендерної пропозиції, та підтверджує, що система енергетичного менеджменту учасника стосовно продажу електричної енергії відповідає вимогам вказаного ДСТУ.  </w:t>
      </w:r>
    </w:p>
    <w:p w14:paraId="72FDA264" w14:textId="04C6F0BC" w:rsidR="00E70144" w:rsidRPr="00121AAF" w:rsidRDefault="00E70144" w:rsidP="00F31E93">
      <w:pPr>
        <w:spacing w:after="0" w:line="0" w:lineRule="atLeast"/>
        <w:jc w:val="both"/>
        <w:rPr>
          <w:rFonts w:ascii="Times New Roman" w:hAnsi="Times New Roman"/>
        </w:rPr>
      </w:pPr>
      <w:r w:rsidRPr="00121AAF">
        <w:rPr>
          <w:rFonts w:ascii="Times New Roman" w:hAnsi="Times New Roman"/>
        </w:rPr>
        <w:t>-</w:t>
      </w:r>
      <w:r w:rsidR="001205D6" w:rsidRPr="00121AAF">
        <w:rPr>
          <w:rFonts w:ascii="Times New Roman" w:hAnsi="Times New Roman"/>
        </w:rPr>
        <w:t xml:space="preserve"> Оригінал сертифікату відповідності вимогам ДСТУ </w:t>
      </w:r>
      <w:r w:rsidR="001C3F91" w:rsidRPr="00121AAF">
        <w:rPr>
          <w:rFonts w:ascii="Times New Roman" w:hAnsi="Times New Roman"/>
        </w:rPr>
        <w:t xml:space="preserve">ISO 45001:2019 </w:t>
      </w:r>
      <w:r w:rsidR="001A12ED" w:rsidRPr="00121AAF">
        <w:rPr>
          <w:rFonts w:ascii="Times New Roman" w:hAnsi="Times New Roman"/>
        </w:rPr>
        <w:t>«</w:t>
      </w:r>
      <w:bookmarkStart w:id="1" w:name="_Hlk154601516"/>
      <w:r w:rsidR="001C3F91" w:rsidRPr="00121AAF">
        <w:rPr>
          <w:rFonts w:ascii="Times New Roman" w:hAnsi="Times New Roman"/>
        </w:rPr>
        <w:t>Системи управління охороною здоров’я та безпекою праці</w:t>
      </w:r>
      <w:bookmarkEnd w:id="1"/>
      <w:r w:rsidR="001C3F91" w:rsidRPr="00121AAF">
        <w:rPr>
          <w:rFonts w:ascii="Times New Roman" w:hAnsi="Times New Roman"/>
        </w:rPr>
        <w:t>. Вимоги та настанови щодо застосування</w:t>
      </w:r>
      <w:r w:rsidR="001A12ED" w:rsidRPr="00121AAF">
        <w:rPr>
          <w:rFonts w:ascii="Times New Roman" w:hAnsi="Times New Roman"/>
        </w:rPr>
        <w:t>»</w:t>
      </w:r>
      <w:r w:rsidR="001C3F91" w:rsidRPr="00121AAF">
        <w:rPr>
          <w:rFonts w:ascii="Times New Roman" w:hAnsi="Times New Roman"/>
        </w:rPr>
        <w:t xml:space="preserve"> (ISO 45001:2018, IDT) </w:t>
      </w:r>
      <w:r w:rsidR="001205D6" w:rsidRPr="00121AAF">
        <w:rPr>
          <w:rFonts w:ascii="Times New Roman" w:hAnsi="Times New Roman"/>
        </w:rPr>
        <w:t xml:space="preserve">виданого на ім’я учасника закупівлі у відповідності до міжнародних норм та національних вимог, чинного на момент подачі тендерної пропозиції, або іншого сертифікату відповідності національному стандарту, виданого на ім’я учасника закупівлі у відповідності до міжнародних норм та національних вимог, чинного на момент подачі тендерної пропозиції, та підтверджує, що </w:t>
      </w:r>
      <w:r w:rsidR="001A12ED" w:rsidRPr="00121AAF">
        <w:rPr>
          <w:rFonts w:ascii="Times New Roman" w:hAnsi="Times New Roman"/>
        </w:rPr>
        <w:t xml:space="preserve">системи управління охороною здоров’я та безпекою праці </w:t>
      </w:r>
      <w:r w:rsidR="001205D6" w:rsidRPr="00121AAF">
        <w:rPr>
          <w:rFonts w:ascii="Times New Roman" w:hAnsi="Times New Roman"/>
        </w:rPr>
        <w:t xml:space="preserve">учасника стосовно продажу електричної енергії відповідає вимогам вказаного ДСТУ.  </w:t>
      </w:r>
    </w:p>
    <w:p w14:paraId="559EAFC1" w14:textId="77777777" w:rsidR="00DF5255" w:rsidRPr="00121AAF" w:rsidRDefault="00894FAC" w:rsidP="00DF5255">
      <w:pPr>
        <w:pStyle w:val="a6"/>
        <w:numPr>
          <w:ilvl w:val="0"/>
          <w:numId w:val="24"/>
        </w:numPr>
        <w:shd w:val="clear" w:color="auto" w:fill="FFFFFF"/>
        <w:spacing w:after="0" w:line="240" w:lineRule="auto"/>
        <w:jc w:val="both"/>
        <w:rPr>
          <w:rFonts w:ascii="Times New Roman" w:eastAsia="Times New Roman" w:hAnsi="Times New Roman"/>
          <w:color w:val="000000"/>
          <w:lang w:eastAsia="ru-RU"/>
        </w:rPr>
      </w:pPr>
      <w:r w:rsidRPr="00121AAF">
        <w:rPr>
          <w:rFonts w:ascii="Times New Roman" w:eastAsia="Times New Roman" w:hAnsi="Times New Roman"/>
          <w:lang w:eastAsia="ru-RU"/>
        </w:rPr>
        <w:t xml:space="preserve">Згідно з </w:t>
      </w:r>
      <w:r w:rsidRPr="00121AAF">
        <w:rPr>
          <w:rFonts w:ascii="Times New Roman" w:eastAsia="Times New Roman" w:hAnsi="Times New Roman"/>
          <w:lang w:val="ru-RU" w:eastAsia="ru-RU"/>
        </w:rPr>
        <w:t xml:space="preserve">п. 8.3.6 та п.8.3.17 «Правил </w:t>
      </w:r>
      <w:proofErr w:type="spellStart"/>
      <w:r w:rsidRPr="00121AAF">
        <w:rPr>
          <w:rFonts w:ascii="Times New Roman" w:eastAsia="Times New Roman" w:hAnsi="Times New Roman"/>
          <w:lang w:val="ru-RU" w:eastAsia="ru-RU"/>
        </w:rPr>
        <w:t>роздрібного</w:t>
      </w:r>
      <w:proofErr w:type="spellEnd"/>
      <w:r w:rsidRPr="00121AAF">
        <w:rPr>
          <w:rFonts w:ascii="Times New Roman" w:eastAsia="Times New Roman" w:hAnsi="Times New Roman"/>
          <w:lang w:val="ru-RU" w:eastAsia="ru-RU"/>
        </w:rPr>
        <w:t xml:space="preserve"> ринку </w:t>
      </w:r>
      <w:proofErr w:type="spellStart"/>
      <w:r w:rsidRPr="00121AAF">
        <w:rPr>
          <w:rFonts w:ascii="Times New Roman" w:eastAsia="Times New Roman" w:hAnsi="Times New Roman"/>
          <w:lang w:val="ru-RU" w:eastAsia="ru-RU"/>
        </w:rPr>
        <w:t>електричної</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енергії</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електропостачальник</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зобов‘язаний</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проводити</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особистий</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прийом</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споживачів</w:t>
      </w:r>
      <w:proofErr w:type="spellEnd"/>
      <w:r w:rsidRPr="00121AAF">
        <w:rPr>
          <w:rFonts w:ascii="Times New Roman" w:eastAsia="Times New Roman" w:hAnsi="Times New Roman"/>
          <w:lang w:val="ru-RU" w:eastAsia="ru-RU"/>
        </w:rPr>
        <w:t xml:space="preserve">. </w:t>
      </w:r>
      <w:r w:rsidRPr="00121AAF">
        <w:rPr>
          <w:rFonts w:ascii="Times New Roman" w:eastAsia="Times New Roman" w:hAnsi="Times New Roman"/>
          <w:lang w:eastAsia="ru-RU"/>
        </w:rPr>
        <w:t>С</w:t>
      </w:r>
      <w:proofErr w:type="spellStart"/>
      <w:r w:rsidRPr="00121AAF">
        <w:rPr>
          <w:rFonts w:ascii="Times New Roman" w:eastAsia="Times New Roman" w:hAnsi="Times New Roman"/>
          <w:lang w:val="ru-RU" w:eastAsia="ru-RU"/>
        </w:rPr>
        <w:t>поживач</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має</w:t>
      </w:r>
      <w:proofErr w:type="spellEnd"/>
      <w:r w:rsidRPr="00121AAF">
        <w:rPr>
          <w:rFonts w:ascii="Times New Roman" w:eastAsia="Times New Roman" w:hAnsi="Times New Roman"/>
          <w:lang w:val="ru-RU" w:eastAsia="ru-RU"/>
        </w:rPr>
        <w:t xml:space="preserve"> право на </w:t>
      </w:r>
      <w:proofErr w:type="spellStart"/>
      <w:r w:rsidRPr="00121AAF">
        <w:rPr>
          <w:rFonts w:ascii="Times New Roman" w:eastAsia="Times New Roman" w:hAnsi="Times New Roman"/>
          <w:lang w:val="ru-RU" w:eastAsia="ru-RU"/>
        </w:rPr>
        <w:t>особистий</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прийом</w:t>
      </w:r>
      <w:proofErr w:type="spellEnd"/>
      <w:r w:rsidRPr="00121AAF">
        <w:rPr>
          <w:rFonts w:ascii="Times New Roman" w:eastAsia="Times New Roman" w:hAnsi="Times New Roman"/>
          <w:lang w:val="ru-RU" w:eastAsia="ru-RU"/>
        </w:rPr>
        <w:t xml:space="preserve"> та на </w:t>
      </w:r>
      <w:proofErr w:type="spellStart"/>
      <w:r w:rsidRPr="00121AAF">
        <w:rPr>
          <w:rFonts w:ascii="Times New Roman" w:eastAsia="Times New Roman" w:hAnsi="Times New Roman"/>
          <w:lang w:val="ru-RU" w:eastAsia="ru-RU"/>
        </w:rPr>
        <w:t>оперативне</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вирішення</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проблемних</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питань</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які</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можуть</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виникнути</w:t>
      </w:r>
      <w:proofErr w:type="spellEnd"/>
      <w:r w:rsidRPr="00121AAF">
        <w:rPr>
          <w:rFonts w:ascii="Times New Roman" w:eastAsia="Times New Roman" w:hAnsi="Times New Roman"/>
          <w:lang w:val="ru-RU" w:eastAsia="ru-RU"/>
        </w:rPr>
        <w:t xml:space="preserve"> в </w:t>
      </w:r>
      <w:proofErr w:type="spellStart"/>
      <w:r w:rsidRPr="00121AAF">
        <w:rPr>
          <w:rFonts w:ascii="Times New Roman" w:eastAsia="Times New Roman" w:hAnsi="Times New Roman"/>
          <w:lang w:val="ru-RU" w:eastAsia="ru-RU"/>
        </w:rPr>
        <w:t>процесі</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виконання</w:t>
      </w:r>
      <w:proofErr w:type="spellEnd"/>
      <w:r w:rsidRPr="00121AAF">
        <w:rPr>
          <w:rFonts w:ascii="Times New Roman" w:eastAsia="Times New Roman" w:hAnsi="Times New Roman"/>
          <w:lang w:val="ru-RU" w:eastAsia="ru-RU"/>
        </w:rPr>
        <w:t xml:space="preserve"> договору </w:t>
      </w:r>
      <w:proofErr w:type="spellStart"/>
      <w:r w:rsidRPr="00121AAF">
        <w:rPr>
          <w:rFonts w:ascii="Times New Roman" w:eastAsia="Times New Roman" w:hAnsi="Times New Roman"/>
          <w:lang w:val="ru-RU" w:eastAsia="ru-RU"/>
        </w:rPr>
        <w:t>постачання</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електричної</w:t>
      </w:r>
      <w:proofErr w:type="spellEnd"/>
      <w:r w:rsidRPr="00121AAF">
        <w:rPr>
          <w:rFonts w:ascii="Times New Roman" w:eastAsia="Times New Roman" w:hAnsi="Times New Roman"/>
          <w:lang w:val="ru-RU" w:eastAsia="ru-RU"/>
        </w:rPr>
        <w:t xml:space="preserve"> </w:t>
      </w:r>
      <w:proofErr w:type="spellStart"/>
      <w:r w:rsidRPr="00121AAF">
        <w:rPr>
          <w:rFonts w:ascii="Times New Roman" w:eastAsia="Times New Roman" w:hAnsi="Times New Roman"/>
          <w:lang w:val="ru-RU" w:eastAsia="ru-RU"/>
        </w:rPr>
        <w:t>енергії</w:t>
      </w:r>
      <w:proofErr w:type="spellEnd"/>
      <w:r w:rsidRPr="00121AAF">
        <w:rPr>
          <w:rFonts w:ascii="Times New Roman" w:eastAsia="Times New Roman" w:hAnsi="Times New Roman"/>
          <w:lang w:val="ru-RU" w:eastAsia="ru-RU"/>
        </w:rPr>
        <w:t xml:space="preserve">. </w:t>
      </w:r>
      <w:r w:rsidRPr="00121AAF">
        <w:rPr>
          <w:rFonts w:ascii="Times New Roman" w:eastAsia="Times New Roman" w:hAnsi="Times New Roman"/>
          <w:lang w:eastAsia="ru-RU"/>
        </w:rPr>
        <w:t>Учасник повинен надати і</w:t>
      </w:r>
      <w:r w:rsidRPr="00121AAF">
        <w:rPr>
          <w:rFonts w:ascii="Times New Roman" w:eastAsia="Times New Roman" w:hAnsi="Times New Roman"/>
          <w:color w:val="000000"/>
          <w:lang w:eastAsia="ru-RU"/>
        </w:rPr>
        <w:t>нформацію (довідку, складену у довільній формі, за підписом уповноваженої особи Учасника) про наявність в Учасника на території Київської області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w:t>
      </w:r>
      <w:r w:rsidRPr="00121AAF">
        <w:rPr>
          <w:rFonts w:ascii="Times New Roman" w:eastAsia="Times New Roman" w:hAnsi="Times New Roman"/>
          <w:color w:val="454545"/>
          <w:lang w:eastAsia="ru-RU"/>
        </w:rPr>
        <w:t xml:space="preserve"> </w:t>
      </w:r>
      <w:r w:rsidRPr="00121AAF">
        <w:rPr>
          <w:rFonts w:ascii="Times New Roman" w:eastAsia="Times New Roman" w:hAnsi="Times New Roman"/>
          <w:color w:val="000000"/>
          <w:lang w:eastAsia="ru-RU"/>
        </w:rPr>
        <w:t>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Київської області або посадової особи, з робочим місцем на території Київської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DF5255" w:rsidRPr="00121AAF">
        <w:rPr>
          <w:rFonts w:ascii="Times New Roman" w:eastAsia="Times New Roman" w:hAnsi="Times New Roman"/>
          <w:color w:val="000000"/>
          <w:lang w:eastAsia="ru-RU"/>
        </w:rPr>
        <w:t xml:space="preserve"> </w:t>
      </w:r>
    </w:p>
    <w:p w14:paraId="0EE5E296" w14:textId="2273F585" w:rsidR="00894FAC" w:rsidRPr="00121AAF" w:rsidRDefault="00894FAC" w:rsidP="00DF5255">
      <w:pPr>
        <w:pStyle w:val="a6"/>
        <w:shd w:val="clear" w:color="auto" w:fill="FFFFFF"/>
        <w:spacing w:after="0" w:line="240" w:lineRule="auto"/>
        <w:ind w:left="141"/>
        <w:jc w:val="both"/>
        <w:rPr>
          <w:rFonts w:ascii="Times New Roman" w:eastAsia="Times New Roman" w:hAnsi="Times New Roman"/>
          <w:color w:val="000000"/>
          <w:lang w:eastAsia="ru-RU"/>
        </w:rPr>
      </w:pPr>
      <w:r w:rsidRPr="00121AAF">
        <w:rPr>
          <w:rFonts w:ascii="Times New Roman" w:eastAsia="Times New Roman" w:hAnsi="Times New Roman"/>
          <w:color w:val="000000"/>
          <w:lang w:eastAsia="ru-RU"/>
        </w:rPr>
        <w:t xml:space="preserve">На підтвердження відомостей зазначених у довідці учасник повинен надати копії документів, що підтверджують факт володіння чи користування. У довідці потрібно зазначити інформацію про наявне (наявні) приміщення із обов’язковим зазначенням його (їх) найменування, місця розташування, площі та форми його (їх) власності з наданням підтверджуючого документу володіння/користування приміщенням. </w:t>
      </w:r>
    </w:p>
    <w:p w14:paraId="24325874" w14:textId="5E543B3B" w:rsidR="00894FAC" w:rsidRPr="00121AAF" w:rsidRDefault="00C81F9C" w:rsidP="00894FAC">
      <w:pPr>
        <w:spacing w:after="0" w:line="240" w:lineRule="auto"/>
        <w:ind w:firstLine="709"/>
        <w:jc w:val="both"/>
        <w:rPr>
          <w:rFonts w:ascii="Times New Roman" w:eastAsia="Times New Roman" w:hAnsi="Times New Roman"/>
          <w:lang w:eastAsia="ru-RU"/>
        </w:rPr>
      </w:pPr>
      <w:r w:rsidRPr="00121AAF">
        <w:rPr>
          <w:rFonts w:ascii="Times New Roman" w:eastAsia="Times New Roman" w:hAnsi="Times New Roman"/>
          <w:lang w:eastAsia="ru-RU"/>
        </w:rPr>
        <w:t>Учасник повинен за</w:t>
      </w:r>
      <w:r w:rsidR="00894FAC" w:rsidRPr="00121AAF">
        <w:rPr>
          <w:rFonts w:ascii="Times New Roman" w:eastAsia="Times New Roman" w:hAnsi="Times New Roman"/>
          <w:lang w:eastAsia="ru-RU"/>
        </w:rPr>
        <w:t>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14:paraId="520BA28A" w14:textId="77777777" w:rsidR="00894FAC" w:rsidRPr="00121AAF" w:rsidRDefault="00894FAC" w:rsidP="00F31E93">
      <w:pPr>
        <w:spacing w:after="0" w:line="0" w:lineRule="atLeast"/>
        <w:jc w:val="both"/>
        <w:rPr>
          <w:rFonts w:ascii="Times New Roman" w:hAnsi="Times New Roman"/>
          <w:color w:val="000000"/>
        </w:rPr>
      </w:pPr>
    </w:p>
    <w:p w14:paraId="541C024A" w14:textId="77777777" w:rsidR="005D421B" w:rsidRPr="00121AAF" w:rsidRDefault="005D421B" w:rsidP="00F31E93">
      <w:pPr>
        <w:spacing w:after="0" w:line="0" w:lineRule="atLeast"/>
        <w:jc w:val="both"/>
        <w:rPr>
          <w:rFonts w:ascii="Times New Roman" w:hAnsi="Times New Roman"/>
          <w:color w:val="000000"/>
        </w:rPr>
      </w:pPr>
    </w:p>
    <w:p w14:paraId="00E87877" w14:textId="77777777" w:rsidR="00C567C3" w:rsidRPr="00121AAF" w:rsidRDefault="00C567C3" w:rsidP="00154ADC">
      <w:pPr>
        <w:spacing w:after="0" w:line="0" w:lineRule="atLeast"/>
        <w:ind w:left="284"/>
        <w:jc w:val="both"/>
        <w:rPr>
          <w:rFonts w:ascii="Times New Roman" w:hAnsi="Times New Roman"/>
        </w:rPr>
      </w:pPr>
    </w:p>
    <w:p w14:paraId="71622A5F" w14:textId="77777777" w:rsidR="00154ADC" w:rsidRPr="00121AAF" w:rsidRDefault="00154ADC" w:rsidP="00154ADC">
      <w:pPr>
        <w:spacing w:after="0" w:line="0" w:lineRule="atLeast"/>
        <w:ind w:left="284" w:hanging="284"/>
        <w:jc w:val="both"/>
        <w:rPr>
          <w:rFonts w:ascii="Times New Roman" w:hAnsi="Times New Roman"/>
          <w:color w:val="000000"/>
        </w:rPr>
      </w:pPr>
      <w:r w:rsidRPr="00121AAF">
        <w:rPr>
          <w:rFonts w:ascii="Times New Roman" w:hAnsi="Times New Roman"/>
          <w:b/>
          <w:i/>
          <w:shd w:val="clear" w:color="auto" w:fill="FFFFFF"/>
        </w:rPr>
        <w:lastRenderedPageBreak/>
        <w:t>Підстави для відмови в участі у процедурі закупівлі</w:t>
      </w:r>
    </w:p>
    <w:p w14:paraId="5E0060BE" w14:textId="77777777" w:rsidR="00154ADC" w:rsidRPr="00121AAF" w:rsidRDefault="00154ADC" w:rsidP="00154ADC">
      <w:pPr>
        <w:spacing w:after="0" w:line="0" w:lineRule="atLeast"/>
        <w:ind w:left="284" w:hanging="284"/>
        <w:jc w:val="both"/>
        <w:rPr>
          <w:rFonts w:ascii="Times New Roman" w:hAnsi="Times New Roman"/>
        </w:rPr>
      </w:pPr>
      <w:r w:rsidRPr="00121AAF">
        <w:rPr>
          <w:rFonts w:ascii="Times New Roman" w:hAnsi="Times New Roman"/>
          <w:color w:val="000000"/>
        </w:rPr>
        <w:t xml:space="preserve">       - </w:t>
      </w:r>
      <w:r w:rsidRPr="00121AAF">
        <w:rPr>
          <w:rFonts w:ascii="Times New Roman" w:hAnsi="Times New Roman"/>
        </w:rPr>
        <w:t>за час роботи нового ринку електричної енергії, а саме з 01.07.2019 року по день подання пропозиції, Постачальник набував статусу «</w:t>
      </w:r>
      <w:proofErr w:type="spellStart"/>
      <w:r w:rsidRPr="00121AAF">
        <w:rPr>
          <w:rFonts w:ascii="Times New Roman" w:hAnsi="Times New Roman"/>
        </w:rPr>
        <w:t>дефолтного</w:t>
      </w:r>
      <w:proofErr w:type="spellEnd"/>
      <w:r w:rsidRPr="00121AAF">
        <w:rPr>
          <w:rFonts w:ascii="Times New Roman" w:hAnsi="Times New Roman"/>
        </w:rPr>
        <w:t>» або «</w:t>
      </w:r>
      <w:proofErr w:type="spellStart"/>
      <w:r w:rsidRPr="00121AAF">
        <w:rPr>
          <w:rFonts w:ascii="Times New Roman" w:hAnsi="Times New Roman"/>
        </w:rPr>
        <w:t>переддефолтного</w:t>
      </w:r>
      <w:proofErr w:type="spellEnd"/>
      <w:r w:rsidRPr="00121AAF">
        <w:rPr>
          <w:rFonts w:ascii="Times New Roman" w:hAnsi="Times New Roman"/>
        </w:rPr>
        <w:t>» та зазначена інформація була оприлюднена на сайті оператора системи передачі («НЕК «Укренерго»)</w:t>
      </w:r>
    </w:p>
    <w:p w14:paraId="4F8C437F" w14:textId="77777777" w:rsidR="00154ADC" w:rsidRPr="00154ADC" w:rsidRDefault="00154ADC" w:rsidP="00154ADC">
      <w:pPr>
        <w:spacing w:after="0" w:line="0" w:lineRule="atLeast"/>
        <w:ind w:left="284" w:hanging="284"/>
        <w:jc w:val="both"/>
        <w:rPr>
          <w:rFonts w:ascii="Times New Roman" w:hAnsi="Times New Roman"/>
        </w:rPr>
      </w:pPr>
      <w:r w:rsidRPr="00121AAF">
        <w:rPr>
          <w:rFonts w:ascii="Times New Roman" w:hAnsi="Times New Roman"/>
        </w:rPr>
        <w:t xml:space="preserve">    - </w:t>
      </w:r>
      <w:r w:rsidRPr="00121AAF">
        <w:rPr>
          <w:rFonts w:ascii="Times New Roman" w:hAnsi="Times New Roman"/>
          <w:shd w:val="clear" w:color="auto" w:fill="FFFFFF"/>
        </w:rPr>
        <w:t xml:space="preserve">на момент подання документів </w:t>
      </w:r>
      <w:r w:rsidRPr="00121AAF">
        <w:rPr>
          <w:rFonts w:ascii="Times New Roman" w:hAnsi="Times New Roman"/>
        </w:rPr>
        <w:t xml:space="preserve">анулювання ліцензії </w:t>
      </w:r>
      <w:r w:rsidRPr="00121AAF">
        <w:rPr>
          <w:rFonts w:ascii="Times New Roman" w:hAnsi="Times New Roman"/>
          <w:bCs/>
        </w:rPr>
        <w:t>на право провадження господарської діяльності з постачання електричної енергії споживачу.</w:t>
      </w:r>
      <w:bookmarkStart w:id="2" w:name="_GoBack"/>
      <w:bookmarkEnd w:id="2"/>
    </w:p>
    <w:p w14:paraId="53063D3F" w14:textId="77777777" w:rsidR="00154ADC" w:rsidRPr="00154ADC" w:rsidRDefault="00154ADC" w:rsidP="00154ADC">
      <w:pPr>
        <w:tabs>
          <w:tab w:val="left" w:pos="4245"/>
        </w:tabs>
        <w:spacing w:after="0" w:line="0" w:lineRule="atLeast"/>
        <w:jc w:val="right"/>
        <w:rPr>
          <w:rFonts w:ascii="Times New Roman" w:hAnsi="Times New Roman"/>
          <w:b/>
        </w:rPr>
      </w:pPr>
    </w:p>
    <w:p w14:paraId="3168791F" w14:textId="77777777" w:rsidR="00154ADC" w:rsidRPr="00154ADC" w:rsidRDefault="00154ADC" w:rsidP="00154ADC">
      <w:pPr>
        <w:tabs>
          <w:tab w:val="left" w:pos="4245"/>
        </w:tabs>
        <w:spacing w:after="0" w:line="0" w:lineRule="atLeast"/>
        <w:jc w:val="right"/>
        <w:rPr>
          <w:rFonts w:ascii="Times New Roman" w:hAnsi="Times New Roman"/>
          <w:b/>
        </w:rPr>
      </w:pPr>
    </w:p>
    <w:p w14:paraId="0FFB6EEF" w14:textId="77777777" w:rsidR="00154ADC" w:rsidRPr="00154ADC" w:rsidRDefault="00154ADC" w:rsidP="00154ADC">
      <w:pPr>
        <w:tabs>
          <w:tab w:val="left" w:pos="4245"/>
        </w:tabs>
        <w:spacing w:after="0" w:line="0" w:lineRule="atLeast"/>
        <w:jc w:val="right"/>
        <w:rPr>
          <w:rFonts w:ascii="Times New Roman" w:hAnsi="Times New Roman"/>
          <w:b/>
        </w:rPr>
      </w:pPr>
    </w:p>
    <w:p w14:paraId="3BDB840B" w14:textId="77777777" w:rsidR="00154ADC" w:rsidRPr="00154ADC" w:rsidRDefault="00154ADC" w:rsidP="00154ADC">
      <w:pPr>
        <w:tabs>
          <w:tab w:val="left" w:pos="4245"/>
        </w:tabs>
        <w:spacing w:after="0" w:line="0" w:lineRule="atLeast"/>
        <w:jc w:val="right"/>
        <w:rPr>
          <w:rFonts w:ascii="Times New Roman" w:hAnsi="Times New Roman"/>
          <w:b/>
        </w:rPr>
      </w:pPr>
    </w:p>
    <w:p w14:paraId="6F655CD4" w14:textId="77777777" w:rsidR="00154ADC" w:rsidRPr="00154ADC" w:rsidRDefault="00154ADC" w:rsidP="00154ADC">
      <w:pPr>
        <w:tabs>
          <w:tab w:val="left" w:pos="4245"/>
        </w:tabs>
        <w:spacing w:after="0" w:line="0" w:lineRule="atLeast"/>
        <w:jc w:val="right"/>
        <w:rPr>
          <w:rFonts w:ascii="Times New Roman" w:hAnsi="Times New Roman"/>
          <w:b/>
        </w:rPr>
      </w:pPr>
    </w:p>
    <w:p w14:paraId="1EA7321F" w14:textId="77777777" w:rsidR="00154ADC" w:rsidRPr="00154ADC" w:rsidRDefault="00154ADC" w:rsidP="00154ADC">
      <w:pPr>
        <w:tabs>
          <w:tab w:val="left" w:pos="4245"/>
        </w:tabs>
        <w:spacing w:after="0" w:line="0" w:lineRule="atLeast"/>
        <w:jc w:val="right"/>
        <w:rPr>
          <w:rFonts w:ascii="Times New Roman" w:hAnsi="Times New Roman"/>
          <w:b/>
        </w:rPr>
      </w:pPr>
    </w:p>
    <w:p w14:paraId="0F3A818B" w14:textId="77777777" w:rsidR="00154ADC" w:rsidRPr="00154ADC" w:rsidRDefault="00154ADC" w:rsidP="00154ADC">
      <w:pPr>
        <w:tabs>
          <w:tab w:val="left" w:pos="4245"/>
        </w:tabs>
        <w:spacing w:after="0" w:line="0" w:lineRule="atLeast"/>
        <w:jc w:val="right"/>
        <w:rPr>
          <w:rFonts w:ascii="Times New Roman" w:hAnsi="Times New Roman"/>
          <w:b/>
        </w:rPr>
      </w:pPr>
    </w:p>
    <w:p w14:paraId="52886067" w14:textId="77777777" w:rsidR="00154ADC" w:rsidRPr="00154ADC" w:rsidRDefault="00154ADC" w:rsidP="00154ADC">
      <w:pPr>
        <w:shd w:val="clear" w:color="auto" w:fill="FFFFFF"/>
        <w:tabs>
          <w:tab w:val="left" w:pos="142"/>
          <w:tab w:val="left" w:pos="284"/>
        </w:tabs>
        <w:suppressAutoHyphens/>
        <w:autoSpaceDE w:val="0"/>
        <w:spacing w:after="0" w:line="0" w:lineRule="atLeast"/>
        <w:jc w:val="both"/>
        <w:rPr>
          <w:rFonts w:ascii="Times New Roman" w:hAnsi="Times New Roman"/>
          <w:lang w:eastAsia="uk-UA"/>
        </w:rPr>
      </w:pPr>
    </w:p>
    <w:p w14:paraId="54E71E04" w14:textId="77777777" w:rsidR="00154ADC" w:rsidRPr="00154ADC" w:rsidRDefault="00154ADC" w:rsidP="00154ADC">
      <w:pPr>
        <w:shd w:val="clear" w:color="auto" w:fill="FFFFFF"/>
        <w:tabs>
          <w:tab w:val="left" w:pos="142"/>
          <w:tab w:val="left" w:pos="284"/>
        </w:tabs>
        <w:suppressAutoHyphens/>
        <w:autoSpaceDE w:val="0"/>
        <w:spacing w:after="0" w:line="0" w:lineRule="atLeast"/>
        <w:jc w:val="both"/>
        <w:rPr>
          <w:rFonts w:ascii="Times New Roman" w:hAnsi="Times New Roman"/>
          <w:lang w:eastAsia="uk-UA"/>
        </w:rPr>
      </w:pPr>
    </w:p>
    <w:p w14:paraId="41776E0C" w14:textId="77777777" w:rsidR="00154ADC" w:rsidRPr="00154ADC" w:rsidRDefault="00154ADC" w:rsidP="00154ADC">
      <w:pPr>
        <w:shd w:val="clear" w:color="auto" w:fill="FFFFFF"/>
        <w:tabs>
          <w:tab w:val="left" w:pos="142"/>
          <w:tab w:val="left" w:pos="284"/>
        </w:tabs>
        <w:suppressAutoHyphens/>
        <w:autoSpaceDE w:val="0"/>
        <w:spacing w:after="0" w:line="0" w:lineRule="atLeast"/>
        <w:jc w:val="both"/>
        <w:rPr>
          <w:rFonts w:ascii="Times New Roman" w:hAnsi="Times New Roman"/>
          <w:lang w:eastAsia="uk-UA"/>
        </w:rPr>
      </w:pPr>
    </w:p>
    <w:p w14:paraId="1DC5A019" w14:textId="77777777" w:rsidR="006E5FDD" w:rsidRPr="00154ADC" w:rsidRDefault="006E5FDD" w:rsidP="00154ADC">
      <w:pPr>
        <w:spacing w:after="0" w:line="0" w:lineRule="atLeast"/>
        <w:ind w:left="284" w:hanging="284"/>
        <w:jc w:val="both"/>
        <w:rPr>
          <w:rFonts w:ascii="Times New Roman" w:hAnsi="Times New Roman"/>
        </w:rPr>
      </w:pPr>
    </w:p>
    <w:p w14:paraId="419B9B79" w14:textId="77777777" w:rsidR="006E5FDD" w:rsidRPr="00154ADC" w:rsidRDefault="006E5FDD" w:rsidP="00154ADC">
      <w:pPr>
        <w:tabs>
          <w:tab w:val="left" w:pos="4245"/>
        </w:tabs>
        <w:spacing w:after="0" w:line="0" w:lineRule="atLeast"/>
        <w:jc w:val="right"/>
        <w:rPr>
          <w:rFonts w:ascii="Times New Roman" w:hAnsi="Times New Roman"/>
          <w:b/>
        </w:rPr>
      </w:pPr>
    </w:p>
    <w:p w14:paraId="09A85A3C" w14:textId="77777777" w:rsidR="006E5FDD" w:rsidRPr="00154ADC" w:rsidRDefault="006E5FDD" w:rsidP="00154ADC">
      <w:pPr>
        <w:tabs>
          <w:tab w:val="left" w:pos="4245"/>
        </w:tabs>
        <w:spacing w:after="0" w:line="0" w:lineRule="atLeast"/>
        <w:jc w:val="right"/>
        <w:rPr>
          <w:rFonts w:ascii="Times New Roman" w:hAnsi="Times New Roman"/>
          <w:b/>
        </w:rPr>
      </w:pPr>
    </w:p>
    <w:p w14:paraId="1A9A6B25" w14:textId="77777777" w:rsidR="006E5FDD" w:rsidRPr="00154ADC" w:rsidRDefault="006E5FDD" w:rsidP="00154ADC">
      <w:pPr>
        <w:tabs>
          <w:tab w:val="left" w:pos="4245"/>
        </w:tabs>
        <w:spacing w:after="0" w:line="0" w:lineRule="atLeast"/>
        <w:jc w:val="right"/>
        <w:rPr>
          <w:rFonts w:ascii="Times New Roman" w:hAnsi="Times New Roman"/>
          <w:b/>
        </w:rPr>
      </w:pPr>
    </w:p>
    <w:p w14:paraId="310D1886" w14:textId="77777777" w:rsidR="006E5FDD" w:rsidRPr="00154ADC" w:rsidRDefault="006E5FDD" w:rsidP="00154ADC">
      <w:pPr>
        <w:tabs>
          <w:tab w:val="left" w:pos="4245"/>
        </w:tabs>
        <w:spacing w:after="0" w:line="0" w:lineRule="atLeast"/>
        <w:jc w:val="right"/>
        <w:rPr>
          <w:rFonts w:ascii="Times New Roman" w:hAnsi="Times New Roman"/>
          <w:b/>
        </w:rPr>
      </w:pPr>
    </w:p>
    <w:p w14:paraId="5E729B5A" w14:textId="77777777" w:rsidR="006E5FDD" w:rsidRPr="00154ADC" w:rsidRDefault="006E5FDD" w:rsidP="00154ADC">
      <w:pPr>
        <w:tabs>
          <w:tab w:val="left" w:pos="4245"/>
        </w:tabs>
        <w:spacing w:after="0" w:line="0" w:lineRule="atLeast"/>
        <w:jc w:val="right"/>
        <w:rPr>
          <w:rFonts w:ascii="Times New Roman" w:hAnsi="Times New Roman"/>
          <w:b/>
        </w:rPr>
      </w:pPr>
    </w:p>
    <w:p w14:paraId="6DBEC141" w14:textId="77777777" w:rsidR="006E5FDD" w:rsidRPr="00154ADC" w:rsidRDefault="006E5FDD" w:rsidP="00154ADC">
      <w:pPr>
        <w:tabs>
          <w:tab w:val="left" w:pos="4245"/>
        </w:tabs>
        <w:spacing w:after="0" w:line="0" w:lineRule="atLeast"/>
        <w:jc w:val="right"/>
        <w:rPr>
          <w:rFonts w:ascii="Times New Roman" w:hAnsi="Times New Roman"/>
          <w:b/>
        </w:rPr>
      </w:pPr>
    </w:p>
    <w:p w14:paraId="4A08DA97" w14:textId="77777777" w:rsidR="006E5FDD" w:rsidRPr="00154ADC" w:rsidRDefault="006E5FDD" w:rsidP="00154ADC">
      <w:pPr>
        <w:tabs>
          <w:tab w:val="left" w:pos="4245"/>
        </w:tabs>
        <w:spacing w:after="0" w:line="0" w:lineRule="atLeast"/>
        <w:jc w:val="right"/>
        <w:rPr>
          <w:rFonts w:ascii="Times New Roman" w:hAnsi="Times New Roman"/>
          <w:b/>
        </w:rPr>
      </w:pPr>
    </w:p>
    <w:p w14:paraId="50B6B5FC" w14:textId="77777777" w:rsidR="006E5FDD" w:rsidRPr="00154ADC" w:rsidRDefault="006E5FDD" w:rsidP="00154ADC">
      <w:pPr>
        <w:shd w:val="clear" w:color="auto" w:fill="FFFFFF"/>
        <w:tabs>
          <w:tab w:val="left" w:pos="142"/>
          <w:tab w:val="left" w:pos="284"/>
        </w:tabs>
        <w:suppressAutoHyphens/>
        <w:autoSpaceDE w:val="0"/>
        <w:spacing w:after="0" w:line="0" w:lineRule="atLeast"/>
        <w:jc w:val="both"/>
        <w:rPr>
          <w:rFonts w:ascii="Times New Roman" w:hAnsi="Times New Roman"/>
          <w:lang w:eastAsia="uk-UA"/>
        </w:rPr>
      </w:pPr>
    </w:p>
    <w:p w14:paraId="0C706A4E" w14:textId="77777777" w:rsidR="006E5FDD" w:rsidRPr="00154ADC" w:rsidRDefault="006E5FDD" w:rsidP="00154ADC">
      <w:pPr>
        <w:shd w:val="clear" w:color="auto" w:fill="FFFFFF"/>
        <w:tabs>
          <w:tab w:val="left" w:pos="142"/>
          <w:tab w:val="left" w:pos="284"/>
        </w:tabs>
        <w:suppressAutoHyphens/>
        <w:autoSpaceDE w:val="0"/>
        <w:spacing w:after="0" w:line="0" w:lineRule="atLeast"/>
        <w:jc w:val="both"/>
        <w:rPr>
          <w:rFonts w:ascii="Times New Roman" w:hAnsi="Times New Roman"/>
          <w:lang w:eastAsia="uk-UA"/>
        </w:rPr>
      </w:pPr>
    </w:p>
    <w:p w14:paraId="4FAAD913" w14:textId="77777777" w:rsidR="006E5FDD" w:rsidRPr="00154ADC" w:rsidRDefault="006E5FDD" w:rsidP="00154ADC">
      <w:pPr>
        <w:shd w:val="clear" w:color="auto" w:fill="FFFFFF"/>
        <w:tabs>
          <w:tab w:val="left" w:pos="142"/>
          <w:tab w:val="left" w:pos="284"/>
        </w:tabs>
        <w:suppressAutoHyphens/>
        <w:autoSpaceDE w:val="0"/>
        <w:spacing w:after="0" w:line="0" w:lineRule="atLeast"/>
        <w:jc w:val="both"/>
        <w:rPr>
          <w:rFonts w:ascii="Times New Roman" w:hAnsi="Times New Roman"/>
          <w:lang w:eastAsia="uk-UA"/>
        </w:rPr>
      </w:pPr>
    </w:p>
    <w:p w14:paraId="68568438" w14:textId="77777777" w:rsidR="00D16F03" w:rsidRPr="00154ADC" w:rsidRDefault="00D16F03" w:rsidP="00154ADC">
      <w:pPr>
        <w:pStyle w:val="a8"/>
        <w:suppressAutoHyphens/>
        <w:spacing w:line="0" w:lineRule="atLeast"/>
        <w:ind w:left="720" w:right="55"/>
        <w:jc w:val="both"/>
        <w:rPr>
          <w:rStyle w:val="FontStyle15"/>
          <w:sz w:val="22"/>
          <w:szCs w:val="22"/>
        </w:rPr>
      </w:pPr>
    </w:p>
    <w:p w14:paraId="5A1B3BC6" w14:textId="77777777" w:rsidR="00D16F03" w:rsidRPr="00154ADC" w:rsidRDefault="00D16F03" w:rsidP="00154ADC">
      <w:pPr>
        <w:pStyle w:val="a8"/>
        <w:suppressAutoHyphens/>
        <w:spacing w:line="0" w:lineRule="atLeast"/>
        <w:ind w:left="360" w:right="55"/>
        <w:jc w:val="both"/>
        <w:rPr>
          <w:rStyle w:val="FontStyle15"/>
          <w:sz w:val="22"/>
          <w:szCs w:val="22"/>
        </w:rPr>
      </w:pPr>
    </w:p>
    <w:p w14:paraId="61D0F631" w14:textId="77777777" w:rsidR="00D16F03" w:rsidRPr="00154ADC" w:rsidRDefault="00D16F03" w:rsidP="00154ADC">
      <w:pPr>
        <w:pStyle w:val="a8"/>
        <w:suppressAutoHyphens/>
        <w:spacing w:line="0" w:lineRule="atLeast"/>
        <w:ind w:left="360" w:right="55"/>
        <w:jc w:val="both"/>
        <w:rPr>
          <w:rStyle w:val="FontStyle15"/>
          <w:sz w:val="22"/>
          <w:szCs w:val="22"/>
        </w:rPr>
      </w:pPr>
    </w:p>
    <w:p w14:paraId="288198C8" w14:textId="77777777" w:rsidR="00FC545F" w:rsidRPr="00154ADC" w:rsidRDefault="00FC545F" w:rsidP="00154ADC">
      <w:pPr>
        <w:pStyle w:val="a8"/>
        <w:suppressAutoHyphens/>
        <w:spacing w:line="0" w:lineRule="atLeast"/>
        <w:ind w:right="55"/>
        <w:jc w:val="both"/>
        <w:rPr>
          <w:rFonts w:ascii="Times New Roman" w:hAnsi="Times New Roman"/>
        </w:rPr>
      </w:pPr>
    </w:p>
    <w:p w14:paraId="0ECF087A" w14:textId="77777777" w:rsidR="005F6864" w:rsidRPr="00154ADC" w:rsidRDefault="005F6864" w:rsidP="00154ADC">
      <w:pPr>
        <w:pStyle w:val="a8"/>
        <w:suppressAutoHyphens/>
        <w:spacing w:line="0" w:lineRule="atLeast"/>
        <w:ind w:right="55"/>
        <w:jc w:val="both"/>
        <w:rPr>
          <w:rFonts w:ascii="Times New Roman" w:hAnsi="Times New Roman"/>
        </w:rPr>
      </w:pPr>
    </w:p>
    <w:sectPr w:rsidR="005F6864" w:rsidRPr="00154ADC" w:rsidSect="00524116">
      <w:headerReference w:type="default" r:id="rId9"/>
      <w:pgSz w:w="11906" w:h="16838"/>
      <w:pgMar w:top="567" w:right="567" w:bottom="567"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904A5" w14:textId="77777777" w:rsidR="00955F5D" w:rsidRDefault="00955F5D" w:rsidP="00841A6D">
      <w:pPr>
        <w:spacing w:after="0" w:line="240" w:lineRule="auto"/>
      </w:pPr>
      <w:r>
        <w:separator/>
      </w:r>
    </w:p>
  </w:endnote>
  <w:endnote w:type="continuationSeparator" w:id="0">
    <w:p w14:paraId="4641D7EA" w14:textId="77777777" w:rsidR="00955F5D" w:rsidRDefault="00955F5D" w:rsidP="0084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E6986" w14:textId="77777777" w:rsidR="00955F5D" w:rsidRDefault="00955F5D" w:rsidP="00841A6D">
      <w:pPr>
        <w:spacing w:after="0" w:line="240" w:lineRule="auto"/>
      </w:pPr>
      <w:r>
        <w:separator/>
      </w:r>
    </w:p>
  </w:footnote>
  <w:footnote w:type="continuationSeparator" w:id="0">
    <w:p w14:paraId="5187D177" w14:textId="77777777" w:rsidR="00955F5D" w:rsidRDefault="00955F5D" w:rsidP="00841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B2064" w14:textId="77777777" w:rsidR="00DF5255" w:rsidRPr="004F3713" w:rsidRDefault="00DF5255">
    <w:pPr>
      <w:tabs>
        <w:tab w:val="center" w:pos="4564"/>
        <w:tab w:val="right" w:pos="7754"/>
      </w:tabs>
      <w:autoSpaceDE w:val="0"/>
      <w:autoSpaceDN w:val="0"/>
      <w:spacing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20"/>
    <w:multiLevelType w:val="hybridMultilevel"/>
    <w:tmpl w:val="BDE0D9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657072"/>
    <w:multiLevelType w:val="hybridMultilevel"/>
    <w:tmpl w:val="4E187032"/>
    <w:lvl w:ilvl="0" w:tplc="EA7E91B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C715C98"/>
    <w:multiLevelType w:val="hybridMultilevel"/>
    <w:tmpl w:val="D20A76D8"/>
    <w:lvl w:ilvl="0" w:tplc="9E6AD996">
      <w:start w:val="1"/>
      <w:numFmt w:val="decimal"/>
      <w:suff w:val="space"/>
      <w:lvlText w:val="%1."/>
      <w:lvlJc w:val="left"/>
      <w:pPr>
        <w:ind w:left="141" w:hanging="141"/>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2E4EE9"/>
    <w:multiLevelType w:val="hybridMultilevel"/>
    <w:tmpl w:val="BE30EF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3D7521"/>
    <w:multiLevelType w:val="hybridMultilevel"/>
    <w:tmpl w:val="644068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6275D48"/>
    <w:multiLevelType w:val="hybridMultilevel"/>
    <w:tmpl w:val="55A2BF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CF0192"/>
    <w:multiLevelType w:val="hybridMultilevel"/>
    <w:tmpl w:val="548E533C"/>
    <w:lvl w:ilvl="0" w:tplc="9C201D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D02BC7"/>
    <w:multiLevelType w:val="multilevel"/>
    <w:tmpl w:val="50B0F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667AC3"/>
    <w:multiLevelType w:val="hybridMultilevel"/>
    <w:tmpl w:val="A5AA1DFA"/>
    <w:lvl w:ilvl="0" w:tplc="7C22932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E8E0453"/>
    <w:multiLevelType w:val="hybridMultilevel"/>
    <w:tmpl w:val="55A2BF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15:restartNumberingAfterBreak="0">
    <w:nsid w:val="48E7074A"/>
    <w:multiLevelType w:val="multilevel"/>
    <w:tmpl w:val="9CC47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B2000B"/>
    <w:multiLevelType w:val="hybridMultilevel"/>
    <w:tmpl w:val="C7CA2686"/>
    <w:lvl w:ilvl="0" w:tplc="ACCC7E60">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D4479BE"/>
    <w:multiLevelType w:val="hybridMultilevel"/>
    <w:tmpl w:val="6742B4B0"/>
    <w:lvl w:ilvl="0" w:tplc="5552BE66">
      <w:start w:val="1"/>
      <w:numFmt w:val="decimal"/>
      <w:lvlText w:val="%1."/>
      <w:lvlJc w:val="left"/>
      <w:pPr>
        <w:ind w:left="368" w:hanging="360"/>
      </w:pPr>
      <w:rPr>
        <w:rFonts w:ascii="Times New Roman" w:hAnsi="Times New Roman" w:cs="Times New Roman" w:hint="default"/>
        <w:i w:val="0"/>
        <w:color w:val="auto"/>
        <w:sz w:val="22"/>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16" w15:restartNumberingAfterBreak="0">
    <w:nsid w:val="4D766BEA"/>
    <w:multiLevelType w:val="multilevel"/>
    <w:tmpl w:val="73EA4F7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1CA0445"/>
    <w:multiLevelType w:val="hybridMultilevel"/>
    <w:tmpl w:val="FFCE49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1111A0"/>
    <w:multiLevelType w:val="hybridMultilevel"/>
    <w:tmpl w:val="D78A5324"/>
    <w:lvl w:ilvl="0" w:tplc="0422000F">
      <w:start w:val="1"/>
      <w:numFmt w:val="decimal"/>
      <w:lvlText w:val="%1."/>
      <w:lvlJc w:val="left"/>
      <w:pPr>
        <w:ind w:left="720" w:hanging="360"/>
      </w:pPr>
      <w:rPr>
        <w:rFonts w:hint="default"/>
        <w:u w:val="none"/>
      </w:rPr>
    </w:lvl>
    <w:lvl w:ilvl="1" w:tplc="1F205E3E">
      <w:numFmt w:val="bullet"/>
      <w:lvlText w:val="-"/>
      <w:lvlJc w:val="left"/>
      <w:pPr>
        <w:ind w:left="1440" w:hanging="360"/>
      </w:pPr>
      <w:rPr>
        <w:rFonts w:ascii="Times New Roman" w:eastAsia="Calibri" w:hAnsi="Times New Roman" w:cs="Times New Roman" w:hint="default"/>
        <w:u w:val="none"/>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8016FC9"/>
    <w:multiLevelType w:val="hybridMultilevel"/>
    <w:tmpl w:val="7DCEDD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97642A4"/>
    <w:multiLevelType w:val="hybridMultilevel"/>
    <w:tmpl w:val="C2D615DE"/>
    <w:lvl w:ilvl="0" w:tplc="5B66EF16">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1" w15:restartNumberingAfterBreak="0">
    <w:nsid w:val="5AF82D3B"/>
    <w:multiLevelType w:val="hybridMultilevel"/>
    <w:tmpl w:val="C0C83EA0"/>
    <w:lvl w:ilvl="0" w:tplc="29B094FC">
      <w:numFmt w:val="bullet"/>
      <w:lvlText w:val="•"/>
      <w:lvlJc w:val="left"/>
      <w:pPr>
        <w:ind w:left="1004" w:hanging="360"/>
      </w:pPr>
      <w:rPr>
        <w:rFonts w:hint="default"/>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F1919FF"/>
    <w:multiLevelType w:val="hybridMultilevel"/>
    <w:tmpl w:val="D2CA3338"/>
    <w:lvl w:ilvl="0" w:tplc="C0CA8444">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698C67AD"/>
    <w:multiLevelType w:val="hybridMultilevel"/>
    <w:tmpl w:val="9FD09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8D266F9"/>
    <w:multiLevelType w:val="hybridMultilevel"/>
    <w:tmpl w:val="DBD659D8"/>
    <w:lvl w:ilvl="0" w:tplc="C354F6EC">
      <w:start w:val="1"/>
      <w:numFmt w:val="decimal"/>
      <w:lvlText w:val="%1."/>
      <w:lvlJc w:val="left"/>
      <w:pPr>
        <w:ind w:left="141" w:hanging="141"/>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A4C7F81"/>
    <w:multiLevelType w:val="hybridMultilevel"/>
    <w:tmpl w:val="9320B6DC"/>
    <w:lvl w:ilvl="0" w:tplc="9C201D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ABD6F8D"/>
    <w:multiLevelType w:val="hybridMultilevel"/>
    <w:tmpl w:val="016A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0"/>
  </w:num>
  <w:num w:numId="5">
    <w:abstractNumId w:val="23"/>
  </w:num>
  <w:num w:numId="6">
    <w:abstractNumId w:val="18"/>
  </w:num>
  <w:num w:numId="7">
    <w:abstractNumId w:val="13"/>
  </w:num>
  <w:num w:numId="8">
    <w:abstractNumId w:val="3"/>
  </w:num>
  <w:num w:numId="9">
    <w:abstractNumId w:val="8"/>
  </w:num>
  <w:num w:numId="10">
    <w:abstractNumId w:val="26"/>
  </w:num>
  <w:num w:numId="11">
    <w:abstractNumId w:val="9"/>
  </w:num>
  <w:num w:numId="12">
    <w:abstractNumId w:val="4"/>
  </w:num>
  <w:num w:numId="13">
    <w:abstractNumId w:val="22"/>
  </w:num>
  <w:num w:numId="14">
    <w:abstractNumId w:val="17"/>
  </w:num>
  <w:num w:numId="15">
    <w:abstractNumId w:val="12"/>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4"/>
  </w:num>
  <w:num w:numId="21">
    <w:abstractNumId w:val="7"/>
  </w:num>
  <w:num w:numId="22">
    <w:abstractNumId w:val="2"/>
  </w:num>
  <w:num w:numId="23">
    <w:abstractNumId w:val="25"/>
  </w:num>
  <w:num w:numId="24">
    <w:abstractNumId w:val="24"/>
  </w:num>
  <w:num w:numId="25">
    <w:abstractNumId w:val="6"/>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5856"/>
    <w:rsid w:val="00001A06"/>
    <w:rsid w:val="0000470B"/>
    <w:rsid w:val="00004781"/>
    <w:rsid w:val="00011E43"/>
    <w:rsid w:val="00045C34"/>
    <w:rsid w:val="00046C34"/>
    <w:rsid w:val="00055814"/>
    <w:rsid w:val="00070A3E"/>
    <w:rsid w:val="00084F16"/>
    <w:rsid w:val="00085B80"/>
    <w:rsid w:val="00086C8E"/>
    <w:rsid w:val="00090451"/>
    <w:rsid w:val="00094F13"/>
    <w:rsid w:val="000A1B7D"/>
    <w:rsid w:val="000C127A"/>
    <w:rsid w:val="000C199B"/>
    <w:rsid w:val="000C5BB4"/>
    <w:rsid w:val="000D1D80"/>
    <w:rsid w:val="000D2C39"/>
    <w:rsid w:val="000D7DE5"/>
    <w:rsid w:val="000E252B"/>
    <w:rsid w:val="000F435C"/>
    <w:rsid w:val="0010100A"/>
    <w:rsid w:val="0011387E"/>
    <w:rsid w:val="00116702"/>
    <w:rsid w:val="00120183"/>
    <w:rsid w:val="001205D6"/>
    <w:rsid w:val="00121AAF"/>
    <w:rsid w:val="00124E06"/>
    <w:rsid w:val="00133B78"/>
    <w:rsid w:val="00136BCE"/>
    <w:rsid w:val="00140AAC"/>
    <w:rsid w:val="00143290"/>
    <w:rsid w:val="00154ADC"/>
    <w:rsid w:val="00160222"/>
    <w:rsid w:val="00181669"/>
    <w:rsid w:val="0018331C"/>
    <w:rsid w:val="00183436"/>
    <w:rsid w:val="0018401C"/>
    <w:rsid w:val="0018516F"/>
    <w:rsid w:val="00187C70"/>
    <w:rsid w:val="00192F2C"/>
    <w:rsid w:val="001A0870"/>
    <w:rsid w:val="001A12ED"/>
    <w:rsid w:val="001A304B"/>
    <w:rsid w:val="001A497F"/>
    <w:rsid w:val="001A59F6"/>
    <w:rsid w:val="001B066D"/>
    <w:rsid w:val="001B1E85"/>
    <w:rsid w:val="001B251F"/>
    <w:rsid w:val="001C2B2E"/>
    <w:rsid w:val="001C3F91"/>
    <w:rsid w:val="001E0A45"/>
    <w:rsid w:val="001E4CB2"/>
    <w:rsid w:val="001E6385"/>
    <w:rsid w:val="001F19CD"/>
    <w:rsid w:val="001F52B1"/>
    <w:rsid w:val="002002BB"/>
    <w:rsid w:val="00206F5E"/>
    <w:rsid w:val="00211D35"/>
    <w:rsid w:val="002131E2"/>
    <w:rsid w:val="002153A1"/>
    <w:rsid w:val="0023020F"/>
    <w:rsid w:val="00235979"/>
    <w:rsid w:val="00240C63"/>
    <w:rsid w:val="002619E2"/>
    <w:rsid w:val="002705DC"/>
    <w:rsid w:val="00270B89"/>
    <w:rsid w:val="002737D9"/>
    <w:rsid w:val="00285E8E"/>
    <w:rsid w:val="002915D4"/>
    <w:rsid w:val="0029217E"/>
    <w:rsid w:val="00294A2A"/>
    <w:rsid w:val="002A0C6F"/>
    <w:rsid w:val="002A2883"/>
    <w:rsid w:val="002A34C2"/>
    <w:rsid w:val="002B047D"/>
    <w:rsid w:val="002C44E4"/>
    <w:rsid w:val="002D0644"/>
    <w:rsid w:val="002D1FF6"/>
    <w:rsid w:val="002E050E"/>
    <w:rsid w:val="002E0B80"/>
    <w:rsid w:val="002F0C3E"/>
    <w:rsid w:val="00301542"/>
    <w:rsid w:val="00306A91"/>
    <w:rsid w:val="00310A75"/>
    <w:rsid w:val="00313C41"/>
    <w:rsid w:val="003201BD"/>
    <w:rsid w:val="00320F4D"/>
    <w:rsid w:val="00336CDE"/>
    <w:rsid w:val="003429F4"/>
    <w:rsid w:val="00342FF1"/>
    <w:rsid w:val="0034364E"/>
    <w:rsid w:val="003442B0"/>
    <w:rsid w:val="00360265"/>
    <w:rsid w:val="00361BF7"/>
    <w:rsid w:val="00374926"/>
    <w:rsid w:val="00374AD6"/>
    <w:rsid w:val="0038769B"/>
    <w:rsid w:val="0039775D"/>
    <w:rsid w:val="003A4773"/>
    <w:rsid w:val="003B5BDB"/>
    <w:rsid w:val="003C2189"/>
    <w:rsid w:val="003C5E21"/>
    <w:rsid w:val="003D4F50"/>
    <w:rsid w:val="003E11EB"/>
    <w:rsid w:val="003E6E2F"/>
    <w:rsid w:val="003F300F"/>
    <w:rsid w:val="0040053D"/>
    <w:rsid w:val="0040265B"/>
    <w:rsid w:val="00406DEA"/>
    <w:rsid w:val="004100C3"/>
    <w:rsid w:val="0041229B"/>
    <w:rsid w:val="004168BF"/>
    <w:rsid w:val="00422BBE"/>
    <w:rsid w:val="0043665A"/>
    <w:rsid w:val="00455C69"/>
    <w:rsid w:val="00460094"/>
    <w:rsid w:val="00462922"/>
    <w:rsid w:val="00477B29"/>
    <w:rsid w:val="00487A35"/>
    <w:rsid w:val="00487F51"/>
    <w:rsid w:val="004B5DCD"/>
    <w:rsid w:val="004C2D08"/>
    <w:rsid w:val="004C5C60"/>
    <w:rsid w:val="004D244B"/>
    <w:rsid w:val="004D34E3"/>
    <w:rsid w:val="004D64BF"/>
    <w:rsid w:val="004E0012"/>
    <w:rsid w:val="004E1983"/>
    <w:rsid w:val="004E2FF3"/>
    <w:rsid w:val="004F06DC"/>
    <w:rsid w:val="00504C4F"/>
    <w:rsid w:val="00505509"/>
    <w:rsid w:val="0051662A"/>
    <w:rsid w:val="00524116"/>
    <w:rsid w:val="005260DD"/>
    <w:rsid w:val="00527BEA"/>
    <w:rsid w:val="005305E7"/>
    <w:rsid w:val="0053438C"/>
    <w:rsid w:val="005343C6"/>
    <w:rsid w:val="005463EB"/>
    <w:rsid w:val="005474B8"/>
    <w:rsid w:val="005635B2"/>
    <w:rsid w:val="005712AA"/>
    <w:rsid w:val="005772D6"/>
    <w:rsid w:val="005808BA"/>
    <w:rsid w:val="005813B8"/>
    <w:rsid w:val="00586D7C"/>
    <w:rsid w:val="0059228A"/>
    <w:rsid w:val="005936F8"/>
    <w:rsid w:val="00595135"/>
    <w:rsid w:val="00596200"/>
    <w:rsid w:val="005A5905"/>
    <w:rsid w:val="005B39CF"/>
    <w:rsid w:val="005C521D"/>
    <w:rsid w:val="005C5EE1"/>
    <w:rsid w:val="005D1065"/>
    <w:rsid w:val="005D421B"/>
    <w:rsid w:val="005E1E26"/>
    <w:rsid w:val="005E3792"/>
    <w:rsid w:val="005F005B"/>
    <w:rsid w:val="005F6864"/>
    <w:rsid w:val="005F7478"/>
    <w:rsid w:val="005F7CDB"/>
    <w:rsid w:val="00604599"/>
    <w:rsid w:val="00607ED0"/>
    <w:rsid w:val="00614BC7"/>
    <w:rsid w:val="006151FB"/>
    <w:rsid w:val="0062267D"/>
    <w:rsid w:val="00622DC8"/>
    <w:rsid w:val="006311A2"/>
    <w:rsid w:val="00631FC1"/>
    <w:rsid w:val="006333E8"/>
    <w:rsid w:val="006334DF"/>
    <w:rsid w:val="006366B2"/>
    <w:rsid w:val="006428CA"/>
    <w:rsid w:val="006560C8"/>
    <w:rsid w:val="00663043"/>
    <w:rsid w:val="00664067"/>
    <w:rsid w:val="00671547"/>
    <w:rsid w:val="00672813"/>
    <w:rsid w:val="006904E9"/>
    <w:rsid w:val="006916FF"/>
    <w:rsid w:val="00691B3D"/>
    <w:rsid w:val="006A10FA"/>
    <w:rsid w:val="006A2697"/>
    <w:rsid w:val="006B121B"/>
    <w:rsid w:val="006B6615"/>
    <w:rsid w:val="006B7A53"/>
    <w:rsid w:val="006C1B8B"/>
    <w:rsid w:val="006C620D"/>
    <w:rsid w:val="006C6739"/>
    <w:rsid w:val="006D6684"/>
    <w:rsid w:val="006E078A"/>
    <w:rsid w:val="006E1248"/>
    <w:rsid w:val="006E5FDD"/>
    <w:rsid w:val="006E60C3"/>
    <w:rsid w:val="006F56FD"/>
    <w:rsid w:val="007146F5"/>
    <w:rsid w:val="00720CB2"/>
    <w:rsid w:val="00723F30"/>
    <w:rsid w:val="00727771"/>
    <w:rsid w:val="00727CD3"/>
    <w:rsid w:val="007321D2"/>
    <w:rsid w:val="00735611"/>
    <w:rsid w:val="00740D87"/>
    <w:rsid w:val="0075355E"/>
    <w:rsid w:val="00761A95"/>
    <w:rsid w:val="007656F3"/>
    <w:rsid w:val="007666D2"/>
    <w:rsid w:val="007759B3"/>
    <w:rsid w:val="007761D3"/>
    <w:rsid w:val="0078111A"/>
    <w:rsid w:val="00781CDE"/>
    <w:rsid w:val="00784DCE"/>
    <w:rsid w:val="00792E73"/>
    <w:rsid w:val="007B30E3"/>
    <w:rsid w:val="007C2D72"/>
    <w:rsid w:val="007D02BF"/>
    <w:rsid w:val="007E3ED4"/>
    <w:rsid w:val="007E6970"/>
    <w:rsid w:val="007E6F2B"/>
    <w:rsid w:val="00802C89"/>
    <w:rsid w:val="008141A2"/>
    <w:rsid w:val="0082168C"/>
    <w:rsid w:val="008272E4"/>
    <w:rsid w:val="00827510"/>
    <w:rsid w:val="008317EF"/>
    <w:rsid w:val="00841A6D"/>
    <w:rsid w:val="00841BCB"/>
    <w:rsid w:val="00842976"/>
    <w:rsid w:val="00852E74"/>
    <w:rsid w:val="00862A7D"/>
    <w:rsid w:val="00864398"/>
    <w:rsid w:val="00885B0D"/>
    <w:rsid w:val="008860D1"/>
    <w:rsid w:val="00894AD6"/>
    <w:rsid w:val="00894FAC"/>
    <w:rsid w:val="008A1733"/>
    <w:rsid w:val="008A63BB"/>
    <w:rsid w:val="008A6AF6"/>
    <w:rsid w:val="008B04FB"/>
    <w:rsid w:val="008C5896"/>
    <w:rsid w:val="008C7CB3"/>
    <w:rsid w:val="008D191C"/>
    <w:rsid w:val="008D3B3F"/>
    <w:rsid w:val="008D6316"/>
    <w:rsid w:val="008F0348"/>
    <w:rsid w:val="008F5014"/>
    <w:rsid w:val="00901F19"/>
    <w:rsid w:val="0091290C"/>
    <w:rsid w:val="0091380F"/>
    <w:rsid w:val="0092458B"/>
    <w:rsid w:val="00935DDD"/>
    <w:rsid w:val="0094356E"/>
    <w:rsid w:val="00952372"/>
    <w:rsid w:val="00955F5D"/>
    <w:rsid w:val="00961EE5"/>
    <w:rsid w:val="009746F8"/>
    <w:rsid w:val="00975B32"/>
    <w:rsid w:val="00976C27"/>
    <w:rsid w:val="00997D7A"/>
    <w:rsid w:val="009A2BC1"/>
    <w:rsid w:val="009B2D50"/>
    <w:rsid w:val="009B375A"/>
    <w:rsid w:val="009C5B8D"/>
    <w:rsid w:val="009D26CF"/>
    <w:rsid w:val="009D7D04"/>
    <w:rsid w:val="009E062F"/>
    <w:rsid w:val="009E7360"/>
    <w:rsid w:val="00A00AEA"/>
    <w:rsid w:val="00A02E4A"/>
    <w:rsid w:val="00A06306"/>
    <w:rsid w:val="00A30AF6"/>
    <w:rsid w:val="00A31A2C"/>
    <w:rsid w:val="00A4038B"/>
    <w:rsid w:val="00A40B8A"/>
    <w:rsid w:val="00A410FF"/>
    <w:rsid w:val="00A5183E"/>
    <w:rsid w:val="00A57305"/>
    <w:rsid w:val="00A67AF9"/>
    <w:rsid w:val="00A75A84"/>
    <w:rsid w:val="00A80CC9"/>
    <w:rsid w:val="00A87739"/>
    <w:rsid w:val="00A93A84"/>
    <w:rsid w:val="00A93D28"/>
    <w:rsid w:val="00A952EE"/>
    <w:rsid w:val="00AA19E9"/>
    <w:rsid w:val="00AA777B"/>
    <w:rsid w:val="00AB31E0"/>
    <w:rsid w:val="00AB637E"/>
    <w:rsid w:val="00AB7979"/>
    <w:rsid w:val="00AC08C0"/>
    <w:rsid w:val="00AC5A28"/>
    <w:rsid w:val="00AD5BA4"/>
    <w:rsid w:val="00AD5D96"/>
    <w:rsid w:val="00AE51B6"/>
    <w:rsid w:val="00AE6E3C"/>
    <w:rsid w:val="00AF36F5"/>
    <w:rsid w:val="00AF5F4B"/>
    <w:rsid w:val="00B02B3A"/>
    <w:rsid w:val="00B04645"/>
    <w:rsid w:val="00B072C8"/>
    <w:rsid w:val="00B07BE3"/>
    <w:rsid w:val="00B1082F"/>
    <w:rsid w:val="00B12488"/>
    <w:rsid w:val="00B17A05"/>
    <w:rsid w:val="00B219E3"/>
    <w:rsid w:val="00B21DED"/>
    <w:rsid w:val="00B35B69"/>
    <w:rsid w:val="00B525F9"/>
    <w:rsid w:val="00B62E2B"/>
    <w:rsid w:val="00B70D1B"/>
    <w:rsid w:val="00B71CCD"/>
    <w:rsid w:val="00B83F4C"/>
    <w:rsid w:val="00B95B46"/>
    <w:rsid w:val="00BA0B72"/>
    <w:rsid w:val="00BA586B"/>
    <w:rsid w:val="00BA708E"/>
    <w:rsid w:val="00BB04F2"/>
    <w:rsid w:val="00BB48C4"/>
    <w:rsid w:val="00BD4539"/>
    <w:rsid w:val="00BD64B2"/>
    <w:rsid w:val="00BD6862"/>
    <w:rsid w:val="00BD7E64"/>
    <w:rsid w:val="00BE2431"/>
    <w:rsid w:val="00BE4180"/>
    <w:rsid w:val="00BE7701"/>
    <w:rsid w:val="00BF221E"/>
    <w:rsid w:val="00BF34F2"/>
    <w:rsid w:val="00C003D9"/>
    <w:rsid w:val="00C03084"/>
    <w:rsid w:val="00C223E5"/>
    <w:rsid w:val="00C22F56"/>
    <w:rsid w:val="00C24E5A"/>
    <w:rsid w:val="00C25ECB"/>
    <w:rsid w:val="00C4145F"/>
    <w:rsid w:val="00C44358"/>
    <w:rsid w:val="00C4437A"/>
    <w:rsid w:val="00C523EE"/>
    <w:rsid w:val="00C567C3"/>
    <w:rsid w:val="00C81EAB"/>
    <w:rsid w:val="00C81F9C"/>
    <w:rsid w:val="00C850EE"/>
    <w:rsid w:val="00C95656"/>
    <w:rsid w:val="00CB5993"/>
    <w:rsid w:val="00CB72DA"/>
    <w:rsid w:val="00CF004C"/>
    <w:rsid w:val="00CF10FD"/>
    <w:rsid w:val="00CF271D"/>
    <w:rsid w:val="00CF422D"/>
    <w:rsid w:val="00CF6B66"/>
    <w:rsid w:val="00CF728E"/>
    <w:rsid w:val="00D03F83"/>
    <w:rsid w:val="00D12074"/>
    <w:rsid w:val="00D16F03"/>
    <w:rsid w:val="00D20926"/>
    <w:rsid w:val="00D21A80"/>
    <w:rsid w:val="00D25500"/>
    <w:rsid w:val="00D3357D"/>
    <w:rsid w:val="00D337FB"/>
    <w:rsid w:val="00D54226"/>
    <w:rsid w:val="00D71EA3"/>
    <w:rsid w:val="00D76B9E"/>
    <w:rsid w:val="00D82AEE"/>
    <w:rsid w:val="00D92254"/>
    <w:rsid w:val="00D949A8"/>
    <w:rsid w:val="00DA16B5"/>
    <w:rsid w:val="00DB6087"/>
    <w:rsid w:val="00DC28B6"/>
    <w:rsid w:val="00DD5856"/>
    <w:rsid w:val="00DD7079"/>
    <w:rsid w:val="00DD7760"/>
    <w:rsid w:val="00DE009C"/>
    <w:rsid w:val="00DE10FD"/>
    <w:rsid w:val="00DE39EC"/>
    <w:rsid w:val="00DE6B9E"/>
    <w:rsid w:val="00DE74D0"/>
    <w:rsid w:val="00DF4BDD"/>
    <w:rsid w:val="00DF5255"/>
    <w:rsid w:val="00DF576D"/>
    <w:rsid w:val="00DF79B8"/>
    <w:rsid w:val="00E02368"/>
    <w:rsid w:val="00E203F1"/>
    <w:rsid w:val="00E44D5D"/>
    <w:rsid w:val="00E45091"/>
    <w:rsid w:val="00E457D3"/>
    <w:rsid w:val="00E47248"/>
    <w:rsid w:val="00E5706D"/>
    <w:rsid w:val="00E61CAF"/>
    <w:rsid w:val="00E6229B"/>
    <w:rsid w:val="00E70144"/>
    <w:rsid w:val="00E70959"/>
    <w:rsid w:val="00E71696"/>
    <w:rsid w:val="00E72690"/>
    <w:rsid w:val="00E9042A"/>
    <w:rsid w:val="00E910D7"/>
    <w:rsid w:val="00E92484"/>
    <w:rsid w:val="00E94806"/>
    <w:rsid w:val="00E95B7F"/>
    <w:rsid w:val="00EA0C65"/>
    <w:rsid w:val="00EA3865"/>
    <w:rsid w:val="00EA4E8E"/>
    <w:rsid w:val="00EA7049"/>
    <w:rsid w:val="00EB3A01"/>
    <w:rsid w:val="00EB41CD"/>
    <w:rsid w:val="00EB6F4A"/>
    <w:rsid w:val="00EC1275"/>
    <w:rsid w:val="00ED300F"/>
    <w:rsid w:val="00EE0E0A"/>
    <w:rsid w:val="00EE6F17"/>
    <w:rsid w:val="00F04525"/>
    <w:rsid w:val="00F075C7"/>
    <w:rsid w:val="00F114F7"/>
    <w:rsid w:val="00F251F7"/>
    <w:rsid w:val="00F31E93"/>
    <w:rsid w:val="00F437FF"/>
    <w:rsid w:val="00F51990"/>
    <w:rsid w:val="00F60994"/>
    <w:rsid w:val="00F700A3"/>
    <w:rsid w:val="00F75704"/>
    <w:rsid w:val="00F77BF3"/>
    <w:rsid w:val="00F82405"/>
    <w:rsid w:val="00F87BC4"/>
    <w:rsid w:val="00F94BF4"/>
    <w:rsid w:val="00FA0E1D"/>
    <w:rsid w:val="00FA562F"/>
    <w:rsid w:val="00FA76FC"/>
    <w:rsid w:val="00FB23AF"/>
    <w:rsid w:val="00FB3119"/>
    <w:rsid w:val="00FB7042"/>
    <w:rsid w:val="00FC090D"/>
    <w:rsid w:val="00FC4B8A"/>
    <w:rsid w:val="00FC545F"/>
    <w:rsid w:val="00FD1D4B"/>
    <w:rsid w:val="00FE3E8E"/>
    <w:rsid w:val="00FE6561"/>
    <w:rsid w:val="00FE7309"/>
    <w:rsid w:val="00FF2424"/>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9985"/>
  <w15:docId w15:val="{6DF4C9C7-847C-4A21-B958-8D4B4037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w:link w:val="a3"/>
    <w:locked/>
    <w:rsid w:val="00DD5856"/>
    <w:rPr>
      <w:rFonts w:ascii="Times New Roman" w:eastAsia="Times New Roman" w:hAnsi="Times New Roman" w:cs="Times New Roman"/>
      <w:sz w:val="24"/>
      <w:szCs w:val="24"/>
      <w:lang w:val="uk-UA" w:eastAsia="ru-RU"/>
    </w:rPr>
  </w:style>
  <w:style w:type="paragraph" w:customStyle="1" w:styleId="a4">
    <w:name w:val="Основний текст"/>
    <w:basedOn w:val="a"/>
    <w:rsid w:val="00342FF1"/>
    <w:pPr>
      <w:spacing w:after="140" w:line="288" w:lineRule="auto"/>
    </w:pPr>
    <w:rPr>
      <w:rFonts w:ascii="Liberation Serif" w:eastAsia="Tahoma" w:hAnsi="Liberation Serif" w:cs="Lohit Devanagari"/>
      <w:color w:val="00000A"/>
      <w:sz w:val="24"/>
      <w:szCs w:val="24"/>
      <w:lang w:eastAsia="zh-CN" w:bidi="hi-IN"/>
    </w:rPr>
  </w:style>
  <w:style w:type="character" w:customStyle="1" w:styleId="st42">
    <w:name w:val="st42"/>
    <w:uiPriority w:val="99"/>
    <w:rsid w:val="00342FF1"/>
    <w:rPr>
      <w:color w:val="000000"/>
    </w:rPr>
  </w:style>
  <w:style w:type="paragraph" w:customStyle="1" w:styleId="Default">
    <w:name w:val="Default"/>
    <w:rsid w:val="00EA3865"/>
    <w:pPr>
      <w:autoSpaceDE w:val="0"/>
      <w:autoSpaceDN w:val="0"/>
      <w:adjustRightInd w:val="0"/>
      <w:spacing w:after="0" w:line="240" w:lineRule="auto"/>
    </w:pPr>
    <w:rPr>
      <w:rFonts w:ascii="Calibri" w:eastAsia="Times New Roman" w:hAnsi="Calibri" w:cs="Calibri"/>
      <w:color w:val="000000"/>
      <w:sz w:val="24"/>
      <w:szCs w:val="24"/>
      <w:lang w:val="uk-UA"/>
    </w:rPr>
  </w:style>
  <w:style w:type="table" w:styleId="a5">
    <w:name w:val="Table Grid"/>
    <w:basedOn w:val="a1"/>
    <w:rsid w:val="00EA386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Список уровня 2,название табл/рис,заголовок 1.1,Абзац списка5,Elenco Normale,List Paragraph,Chapter10,EBRD List,CA bullets,Number Bullets,List Paragraph (numbered (a))"/>
    <w:basedOn w:val="a"/>
    <w:link w:val="a7"/>
    <w:uiPriority w:val="1"/>
    <w:qFormat/>
    <w:rsid w:val="007E3ED4"/>
    <w:pPr>
      <w:ind w:left="720"/>
      <w:contextualSpacing/>
    </w:pPr>
  </w:style>
  <w:style w:type="character" w:customStyle="1" w:styleId="a7">
    <w:name w:val="Абзац списка Знак"/>
    <w:aliases w:val="AC List 01 Знак,Список уровня 2 Знак,название табл/рис Знак,заголовок 1.1 Знак,Абзац списка5 Знак,Elenco Normale Знак,List Paragraph Знак,Chapter10 Знак,EBRD List Знак,CA bullets Знак,Number Bullets Знак"/>
    <w:link w:val="a6"/>
    <w:locked/>
    <w:rsid w:val="007E3ED4"/>
    <w:rPr>
      <w:rFonts w:ascii="Calibri" w:eastAsia="Calibri" w:hAnsi="Calibri" w:cs="Times New Roman"/>
    </w:rPr>
  </w:style>
  <w:style w:type="paragraph" w:styleId="a8">
    <w:name w:val="header"/>
    <w:basedOn w:val="a"/>
    <w:link w:val="a9"/>
    <w:uiPriority w:val="99"/>
    <w:unhideWhenUsed/>
    <w:rsid w:val="008860D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860D1"/>
    <w:rPr>
      <w:rFonts w:ascii="Calibri" w:eastAsia="Calibri" w:hAnsi="Calibri" w:cs="Times New Roman"/>
      <w:lang w:val="uk-UA"/>
    </w:rPr>
  </w:style>
  <w:style w:type="paragraph" w:styleId="aa">
    <w:name w:val="footer"/>
    <w:basedOn w:val="a"/>
    <w:link w:val="ab"/>
    <w:unhideWhenUsed/>
    <w:rsid w:val="008860D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860D1"/>
    <w:rPr>
      <w:rFonts w:ascii="Calibri" w:eastAsia="Calibri" w:hAnsi="Calibri" w:cs="Times New Roman"/>
      <w:lang w:val="uk-UA"/>
    </w:rPr>
  </w:style>
  <w:style w:type="character" w:styleId="ac">
    <w:name w:val="Placeholder Text"/>
    <w:basedOn w:val="a0"/>
    <w:uiPriority w:val="99"/>
    <w:semiHidden/>
    <w:rsid w:val="00EB41CD"/>
    <w:rPr>
      <w:color w:val="808080"/>
    </w:rPr>
  </w:style>
  <w:style w:type="paragraph" w:styleId="ad">
    <w:name w:val="Balloon Text"/>
    <w:basedOn w:val="a"/>
    <w:link w:val="ae"/>
    <w:uiPriority w:val="99"/>
    <w:semiHidden/>
    <w:unhideWhenUsed/>
    <w:rsid w:val="00EB41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41CD"/>
    <w:rPr>
      <w:rFonts w:ascii="Tahoma" w:eastAsia="Calibri" w:hAnsi="Tahoma" w:cs="Tahoma"/>
      <w:sz w:val="16"/>
      <w:szCs w:val="16"/>
      <w:lang w:val="uk-UA"/>
    </w:rPr>
  </w:style>
  <w:style w:type="character" w:customStyle="1" w:styleId="ng-binding">
    <w:name w:val="ng-binding"/>
    <w:basedOn w:val="a0"/>
    <w:rsid w:val="00AD5D96"/>
  </w:style>
  <w:style w:type="character" w:customStyle="1" w:styleId="FontStyle15">
    <w:name w:val="Font Style15"/>
    <w:uiPriority w:val="99"/>
    <w:rsid w:val="00AE51B6"/>
    <w:rPr>
      <w:rFonts w:ascii="Times New Roman" w:hAnsi="Times New Roman" w:cs="Times New Roman"/>
      <w:sz w:val="20"/>
      <w:szCs w:val="20"/>
    </w:rPr>
  </w:style>
  <w:style w:type="paragraph" w:styleId="HTML">
    <w:name w:val="HTML Preformatted"/>
    <w:basedOn w:val="a"/>
    <w:link w:val="HTML0"/>
    <w:uiPriority w:val="99"/>
    <w:rsid w:val="00EE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18"/>
      <w:szCs w:val="18"/>
      <w:lang w:eastAsia="zh-CN"/>
    </w:rPr>
  </w:style>
  <w:style w:type="character" w:customStyle="1" w:styleId="HTML0">
    <w:name w:val="Стандартный HTML Знак"/>
    <w:basedOn w:val="a0"/>
    <w:link w:val="HTML"/>
    <w:uiPriority w:val="99"/>
    <w:rsid w:val="00EE0E0A"/>
    <w:rPr>
      <w:rFonts w:ascii="Courier New" w:eastAsia="Times New Roman" w:hAnsi="Courier New"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ek-krem.com.ua/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F850-B143-4876-A1D7-EC324B40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15498</Words>
  <Characters>8835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dc:creator>
  <cp:lastModifiedBy>Valya</cp:lastModifiedBy>
  <cp:revision>75</cp:revision>
  <dcterms:created xsi:type="dcterms:W3CDTF">2023-10-21T20:28:00Z</dcterms:created>
  <dcterms:modified xsi:type="dcterms:W3CDTF">2023-12-28T12:25:00Z</dcterms:modified>
</cp:coreProperties>
</file>