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4338" w14:textId="77777777" w:rsidR="00B57A23" w:rsidRDefault="00B57A2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C5AE96" w14:textId="77777777" w:rsidR="00B57A2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1C771E7" w14:textId="77777777" w:rsidR="00B57A2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699AB5" w14:textId="074F569F" w:rsidR="00B57A2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9BABCA0" w14:textId="77777777" w:rsidR="00C222F9" w:rsidRDefault="00C222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06353C" w14:textId="77777777" w:rsidR="00B57A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57A23" w14:paraId="71E7E0DF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67D3" w14:textId="09BE2F4A" w:rsidR="00B57A2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4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r w:rsidRPr="00B455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номенклатурної позиції предмета закупівлі та код  послуги,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28C2" w14:textId="707BAA88" w:rsidR="00B455F8" w:rsidRPr="00715C52" w:rsidRDefault="00B455F8" w:rsidP="00B45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8514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Послуги у сфері охорони здоров’я різні (Проведення лабораторних досліджень)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69EE68ED" w14:textId="77777777" w:rsidR="00B455F8" w:rsidRPr="00715C52" w:rsidRDefault="00B455F8" w:rsidP="00B45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 ДК 021:2015 «Єдиний закупівельний словник»</w:t>
            </w:r>
          </w:p>
          <w:p w14:paraId="06BBE90A" w14:textId="77777777" w:rsidR="00B57A23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B57A23" w14:paraId="2181DBBE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CCB6" w14:textId="60BED837" w:rsidR="00B57A2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</w:t>
            </w: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4C25" w14:textId="0FF5F065" w:rsidR="00B57A23" w:rsidRPr="003D2FC7" w:rsidRDefault="003D2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D2FC7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1 550</w:t>
            </w:r>
          </w:p>
        </w:tc>
      </w:tr>
      <w:tr w:rsidR="00FC2C89" w14:paraId="176E880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5F79" w14:textId="77777777" w:rsidR="00FC2C89" w:rsidRDefault="00FC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6D44" w14:textId="77777777" w:rsidR="00FC2C89" w:rsidRPr="00B26F3F" w:rsidRDefault="00FC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highlight w:val="white"/>
              </w:rPr>
            </w:pPr>
          </w:p>
        </w:tc>
      </w:tr>
      <w:tr w:rsidR="00B57A23" w14:paraId="5E35D69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7B2F" w14:textId="16DD5F31" w:rsidR="00B57A23" w:rsidRPr="00B26F3F" w:rsidRDefault="00000000" w:rsidP="00B26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</w:t>
            </w: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8FD9" w14:textId="77777777" w:rsidR="00C222F9" w:rsidRDefault="00C222F9" w:rsidP="00C22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07354, Київська обл., Вишгородський р-н., с. Нові Петрівці, вул. Соборна,78.</w:t>
            </w:r>
          </w:p>
          <w:p w14:paraId="08B68C6D" w14:textId="3E8A1CEB" w:rsidR="00B57A23" w:rsidRPr="00B26F3F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</w:p>
        </w:tc>
      </w:tr>
      <w:tr w:rsidR="00B57A23" w14:paraId="2E1C99FF" w14:textId="77777777" w:rsidTr="00C222F9">
        <w:trPr>
          <w:trHeight w:val="45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489" w14:textId="21FAE320" w:rsidR="00B57A23" w:rsidRPr="00B26F3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 надання послуг </w:t>
            </w:r>
          </w:p>
          <w:p w14:paraId="3D5B9AE5" w14:textId="77777777" w:rsidR="00B57A23" w:rsidRPr="00B26F3F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15D5" w14:textId="5BE2F5B4" w:rsidR="00B57A23" w:rsidRPr="003D2FC7" w:rsidRDefault="00B26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3D2FC7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До</w:t>
            </w:r>
            <w:r w:rsidR="00C222F9" w:rsidRPr="003D2FC7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Pr="003D2FC7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31.12.2023 року включно</w:t>
            </w:r>
          </w:p>
        </w:tc>
      </w:tr>
    </w:tbl>
    <w:p w14:paraId="5EADE5EE" w14:textId="737904B2" w:rsidR="002A77DD" w:rsidRPr="002A77DD" w:rsidRDefault="002A77DD" w:rsidP="002A7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7DD">
        <w:rPr>
          <w:rFonts w:ascii="Times New Roman" w:hAnsi="Times New Roman" w:cs="Times New Roman"/>
          <w:b/>
          <w:sz w:val="24"/>
          <w:szCs w:val="24"/>
          <w:u w:val="single"/>
        </w:rPr>
        <w:t>Відповідно до вимог</w:t>
      </w:r>
      <w:r w:rsidRPr="002A7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Постанов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A7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Кабінету Міністрів України від 12 жовтня 2022 р. N 1178 "</w:t>
      </w:r>
      <w:r w:rsidRPr="002A77DD">
        <w:rPr>
          <w:rFonts w:ascii="Times New Roman" w:hAnsi="Times New Roman" w:cs="Times New Roman"/>
          <w:b/>
          <w:sz w:val="24"/>
          <w:szCs w:val="24"/>
        </w:rPr>
        <w:t xml:space="preserve">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Pr="002A7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": "</w:t>
      </w:r>
      <w:r w:rsidRPr="002A77DD">
        <w:rPr>
          <w:rFonts w:ascii="Times New Roman" w:hAnsi="Times New Roman" w:cs="Times New Roman"/>
          <w:sz w:val="24"/>
          <w:szCs w:val="24"/>
          <w:u w:val="single"/>
        </w:rPr>
        <w:t>Замовник не буде здійснювати публічні закупівлі товарів, робіт і послуг у юридичних осіб - резидентів Російської Федерації / Республіки Білорусь державної форми власності, юридичних осіб, створених та/або зареєстрованих відповідно до законодавства Російської Федерації / Республіки Білорусь, та юридичних осіб, кінцевими бенефіціарними власниками (власниками) яких є резиденти Російської Федерації / Республіки Білорусь, та/або у фізичних осіб (фізичних осіб - підприємців) - резидентів Російської Федерації / Республіки Білорусь, а також публічні закупівлі в інших суб'єктів господарювання, що здійснюють продаж товарів, робіт і послуг походженням з Російської Федерації / Республіки Білорусь".</w:t>
      </w:r>
    </w:p>
    <w:p w14:paraId="40623ECC" w14:textId="1093D12B" w:rsidR="00B57A23" w:rsidRPr="00537BAE" w:rsidRDefault="000000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BAE">
        <w:rPr>
          <w:rFonts w:ascii="Times New Roman" w:eastAsia="Times New Roman" w:hAnsi="Times New Roman" w:cs="Times New Roman"/>
          <w:bCs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7E9215D9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Термін надання послуг: протягом 2023 року (по 31.12.2023р.)</w:t>
      </w:r>
    </w:p>
    <w:p w14:paraId="455D2489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Надані послуги з проведення та оформлення результатів повинні відповідати діючим станом на теперішній час державним стандартам.</w:t>
      </w:r>
    </w:p>
    <w:p w14:paraId="214F7B9B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Надання послуг здійснюється поетапно, згідно заявок Замовника.</w:t>
      </w:r>
    </w:p>
    <w:p w14:paraId="0145A900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Учасник повинен мати діючу ліцензію на здійснення господарської діяльності з медичної практики (на проведення вище зазначених послуг) та/або свідоцтво про атестацію, тощо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(надати у складі пропозиції).</w:t>
      </w:r>
    </w:p>
    <w:p w14:paraId="6871279C" w14:textId="0CB1F2DA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Якість послуг повинна відповідати чинним нормативним актам (для даного виду послуг) на території України, стандартам якості, затверджених МОЗ України та вимогам, які звичайно пред’являються до послуг даного виду.</w:t>
      </w:r>
    </w:p>
    <w:p w14:paraId="580977DE" w14:textId="1B10CA81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Прийом, кодування, реєстрація та видача результатів аналізів входять до вартості послуг.</w:t>
      </w:r>
    </w:p>
    <w:p w14:paraId="7E48700A" w14:textId="1595F6BE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У разі виникнення необхідності повторного забору біоматеріалу, якщо це зумовлено проблемами в роботі, що сталося з вини лабораторії, всі витрати для проведення повторного тестування покладаються на Виконавця.</w:t>
      </w:r>
    </w:p>
    <w:p w14:paraId="3BFF1B28" w14:textId="48D6A3B9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Послуги вважаються наданими своєчасно у разі видачі результату дослідження на паперових носіях за місцем знаходження Замовника.</w:t>
      </w:r>
    </w:p>
    <w:p w14:paraId="44C19A2F" w14:textId="2CBE8CE5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Ємкості для забору вказаних лабораторних досліджень В</w:t>
      </w:r>
      <w:r>
        <w:rPr>
          <w:rFonts w:ascii="Times New Roman" w:eastAsia="Times New Roman" w:hAnsi="Times New Roman" w:cs="Times New Roman"/>
          <w:sz w:val="24"/>
          <w:szCs w:val="24"/>
        </w:rPr>
        <w:t>иконавець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 xml:space="preserve"> надає З</w:t>
      </w:r>
      <w:r>
        <w:rPr>
          <w:rFonts w:ascii="Times New Roman" w:eastAsia="Times New Roman" w:hAnsi="Times New Roman" w:cs="Times New Roman"/>
          <w:sz w:val="24"/>
          <w:szCs w:val="24"/>
        </w:rPr>
        <w:t>амовнику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4CFF2" w14:textId="53843232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.Забір біологічного матеріалу здійснюється власними силами Замовника на протязі усього робочого дня (понеділок – п’ятниця)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 xml:space="preserve"> за адресою</w:t>
      </w:r>
      <w:r w:rsidR="00C222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 xml:space="preserve"> 07354, Київська обл., Вишгородський р-н., с. Нові Петрівці, вул. Соборна,78.</w:t>
      </w:r>
    </w:p>
    <w:p w14:paraId="34EA4CB5" w14:textId="7EBD0FB8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 біологічного матеріалу з «Кабінету забору біологічного матеріалу З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лініко-діагностичної лабораторії В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>
        <w:rPr>
          <w:rFonts w:ascii="Times New Roman" w:eastAsia="Times New Roman" w:hAnsi="Times New Roman" w:cs="Times New Roman"/>
          <w:sz w:val="24"/>
          <w:szCs w:val="24"/>
        </w:rPr>
        <w:t>, із дотриманням стандартів транспортування та збереженням відповідного температурного режиму при транспортуванні біологічного матеріалу, здійснюється за рахунок В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D94C5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 Для термінового встановлення діагнозу пацієнтам Виконавець повинен мати змогу провести аналіз й видати результат в режимі cito (терміново).</w:t>
      </w:r>
    </w:p>
    <w:p w14:paraId="02CC1BDE" w14:textId="77777777" w:rsidR="00967207" w:rsidRPr="00967207" w:rsidRDefault="00967207" w:rsidP="00967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207">
        <w:rPr>
          <w:rFonts w:ascii="Times New Roman" w:hAnsi="Times New Roman" w:cs="Times New Roman"/>
          <w:b/>
          <w:sz w:val="24"/>
          <w:szCs w:val="24"/>
        </w:rPr>
        <w:t xml:space="preserve">Також учасником в складі тендерної пропозиції повинні бути надані копії /сканкопії наступних документів: </w:t>
      </w:r>
    </w:p>
    <w:p w14:paraId="6B55CD44" w14:textId="7C67B0B3" w:rsidR="00967207" w:rsidRPr="00967207" w:rsidRDefault="00967207" w:rsidP="009672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207">
        <w:rPr>
          <w:rFonts w:ascii="Times New Roman" w:hAnsi="Times New Roman" w:cs="Times New Roman"/>
          <w:sz w:val="24"/>
          <w:szCs w:val="24"/>
        </w:rPr>
        <w:t>Ліцензія МОЗ України на «Медичну практику», при обов’язковій необхідності для проведення таких досліджень.</w:t>
      </w:r>
    </w:p>
    <w:p w14:paraId="55B09DB2" w14:textId="6C43FFA9" w:rsidR="00967207" w:rsidRPr="00967207" w:rsidRDefault="00967207" w:rsidP="009672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207">
        <w:rPr>
          <w:rFonts w:ascii="Times New Roman" w:hAnsi="Times New Roman" w:cs="Times New Roman"/>
          <w:sz w:val="24"/>
          <w:szCs w:val="24"/>
        </w:rPr>
        <w:t>Акредитаційний сертифікат МОЗ України при обов’язковій необхідності для проведення таких досліджень.</w:t>
      </w:r>
    </w:p>
    <w:p w14:paraId="739E871C" w14:textId="196F5624" w:rsidR="00967207" w:rsidRDefault="00967207" w:rsidP="00967207">
      <w:pPr>
        <w:pStyle w:val="docdata"/>
        <w:spacing w:before="0" w:beforeAutospacing="0" w:after="0" w:afterAutospacing="0"/>
        <w:jc w:val="both"/>
      </w:pPr>
      <w:r w:rsidRPr="00967207">
        <w:rPr>
          <w:lang w:val="ru-RU"/>
        </w:rPr>
        <w:t xml:space="preserve">-  </w:t>
      </w:r>
      <w:r w:rsidRPr="00967207">
        <w:t xml:space="preserve">Учасники  повинні самостійно зареєструватися в </w:t>
      </w:r>
      <w:r w:rsidRPr="00967207">
        <w:rPr>
          <w:bCs/>
          <w:shd w:val="clear" w:color="auto" w:fill="FFFFFF"/>
        </w:rPr>
        <w:t>Електронній системі охорони здоров'я в Україні (</w:t>
      </w:r>
      <w:r w:rsidRPr="00967207">
        <w:t>ЕСОЗ) відповідно до даних своєї ліцензії на медичну практику. Зазначена інформація повинна повністю відповідати ліцензії учасника, оскільки надалі ця інформація проходить верифікацію. Учасник  повинен надати  підтвердження  у довільній формі, щодо його реєстрації в ЕСОЗ (учасник має бути зареєстрований і мати ознаку "Верифікований НСЗУ" та статус "Активний").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52"/>
        <w:gridCol w:w="6986"/>
        <w:gridCol w:w="1560"/>
      </w:tblGrid>
      <w:tr w:rsidR="000F641D" w:rsidRPr="000F641D" w14:paraId="297ABCB7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A78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3BC" w14:textId="79F5EEE0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Лот 1</w:t>
            </w:r>
            <w:r w:rsidR="00492A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Імуногематологічні, гістологічні дослідження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83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0F641D" w:rsidRPr="000F641D" w14:paraId="322A7E21" w14:textId="77777777" w:rsidTr="000F641D">
        <w:trPr>
          <w:trHeight w:val="5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55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78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Назва дослідження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E59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Кількість</w:t>
            </w:r>
          </w:p>
        </w:tc>
      </w:tr>
      <w:tr w:rsidR="000F641D" w:rsidRPr="000F641D" w14:paraId="4DBC8453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68E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2C3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Серологічні дослідження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02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0F641D" w:rsidRPr="000F641D" w14:paraId="094BD1E3" w14:textId="77777777" w:rsidTr="000F641D">
        <w:trPr>
          <w:trHeight w:val="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DB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FC9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Титр імунних антитіл (гемолізинів)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C5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</w:t>
            </w:r>
          </w:p>
        </w:tc>
      </w:tr>
      <w:tr w:rsidR="000F641D" w:rsidRPr="000F641D" w14:paraId="3D0FBF1F" w14:textId="77777777" w:rsidTr="000F641D">
        <w:trPr>
          <w:trHeight w:val="42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1A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CDE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Дослідження крові на сифіліс (експрес-метод)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F9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</w:t>
            </w:r>
          </w:p>
        </w:tc>
      </w:tr>
      <w:tr w:rsidR="000F641D" w:rsidRPr="000F641D" w14:paraId="0609D9F7" w14:textId="77777777" w:rsidTr="000F641D">
        <w:trPr>
          <w:trHeight w:val="41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E2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385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Визначення групи крові на резус - приналежність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E5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130</w:t>
            </w:r>
          </w:p>
        </w:tc>
      </w:tr>
      <w:tr w:rsidR="000F641D" w:rsidRPr="000F641D" w14:paraId="242BD0B8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3B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1FE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Титр резус - антитіл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08D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</w:t>
            </w:r>
          </w:p>
        </w:tc>
      </w:tr>
      <w:tr w:rsidR="000F641D" w:rsidRPr="000F641D" w14:paraId="4E93A7C6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74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C3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Діагностика ВІЛ - інфекції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88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0F641D" w:rsidRPr="000F641D" w14:paraId="42B50CFB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92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8C2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Діагностика ВІЛ – інфекції (без вартості хімреактивів)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C4D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</w:t>
            </w:r>
          </w:p>
        </w:tc>
      </w:tr>
      <w:tr w:rsidR="000F641D" w:rsidRPr="000F641D" w14:paraId="560A8283" w14:textId="77777777" w:rsidTr="000F641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CCA8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B09D7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Гістологія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581E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74947573" w14:textId="77777777" w:rsidTr="000F641D">
        <w:trPr>
          <w:trHeight w:val="113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6B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C70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Гістологічне дослідження одного об’єкту біопсії операційного та біпсійного матеріалу 1 категорії складності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E75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3081F0B1" w14:textId="77777777" w:rsidTr="000F641D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9FB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01A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Гістологічне дослідження одного об’єкту біопсії операційного та біпсійного матеріалу ІІ категорії складності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145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3615856B" w14:textId="77777777" w:rsidTr="000F641D">
        <w:trPr>
          <w:trHeight w:val="43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80D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212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EB73" w14:textId="0BEE620F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F641D" w:rsidRPr="000F641D" w14:paraId="15FF47D5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C4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00C" w14:textId="04BCCAD9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Лот 2</w:t>
            </w:r>
            <w:r w:rsidR="00492A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Діагностичні дослідження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C4F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0F641D" w:rsidRPr="000F641D" w14:paraId="70C8C53A" w14:textId="77777777" w:rsidTr="000F641D">
        <w:trPr>
          <w:trHeight w:val="68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86A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№п/п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969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Назва дослідження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EFD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Кількість</w:t>
            </w:r>
          </w:p>
        </w:tc>
      </w:tr>
      <w:tr w:rsidR="000F641D" w:rsidRPr="000F641D" w14:paraId="4EEBEF16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8AE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59BA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Аланінамінотрансфераза (АлАТ)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1B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2FF435EB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5D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3AA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Аспартатамінотрансфераза (АСТ)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6F78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1F1D8477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355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D15A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Лужна фосфатаза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BA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738D964C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BB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7E3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Холостерин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6B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5CE0B78A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CE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E51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Ліпопротеїди високої щільності (ЛПВЩ)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1B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15CE33D2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45B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E20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Ліпопротеїди низької щільності (ЛПНЩ)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E0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39EACDA6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68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8BB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Тригліцериди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FE7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05CC9AA0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67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E6C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Креатинін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94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7EA6AD69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C4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2C2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Сечовина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764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3857F11E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2A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20F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Сечова кислота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52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1D94AB7A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CC57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E12C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Гамма-глутамілтрансфераза (ГГТ)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E5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6068ABA7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3B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0AB8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Глюкоза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F0B5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0F641D" w:rsidRPr="000F641D" w14:paraId="02C743D0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4C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26D9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Аналіз калу загальний (копрограма)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84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0F641D" w:rsidRPr="000F641D" w14:paraId="1D7D319A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6C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9B1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Коагунограма: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20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0F641D" w:rsidRPr="000F641D" w14:paraId="39C42A06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5FE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2230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міжнародне нормалізоване відношення (МНВ)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16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6586769F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A0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DA6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протромбінований час (ПТЧ)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61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0B8AA41E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B4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2996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протромбінований індекс (ПТІ)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4E0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0B072432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22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E3E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тромбінований час за Квіком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1F1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732ABE09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FD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2035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фібриноген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51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3E4FFA7F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495E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CC8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тромбінований час (ТЧ)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221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6593432A" w14:textId="77777777" w:rsidTr="000F641D">
        <w:trPr>
          <w:trHeight w:val="8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76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538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активований частковий тромбопластиновий час (АЧТЧ)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F08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F641D" w:rsidRPr="000F641D" w14:paraId="66AA672E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1B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BD5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Гепатит В (HBs Ag) поверхневий антиген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69D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</w:tr>
      <w:tr w:rsidR="000F641D" w:rsidRPr="000F641D" w14:paraId="6AF2033B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43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9D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Гепатит С ( HCV Ig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6A7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</w:tr>
      <w:tr w:rsidR="000F641D" w:rsidRPr="000F641D" w14:paraId="4FBF6832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E0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1AD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Глікозильований гемоглобін HbAI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DFF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0F641D" w:rsidRPr="000F641D" w14:paraId="5404C8E2" w14:textId="77777777" w:rsidTr="000F641D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685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CC8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Рідинна цитологія ПАП-тест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673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0F641D" w:rsidRPr="000F641D" w14:paraId="2BFA6B3E" w14:textId="77777777" w:rsidTr="000F641D">
        <w:trPr>
          <w:trHeight w:val="11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D5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B13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ПАП-тест (цитоморфологічне дослідження епітелію з цервікального каналу)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8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</w:tr>
      <w:tr w:rsidR="000F641D" w:rsidRPr="000F641D" w14:paraId="39E436CA" w14:textId="77777777" w:rsidTr="000F641D">
        <w:trPr>
          <w:trHeight w:val="8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C5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49C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Цитологічне дослідження епітелію на атипові клітини (жінки) (на склі)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82C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350</w:t>
            </w:r>
          </w:p>
        </w:tc>
      </w:tr>
      <w:tr w:rsidR="000F641D" w:rsidRPr="000F641D" w14:paraId="4D97A4A8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AE0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8B19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809" w14:textId="60FE040D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F641D" w:rsidRPr="000F641D" w14:paraId="7F03620E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E64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89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9D4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641D" w:rsidRPr="000F641D" w14:paraId="0B3F0C73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F48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426" w14:textId="77777777" w:rsid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0EF60A5F" w14:textId="77777777" w:rsid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014C7217" w14:textId="648A612E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Лот 3</w:t>
            </w:r>
            <w:r w:rsidR="00492A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Біохімічні дослідження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32A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0F641D" w:rsidRPr="000F641D" w14:paraId="7752BE6A" w14:textId="77777777" w:rsidTr="000F641D">
        <w:trPr>
          <w:trHeight w:val="55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E4A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№п/п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D7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Назва дослідження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02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Кількість</w:t>
            </w:r>
          </w:p>
        </w:tc>
      </w:tr>
      <w:tr w:rsidR="000F641D" w:rsidRPr="000F641D" w14:paraId="24B17CB4" w14:textId="77777777" w:rsidTr="000F641D">
        <w:trPr>
          <w:trHeight w:val="110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8D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FB48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Дослідження бактеріологічне за наявності збудників дифтерії негативне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0D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F641D" w:rsidRPr="000F641D" w14:paraId="6B549966" w14:textId="77777777" w:rsidTr="000F641D">
        <w:trPr>
          <w:trHeight w:val="8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42E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ACB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Дослідження бактеріологічне на стрептокок негативне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0EAB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</w:t>
            </w:r>
          </w:p>
        </w:tc>
      </w:tr>
      <w:tr w:rsidR="000F641D" w:rsidRPr="000F641D" w14:paraId="4B1CBC37" w14:textId="77777777" w:rsidTr="000F641D">
        <w:trPr>
          <w:trHeight w:val="82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D40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D902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Дослідження бактеріологічне на стрептокок позитивне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E38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</w:t>
            </w:r>
          </w:p>
        </w:tc>
      </w:tr>
      <w:tr w:rsidR="000F641D" w:rsidRPr="000F641D" w14:paraId="29128ACB" w14:textId="77777777" w:rsidTr="000F641D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386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17B" w14:textId="77777777" w:rsidR="000F641D" w:rsidRPr="000F641D" w:rsidRDefault="000F641D" w:rsidP="000F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Дослідження бактеріологічне на ентеропатогенні ешерихії: аглютинація первинна з чашок Ендо позитивне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F3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F64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</w:t>
            </w:r>
          </w:p>
        </w:tc>
      </w:tr>
      <w:tr w:rsidR="000F641D" w:rsidRPr="000F641D" w14:paraId="4003716F" w14:textId="77777777" w:rsidTr="000C424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72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7F1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244D" w14:textId="7023784E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F641D" w:rsidRPr="000F641D" w14:paraId="06709005" w14:textId="77777777" w:rsidTr="000C424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4F7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92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16F9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641D" w:rsidRPr="000F641D" w14:paraId="0D552067" w14:textId="77777777" w:rsidTr="000C424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4E7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6788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7610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641D" w:rsidRPr="000F641D" w14:paraId="5544C0D3" w14:textId="77777777" w:rsidTr="000C424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8A2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CE95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F8A8" w14:textId="1BCB4AB7" w:rsidR="000F641D" w:rsidRPr="000F641D" w:rsidRDefault="000F641D" w:rsidP="000F6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0F641D" w:rsidRPr="000F641D" w14:paraId="0E71C8DB" w14:textId="77777777" w:rsidTr="000F641D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4B73" w14:textId="77777777" w:rsidR="000F641D" w:rsidRPr="000F641D" w:rsidRDefault="000F641D" w:rsidP="000F64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ABB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423" w14:textId="77777777" w:rsidR="000F641D" w:rsidRPr="000F641D" w:rsidRDefault="000F641D" w:rsidP="000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F486C82" w14:textId="77777777" w:rsidR="00DC2D57" w:rsidRPr="00967207" w:rsidRDefault="00DC2D57" w:rsidP="00967207">
      <w:pPr>
        <w:pStyle w:val="docdata"/>
        <w:spacing w:before="0" w:beforeAutospacing="0" w:after="0" w:afterAutospacing="0"/>
        <w:jc w:val="both"/>
      </w:pPr>
    </w:p>
    <w:sectPr w:rsidR="00DC2D57" w:rsidRPr="00967207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17"/>
    <w:multiLevelType w:val="multilevel"/>
    <w:tmpl w:val="C05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8306868">
    <w:abstractNumId w:val="1"/>
  </w:num>
  <w:num w:numId="2" w16cid:durableId="54147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3"/>
    <w:rsid w:val="000C4249"/>
    <w:rsid w:val="000F641D"/>
    <w:rsid w:val="002A77DD"/>
    <w:rsid w:val="00352CBE"/>
    <w:rsid w:val="00365FCB"/>
    <w:rsid w:val="003D2FC7"/>
    <w:rsid w:val="00492A6E"/>
    <w:rsid w:val="00537BAE"/>
    <w:rsid w:val="007861EC"/>
    <w:rsid w:val="0080733B"/>
    <w:rsid w:val="00967207"/>
    <w:rsid w:val="00B26F3F"/>
    <w:rsid w:val="00B455F8"/>
    <w:rsid w:val="00B57A23"/>
    <w:rsid w:val="00C222F9"/>
    <w:rsid w:val="00C50F96"/>
    <w:rsid w:val="00DC2D57"/>
    <w:rsid w:val="00FB6CB8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237"/>
  <w15:docId w15:val="{0A2B8BDE-509C-4CD2-8C20-5BEE238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cdata">
    <w:name w:val="docdata"/>
    <w:aliases w:val="docy,v5,3309,baiaagaaboqcaaadiwsaaauxcwaaaaaaaaaaaaaaaaaaaaaaaaaaaaaaaaaaaaaaaaaaaaaaaaaaaaaaaaaaaaaaaaaaaaaaaaaaaaaaaaaaaaaaaaaaaaaaaaaaaaaaaaaaaaaaaaaaaaaaaaaaaaaaaaaaaaaaaaaaaaaaaaaaaaaaaaaaaaaaaaaaaaaaaaaaaaaaaaaaaaaaaaaaaaaaaaaaaaaaaaaaaaaa"/>
    <w:basedOn w:val="a"/>
    <w:rsid w:val="0096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sl z</cp:lastModifiedBy>
  <cp:revision>14</cp:revision>
  <dcterms:created xsi:type="dcterms:W3CDTF">2023-01-09T07:50:00Z</dcterms:created>
  <dcterms:modified xsi:type="dcterms:W3CDTF">2023-01-24T12:39:00Z</dcterms:modified>
</cp:coreProperties>
</file>