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fill="FFFFFF"/>
        <w:suppressAutoHyphens w:val="true"/>
        <w:spacing w:lineRule="auto" w:line="240" w:before="0" w:after="0"/>
        <w:ind w:left="30" w:right="0" w:hanging="0"/>
        <w:jc w:val="right"/>
        <w:rPr>
          <w:rFonts w:ascii="Times New Roman" w:hAnsi="Times New Roman" w:eastAsia="Times New Roman"/>
        </w:rPr>
      </w:pPr>
      <w:r>
        <w:rPr>
          <w:rFonts w:eastAsia="Times New Roman" w:ascii="Times New Roman" w:hAnsi="Times New Roman"/>
          <w:b/>
          <w:bCs/>
          <w:color w:val="000000"/>
          <w:sz w:val="24"/>
          <w:szCs w:val="24"/>
          <w:lang w:val="uk-UA" w:eastAsia="ar-SA"/>
        </w:rPr>
        <w:t>Додаток № 1</w:t>
      </w:r>
    </w:p>
    <w:p>
      <w:pPr>
        <w:pStyle w:val="Normal"/>
        <w:shd w:val="clear" w:fill="FFFFFF"/>
        <w:spacing w:lineRule="auto" w:line="240" w:before="0" w:after="0"/>
        <w:ind w:left="5400" w:right="0" w:firstLine="450"/>
        <w:jc w:val="right"/>
        <w:textAlignment w:val="baseline"/>
        <w:rPr>
          <w:rFonts w:ascii="Times New Roman" w:hAnsi="Times New Roman" w:eastAsia="Times New Roman"/>
        </w:rPr>
      </w:pPr>
      <w:r>
        <w:rPr>
          <w:rFonts w:eastAsia="Times New Roman" w:ascii="Times New Roman" w:hAnsi="Times New Roman"/>
          <w:sz w:val="24"/>
          <w:szCs w:val="24"/>
          <w:lang w:val="uk-UA" w:eastAsia="uk-UA"/>
        </w:rPr>
        <w:t xml:space="preserve">до тендерної документації </w:t>
      </w:r>
    </w:p>
    <w:p>
      <w:pPr>
        <w:pStyle w:val="Normal"/>
        <w:suppressAutoHyphens w:val="true"/>
        <w:spacing w:lineRule="auto" w:line="360" w:before="0" w:after="0"/>
        <w:jc w:val="center"/>
        <w:rPr>
          <w:rFonts w:ascii="Times New Roman" w:hAnsi="Times New Roman" w:eastAsia="Times New Roman"/>
          <w:b/>
          <w:bCs/>
          <w:sz w:val="16"/>
          <w:szCs w:val="16"/>
          <w:lang w:val="uk-UA" w:eastAsia="ar-SA"/>
        </w:rPr>
      </w:pPr>
      <w:r>
        <w:rPr>
          <w:rFonts w:eastAsia="Times New Roman" w:ascii="Times New Roman" w:hAnsi="Times New Roman"/>
          <w:b/>
          <w:bCs/>
          <w:sz w:val="16"/>
          <w:szCs w:val="16"/>
          <w:lang w:val="uk-UA" w:eastAsia="ar-SA"/>
        </w:rPr>
      </w:r>
    </w:p>
    <w:p>
      <w:pPr>
        <w:pStyle w:val="Normal"/>
        <w:suppressAutoHyphens w:val="true"/>
        <w:spacing w:lineRule="auto" w:line="360" w:before="0" w:after="0"/>
        <w:jc w:val="both"/>
        <w:rPr>
          <w:rFonts w:ascii="Times New Roman" w:hAnsi="Times New Roman" w:eastAsia="Times New Roman"/>
        </w:rPr>
      </w:pPr>
      <w:r>
        <w:rPr>
          <w:rFonts w:eastAsia="Times New Roman" w:ascii="Times New Roman" w:hAnsi="Times New Roman"/>
          <w:b/>
          <w:bCs/>
          <w:i w:val="false"/>
          <w:iCs w:val="false"/>
          <w:sz w:val="24"/>
          <w:szCs w:val="24"/>
          <w:lang w:val="uk-UA" w:eastAsia="ar-SA"/>
        </w:rPr>
        <w:t>1. Інформація про необхідні технічні, якісні та кількісні характеристики предмета закупівлі, у тому числі відповідна технічна специфікація:</w:t>
      </w:r>
      <w:r>
        <w:rPr>
          <w:rFonts w:eastAsia="Times New Roman" w:ascii="Times New Roman" w:hAnsi="Times New Roman"/>
          <w:b w:val="false"/>
          <w:bCs w:val="false"/>
          <w:sz w:val="24"/>
          <w:szCs w:val="24"/>
          <w:lang w:val="uk-UA" w:eastAsia="ar-SA"/>
        </w:rPr>
        <w:t xml:space="preserve"> “Медичні матеріали: Рукавички оглядові латексні припудрені нестерильні M Рукавички медичні нітрилові оглядові нестерильні неприпудрені розмір М Рукавички латексні хірургічні припудрені стерильні 7,5 Рукавички медичні латексні хірургічні стерильні припудрені розмір 8.0 Бахіли Шприц ін'єкційний трьохкомпонентний одноразового використання місткістю 2 мл з голкою 23G ( 0,6x30) Шприц ін'єкційний трьохкомпонентний одноразового використання місткістю 5 мл з голкою 22G (0,7x40) Шприц ін'єкційний 3-х компонентний одноразовий стерильний 10 мл з голкою, 21 G (0.8*40 мм) Шприц ін'єкційний 3-х компонентний одноразовий стерильний 20 мл з голкою, 21 G (0.8*40 мм) Шприц 3-х компонентный , 50 мл, Luer Lock, з голкою 18G (1,2 х 50 мм.) Система для вливання інфузійних розчинів одноразова з металевим шипом, ПР Бинт гіпсовий 20см х 2,7м Відріз марлевий медичний нестерильний 500смх90см, тип 17 Відріз марлевий медичний нестерильний з рентгеноконтрастною ниткою 1000см*90см, рулон, 1 РК нитка Пластир медичний тип Класичний (на бавовняній основі) 2х500 см Пластир медичний тип Класичний (на бавовняній основі) 3х500 см Шпатель (отоларингологічний), дерев'яний №100 Пластиковий контейнер для крові людини та її компонентів з розчинами антикоагулянту ЦФД (CPD) та консерванту САГМ (SAGM) потрійний одноразового використання стерильний WEGO 450мл з аксесуарами Канюля внутрішньовенна одноразового використання, з крильцями та ін’єкційним клапаном, розмір 20G Канюля внутрішньовенна одноразового використання, з крильцями та ін’єкційним клапаном, розмір 22G Канюля внутрішньовенна одноразового використання, з крильцями та ін’єкційним клапаном, розмір 26G Катетер венозний (підключичний) КВ-2 Катетер Фолея латексний, 2-ходовий, розмір Fr18 Канюля назальна (для дорослих) Голка для спінальної анестезії (тип вістря «Квінке»); розмір 22G x 4 ¾ (0,7мм x 120мм) Голка для спінальної анестезії (тип вістря «Квінке»); розмір 25G x 3 (0,5мм x 75мм) Голка для спінальної анестезії (тип вістря «Квінке»); розмір 26G x 3 ½ (0,45мм x 88мм) Клейонка медична підкладна гумотканева вид А Набір гінекологічний оглядовий стер.№3 Комплект акушерський (одноразового використання) комплектація: Шапочка з нетканого матеріалу, не стерильні (блакитні) Халат медичний хірургічний 140 см, рукав-манжет, стерильний (одноразового використання), розмір 52-54 (ХL) Халат медичний хірургічний 140 см, рукав-манжет, стерильний (одноразового використання), розмір 54-56 (ХXL) Лезо одн. до скальпелю р-р №21 Дренаж типу Редон №24 Дренаж типу Редон №15 Хірургічний шовний матеріал нейлон моно чорний 1, зворотньо-ріжуча 40мм 1,2 75см Хірургічний шовний матеріал нейлон моно чорний 2/0, зворотньо-ріжуча 30мм 3,8 75см Хірургічний шовний матеріал нейлон моно чорний 3/0, зворотньо-ріжуча 24мм 3,8 75см Кетгут звичайний без голки стерильний, №4, 1,5 м Хірургічні пов’язки тип Прозорий (на поліуретановій основі)10,0 × 10,0 см Пилка хірургічна Джильї, дротова, 500 мм х 1,4 мм Трубка ендотрахеальна з манжетою та портом кисню №7,5 </w:t>
      </w:r>
      <w:r>
        <w:rPr>
          <w:rFonts w:eastAsia="Times New Roman" w:ascii="Times New Roman" w:hAnsi="Times New Roman"/>
          <w:b w:val="false"/>
          <w:bCs w:val="false"/>
          <w:i w:val="false"/>
          <w:iCs w:val="false"/>
          <w:sz w:val="24"/>
          <w:szCs w:val="24"/>
          <w:lang w:val="uk-UA" w:eastAsia="ar-SA"/>
        </w:rPr>
        <w:t>(код ДК 021:2015 – 33140000-3. Медичні матеріали)”:</w:t>
      </w:r>
    </w:p>
    <w:tbl>
      <w:tblPr>
        <w:tblW w:w="10206" w:type="dxa"/>
        <w:jc w:val="center"/>
        <w:tblInd w:w="0" w:type="dxa"/>
        <w:tblLayout w:type="fixed"/>
        <w:tblCellMar>
          <w:top w:w="0" w:type="dxa"/>
          <w:left w:w="108" w:type="dxa"/>
          <w:bottom w:w="0" w:type="dxa"/>
          <w:right w:w="108" w:type="dxa"/>
        </w:tblCellMar>
      </w:tblPr>
      <w:tblGrid>
        <w:gridCol w:w="627"/>
        <w:gridCol w:w="1532"/>
        <w:gridCol w:w="849"/>
        <w:gridCol w:w="1017"/>
        <w:gridCol w:w="1237"/>
        <w:gridCol w:w="1144"/>
        <w:gridCol w:w="3799"/>
      </w:tblGrid>
      <w:tr>
        <w:trPr>
          <w:trHeight w:val="70" w:hRule="atLeast"/>
        </w:trPr>
        <w:tc>
          <w:tcPr>
            <w:tcW w:w="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bCs/>
                <w:sz w:val="20"/>
                <w:szCs w:val="20"/>
                <w:shd w:fill="auto" w:val="clear"/>
              </w:rPr>
            </w:pPr>
            <w:r>
              <w:rPr>
                <w:rFonts w:eastAsia="Times New Roman" w:cs="Times New Roman" w:ascii="Times New Roman" w:hAnsi="Times New Roman"/>
                <w:b/>
                <w:bCs/>
                <w:sz w:val="20"/>
                <w:szCs w:val="20"/>
                <w:shd w:fill="auto" w:val="clear"/>
              </w:rPr>
              <w:t xml:space="preserve">№ </w:t>
            </w:r>
            <w:r>
              <w:rPr>
                <w:rFonts w:eastAsia="Times New Roman" w:cs="Times New Roman" w:ascii="Times New Roman" w:hAnsi="Times New Roman"/>
                <w:b/>
                <w:bCs/>
                <w:sz w:val="20"/>
                <w:szCs w:val="20"/>
                <w:shd w:fill="auto" w:val="clear"/>
              </w:rPr>
              <w:t>з/п</w:t>
            </w:r>
          </w:p>
        </w:tc>
        <w:tc>
          <w:tcPr>
            <w:tcW w:w="1532" w:type="dxa"/>
            <w:tcBorders>
              <w:top w:val="single" w:sz="4" w:space="0" w:color="000000"/>
              <w:bottom w:val="single" w:sz="4" w:space="0" w:color="000000"/>
              <w:right w:val="single" w:sz="4" w:space="0" w:color="000000"/>
            </w:tcBorders>
            <w:vAlign w:val="center"/>
          </w:tcPr>
          <w:p>
            <w:pPr>
              <w:pStyle w:val="Normal"/>
              <w:widowControl w:val="false"/>
              <w:spacing w:lineRule="auto" w:line="276" w:before="0" w:after="0"/>
              <w:jc w:val="center"/>
              <w:rPr>
                <w:rFonts w:ascii="Times New Roman" w:hAnsi="Times New Roman" w:eastAsia="Times New Roman"/>
                <w:b/>
                <w:bCs/>
                <w:sz w:val="20"/>
                <w:szCs w:val="20"/>
                <w:shd w:fill="auto" w:val="clear"/>
              </w:rPr>
            </w:pPr>
            <w:r>
              <w:rPr>
                <w:rFonts w:eastAsia="Times New Roman" w:cs="Times New Roman" w:ascii="Times New Roman" w:hAnsi="Times New Roman"/>
                <w:b/>
                <w:bCs/>
                <w:sz w:val="20"/>
                <w:szCs w:val="20"/>
                <w:shd w:fill="auto" w:val="clear"/>
              </w:rPr>
              <w:t>Найменування товару</w:t>
            </w:r>
          </w:p>
        </w:tc>
        <w:tc>
          <w:tcPr>
            <w:tcW w:w="849"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bCs/>
                <w:sz w:val="20"/>
                <w:szCs w:val="20"/>
                <w:shd w:fill="auto" w:val="clear"/>
              </w:rPr>
            </w:pPr>
            <w:r>
              <w:rPr>
                <w:rFonts w:eastAsia="Times New Roman" w:cs="Times New Roman" w:ascii="Times New Roman" w:hAnsi="Times New Roman"/>
                <w:b/>
                <w:bCs/>
                <w:sz w:val="20"/>
                <w:szCs w:val="20"/>
                <w:shd w:fill="auto" w:val="clear"/>
              </w:rPr>
              <w:t>Од. виміру</w:t>
            </w:r>
          </w:p>
        </w:tc>
        <w:tc>
          <w:tcPr>
            <w:tcW w:w="101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bCs/>
                <w:sz w:val="20"/>
                <w:szCs w:val="20"/>
                <w:shd w:fill="auto" w:val="clear"/>
              </w:rPr>
            </w:pPr>
            <w:r>
              <w:rPr>
                <w:rFonts w:eastAsia="Times New Roman" w:cs="Times New Roman" w:ascii="Times New Roman" w:hAnsi="Times New Roman"/>
                <w:b/>
                <w:bCs/>
                <w:sz w:val="20"/>
                <w:szCs w:val="20"/>
                <w:shd w:fill="auto" w:val="clear"/>
              </w:rPr>
              <w:t>Кількість</w:t>
            </w:r>
          </w:p>
        </w:tc>
        <w:tc>
          <w:tcPr>
            <w:tcW w:w="1237" w:type="dxa"/>
            <w:tcBorders>
              <w:top w:val="single" w:sz="4" w:space="0" w:color="000000"/>
              <w:bottom w:val="single" w:sz="4" w:space="0" w:color="000000"/>
              <w:right w:val="single" w:sz="4" w:space="0" w:color="000000"/>
            </w:tcBorders>
            <w:vAlign w:val="center"/>
          </w:tcPr>
          <w:p>
            <w:pPr>
              <w:pStyle w:val="Normal"/>
              <w:widowControl w:val="false"/>
              <w:tabs>
                <w:tab w:val="clear" w:pos="709"/>
              </w:tabs>
              <w:spacing w:lineRule="auto" w:line="240" w:before="0" w:after="0"/>
              <w:jc w:val="center"/>
              <w:rPr>
                <w:rFonts w:ascii="Times New Roman" w:hAnsi="Times New Roman" w:eastAsia="Times New Roman" w:cs="Arial"/>
                <w:b/>
                <w:bCs/>
                <w:color w:val="000000"/>
                <w:sz w:val="20"/>
                <w:szCs w:val="20"/>
                <w:shd w:fill="auto" w:val="clear"/>
                <w:lang w:eastAsia="ru-RU"/>
              </w:rPr>
            </w:pPr>
            <w:r>
              <w:rPr>
                <w:rFonts w:eastAsia="Times New Roman" w:cs="Arial" w:ascii="Times New Roman" w:hAnsi="Times New Roman"/>
                <w:b/>
                <w:bCs/>
                <w:color w:val="000000"/>
                <w:sz w:val="20"/>
                <w:szCs w:val="20"/>
                <w:shd w:fill="auto" w:val="clear"/>
                <w:lang w:eastAsia="ru-RU"/>
              </w:rPr>
              <w:t>код ДК 021:2015</w:t>
            </w:r>
          </w:p>
        </w:tc>
        <w:tc>
          <w:tcPr>
            <w:tcW w:w="1144" w:type="dxa"/>
            <w:tcBorders>
              <w:top w:val="single" w:sz="4" w:space="0" w:color="000000"/>
              <w:bottom w:val="single" w:sz="4" w:space="0" w:color="000000"/>
              <w:right w:val="single" w:sz="4" w:space="0" w:color="000000"/>
            </w:tcBorders>
            <w:vAlign w:val="center"/>
          </w:tcPr>
          <w:p>
            <w:pPr>
              <w:pStyle w:val="Normal"/>
              <w:widowControl w:val="false"/>
              <w:tabs>
                <w:tab w:val="clear" w:pos="709"/>
              </w:tabs>
              <w:spacing w:lineRule="auto" w:line="240" w:before="0" w:after="0"/>
              <w:jc w:val="center"/>
              <w:rPr>
                <w:rFonts w:ascii="Times New Roman" w:hAnsi="Times New Roman" w:eastAsia="Times New Roman" w:cs="Arial"/>
                <w:b/>
                <w:bCs/>
                <w:color w:val="000000"/>
                <w:sz w:val="20"/>
                <w:szCs w:val="20"/>
                <w:shd w:fill="auto" w:val="clear"/>
                <w:lang w:eastAsia="ru-RU"/>
              </w:rPr>
            </w:pPr>
            <w:r>
              <w:rPr>
                <w:rFonts w:eastAsia="Times New Roman" w:cs="Arial" w:ascii="Times New Roman" w:hAnsi="Times New Roman"/>
                <w:b/>
                <w:bCs/>
                <w:color w:val="000000"/>
                <w:sz w:val="20"/>
                <w:szCs w:val="20"/>
                <w:shd w:fill="auto" w:val="clear"/>
                <w:lang w:val="uk-UA" w:eastAsia="ru-RU"/>
              </w:rPr>
              <w:t>Код</w:t>
            </w:r>
            <w:r>
              <w:rPr>
                <w:rFonts w:eastAsia="Times New Roman" w:cs="Arial" w:ascii="Times New Roman" w:hAnsi="Times New Roman"/>
                <w:b/>
                <w:bCs/>
                <w:color w:val="000000"/>
                <w:sz w:val="20"/>
                <w:szCs w:val="20"/>
                <w:shd w:fill="auto" w:val="clear"/>
                <w:lang w:eastAsia="ru-RU"/>
              </w:rPr>
              <w:t xml:space="preserve"> НК 024:2019</w:t>
            </w:r>
          </w:p>
        </w:tc>
        <w:tc>
          <w:tcPr>
            <w:tcW w:w="3799"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bCs/>
                <w:sz w:val="20"/>
                <w:szCs w:val="20"/>
                <w:shd w:fill="auto" w:val="clear"/>
              </w:rPr>
            </w:pPr>
            <w:r>
              <w:rPr>
                <w:rFonts w:eastAsia="Times New Roman" w:cs="Times New Roman" w:ascii="Times New Roman" w:hAnsi="Times New Roman"/>
                <w:b/>
                <w:bCs/>
                <w:sz w:val="20"/>
                <w:szCs w:val="20"/>
                <w:shd w:fill="auto" w:val="clear"/>
              </w:rPr>
              <w:t>МТВ</w:t>
            </w:r>
          </w:p>
        </w:tc>
      </w:tr>
      <w:tr>
        <w:trPr>
          <w:trHeight w:val="70" w:hRule="atLeast"/>
        </w:trPr>
        <w:tc>
          <w:tcPr>
            <w:tcW w:w="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2"/>
              </w:numPr>
              <w:snapToGrid w:val="false"/>
              <w:spacing w:lineRule="auto" w:line="276"/>
              <w:jc w:val="center"/>
              <w:rPr>
                <w:rFonts w:ascii="Times New Roman" w:hAnsi="Times New Roman" w:eastAsia="Times New Roman"/>
                <w:sz w:val="20"/>
                <w:szCs w:val="20"/>
                <w:shd w:fill="auto" w:val="clear"/>
                <w:lang w:val="uk-UA"/>
              </w:rPr>
            </w:pPr>
            <w:r>
              <w:rPr>
                <w:rFonts w:eastAsia="Times New Roman" w:ascii="Times New Roman" w:hAnsi="Times New Roman"/>
                <w:sz w:val="20"/>
                <w:szCs w:val="20"/>
                <w:shd w:fill="auto" w:val="clear"/>
                <w:lang w:val="uk-UA"/>
              </w:rPr>
            </w:r>
          </w:p>
        </w:tc>
        <w:tc>
          <w:tcPr>
            <w:tcW w:w="1532"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Рукавички оглядові латексні припудрені нестерильні M</w:t>
            </w:r>
          </w:p>
        </w:tc>
        <w:tc>
          <w:tcPr>
            <w:tcW w:w="849"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пара</w:t>
            </w:r>
          </w:p>
        </w:tc>
        <w:tc>
          <w:tcPr>
            <w:tcW w:w="101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lang w:val="uk-UA"/>
              </w:rPr>
              <w:t>2</w:t>
            </w:r>
            <w:r>
              <w:rPr>
                <w:rFonts w:eastAsia="Times New Roman" w:cs="Times New Roman" w:ascii="Times New Roman" w:hAnsi="Times New Roman"/>
                <w:color w:val="000000"/>
                <w:sz w:val="20"/>
                <w:szCs w:val="20"/>
                <w:shd w:fill="auto" w:val="clear"/>
              </w:rPr>
              <w:t>000</w:t>
            </w:r>
          </w:p>
        </w:tc>
        <w:tc>
          <w:tcPr>
            <w:tcW w:w="123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lang w:val="uk-UA"/>
              </w:rPr>
              <w:t xml:space="preserve">33141420-0 </w:t>
            </w:r>
            <w:r>
              <w:rPr>
                <w:rFonts w:eastAsia="Times New Roman" w:cs="Times New Roman" w:ascii="Times New Roman" w:hAnsi="Times New Roman"/>
                <w:color w:val="000000"/>
                <w:sz w:val="20"/>
                <w:szCs w:val="20"/>
                <w:shd w:fill="auto" w:val="clear"/>
              </w:rPr>
              <w:t>Хірургічні рукавички</w:t>
            </w:r>
          </w:p>
        </w:tc>
        <w:tc>
          <w:tcPr>
            <w:tcW w:w="1144"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47173 -Припудрені, оглядові / процедурні рукавички з латексу гевеї, нестерильні;</w:t>
            </w:r>
          </w:p>
        </w:tc>
        <w:tc>
          <w:tcPr>
            <w:tcW w:w="3799"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cs="Times New Roman"/>
                <w:color w:val="000000"/>
                <w:sz w:val="20"/>
                <w:szCs w:val="20"/>
                <w:shd w:fill="auto" w:val="clear"/>
              </w:rPr>
            </w:pPr>
            <w:r>
              <w:rPr>
                <w:rFonts w:eastAsia="Times New Roman" w:cs="Times New Roman" w:ascii="Times New Roman" w:hAnsi="Times New Roman"/>
                <w:color w:val="000000"/>
                <w:sz w:val="20"/>
                <w:szCs w:val="20"/>
                <w:shd w:fill="auto" w:val="clear"/>
              </w:rPr>
              <w:t xml:space="preserve">Оглядові латексні медичні рукавички. </w:t>
              <w:br/>
              <w:t>Матеріал з якого виготовлені рукавички – натуральний латекс.</w:t>
              <w:br/>
              <w:t>Мають текстуровану поверхню. Рукавички мають валик на манжеті.</w:t>
              <w:br/>
              <w:t xml:space="preserve">Підходять для обох рук (амбідекстральні). Нестерильні. </w:t>
              <w:br/>
              <w:t>Припудрені - модифікованим кукурудзяним крохмалем, відповідно до EN 455-3 (без тальку (силікату магнію)).</w:t>
              <w:br/>
              <w:t>Розміри в мм:</w:t>
              <w:br/>
              <w:t>Ширина в мм: – 96; 95 Довжина середня (мм) середня 240 мм – 243</w:t>
              <w:br/>
              <w:t xml:space="preserve"> Товщина однієї стінки рукавичок </w:t>
              <w:br/>
              <w:t xml:space="preserve">  - в області пальців, мм - 0.11 </w:t>
              <w:br/>
              <w:t xml:space="preserve">  - в області долоні, мм – 0.08</w:t>
              <w:br/>
              <w:t>Фізичні властивості:</w:t>
              <w:br/>
              <w:t>- Міцність на розрив в МПа, до старіння – 18 МПа мінімум – 19.8</w:t>
              <w:br/>
              <w:t xml:space="preserve"> - Міцність на розрив в МПа, після старіння – 14 МПа мінімум –  21.1</w:t>
              <w:br/>
              <w:t xml:space="preserve"> - Видовження в %, до старіння 650% - 680</w:t>
              <w:br/>
              <w:t>- Видовження в %, після старіння 500% - 672</w:t>
              <w:br/>
              <w:t>Біосумісність:</w:t>
              <w:br/>
              <w:t xml:space="preserve"> - Залишки пудри – 8 мг/дм² (згідно з ASTM D6124)</w:t>
              <w:br/>
              <w:t xml:space="preserve"> - Вміст білку – 85 мг/г (згідно з ASTM D5712)                                                                                                                                         Рукавички медичні латексні призначені для оглядових процедур та захисту від інфекції. </w:t>
              <w:br/>
              <w:t>Рукавички для одноразового використання.</w:t>
              <w:br/>
              <w:t>Групова упаковка 100 шт (50 пар). Транспортний короб 1000 шт (500 пар).</w:t>
            </w:r>
          </w:p>
        </w:tc>
      </w:tr>
      <w:tr>
        <w:trPr>
          <w:trHeight w:val="70" w:hRule="atLeast"/>
        </w:trPr>
        <w:tc>
          <w:tcPr>
            <w:tcW w:w="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2"/>
              </w:numPr>
              <w:snapToGrid w:val="false"/>
              <w:spacing w:lineRule="auto" w:line="276"/>
              <w:jc w:val="center"/>
              <w:rPr>
                <w:rFonts w:ascii="Times New Roman" w:hAnsi="Times New Roman" w:eastAsia="Times New Roman"/>
                <w:sz w:val="20"/>
                <w:szCs w:val="20"/>
                <w:shd w:fill="auto" w:val="clear"/>
                <w:lang w:val="uk-UA"/>
              </w:rPr>
            </w:pPr>
            <w:r>
              <w:rPr>
                <w:rFonts w:eastAsia="Times New Roman" w:ascii="Times New Roman" w:hAnsi="Times New Roman"/>
                <w:sz w:val="20"/>
                <w:szCs w:val="20"/>
                <w:shd w:fill="auto" w:val="clear"/>
                <w:lang w:val="uk-UA"/>
              </w:rPr>
            </w:r>
          </w:p>
        </w:tc>
        <w:tc>
          <w:tcPr>
            <w:tcW w:w="1532"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Рукавички медичні нітрилові оглядові нестерильні неприпудрені розмір М</w:t>
            </w:r>
          </w:p>
        </w:tc>
        <w:tc>
          <w:tcPr>
            <w:tcW w:w="849"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пара</w:t>
            </w:r>
          </w:p>
        </w:tc>
        <w:tc>
          <w:tcPr>
            <w:tcW w:w="101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lang w:val="uk-UA"/>
              </w:rPr>
              <w:t>2</w:t>
            </w:r>
            <w:r>
              <w:rPr>
                <w:rFonts w:eastAsia="Times New Roman" w:cs="Times New Roman" w:ascii="Times New Roman" w:hAnsi="Times New Roman"/>
                <w:color w:val="000000"/>
                <w:sz w:val="20"/>
                <w:szCs w:val="20"/>
                <w:shd w:fill="auto" w:val="clear"/>
              </w:rPr>
              <w:t>000</w:t>
            </w:r>
          </w:p>
        </w:tc>
        <w:tc>
          <w:tcPr>
            <w:tcW w:w="123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33141420-0 Хірургічні рукавички</w:t>
            </w:r>
          </w:p>
        </w:tc>
        <w:tc>
          <w:tcPr>
            <w:tcW w:w="1144"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56286 - Рукавички оглядові / процедурні нітрилові, необпудровані, нестерильні</w:t>
            </w:r>
          </w:p>
        </w:tc>
        <w:tc>
          <w:tcPr>
            <w:tcW w:w="3799"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Рукавички медичні нітрилові оглядові нестерильні неприпудрені розмір М</w:t>
              <w:br/>
              <w:t>Оглядові медичні нітрилові рукавички.</w:t>
              <w:br/>
              <w:t>Матеріал, з якого зроблені рукавички - бутадієн-нітрильний каучук (NBR)</w:t>
              <w:br/>
              <w:t>Рукавички не мають анатомічної форми, підходять для обох рук.</w:t>
              <w:br/>
              <w:t>Мають текстуровану поверхню на пальцях.</w:t>
              <w:br/>
              <w:t>Рукавички мають валик на манжеті.</w:t>
              <w:br/>
              <w:t>Обробка манжети: рівномірно загнутий край.</w:t>
              <w:br/>
              <w:t>Міцні на розрив.</w:t>
              <w:br/>
              <w:t>Рукавички хлоровані.</w:t>
              <w:br/>
              <w:t>Нестерильні.</w:t>
              <w:br/>
              <w:t xml:space="preserve">Неприпудрені. </w:t>
              <w:br/>
              <w:t>Гіпоалергенні. Рукавички не містить протеїнів натурального латексу. Вони підходять для користувачів з алергією на латекс, яким необхідні комфортні рукавички. Рукавички для одноразового використання.</w:t>
              <w:br/>
              <w:t>Групова упаковка 200 шт (100 пар).</w:t>
              <w:br/>
              <w:t>Транспортний короб 2000 шт (1000 пар).</w:t>
            </w:r>
          </w:p>
        </w:tc>
      </w:tr>
      <w:tr>
        <w:trPr>
          <w:trHeight w:val="70" w:hRule="atLeast"/>
        </w:trPr>
        <w:tc>
          <w:tcPr>
            <w:tcW w:w="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2"/>
              </w:numPr>
              <w:snapToGrid w:val="false"/>
              <w:spacing w:lineRule="auto" w:line="276"/>
              <w:jc w:val="center"/>
              <w:rPr>
                <w:rFonts w:ascii="Times New Roman" w:hAnsi="Times New Roman" w:eastAsia="Times New Roman"/>
                <w:sz w:val="20"/>
                <w:szCs w:val="20"/>
                <w:shd w:fill="auto" w:val="clear"/>
                <w:lang w:val="uk-UA"/>
              </w:rPr>
            </w:pPr>
            <w:r>
              <w:rPr>
                <w:rFonts w:eastAsia="Times New Roman" w:ascii="Times New Roman" w:hAnsi="Times New Roman"/>
                <w:sz w:val="20"/>
                <w:szCs w:val="20"/>
                <w:shd w:fill="auto" w:val="clear"/>
                <w:lang w:val="uk-UA"/>
              </w:rPr>
            </w:r>
          </w:p>
        </w:tc>
        <w:tc>
          <w:tcPr>
            <w:tcW w:w="1532"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Рукавички латексні хірургічні припудрені стерильні 7,5</w:t>
            </w:r>
          </w:p>
        </w:tc>
        <w:tc>
          <w:tcPr>
            <w:tcW w:w="849"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пара</w:t>
            </w:r>
          </w:p>
        </w:tc>
        <w:tc>
          <w:tcPr>
            <w:tcW w:w="101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500</w:t>
            </w:r>
          </w:p>
        </w:tc>
        <w:tc>
          <w:tcPr>
            <w:tcW w:w="123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33141420-0 Хірургічні рукавички</w:t>
            </w:r>
          </w:p>
        </w:tc>
        <w:tc>
          <w:tcPr>
            <w:tcW w:w="1144"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40548 - Хірургічна рукавичка, латексна</w:t>
            </w:r>
          </w:p>
        </w:tc>
        <w:tc>
          <w:tcPr>
            <w:tcW w:w="3799"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cs="Times New Roman"/>
                <w:sz w:val="20"/>
                <w:szCs w:val="20"/>
                <w:shd w:fill="auto" w:val="clear"/>
              </w:rPr>
            </w:pPr>
            <w:r>
              <w:rPr>
                <w:rFonts w:eastAsia="Times New Roman" w:cs="Times New Roman" w:ascii="Times New Roman" w:hAnsi="Times New Roman"/>
                <w:sz w:val="20"/>
                <w:szCs w:val="20"/>
                <w:shd w:fill="auto" w:val="clear"/>
              </w:rPr>
              <w:t>Рукавички медичні латексні хірургічні.</w:t>
              <w:br/>
              <w:t>Рукавички мають анатомічну форму (ліва, права) з валиком на манжеті та гладко текстурованою поверхнею долоні та пальців.</w:t>
              <w:br/>
              <w:t>Довжина (мм) мін. - 265   Ширина (мм) мін. – 99-101</w:t>
              <w:br/>
              <w:t>Товщина (мм) – 0.30    Вага (г) – 8.5</w:t>
              <w:br/>
              <w:t>Рукавички перевірені на водонепроникність, міцність та еластичність (максимальне розтягування).</w:t>
              <w:br/>
              <w:t>Припудрені.   Стерильні  та апірогенні.   Нетоксичні.</w:t>
              <w:br/>
              <w:t>Рукавички простерилізовано гамма-випромінюванням, та перевірено на стерильність. Мікроорганізмів немає, відповідність ISOTC 198(1994) та підтверджено згідно з «Адміністративним методом управління антисептикою» МОЗ.</w:t>
              <w:br/>
              <w:t>Міцність при розтягуванні (МПа), до старіння – 25.00</w:t>
              <w:br/>
              <w:t>Міцність при розтягуванні (МПа), після старіння – 19.00</w:t>
              <w:br/>
              <w:t xml:space="preserve">Максимальне розтягування (%), до старіння – 760 </w:t>
              <w:br/>
              <w:t>Максимальне розтягування (%), після старіння - 660</w:t>
              <w:br/>
              <w:t>Рукавички відповідають вимогам стандартів EN ISO 13485 та ASTMD3577-78а.</w:t>
              <w:br/>
              <w:t xml:space="preserve">Рукавички для одноразового використання. </w:t>
              <w:br/>
              <w:t>Стерильні хірургічні рукавички використовують при проведенні оперативних втручань, а також процедур де необхідно дотримуватися стерильності.</w:t>
              <w:br/>
              <w:t>Упаковка:  Рукавички запаковані попарно у стерильну індивідуальну упаковку.</w:t>
              <w:br/>
              <w:t>50 пар у груповій упаковці / 400 пар у транспортному коробі.</w:t>
            </w:r>
          </w:p>
        </w:tc>
      </w:tr>
      <w:tr>
        <w:trPr>
          <w:trHeight w:val="70" w:hRule="atLeast"/>
        </w:trPr>
        <w:tc>
          <w:tcPr>
            <w:tcW w:w="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2"/>
              </w:numPr>
              <w:snapToGrid w:val="false"/>
              <w:spacing w:lineRule="auto" w:line="276"/>
              <w:jc w:val="center"/>
              <w:rPr>
                <w:rFonts w:ascii="Times New Roman" w:hAnsi="Times New Roman" w:eastAsia="Times New Roman"/>
                <w:sz w:val="20"/>
                <w:szCs w:val="20"/>
                <w:shd w:fill="auto" w:val="clear"/>
                <w:lang w:val="uk-UA"/>
              </w:rPr>
            </w:pPr>
            <w:r>
              <w:rPr>
                <w:rFonts w:eastAsia="Times New Roman" w:ascii="Times New Roman" w:hAnsi="Times New Roman"/>
                <w:sz w:val="20"/>
                <w:szCs w:val="20"/>
                <w:shd w:fill="auto" w:val="clear"/>
                <w:lang w:val="uk-UA"/>
              </w:rPr>
            </w:r>
          </w:p>
        </w:tc>
        <w:tc>
          <w:tcPr>
            <w:tcW w:w="1532"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Рукавички медичні латексні хірургічні стерильні припудрені розмір 8.0</w:t>
            </w:r>
          </w:p>
        </w:tc>
        <w:tc>
          <w:tcPr>
            <w:tcW w:w="849"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пара</w:t>
            </w:r>
          </w:p>
        </w:tc>
        <w:tc>
          <w:tcPr>
            <w:tcW w:w="101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500</w:t>
            </w:r>
          </w:p>
        </w:tc>
        <w:tc>
          <w:tcPr>
            <w:tcW w:w="123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33141420-0 Хірургічні рукавички</w:t>
            </w:r>
          </w:p>
        </w:tc>
        <w:tc>
          <w:tcPr>
            <w:tcW w:w="1144"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40548 - Хірургічна рукавичка, латексна</w:t>
            </w:r>
          </w:p>
        </w:tc>
        <w:tc>
          <w:tcPr>
            <w:tcW w:w="3799"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Рукавички медичні латексні хірургічні.</w:t>
              <w:br/>
              <w:t>Рукавички мають анатомічну форму (ліва, права) з валиком на манжеті та гладко текстурованою поверхнею долоні та пальців.</w:t>
              <w:br/>
              <w:t>Довжина (мм) мін. -275</w:t>
              <w:br/>
              <w:t>Ширина (мм) мін. – 105 - 107</w:t>
              <w:br/>
              <w:t>Товщина (мм) – 0.30</w:t>
              <w:br/>
              <w:t>Вага (г) – 9.0</w:t>
              <w:br/>
              <w:t>Рукавички перевірені на водонепроникність, міцність та еластичність (максимальне розтягування).</w:t>
              <w:br/>
              <w:t>Припудрені.</w:t>
              <w:br/>
              <w:t>Стерильні  та апірогенні.</w:t>
              <w:br/>
              <w:t>Нетоксичні.</w:t>
              <w:br/>
              <w:t>Рукавички простерилізовано гамма-випромінюванням, та перевірено на стерильність.</w:t>
              <w:br/>
              <w:t>Міцність при розтягуванні (МПа), до старіння – 25.00</w:t>
              <w:br/>
              <w:t>Міцність при розтягуванні (МПа), після старіння – 19.00</w:t>
              <w:br/>
              <w:t>Максимальне розтягування (%), до старіння – 760</w:t>
              <w:br/>
              <w:t>Рукавички запаковані попарно у стерильну індивідуальну упаковку.</w:t>
              <w:br/>
              <w:t>50 пар у груповій упаковці / 400 пар у транспортному коробі</w:t>
            </w:r>
          </w:p>
        </w:tc>
      </w:tr>
      <w:tr>
        <w:trPr>
          <w:trHeight w:val="70" w:hRule="atLeast"/>
        </w:trPr>
        <w:tc>
          <w:tcPr>
            <w:tcW w:w="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2"/>
              </w:numPr>
              <w:snapToGrid w:val="false"/>
              <w:spacing w:lineRule="auto" w:line="276"/>
              <w:jc w:val="center"/>
              <w:rPr>
                <w:rFonts w:ascii="Times New Roman" w:hAnsi="Times New Roman" w:eastAsia="Times New Roman"/>
                <w:sz w:val="20"/>
                <w:szCs w:val="20"/>
                <w:shd w:fill="auto" w:val="clear"/>
                <w:lang w:val="uk-UA"/>
              </w:rPr>
            </w:pPr>
            <w:r>
              <w:rPr>
                <w:rFonts w:eastAsia="Times New Roman" w:ascii="Times New Roman" w:hAnsi="Times New Roman"/>
                <w:sz w:val="20"/>
                <w:szCs w:val="20"/>
                <w:shd w:fill="auto" w:val="clear"/>
                <w:lang w:val="uk-UA"/>
              </w:rPr>
            </w:r>
          </w:p>
        </w:tc>
        <w:tc>
          <w:tcPr>
            <w:tcW w:w="1532"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lang w:val="uk-UA"/>
              </w:rPr>
              <w:t>Бахіли</w:t>
            </w:r>
          </w:p>
        </w:tc>
        <w:tc>
          <w:tcPr>
            <w:tcW w:w="849"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lang w:val="uk-UA"/>
              </w:rPr>
              <w:t>пара</w:t>
            </w:r>
          </w:p>
        </w:tc>
        <w:tc>
          <w:tcPr>
            <w:tcW w:w="101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lang w:val="uk-UA"/>
              </w:rPr>
              <w:t>10000</w:t>
            </w:r>
          </w:p>
        </w:tc>
        <w:tc>
          <w:tcPr>
            <w:tcW w:w="123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33140000-3 — Медичні матеріал</w:t>
            </w:r>
          </w:p>
        </w:tc>
        <w:tc>
          <w:tcPr>
            <w:tcW w:w="1144"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61937- Бахіли хірургічні</w:t>
            </w:r>
          </w:p>
        </w:tc>
        <w:tc>
          <w:tcPr>
            <w:tcW w:w="3799"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cs="Times New Roman"/>
                <w:sz w:val="20"/>
                <w:szCs w:val="20"/>
                <w:shd w:fill="auto" w:val="clear"/>
              </w:rPr>
            </w:pPr>
            <w:r>
              <w:rPr>
                <w:rFonts w:eastAsia="Times New Roman" w:cs="Times New Roman" w:ascii="Times New Roman" w:hAnsi="Times New Roman"/>
                <w:sz w:val="20"/>
                <w:szCs w:val="20"/>
                <w:shd w:fill="auto" w:val="clear"/>
              </w:rPr>
              <w:t>Бахіли медичні низькі, повинні мати групове пакування по 50 пар, матеріал  - поліетилен - 2,5 г/м2. Нестерильні</w:t>
            </w:r>
          </w:p>
        </w:tc>
      </w:tr>
      <w:tr>
        <w:trPr>
          <w:trHeight w:val="70" w:hRule="atLeast"/>
        </w:trPr>
        <w:tc>
          <w:tcPr>
            <w:tcW w:w="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2"/>
              </w:numPr>
              <w:snapToGrid w:val="false"/>
              <w:spacing w:lineRule="auto" w:line="276"/>
              <w:jc w:val="center"/>
              <w:rPr>
                <w:rFonts w:ascii="Times New Roman" w:hAnsi="Times New Roman" w:eastAsia="Times New Roman"/>
                <w:sz w:val="20"/>
                <w:szCs w:val="20"/>
                <w:shd w:fill="auto" w:val="clear"/>
                <w:lang w:val="uk-UA"/>
              </w:rPr>
            </w:pPr>
            <w:r>
              <w:rPr>
                <w:rFonts w:eastAsia="Times New Roman" w:ascii="Times New Roman" w:hAnsi="Times New Roman"/>
                <w:sz w:val="20"/>
                <w:szCs w:val="20"/>
                <w:shd w:fill="auto" w:val="clear"/>
                <w:lang w:val="uk-UA"/>
              </w:rPr>
            </w:r>
          </w:p>
        </w:tc>
        <w:tc>
          <w:tcPr>
            <w:tcW w:w="1532"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Шприц ін'єкційний трьохкомпонентний одноразового використання місткістю 2 мл  з голкою 23G( 0,6x30)</w:t>
            </w:r>
          </w:p>
        </w:tc>
        <w:tc>
          <w:tcPr>
            <w:tcW w:w="849"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шт.</w:t>
            </w:r>
          </w:p>
        </w:tc>
        <w:tc>
          <w:tcPr>
            <w:tcW w:w="101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5000</w:t>
            </w:r>
          </w:p>
        </w:tc>
        <w:tc>
          <w:tcPr>
            <w:tcW w:w="123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lang w:val="uk-UA"/>
              </w:rPr>
              <w:t>33141310-0  Шприци</w:t>
            </w:r>
          </w:p>
        </w:tc>
        <w:tc>
          <w:tcPr>
            <w:tcW w:w="1144"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63095- Шприц/голка загального призначення</w:t>
            </w:r>
          </w:p>
        </w:tc>
        <w:tc>
          <w:tcPr>
            <w:tcW w:w="3799"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cs="Times New Roman"/>
                <w:sz w:val="20"/>
                <w:szCs w:val="20"/>
                <w:shd w:fill="auto" w:val="clear"/>
              </w:rPr>
            </w:pPr>
            <w:r>
              <w:rPr>
                <w:rFonts w:eastAsia="Times New Roman" w:cs="Times New Roman" w:ascii="Times New Roman" w:hAnsi="Times New Roman"/>
                <w:sz w:val="20"/>
                <w:szCs w:val="20"/>
                <w:shd w:fill="auto" w:val="clear"/>
              </w:rPr>
              <w:t xml:space="preserve">Повинен бути для проведення внутрішньом`язових ін’єкцій. Повинен мати з`ємну голку з ковпачком. </w:t>
              <w:br/>
              <w:t xml:space="preserve">Повинен бути трьохкомпонентним. Повинен бути об'ємом 2,0 мл. Повинен мати прозорий циліндр. Повинен мати чітку, стійку до стирання шкалу. </w:t>
              <w:br/>
              <w:t xml:space="preserve">Повинен мати поршень з плунжером. Повинен мати стопорне кільце. Повинен мати атравматичну голку з трьохгранною заточкою. </w:t>
              <w:br/>
              <w:t xml:space="preserve">Повинен мати конус з типом з'єднання Luer slip (луер сліп). Повинен бути циліндр виготовлений з поліпропілена. Повинен мати металеву голку. Повинен мати розмір голки 0,6х30мм. </w:t>
              <w:br/>
              <w:t>Повинен бути стерильним, нетоксичним та апірогенним.</w:t>
              <w:br/>
              <w:t xml:space="preserve">Повинен бути для одноразового використання. </w:t>
              <w:br/>
              <w:t>Повинен мати індивідуальне пакування.</w:t>
            </w:r>
          </w:p>
        </w:tc>
      </w:tr>
      <w:tr>
        <w:trPr>
          <w:trHeight w:val="70" w:hRule="atLeast"/>
        </w:trPr>
        <w:tc>
          <w:tcPr>
            <w:tcW w:w="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2"/>
              </w:numPr>
              <w:snapToGrid w:val="false"/>
              <w:spacing w:lineRule="auto" w:line="276"/>
              <w:jc w:val="center"/>
              <w:rPr>
                <w:rFonts w:ascii="Times New Roman" w:hAnsi="Times New Roman" w:eastAsia="Times New Roman"/>
                <w:sz w:val="20"/>
                <w:szCs w:val="20"/>
                <w:shd w:fill="auto" w:val="clear"/>
                <w:lang w:val="uk-UA"/>
              </w:rPr>
            </w:pPr>
            <w:r>
              <w:rPr>
                <w:rFonts w:eastAsia="Times New Roman" w:ascii="Times New Roman" w:hAnsi="Times New Roman"/>
                <w:sz w:val="20"/>
                <w:szCs w:val="20"/>
                <w:shd w:fill="auto" w:val="clear"/>
                <w:lang w:val="uk-UA"/>
              </w:rPr>
            </w:r>
          </w:p>
        </w:tc>
        <w:tc>
          <w:tcPr>
            <w:tcW w:w="1532"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Шприц ін'єкційний трьохкомпонентний одноразового використання місткістю 5 мл  з голкою 22G (0,7x40)</w:t>
            </w:r>
          </w:p>
        </w:tc>
        <w:tc>
          <w:tcPr>
            <w:tcW w:w="849"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шт.</w:t>
            </w:r>
          </w:p>
        </w:tc>
        <w:tc>
          <w:tcPr>
            <w:tcW w:w="101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lang w:val="uk-UA"/>
              </w:rPr>
              <w:t>8</w:t>
            </w:r>
            <w:r>
              <w:rPr>
                <w:rFonts w:eastAsia="Times New Roman" w:cs="Times New Roman" w:ascii="Times New Roman" w:hAnsi="Times New Roman"/>
                <w:sz w:val="20"/>
                <w:szCs w:val="20"/>
                <w:shd w:fill="auto" w:val="clear"/>
              </w:rPr>
              <w:t>000</w:t>
            </w:r>
          </w:p>
        </w:tc>
        <w:tc>
          <w:tcPr>
            <w:tcW w:w="123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33141310-0  Шприци</w:t>
            </w:r>
          </w:p>
        </w:tc>
        <w:tc>
          <w:tcPr>
            <w:tcW w:w="1144"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63095- Шприц/голка загального призначення</w:t>
            </w:r>
          </w:p>
        </w:tc>
        <w:tc>
          <w:tcPr>
            <w:tcW w:w="3799"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 xml:space="preserve">Повинен бути для проведення внутрішньовенних та/або внутрішньом`язових ін’єкцій. Повинен мати з`ємну голку з ковпачком. </w:t>
              <w:br/>
              <w:t>Повинен бути трьохкомпонентним. Повинен бути об'ємом 5,0 мл. Повинен мати прозорий циліндр. Повинен мати чітку, стійку до стирання шкалу.</w:t>
              <w:br/>
              <w:t xml:space="preserve"> Повинен мати поршень з плунжером. </w:t>
              <w:br/>
              <w:t xml:space="preserve">Повинен мати стопорне кільце. Повинен мати атравматичну голку з трьохгранною заточкою. </w:t>
              <w:br/>
              <w:t xml:space="preserve">Повинен мати конус з типом з'єднання Luer slip (луер сліп). Повинен бути циліндр виготовлений з  поліпропілена. Повинен мати металеву голку. Повинен мати розмір голки 0,7х40мм. </w:t>
              <w:br/>
              <w:t xml:space="preserve">Повинен бути стерильним, нетоксичним та апірогенним. Повинен бути для одноразового використання. </w:t>
              <w:br/>
              <w:t>Повинен мати індивідуальне пакування.</w:t>
            </w:r>
          </w:p>
        </w:tc>
      </w:tr>
      <w:tr>
        <w:trPr>
          <w:trHeight w:val="70" w:hRule="atLeast"/>
        </w:trPr>
        <w:tc>
          <w:tcPr>
            <w:tcW w:w="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2"/>
              </w:numPr>
              <w:snapToGrid w:val="false"/>
              <w:spacing w:lineRule="auto" w:line="276"/>
              <w:jc w:val="center"/>
              <w:rPr>
                <w:rFonts w:ascii="Times New Roman" w:hAnsi="Times New Roman" w:eastAsia="Times New Roman"/>
                <w:sz w:val="20"/>
                <w:szCs w:val="20"/>
                <w:shd w:fill="auto" w:val="clear"/>
                <w:lang w:val="uk-UA"/>
              </w:rPr>
            </w:pPr>
            <w:r>
              <w:rPr>
                <w:rFonts w:eastAsia="Times New Roman" w:ascii="Times New Roman" w:hAnsi="Times New Roman"/>
                <w:sz w:val="20"/>
                <w:szCs w:val="20"/>
                <w:shd w:fill="auto" w:val="clear"/>
                <w:lang w:val="uk-UA"/>
              </w:rPr>
            </w:r>
          </w:p>
        </w:tc>
        <w:tc>
          <w:tcPr>
            <w:tcW w:w="1532"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Шприц  ін'єкційний 3-х компонентний одноразовий  стерильний  10 мл з голкою, 21 G (0.8*40 мм)</w:t>
            </w:r>
          </w:p>
        </w:tc>
        <w:tc>
          <w:tcPr>
            <w:tcW w:w="849"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шт.</w:t>
            </w:r>
          </w:p>
        </w:tc>
        <w:tc>
          <w:tcPr>
            <w:tcW w:w="101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lang w:val="uk-UA"/>
              </w:rPr>
              <w:t>8</w:t>
            </w:r>
            <w:r>
              <w:rPr>
                <w:rFonts w:eastAsia="Times New Roman" w:cs="Times New Roman" w:ascii="Times New Roman" w:hAnsi="Times New Roman"/>
                <w:sz w:val="20"/>
                <w:szCs w:val="20"/>
                <w:shd w:fill="auto" w:val="clear"/>
              </w:rPr>
              <w:t>000</w:t>
            </w:r>
          </w:p>
        </w:tc>
        <w:tc>
          <w:tcPr>
            <w:tcW w:w="123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33141310-0  Шприци</w:t>
            </w:r>
          </w:p>
        </w:tc>
        <w:tc>
          <w:tcPr>
            <w:tcW w:w="1144"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63095- Шприц/голка загального призначення</w:t>
            </w:r>
          </w:p>
        </w:tc>
        <w:tc>
          <w:tcPr>
            <w:tcW w:w="3799"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cs="Times New Roman"/>
                <w:color w:val="000000"/>
                <w:sz w:val="20"/>
                <w:szCs w:val="20"/>
                <w:shd w:fill="auto" w:val="clear"/>
              </w:rPr>
            </w:pPr>
            <w:r>
              <w:rPr>
                <w:rFonts w:eastAsia="Times New Roman" w:cs="Times New Roman" w:ascii="Times New Roman" w:hAnsi="Times New Roman"/>
                <w:color w:val="000000"/>
                <w:sz w:val="20"/>
                <w:szCs w:val="20"/>
                <w:shd w:fill="auto" w:val="clear"/>
              </w:rPr>
              <w:t xml:space="preserve">Повинен бути для проведення внутрішньовенних та/або внутрішньом`язових ін’єкцій. Повинен мати з`ємну голку з ковпачком. </w:t>
              <w:br/>
              <w:t xml:space="preserve">Повинен бути трьохкомпонентним. Повинен бути об'ємом 10,0 мл. Повинен мати прозорий циліндр. Повинен мати чітку, стійку до стирання шкалу. </w:t>
              <w:br/>
              <w:t xml:space="preserve">Повинен мати поршень з плунжером. Повинен мати стопорне кільце. Повинен мати атравматичну голку з трьохгранною заточкою. </w:t>
              <w:br/>
              <w:t xml:space="preserve">Повинен мати конус з типом з'єднання Luer slip (луер сліп). Повинен бути циліндр виготовлений з   поліпропілена. Повинен мати металеву голку. Повинен мати розмір голки 0,8х40мм. </w:t>
              <w:br/>
              <w:t xml:space="preserve">Повинен бути стерильним, нетоксичним та апірогенним. Повинен бути для одноразового використання. </w:t>
              <w:br/>
              <w:t>Повинен мати індивідуальне пакування.</w:t>
            </w:r>
          </w:p>
        </w:tc>
      </w:tr>
      <w:tr>
        <w:trPr>
          <w:trHeight w:val="70" w:hRule="atLeast"/>
        </w:trPr>
        <w:tc>
          <w:tcPr>
            <w:tcW w:w="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2"/>
              </w:numPr>
              <w:snapToGrid w:val="false"/>
              <w:spacing w:lineRule="auto" w:line="276"/>
              <w:jc w:val="center"/>
              <w:rPr>
                <w:rFonts w:ascii="Times New Roman" w:hAnsi="Times New Roman" w:eastAsia="Times New Roman"/>
                <w:sz w:val="20"/>
                <w:szCs w:val="20"/>
                <w:shd w:fill="auto" w:val="clear"/>
                <w:lang w:val="uk-UA"/>
              </w:rPr>
            </w:pPr>
            <w:r>
              <w:rPr>
                <w:rFonts w:eastAsia="Times New Roman" w:ascii="Times New Roman" w:hAnsi="Times New Roman"/>
                <w:sz w:val="20"/>
                <w:szCs w:val="20"/>
                <w:shd w:fill="auto" w:val="clear"/>
                <w:lang w:val="uk-UA"/>
              </w:rPr>
            </w:r>
          </w:p>
        </w:tc>
        <w:tc>
          <w:tcPr>
            <w:tcW w:w="1532"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Шприц  ін'єкційний 3-х компонентний одноразовий  стерильний  20 мл з голкою, 21 G (0.8*40 мм)</w:t>
            </w:r>
          </w:p>
        </w:tc>
        <w:tc>
          <w:tcPr>
            <w:tcW w:w="849"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 xml:space="preserve"> </w:t>
            </w:r>
            <w:r>
              <w:rPr>
                <w:rFonts w:eastAsia="Times New Roman" w:cs="Times New Roman" w:ascii="Times New Roman" w:hAnsi="Times New Roman"/>
                <w:sz w:val="20"/>
                <w:szCs w:val="20"/>
                <w:shd w:fill="auto" w:val="clear"/>
              </w:rPr>
              <w:t>шт.</w:t>
            </w:r>
          </w:p>
        </w:tc>
        <w:tc>
          <w:tcPr>
            <w:tcW w:w="101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5000</w:t>
            </w:r>
          </w:p>
        </w:tc>
        <w:tc>
          <w:tcPr>
            <w:tcW w:w="123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33141310-0  Шприци</w:t>
            </w:r>
          </w:p>
        </w:tc>
        <w:tc>
          <w:tcPr>
            <w:tcW w:w="1144"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63095- Шприц/голка загального призначення</w:t>
            </w:r>
          </w:p>
        </w:tc>
        <w:tc>
          <w:tcPr>
            <w:tcW w:w="3799"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 xml:space="preserve">Повинен бути для проведення внутрішньовенних та/або внутрішньом`язових ін’єкцій. </w:t>
              <w:br/>
              <w:t xml:space="preserve">Повинен мати з`ємну голку з ковпачком. </w:t>
              <w:br/>
              <w:t xml:space="preserve">Повинен бути трьохкомпонентним. </w:t>
              <w:br/>
              <w:t xml:space="preserve">Повинен бути об'ємом 20,0 мл. </w:t>
              <w:br/>
              <w:t xml:space="preserve">Повинен мати прозорий циліндр. </w:t>
              <w:br/>
              <w:t xml:space="preserve">Повинен мати чітку, стійку до стирання шкалу. </w:t>
              <w:br/>
              <w:t xml:space="preserve">Повинен мати поршень з плунжером. </w:t>
              <w:br/>
              <w:t xml:space="preserve">Повинен мати стопорне кільце. </w:t>
              <w:br/>
              <w:t xml:space="preserve">Повинен мати атравматичну голку з трьохгранною заточкою. </w:t>
              <w:br/>
              <w:t xml:space="preserve">Повинен мати конус з типом з'єднання Luer slip (луер сліп). </w:t>
              <w:br/>
              <w:t xml:space="preserve">Повинен бути циліндр виготовлений з  гомополімера поліпропілена. </w:t>
              <w:br/>
              <w:t xml:space="preserve">Повинен мати металеву голку. </w:t>
              <w:br/>
              <w:t xml:space="preserve">Повинен мати розмір голки 0,8х40мм. </w:t>
              <w:br/>
              <w:t xml:space="preserve">Повинен бути стерильним, нетоксичним та апірогенним. </w:t>
              <w:br/>
              <w:t xml:space="preserve">Повинен бути для одноразового використання. </w:t>
              <w:br/>
              <w:t>Повинен мати індивідуальне пакування</w:t>
            </w:r>
          </w:p>
        </w:tc>
      </w:tr>
      <w:tr>
        <w:trPr>
          <w:trHeight w:val="70" w:hRule="atLeast"/>
        </w:trPr>
        <w:tc>
          <w:tcPr>
            <w:tcW w:w="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2"/>
              </w:numPr>
              <w:snapToGrid w:val="false"/>
              <w:spacing w:lineRule="auto" w:line="276"/>
              <w:jc w:val="center"/>
              <w:rPr>
                <w:rFonts w:ascii="Times New Roman" w:hAnsi="Times New Roman" w:eastAsia="Times New Roman"/>
                <w:sz w:val="20"/>
                <w:szCs w:val="20"/>
                <w:shd w:fill="auto" w:val="clear"/>
                <w:lang w:val="uk-UA"/>
              </w:rPr>
            </w:pPr>
            <w:r>
              <w:rPr>
                <w:rFonts w:eastAsia="Times New Roman" w:ascii="Times New Roman" w:hAnsi="Times New Roman"/>
                <w:sz w:val="20"/>
                <w:szCs w:val="20"/>
                <w:shd w:fill="auto" w:val="clear"/>
                <w:lang w:val="uk-UA"/>
              </w:rPr>
            </w:r>
          </w:p>
        </w:tc>
        <w:tc>
          <w:tcPr>
            <w:tcW w:w="1532"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Шприц 3-х компонентный , 50 мл, Luer Lock, з голкою 18G (1,2 х 50 мм.)</w:t>
            </w:r>
          </w:p>
        </w:tc>
        <w:tc>
          <w:tcPr>
            <w:tcW w:w="849"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 xml:space="preserve"> </w:t>
            </w:r>
            <w:r>
              <w:rPr>
                <w:rFonts w:eastAsia="Times New Roman" w:cs="Times New Roman" w:ascii="Times New Roman" w:hAnsi="Times New Roman"/>
                <w:sz w:val="20"/>
                <w:szCs w:val="20"/>
                <w:shd w:fill="auto" w:val="clear"/>
              </w:rPr>
              <w:t>шт.</w:t>
            </w:r>
          </w:p>
        </w:tc>
        <w:tc>
          <w:tcPr>
            <w:tcW w:w="101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lang w:val="uk-UA"/>
              </w:rPr>
              <w:t>2</w:t>
            </w:r>
            <w:r>
              <w:rPr>
                <w:rFonts w:eastAsia="Times New Roman" w:cs="Times New Roman" w:ascii="Times New Roman" w:hAnsi="Times New Roman"/>
                <w:sz w:val="20"/>
                <w:szCs w:val="20"/>
                <w:shd w:fill="auto" w:val="clear"/>
              </w:rPr>
              <w:t>0</w:t>
            </w:r>
          </w:p>
        </w:tc>
        <w:tc>
          <w:tcPr>
            <w:tcW w:w="123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33141310-0  Шприци</w:t>
            </w:r>
          </w:p>
        </w:tc>
        <w:tc>
          <w:tcPr>
            <w:tcW w:w="1144"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63095- Шприц/голка загального призначення</w:t>
            </w:r>
          </w:p>
        </w:tc>
        <w:tc>
          <w:tcPr>
            <w:tcW w:w="3799"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cs="Times New Roman"/>
                <w:color w:val="000000"/>
                <w:sz w:val="20"/>
                <w:szCs w:val="20"/>
                <w:shd w:fill="auto" w:val="clear"/>
              </w:rPr>
            </w:pPr>
            <w:r>
              <w:rPr>
                <w:rFonts w:eastAsia="Times New Roman" w:cs="Times New Roman" w:ascii="Times New Roman" w:hAnsi="Times New Roman"/>
                <w:color w:val="000000"/>
                <w:sz w:val="20"/>
                <w:szCs w:val="20"/>
                <w:shd w:fill="auto" w:val="clear"/>
              </w:rPr>
              <w:t>Повинен бути для проведення внутрішньовенних ін’єкцій.</w:t>
              <w:br/>
              <w:t>Повинен мати з`ємну голку з ковпачком.</w:t>
              <w:br/>
              <w:t xml:space="preserve">Повинен бути трьохкомпонентним. </w:t>
              <w:br/>
              <w:t>Повинен бути об'ємом 50,0 мл.</w:t>
              <w:br/>
              <w:t>Повинен мати прозорий циліндр.</w:t>
              <w:br/>
              <w:t>Повинен мати чітку, стійку до стирання шкалу.</w:t>
              <w:br/>
              <w:t>Повинен мати поршень з плунжером.</w:t>
              <w:br/>
              <w:t xml:space="preserve">Повинен мати стопорне кільце. </w:t>
              <w:br/>
              <w:t>Повинен мати атравматичну голку з трьохгранною заточкою.</w:t>
              <w:br/>
              <w:t>Повинен мати конус з типом з'єднання Luer Lock</w:t>
              <w:br/>
              <w:t>Повинен бути циліндр виготовлений з  гомополімера поліпропілена.</w:t>
              <w:br/>
              <w:t>Повинен мати металеву голку.</w:t>
              <w:br/>
              <w:t>Повинен мати розмір голки 1,2x50мм.</w:t>
              <w:br/>
              <w:t>Повинен бути стерильним, нетоксичним та апірогенним.</w:t>
              <w:br/>
              <w:t>Повинен бути для одноразового використання.</w:t>
              <w:br/>
              <w:t>Повинен мати індивідуальне пакування.</w:t>
            </w:r>
          </w:p>
        </w:tc>
      </w:tr>
      <w:tr>
        <w:trPr>
          <w:trHeight w:val="70" w:hRule="atLeast"/>
        </w:trPr>
        <w:tc>
          <w:tcPr>
            <w:tcW w:w="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2"/>
              </w:numPr>
              <w:snapToGrid w:val="false"/>
              <w:spacing w:lineRule="auto" w:line="276"/>
              <w:jc w:val="center"/>
              <w:rPr>
                <w:rFonts w:ascii="Times New Roman" w:hAnsi="Times New Roman" w:eastAsia="Times New Roman"/>
                <w:sz w:val="20"/>
                <w:szCs w:val="20"/>
                <w:shd w:fill="auto" w:val="clear"/>
                <w:lang w:val="uk-UA"/>
              </w:rPr>
            </w:pPr>
            <w:r>
              <w:rPr>
                <w:rFonts w:eastAsia="Times New Roman" w:ascii="Times New Roman" w:hAnsi="Times New Roman"/>
                <w:sz w:val="20"/>
                <w:szCs w:val="20"/>
                <w:shd w:fill="auto" w:val="clear"/>
                <w:lang w:val="uk-UA"/>
              </w:rPr>
            </w:r>
          </w:p>
        </w:tc>
        <w:tc>
          <w:tcPr>
            <w:tcW w:w="1532"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Система для вливання  інфузійних розчинів одноразова  з металевим шипом, ПР</w:t>
            </w:r>
          </w:p>
        </w:tc>
        <w:tc>
          <w:tcPr>
            <w:tcW w:w="849"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 xml:space="preserve"> </w:t>
            </w:r>
            <w:r>
              <w:rPr>
                <w:rFonts w:eastAsia="Times New Roman" w:cs="Times New Roman" w:ascii="Times New Roman" w:hAnsi="Times New Roman"/>
                <w:sz w:val="20"/>
                <w:szCs w:val="20"/>
                <w:shd w:fill="auto" w:val="clear"/>
              </w:rPr>
              <w:t>шт.</w:t>
            </w:r>
          </w:p>
        </w:tc>
        <w:tc>
          <w:tcPr>
            <w:tcW w:w="101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5000</w:t>
            </w:r>
          </w:p>
        </w:tc>
        <w:tc>
          <w:tcPr>
            <w:tcW w:w="123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lang w:val="uk-UA"/>
              </w:rPr>
              <w:t xml:space="preserve">33141624-0  </w:t>
            </w:r>
            <w:r>
              <w:rPr>
                <w:rFonts w:eastAsia="Times New Roman" w:cs="Times New Roman" w:ascii="Times New Roman" w:hAnsi="Times New Roman"/>
                <w:color w:val="000000"/>
                <w:sz w:val="20"/>
                <w:szCs w:val="20"/>
                <w:shd w:fill="auto" w:val="clear"/>
              </w:rPr>
              <w:t>Набори для введення лікарських засобів</w:t>
            </w:r>
          </w:p>
        </w:tc>
        <w:tc>
          <w:tcPr>
            <w:tcW w:w="1144"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43324 - Одноразова система для вливання інфузійних розчинів, крові та кровозамінників</w:t>
            </w:r>
          </w:p>
        </w:tc>
        <w:tc>
          <w:tcPr>
            <w:tcW w:w="3799"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cs="Times New Roman"/>
                <w:color w:val="000000"/>
                <w:sz w:val="20"/>
                <w:szCs w:val="20"/>
                <w:shd w:fill="auto" w:val="clear"/>
              </w:rPr>
            </w:pPr>
            <w:r>
              <w:rPr>
                <w:rFonts w:eastAsia="Times New Roman" w:cs="Times New Roman" w:ascii="Times New Roman" w:hAnsi="Times New Roman"/>
                <w:color w:val="000000"/>
                <w:sz w:val="20"/>
                <w:szCs w:val="20"/>
                <w:shd w:fill="auto" w:val="clear"/>
              </w:rPr>
              <w:t>Повинні використовуватись  для внутрішньовенного вливання інфузійних розчинів.</w:t>
              <w:br/>
              <w:t>Повинні мати довжину трубки – не менше 1600 мм.</w:t>
              <w:br/>
              <w:t>Повинні мати тип з’єднання Luer slip (луер сліп)</w:t>
              <w:br/>
              <w:t>Повинні мати роликовий регулятор швидкості потоку.</w:t>
              <w:br/>
              <w:t>Повинні мати металеву голку, розміром не менше 0,8 х40мм. Повинні мати крапельну камеру з мікрофільтром.</w:t>
              <w:br/>
              <w:t>Швидкість потоку від 1000 мл/10m</w:t>
              <w:br/>
              <w:t>Мікрофільтр з діаметром ячейки 15 мікрон.</w:t>
              <w:br/>
              <w:t xml:space="preserve">Повинні мати повітровід, що складається з металевої голки та повітряного клапана виготовлено з поліпропілену  </w:t>
              <w:br/>
              <w:t>Повинні мати трубку системи виготовлену з полівінілхлориду.</w:t>
              <w:br/>
              <w:t>Повинні мати гумовий перехідник між трубкою та ін’єкційною голкою.</w:t>
              <w:br/>
              <w:t xml:space="preserve">Повинні бути стерильними, апірогеними та нетоксичним в індивідуальному пакуванні </w:t>
              <w:br/>
              <w:t>Повинні бути для одноразового використання</w:t>
            </w:r>
          </w:p>
        </w:tc>
      </w:tr>
      <w:tr>
        <w:trPr>
          <w:trHeight w:val="70" w:hRule="atLeast"/>
        </w:trPr>
        <w:tc>
          <w:tcPr>
            <w:tcW w:w="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2"/>
              </w:numPr>
              <w:snapToGrid w:val="false"/>
              <w:spacing w:lineRule="auto" w:line="276"/>
              <w:jc w:val="center"/>
              <w:rPr>
                <w:rFonts w:ascii="Times New Roman" w:hAnsi="Times New Roman" w:eastAsia="Times New Roman"/>
                <w:sz w:val="20"/>
                <w:szCs w:val="20"/>
                <w:shd w:fill="auto" w:val="clear"/>
                <w:lang w:val="uk-UA"/>
              </w:rPr>
            </w:pPr>
            <w:r>
              <w:rPr>
                <w:rFonts w:eastAsia="Times New Roman" w:ascii="Times New Roman" w:hAnsi="Times New Roman"/>
                <w:sz w:val="20"/>
                <w:szCs w:val="20"/>
                <w:shd w:fill="auto" w:val="clear"/>
                <w:lang w:val="uk-UA"/>
              </w:rPr>
            </w:r>
          </w:p>
        </w:tc>
        <w:tc>
          <w:tcPr>
            <w:tcW w:w="1532"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Бинт гіпсовий 20см х 2,7м</w:t>
            </w:r>
          </w:p>
        </w:tc>
        <w:tc>
          <w:tcPr>
            <w:tcW w:w="849"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 xml:space="preserve"> </w:t>
            </w:r>
            <w:r>
              <w:rPr>
                <w:rFonts w:eastAsia="Times New Roman" w:cs="Times New Roman" w:ascii="Times New Roman" w:hAnsi="Times New Roman"/>
                <w:sz w:val="20"/>
                <w:szCs w:val="20"/>
                <w:shd w:fill="auto" w:val="clear"/>
              </w:rPr>
              <w:t>шт.</w:t>
            </w:r>
          </w:p>
        </w:tc>
        <w:tc>
          <w:tcPr>
            <w:tcW w:w="101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200</w:t>
            </w:r>
          </w:p>
        </w:tc>
        <w:tc>
          <w:tcPr>
            <w:tcW w:w="123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3314</w:t>
            </w:r>
            <w:r>
              <w:rPr>
                <w:rFonts w:eastAsia="Times New Roman" w:cs="Times New Roman" w:ascii="Times New Roman" w:hAnsi="Times New Roman"/>
                <w:color w:val="000000"/>
                <w:sz w:val="20"/>
                <w:szCs w:val="20"/>
                <w:shd w:fill="auto" w:val="clear"/>
                <w:lang w:val="uk-UA"/>
              </w:rPr>
              <w:t>1113-4</w:t>
            </w:r>
            <w:r>
              <w:rPr>
                <w:rFonts w:eastAsia="Times New Roman" w:cs="Times New Roman" w:ascii="Times New Roman" w:hAnsi="Times New Roman"/>
                <w:color w:val="000000"/>
                <w:sz w:val="20"/>
                <w:szCs w:val="20"/>
                <w:shd w:fill="auto" w:val="clear"/>
              </w:rPr>
              <w:t xml:space="preserve"> — </w:t>
            </w:r>
            <w:r>
              <w:rPr>
                <w:rFonts w:eastAsia="Times New Roman" w:cs="Times New Roman" w:ascii="Times New Roman" w:hAnsi="Times New Roman"/>
                <w:color w:val="000000"/>
                <w:sz w:val="20"/>
                <w:szCs w:val="20"/>
                <w:shd w:fill="auto" w:val="clear"/>
                <w:lang w:val="uk-UA"/>
              </w:rPr>
              <w:t>Бинти</w:t>
            </w:r>
          </w:p>
        </w:tc>
        <w:tc>
          <w:tcPr>
            <w:tcW w:w="1144"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33056 - Матеріал для накладання гіпсової пов’язки</w:t>
            </w:r>
          </w:p>
        </w:tc>
        <w:tc>
          <w:tcPr>
            <w:tcW w:w="3799"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Вимоги</w:t>
              <w:br/>
              <w:t xml:space="preserve">Вироби використовуються для створення </w:t>
              <w:br/>
              <w:t>гіпсо-марлевих фіксуючих пов'язок, бандажів, накладання зовнішніх шин при переломах та травмах м"яких тканей, іммобілізації при лікуванні хвороб суглобів. Вироби застосовуються для одноразового використання</w:t>
              <w:br/>
              <w:t>Вироби повинні бути чисті, рівні без складок з однорідним нанесенням гіпсу.                                                                          Ширина, см 10±0,3; 15±0,3 ; 20±0,3</w:t>
              <w:br/>
              <w:t>Довжина, м 2,7±0,1</w:t>
              <w:br/>
              <w:t>Час затвердіння, хв.: Початок, н/м 2 Кінець, н/б 8</w:t>
              <w:br/>
              <w:t>Маркування, пакування: відповідає вимогам НД   Термін зберігання 3 роки</w:t>
            </w:r>
          </w:p>
        </w:tc>
      </w:tr>
      <w:tr>
        <w:trPr>
          <w:trHeight w:val="70" w:hRule="atLeast"/>
        </w:trPr>
        <w:tc>
          <w:tcPr>
            <w:tcW w:w="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2"/>
              </w:numPr>
              <w:snapToGrid w:val="false"/>
              <w:spacing w:lineRule="auto" w:line="276"/>
              <w:jc w:val="center"/>
              <w:rPr>
                <w:rFonts w:ascii="Times New Roman" w:hAnsi="Times New Roman" w:eastAsia="Times New Roman"/>
                <w:color w:val="auto"/>
                <w:sz w:val="20"/>
                <w:szCs w:val="20"/>
                <w:shd w:fill="auto" w:val="clear"/>
                <w:lang w:val="uk-UA"/>
              </w:rPr>
            </w:pPr>
            <w:r>
              <w:rPr>
                <w:rFonts w:eastAsia="Times New Roman" w:ascii="Times New Roman" w:hAnsi="Times New Roman"/>
                <w:color w:val="000000"/>
                <w:sz w:val="20"/>
                <w:szCs w:val="20"/>
                <w:shd w:fill="auto" w:val="clear"/>
                <w:lang w:val="uk-UA"/>
              </w:rPr>
            </w:r>
          </w:p>
        </w:tc>
        <w:tc>
          <w:tcPr>
            <w:tcW w:w="1532"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Відріз марлевий медичний нестерильний 500смх90см, тип 17</w:t>
            </w:r>
          </w:p>
        </w:tc>
        <w:tc>
          <w:tcPr>
            <w:tcW w:w="849"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 xml:space="preserve"> </w:t>
            </w:r>
            <w:r>
              <w:rPr>
                <w:rFonts w:eastAsia="Times New Roman" w:cs="Times New Roman" w:ascii="Times New Roman" w:hAnsi="Times New Roman"/>
                <w:sz w:val="20"/>
                <w:szCs w:val="20"/>
                <w:shd w:fill="auto" w:val="clear"/>
              </w:rPr>
              <w:t>шт.</w:t>
            </w:r>
          </w:p>
        </w:tc>
        <w:tc>
          <w:tcPr>
            <w:tcW w:w="101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1000</w:t>
            </w:r>
          </w:p>
        </w:tc>
        <w:tc>
          <w:tcPr>
            <w:tcW w:w="123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3314</w:t>
            </w:r>
            <w:r>
              <w:rPr>
                <w:rFonts w:eastAsia="Times New Roman" w:cs="Times New Roman" w:ascii="Times New Roman" w:hAnsi="Times New Roman"/>
                <w:color w:val="000000"/>
                <w:sz w:val="20"/>
                <w:szCs w:val="20"/>
                <w:shd w:fill="auto" w:val="clear"/>
                <w:lang w:val="uk-UA"/>
              </w:rPr>
              <w:t>1114-2</w:t>
            </w:r>
            <w:r>
              <w:rPr>
                <w:rFonts w:eastAsia="Times New Roman" w:cs="Times New Roman" w:ascii="Times New Roman" w:hAnsi="Times New Roman"/>
                <w:color w:val="000000"/>
                <w:sz w:val="20"/>
                <w:szCs w:val="20"/>
                <w:shd w:fill="auto" w:val="clear"/>
              </w:rPr>
              <w:t xml:space="preserve"> — Медичн</w:t>
            </w:r>
            <w:r>
              <w:rPr>
                <w:rFonts w:eastAsia="Times New Roman" w:cs="Times New Roman" w:ascii="Times New Roman" w:hAnsi="Times New Roman"/>
                <w:color w:val="000000"/>
                <w:sz w:val="20"/>
                <w:szCs w:val="20"/>
                <w:shd w:fill="auto" w:val="clear"/>
                <w:lang w:val="uk-UA"/>
              </w:rPr>
              <w:t>а</w:t>
            </w:r>
            <w:r>
              <w:rPr>
                <w:rFonts w:eastAsia="Times New Roman" w:cs="Times New Roman" w:ascii="Times New Roman" w:hAnsi="Times New Roman"/>
                <w:color w:val="000000"/>
                <w:sz w:val="20"/>
                <w:szCs w:val="20"/>
                <w:shd w:fill="auto" w:val="clear"/>
              </w:rPr>
              <w:t xml:space="preserve"> </w:t>
            </w:r>
            <w:r>
              <w:rPr>
                <w:rFonts w:eastAsia="Times New Roman" w:cs="Times New Roman" w:ascii="Times New Roman" w:hAnsi="Times New Roman"/>
                <w:color w:val="000000"/>
                <w:sz w:val="20"/>
                <w:szCs w:val="20"/>
                <w:shd w:fill="auto" w:val="clear"/>
                <w:lang w:val="uk-UA"/>
              </w:rPr>
              <w:t>марля</w:t>
            </w:r>
          </w:p>
        </w:tc>
        <w:tc>
          <w:tcPr>
            <w:tcW w:w="1144"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34655-Марля, неткана</w:t>
            </w:r>
          </w:p>
        </w:tc>
        <w:tc>
          <w:tcPr>
            <w:tcW w:w="3799"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cs="Times New Roman"/>
                <w:color w:val="000000"/>
                <w:sz w:val="20"/>
                <w:szCs w:val="20"/>
                <w:shd w:fill="auto" w:val="clear"/>
              </w:rPr>
            </w:pPr>
            <w:r>
              <w:rPr>
                <w:rFonts w:eastAsia="Times New Roman" w:cs="Times New Roman" w:ascii="Times New Roman" w:hAnsi="Times New Roman"/>
                <w:color w:val="000000"/>
                <w:sz w:val="20"/>
                <w:szCs w:val="20"/>
                <w:shd w:fill="auto" w:val="clear"/>
              </w:rPr>
              <w:t>Вимоги :Відрізи призначені для виготовлення операційно-перев'язувальних засобів. Вироби використовуються для медичних маніпуляцій. Сфера застосування – лікувально-профілактичні заклади та індивідуальне використання. Вироби застосовуються для одноразового використання.</w:t>
              <w:br/>
              <w:t>Опис: Відрізи мають бути без забруднень, без плям, дірок та інших дефектів.</w:t>
              <w:br/>
              <w:t xml:space="preserve">Відрізи повинні бути складені рулончиками. </w:t>
              <w:br/>
              <w:t>Склад виробу: Бавовна</w:t>
              <w:br/>
              <w:t>Довжина, см: 500-2%</w:t>
              <w:br/>
              <w:t>плюсове відхилення не обмежується</w:t>
              <w:br/>
              <w:t>Ширина, см: 90-2%</w:t>
              <w:br/>
              <w:t>плюсове відхилення не обмежується</w:t>
              <w:br/>
              <w:t>Маркування, пакування: Відповідає вимогам НД</w:t>
            </w:r>
          </w:p>
        </w:tc>
      </w:tr>
      <w:tr>
        <w:trPr>
          <w:trHeight w:val="70" w:hRule="atLeast"/>
        </w:trPr>
        <w:tc>
          <w:tcPr>
            <w:tcW w:w="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2"/>
              </w:numPr>
              <w:snapToGrid w:val="false"/>
              <w:spacing w:lineRule="auto" w:line="276"/>
              <w:jc w:val="center"/>
              <w:rPr>
                <w:rFonts w:ascii="Times New Roman" w:hAnsi="Times New Roman" w:eastAsia="Times New Roman"/>
                <w:sz w:val="20"/>
                <w:szCs w:val="20"/>
                <w:shd w:fill="auto" w:val="clear"/>
                <w:lang w:val="uk-UA"/>
              </w:rPr>
            </w:pPr>
            <w:r>
              <w:rPr>
                <w:rFonts w:eastAsia="Times New Roman" w:ascii="Times New Roman" w:hAnsi="Times New Roman"/>
                <w:sz w:val="20"/>
                <w:szCs w:val="20"/>
                <w:shd w:fill="auto" w:val="clear"/>
                <w:lang w:val="uk-UA"/>
              </w:rPr>
            </w:r>
          </w:p>
        </w:tc>
        <w:tc>
          <w:tcPr>
            <w:tcW w:w="1532"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Відріз марлевий медичний нестерильний з рентгеноконтрастною ниткою 1000см*90см, рулон, 1 РК нитка</w:t>
            </w:r>
          </w:p>
        </w:tc>
        <w:tc>
          <w:tcPr>
            <w:tcW w:w="849"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 xml:space="preserve"> </w:t>
            </w:r>
            <w:r>
              <w:rPr>
                <w:rFonts w:eastAsia="Times New Roman" w:cs="Times New Roman" w:ascii="Times New Roman" w:hAnsi="Times New Roman"/>
                <w:sz w:val="20"/>
                <w:szCs w:val="20"/>
                <w:shd w:fill="auto" w:val="clear"/>
              </w:rPr>
              <w:t>шт.</w:t>
            </w:r>
          </w:p>
        </w:tc>
        <w:tc>
          <w:tcPr>
            <w:tcW w:w="101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10</w:t>
            </w:r>
          </w:p>
        </w:tc>
        <w:tc>
          <w:tcPr>
            <w:tcW w:w="123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33141114-2 — Медична марля</w:t>
            </w:r>
          </w:p>
        </w:tc>
        <w:tc>
          <w:tcPr>
            <w:tcW w:w="1144"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34655-Марля, неткана</w:t>
            </w:r>
          </w:p>
        </w:tc>
        <w:tc>
          <w:tcPr>
            <w:tcW w:w="3799"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cs="Times New Roman"/>
                <w:color w:val="000000"/>
                <w:sz w:val="20"/>
                <w:szCs w:val="20"/>
                <w:shd w:fill="auto" w:val="clear"/>
              </w:rPr>
            </w:pPr>
            <w:r>
              <w:rPr>
                <w:rFonts w:eastAsia="Times New Roman" w:cs="Times New Roman" w:ascii="Times New Roman" w:hAnsi="Times New Roman"/>
                <w:color w:val="000000"/>
                <w:sz w:val="20"/>
                <w:szCs w:val="20"/>
                <w:shd w:fill="auto" w:val="clear"/>
              </w:rPr>
              <w:t xml:space="preserve">Відрізи призначені для виготовлення операційно-перев'язувальних засобів. Вироби використовуються для медичних маніпуляцій. Сфера застосування – </w:t>
              <w:br/>
              <w:t>лікувально-профілактичні заклади та індивідуальне використання. Вироби застосовуються для одноразово-го використання.                                                                   Відрізи мають бути без забруднень, без плям, дірок та інших дефектів.</w:t>
              <w:br/>
              <w:t>Одна рентгеноконтрастна нитка включена в структуру марлевого відрізу по основі на відстані 30-35см від повздовжнього краю виробу.</w:t>
              <w:br/>
              <w:t>Спочатку відріз складений у чотири шари по ширині, а потім - в рулон по довжині.                                                                                                                                 Склад виробу: Бавовна, РК нитка (поліпропілен просочений солями барія BaSO4)                   Довжина, см: 1000-1%, плюсове відхилення не обмежується                                                  Ширина, см: 90-2%, плюсове відхилення не обмежується</w:t>
              <w:br/>
              <w:t>Маркування, пакування: Відповідає вимогам НД</w:t>
            </w:r>
          </w:p>
        </w:tc>
      </w:tr>
      <w:tr>
        <w:trPr>
          <w:trHeight w:val="70" w:hRule="atLeast"/>
        </w:trPr>
        <w:tc>
          <w:tcPr>
            <w:tcW w:w="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2"/>
              </w:numPr>
              <w:snapToGrid w:val="false"/>
              <w:spacing w:lineRule="auto" w:line="276"/>
              <w:jc w:val="center"/>
              <w:rPr>
                <w:rFonts w:ascii="Times New Roman" w:hAnsi="Times New Roman" w:eastAsia="Times New Roman"/>
                <w:sz w:val="20"/>
                <w:szCs w:val="20"/>
                <w:shd w:fill="auto" w:val="clear"/>
                <w:lang w:val="uk-UA"/>
              </w:rPr>
            </w:pPr>
            <w:r>
              <w:rPr>
                <w:rFonts w:eastAsia="Times New Roman" w:ascii="Times New Roman" w:hAnsi="Times New Roman"/>
                <w:sz w:val="20"/>
                <w:szCs w:val="20"/>
                <w:shd w:fill="auto" w:val="clear"/>
                <w:lang w:val="uk-UA"/>
              </w:rPr>
            </w:r>
          </w:p>
        </w:tc>
        <w:tc>
          <w:tcPr>
            <w:tcW w:w="1532"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Пластир медичний тип Класичний (на бавовняній основі) 2х500 см</w:t>
            </w:r>
          </w:p>
        </w:tc>
        <w:tc>
          <w:tcPr>
            <w:tcW w:w="849"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 xml:space="preserve"> </w:t>
            </w:r>
            <w:r>
              <w:rPr>
                <w:rFonts w:eastAsia="Times New Roman" w:cs="Times New Roman" w:ascii="Times New Roman" w:hAnsi="Times New Roman"/>
                <w:sz w:val="20"/>
                <w:szCs w:val="20"/>
                <w:shd w:fill="auto" w:val="clear"/>
              </w:rPr>
              <w:t>шт.</w:t>
            </w:r>
          </w:p>
        </w:tc>
        <w:tc>
          <w:tcPr>
            <w:tcW w:w="101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300</w:t>
            </w:r>
          </w:p>
        </w:tc>
        <w:tc>
          <w:tcPr>
            <w:tcW w:w="123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3314</w:t>
            </w:r>
            <w:r>
              <w:rPr>
                <w:rFonts w:eastAsia="Times New Roman" w:cs="Times New Roman" w:ascii="Times New Roman" w:hAnsi="Times New Roman"/>
                <w:color w:val="000000"/>
                <w:sz w:val="20"/>
                <w:szCs w:val="20"/>
                <w:shd w:fill="auto" w:val="clear"/>
                <w:lang w:val="uk-UA"/>
              </w:rPr>
              <w:t>1112-8</w:t>
            </w:r>
            <w:r>
              <w:rPr>
                <w:rFonts w:eastAsia="Times New Roman" w:cs="Times New Roman" w:ascii="Times New Roman" w:hAnsi="Times New Roman"/>
                <w:color w:val="000000"/>
                <w:sz w:val="20"/>
                <w:szCs w:val="20"/>
                <w:shd w:fill="auto" w:val="clear"/>
              </w:rPr>
              <w:t xml:space="preserve">— </w:t>
            </w:r>
            <w:r>
              <w:rPr>
                <w:rFonts w:eastAsia="Times New Roman" w:cs="Times New Roman" w:ascii="Times New Roman" w:hAnsi="Times New Roman"/>
                <w:color w:val="000000"/>
                <w:sz w:val="20"/>
                <w:szCs w:val="20"/>
                <w:shd w:fill="auto" w:val="clear"/>
                <w:lang w:val="uk-UA"/>
              </w:rPr>
              <w:t>Пластирі</w:t>
            </w:r>
          </w:p>
        </w:tc>
        <w:tc>
          <w:tcPr>
            <w:tcW w:w="1144"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44990-Лейкопластир до поверхневих ран</w:t>
            </w:r>
          </w:p>
        </w:tc>
        <w:tc>
          <w:tcPr>
            <w:tcW w:w="3799"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Пластир медичний. Тип Класичний.</w:t>
              <w:br/>
              <w:t xml:space="preserve">Бавовняна тканинна основа, білого кольору. </w:t>
              <w:br/>
              <w:t>Основа – мікропориста, добре пропускає повітря.</w:t>
              <w:br/>
              <w:t>Додатковий матеріал основи  – дакрон.</w:t>
              <w:br/>
              <w:t>Клейова речовина на основі оксиду цинку, гіпоалергенна.</w:t>
              <w:br/>
              <w:t xml:space="preserve">Вміст оксиду цинку - не менше ніж 3% </w:t>
              <w:br/>
              <w:t>Пластир має оптимальну ступінь клейкості.</w:t>
              <w:br/>
              <w:t>Клейова основа - зберігає  свої властивості протягом тривалого часу.</w:t>
              <w:br/>
              <w:t xml:space="preserve">Вміст клейкої речовини - не менше ніж 25 г/м2 </w:t>
              <w:br/>
              <w:t>Стрічка пластиру має бути чиста, без залишків пасти, рівно згорнута.</w:t>
              <w:br/>
              <w:t xml:space="preserve">Стрічка пластиру – міцна. (Інтенсивність відриву - не нижче ніж 1.0 Н/см </w:t>
              <w:br/>
              <w:t>Зручно клеїться і легко знімається.</w:t>
              <w:br/>
              <w:t>Можна відрізати необхідну довжину.</w:t>
              <w:br/>
              <w:t>Розміри: 1 х 500 см; 2 х 500 см; 3 х 500 см; 5 х 500 см</w:t>
              <w:br/>
              <w:t>Використовується для: допоміжної фіксації післяопераційних асептичних пов’язок, які повинні щільно прилягати до поверхні тіла; для додаткової фіксації трубок, катетерів, калоприймачів, ендотрахеальних і дренажних трубок, та інших медичних пристроїв.</w:t>
              <w:br/>
              <w:br/>
              <w:t>Форма випуску – котушка.</w:t>
            </w:r>
          </w:p>
        </w:tc>
      </w:tr>
      <w:tr>
        <w:trPr>
          <w:trHeight w:val="70" w:hRule="atLeast"/>
        </w:trPr>
        <w:tc>
          <w:tcPr>
            <w:tcW w:w="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2"/>
              </w:numPr>
              <w:snapToGrid w:val="false"/>
              <w:spacing w:lineRule="auto" w:line="276"/>
              <w:jc w:val="center"/>
              <w:rPr>
                <w:rFonts w:ascii="Times New Roman" w:hAnsi="Times New Roman" w:eastAsia="Times New Roman"/>
                <w:sz w:val="20"/>
                <w:szCs w:val="20"/>
                <w:shd w:fill="auto" w:val="clear"/>
                <w:lang w:val="uk-UA"/>
              </w:rPr>
            </w:pPr>
            <w:r>
              <w:rPr>
                <w:rFonts w:eastAsia="Times New Roman" w:ascii="Times New Roman" w:hAnsi="Times New Roman"/>
                <w:sz w:val="20"/>
                <w:szCs w:val="20"/>
                <w:shd w:fill="auto" w:val="clear"/>
                <w:lang w:val="uk-UA"/>
              </w:rPr>
            </w:r>
          </w:p>
        </w:tc>
        <w:tc>
          <w:tcPr>
            <w:tcW w:w="1532"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Пластир медичний тип Класичний (на бавовняній основі) 3х500 см</w:t>
            </w:r>
          </w:p>
        </w:tc>
        <w:tc>
          <w:tcPr>
            <w:tcW w:w="849"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 xml:space="preserve"> </w:t>
            </w:r>
            <w:r>
              <w:rPr>
                <w:rFonts w:eastAsia="Times New Roman" w:cs="Times New Roman" w:ascii="Times New Roman" w:hAnsi="Times New Roman"/>
                <w:sz w:val="20"/>
                <w:szCs w:val="20"/>
                <w:shd w:fill="auto" w:val="clear"/>
              </w:rPr>
              <w:t>шт.</w:t>
            </w:r>
          </w:p>
        </w:tc>
        <w:tc>
          <w:tcPr>
            <w:tcW w:w="101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300</w:t>
            </w:r>
          </w:p>
        </w:tc>
        <w:tc>
          <w:tcPr>
            <w:tcW w:w="123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33141112-8— Пластирі</w:t>
            </w:r>
          </w:p>
        </w:tc>
        <w:tc>
          <w:tcPr>
            <w:tcW w:w="1144"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44990-Лейкопластир до поверхневих ран</w:t>
            </w:r>
          </w:p>
        </w:tc>
        <w:tc>
          <w:tcPr>
            <w:tcW w:w="3799"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Пластир медичний. Тип Класичний.</w:t>
              <w:br/>
              <w:t xml:space="preserve">Бавовняна тканинна основа, білого кольору. </w:t>
              <w:br/>
              <w:t>Основа – мікропориста, добре пропускає повітря.</w:t>
              <w:br/>
              <w:t>Додатковий матеріал основи  – дакрон.</w:t>
              <w:br/>
              <w:t>Клейова речовина на основі оксиду цинку, гіпоалергенна.</w:t>
              <w:br/>
              <w:t xml:space="preserve">Вміст оксиду цинку - не менше ніж 3% </w:t>
              <w:br/>
              <w:t>Пластир має оптимальну ступінь клейкості.</w:t>
              <w:br/>
              <w:t>Клейова основа - зберігає  свої властивості протягом тривалого часу.</w:t>
              <w:br/>
              <w:t xml:space="preserve">Вміст клейкої речовини - не менше ніж 25 г/м2 </w:t>
              <w:br/>
              <w:t>Стрічка пластиру має бути чиста, без залишків пасти, рівно згорнута.</w:t>
              <w:br/>
              <w:t xml:space="preserve">Стрічка пластиру – міцна. (Інтенсивність відриву - не нижче ніж 1.0 Н/см </w:t>
              <w:br/>
              <w:t>Зручно клеїться і легко знімається.</w:t>
              <w:br/>
              <w:t>Можна відрізати необхідну довжину.</w:t>
              <w:br/>
              <w:t>Розміри: 1 х 500 см; 2 х 500 см; 3 х 500 см; 5 х 500 см</w:t>
              <w:br/>
              <w:t>Використовується для: допоміжної фіксації післяопераційних асептичних пов’язок, які повинні щільно прилягати до поверхні тіла; для додаткової фіксації трубок, катетерів, калоприймачів, ендотрахеальних і дренажних трубок, та інших медичних пристроїв.</w:t>
              <w:br/>
              <w:br/>
              <w:t>Форма випуску – котушка.</w:t>
            </w:r>
          </w:p>
        </w:tc>
      </w:tr>
      <w:tr>
        <w:trPr>
          <w:trHeight w:val="70" w:hRule="atLeast"/>
        </w:trPr>
        <w:tc>
          <w:tcPr>
            <w:tcW w:w="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2"/>
              </w:numPr>
              <w:snapToGrid w:val="false"/>
              <w:spacing w:lineRule="auto" w:line="276"/>
              <w:jc w:val="center"/>
              <w:rPr>
                <w:rFonts w:ascii="Times New Roman" w:hAnsi="Times New Roman" w:eastAsia="Times New Roman"/>
                <w:sz w:val="20"/>
                <w:szCs w:val="20"/>
                <w:shd w:fill="auto" w:val="clear"/>
                <w:lang w:val="uk-UA"/>
              </w:rPr>
            </w:pPr>
            <w:r>
              <w:rPr>
                <w:rFonts w:eastAsia="Times New Roman" w:ascii="Times New Roman" w:hAnsi="Times New Roman"/>
                <w:sz w:val="20"/>
                <w:szCs w:val="20"/>
                <w:shd w:fill="auto" w:val="clear"/>
                <w:lang w:val="uk-UA"/>
              </w:rPr>
            </w:r>
          </w:p>
        </w:tc>
        <w:tc>
          <w:tcPr>
            <w:tcW w:w="1532"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Шпатель (отоларингологічний), дерев'яний №100</w:t>
            </w:r>
          </w:p>
        </w:tc>
        <w:tc>
          <w:tcPr>
            <w:tcW w:w="849"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 xml:space="preserve"> </w:t>
            </w:r>
            <w:r>
              <w:rPr>
                <w:rFonts w:eastAsia="Times New Roman" w:cs="Times New Roman" w:ascii="Times New Roman" w:hAnsi="Times New Roman"/>
                <w:sz w:val="20"/>
                <w:szCs w:val="20"/>
                <w:shd w:fill="auto" w:val="clear"/>
              </w:rPr>
              <w:t>уп</w:t>
            </w:r>
          </w:p>
        </w:tc>
        <w:tc>
          <w:tcPr>
            <w:tcW w:w="101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20</w:t>
            </w:r>
          </w:p>
        </w:tc>
        <w:tc>
          <w:tcPr>
            <w:tcW w:w="123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olor w:val="auto"/>
                <w:sz w:val="20"/>
                <w:szCs w:val="20"/>
                <w:shd w:fill="auto" w:val="clear"/>
              </w:rPr>
            </w:pPr>
            <w:r>
              <w:rPr>
                <w:rFonts w:eastAsia="Times New Roman" w:cs="Times New Roman" w:ascii="Times New Roman" w:hAnsi="Times New Roman"/>
                <w:color w:val="000000"/>
                <w:sz w:val="20"/>
                <w:szCs w:val="20"/>
                <w:shd w:fill="auto" w:val="clear"/>
              </w:rPr>
              <w:t>33140000-3 — Медичні матеріали</w:t>
            </w:r>
          </w:p>
        </w:tc>
        <w:tc>
          <w:tcPr>
            <w:tcW w:w="1144"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color w:val="auto"/>
                <w:sz w:val="20"/>
                <w:szCs w:val="20"/>
                <w:shd w:fill="auto" w:val="clear"/>
              </w:rPr>
            </w:pPr>
            <w:r>
              <w:rPr>
                <w:rFonts w:eastAsia="Times New Roman" w:cs="Times New Roman" w:ascii="Times New Roman" w:hAnsi="Times New Roman"/>
                <w:color w:val="000000"/>
                <w:sz w:val="20"/>
                <w:szCs w:val="20"/>
                <w:shd w:fill="auto" w:val="clear"/>
              </w:rPr>
              <w:t>42461 - Депрессор для язика оглядовий</w:t>
            </w:r>
          </w:p>
        </w:tc>
        <w:tc>
          <w:tcPr>
            <w:tcW w:w="3799"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cs="Times New Roman"/>
                <w:color w:val="000000"/>
                <w:sz w:val="20"/>
                <w:szCs w:val="20"/>
                <w:shd w:fill="auto" w:val="clear"/>
              </w:rPr>
            </w:pPr>
            <w:r>
              <w:rPr>
                <w:rFonts w:eastAsia="Times New Roman" w:cs="Times New Roman" w:ascii="Times New Roman" w:hAnsi="Times New Roman"/>
                <w:color w:val="000000"/>
                <w:sz w:val="20"/>
                <w:szCs w:val="20"/>
                <w:shd w:fill="auto" w:val="clear"/>
              </w:rPr>
              <w:t>Повинен використовуватись для огляду ротової порожнини, зміщення тканин при ларингологічному дослідженні, взяття зішкрябу зі слизової порожнини рота.</w:t>
              <w:br/>
              <w:t>Повинен мати плоску пластину, виготовлену із екологічно чистих твердих листяних порід дерева.</w:t>
              <w:br/>
              <w:t>Повинен мати ідеально гладку шліфовану робочу поверхню та заокруглену кромку країв.</w:t>
              <w:br/>
              <w:t>Повинен бути пружним та стійким до злому.</w:t>
              <w:br/>
              <w:t>Розмір шпателя 150х18 мм.</w:t>
              <w:br/>
              <w:t>Повинен бути одноразовий, стерильний, нетоксичний.</w:t>
              <w:br/>
              <w:t>Повинен мати індивідуальне пакування</w:t>
            </w:r>
          </w:p>
        </w:tc>
      </w:tr>
      <w:tr>
        <w:trPr>
          <w:trHeight w:val="70" w:hRule="atLeast"/>
        </w:trPr>
        <w:tc>
          <w:tcPr>
            <w:tcW w:w="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2"/>
              </w:numPr>
              <w:snapToGrid w:val="false"/>
              <w:spacing w:lineRule="auto" w:line="276"/>
              <w:jc w:val="center"/>
              <w:rPr>
                <w:rFonts w:ascii="Times New Roman" w:hAnsi="Times New Roman" w:eastAsia="Times New Roman"/>
                <w:sz w:val="20"/>
                <w:szCs w:val="20"/>
                <w:shd w:fill="auto" w:val="clear"/>
                <w:lang w:val="uk-UA"/>
              </w:rPr>
            </w:pPr>
            <w:r>
              <w:rPr>
                <w:rFonts w:eastAsia="Times New Roman" w:ascii="Times New Roman" w:hAnsi="Times New Roman"/>
                <w:sz w:val="20"/>
                <w:szCs w:val="20"/>
                <w:shd w:fill="auto" w:val="clear"/>
                <w:lang w:val="uk-UA"/>
              </w:rPr>
            </w:r>
          </w:p>
        </w:tc>
        <w:tc>
          <w:tcPr>
            <w:tcW w:w="1532"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Пластиковий контейнер для крові людини та її компонентів з розчинами антикоагулянту ЦФД (CPD) та консерванту САГМ (SAGM) потрійний одноразового використання стерильний WEGO 450мл з аксесуарами</w:t>
            </w:r>
          </w:p>
        </w:tc>
        <w:tc>
          <w:tcPr>
            <w:tcW w:w="849"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шт</w:t>
            </w:r>
          </w:p>
        </w:tc>
        <w:tc>
          <w:tcPr>
            <w:tcW w:w="101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lang w:val="uk-UA"/>
              </w:rPr>
              <w:t>2</w:t>
            </w:r>
            <w:r>
              <w:rPr>
                <w:rFonts w:eastAsia="Times New Roman" w:cs="Times New Roman" w:ascii="Times New Roman" w:hAnsi="Times New Roman"/>
                <w:sz w:val="20"/>
                <w:szCs w:val="20"/>
                <w:shd w:fill="auto" w:val="clear"/>
              </w:rPr>
              <w:t>00</w:t>
            </w:r>
          </w:p>
        </w:tc>
        <w:tc>
          <w:tcPr>
            <w:tcW w:w="123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olor w:val="auto"/>
                <w:sz w:val="20"/>
                <w:szCs w:val="20"/>
                <w:shd w:fill="auto" w:val="clear"/>
              </w:rPr>
            </w:pPr>
            <w:r>
              <w:rPr>
                <w:rFonts w:eastAsia="Times New Roman" w:cs="Times New Roman" w:ascii="Times New Roman" w:hAnsi="Times New Roman"/>
                <w:color w:val="000000"/>
                <w:sz w:val="20"/>
                <w:szCs w:val="20"/>
                <w:shd w:fill="auto" w:val="clear"/>
              </w:rPr>
              <w:t>3314</w:t>
            </w:r>
            <w:r>
              <w:rPr>
                <w:rFonts w:eastAsia="Times New Roman" w:cs="Times New Roman" w:ascii="Times New Roman" w:hAnsi="Times New Roman"/>
                <w:color w:val="000000"/>
                <w:sz w:val="20"/>
                <w:szCs w:val="20"/>
                <w:shd w:fill="auto" w:val="clear"/>
                <w:lang w:val="uk-UA"/>
              </w:rPr>
              <w:t>1613-0</w:t>
            </w:r>
            <w:r>
              <w:rPr>
                <w:rFonts w:eastAsia="Times New Roman" w:cs="Times New Roman" w:ascii="Times New Roman" w:hAnsi="Times New Roman"/>
                <w:color w:val="000000"/>
                <w:sz w:val="20"/>
                <w:szCs w:val="20"/>
                <w:shd w:fill="auto" w:val="clear"/>
              </w:rPr>
              <w:t xml:space="preserve"> — Пакети для забору крові</w:t>
            </w:r>
          </w:p>
        </w:tc>
        <w:tc>
          <w:tcPr>
            <w:tcW w:w="1144"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color w:val="auto"/>
                <w:sz w:val="20"/>
                <w:szCs w:val="20"/>
                <w:shd w:fill="auto" w:val="clear"/>
              </w:rPr>
            </w:pPr>
            <w:r>
              <w:rPr>
                <w:rFonts w:eastAsia="Times New Roman" w:cs="Times New Roman" w:ascii="Times New Roman" w:hAnsi="Times New Roman"/>
                <w:color w:val="000000"/>
                <w:sz w:val="20"/>
                <w:szCs w:val="20"/>
                <w:shd w:fill="auto" w:val="clear"/>
              </w:rPr>
              <w:t>44034 -Пластиковий контейнер для крові людини та ії компонентів з розчином антикоагулянту</w:t>
            </w:r>
          </w:p>
        </w:tc>
        <w:tc>
          <w:tcPr>
            <w:tcW w:w="3799"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Контейнер повинен бути виконаним у формі єдиного пристрою, який забезпечує можливість взяття та розділення крові у замкнутій системі з верхнім розташуванням трубок.</w:t>
              <w:br/>
              <w:t>Донорська магістраль та лінія відбору зразків крові повинні мати стаціонарний (нез’ємний) затискач.</w:t>
              <w:br/>
              <w:t>Донаційний мішок повинен містити антикоагулянт у кількості 63 мл для взяття 450 мл. цільної крові. Надати зразок етикетки.</w:t>
              <w:br/>
              <w:t>До складу антикоагулянту повинен входити аденін, що дозволяє зберігати еритроцити не менше 35 днів.</w:t>
              <w:br/>
              <w:t>Один із додаткових мішків повинен мати об’єм не менше 450 мл, бути порожнім та придатним для зберігання тромбоцитів протягом 5 діб. Надати зразок етикетки.</w:t>
              <w:br/>
              <w:t>Додатковий мішок для плазми повинен мати об’єм не менше 450 мл. Надати зразок етикетки.</w:t>
              <w:br/>
              <w:t>Пластик контейнерів для крові має витримувати температуру заморожування до – 80º С. Надати підтверджуючий документ виробника.</w:t>
              <w:br/>
              <w:t>З'єднувальні трубки повинні мати ідентичні ідентифікаційні номери.</w:t>
              <w:br/>
              <w:t>Контейнер повинен бути обладнаний стерильною голкою одноразового застосування із захисним ковпачком.</w:t>
              <w:br/>
              <w:t>Контейнер повинен бути обладнаний пристроєм для утримування вакуумних пробірок при заповненні їх кров'ю.</w:t>
              <w:br/>
              <w:t>Контейнер повинен бути обладнаний захистом від уколу голкою персоналу після донації за допомогою механізму блокування та фіксації голки в пристрої.</w:t>
              <w:br/>
              <w:t>Контейнер повинен бути обладнаний переддонаційним мішком об’ємом не менше 40 мл для відбору проб крові на дослідження.</w:t>
              <w:br/>
              <w:t>Маркування контейнерів українською мовою. Відповідність маркування контейнерів Технічному регламенту щодо медичних виробів, затвердженого постановою Кабінету Міністрів України від 2 жовтня 2013 р. № 753.  Надати копію індивідуальної та групової етикетки та гарантійний лист про поставку товару з маркуванням українською мовою.</w:t>
              <w:br/>
              <w:t>Донаційний та трансферні (додаткові) контейнери повинні бути оснащені 2 штуцерами для під’єднання трансфузійних пристроїв та систем для переливання крові та її компонентів. Конструкція штуцера повинна мати внутрішній мембранний клапан та елемент контролю «першого розкриття». Кожен штуцер повинен мати захисну оболонку у вигляді мембрани-пелюстка. Надати фото контейнерів.</w:t>
              <w:br/>
              <w:t>Групове пакування контейнерів не більше 2-х в упаковці.</w:t>
            </w:r>
          </w:p>
        </w:tc>
      </w:tr>
      <w:tr>
        <w:trPr>
          <w:trHeight w:val="70" w:hRule="atLeast"/>
        </w:trPr>
        <w:tc>
          <w:tcPr>
            <w:tcW w:w="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2"/>
              </w:numPr>
              <w:snapToGrid w:val="false"/>
              <w:spacing w:lineRule="auto" w:line="276"/>
              <w:jc w:val="center"/>
              <w:rPr>
                <w:rFonts w:ascii="Times New Roman" w:hAnsi="Times New Roman" w:eastAsia="Times New Roman"/>
                <w:sz w:val="20"/>
                <w:szCs w:val="20"/>
                <w:shd w:fill="auto" w:val="clear"/>
                <w:lang w:val="uk-UA"/>
              </w:rPr>
            </w:pPr>
            <w:r>
              <w:rPr>
                <w:rFonts w:eastAsia="Times New Roman" w:ascii="Times New Roman" w:hAnsi="Times New Roman"/>
                <w:sz w:val="20"/>
                <w:szCs w:val="20"/>
                <w:shd w:fill="auto" w:val="clear"/>
                <w:lang w:val="uk-UA"/>
              </w:rPr>
            </w:r>
          </w:p>
        </w:tc>
        <w:tc>
          <w:tcPr>
            <w:tcW w:w="1532"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Канюля внутрішньовенна одноразового використання, з крильцями та ін’єкційним клапаном, розмір 20G</w:t>
            </w:r>
          </w:p>
        </w:tc>
        <w:tc>
          <w:tcPr>
            <w:tcW w:w="849"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шт</w:t>
            </w:r>
          </w:p>
        </w:tc>
        <w:tc>
          <w:tcPr>
            <w:tcW w:w="101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1000</w:t>
            </w:r>
          </w:p>
        </w:tc>
        <w:tc>
          <w:tcPr>
            <w:tcW w:w="123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olor w:val="auto"/>
                <w:sz w:val="20"/>
                <w:szCs w:val="20"/>
                <w:shd w:fill="auto" w:val="clear"/>
              </w:rPr>
            </w:pPr>
            <w:r>
              <w:rPr>
                <w:rFonts w:eastAsia="Times New Roman" w:cs="Times New Roman" w:ascii="Times New Roman" w:hAnsi="Times New Roman"/>
                <w:color w:val="000000"/>
                <w:sz w:val="20"/>
                <w:szCs w:val="20"/>
                <w:shd w:fill="auto" w:val="clear"/>
                <w:lang w:val="uk-UA"/>
              </w:rPr>
              <w:t>33141220-8 — Канюлі</w:t>
            </w:r>
          </w:p>
        </w:tc>
        <w:tc>
          <w:tcPr>
            <w:tcW w:w="1144"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color w:val="auto"/>
                <w:sz w:val="20"/>
                <w:szCs w:val="20"/>
                <w:shd w:fill="auto" w:val="clear"/>
              </w:rPr>
            </w:pPr>
            <w:r>
              <w:rPr>
                <w:rFonts w:eastAsia="Times New Roman" w:cs="Times New Roman" w:ascii="Times New Roman" w:hAnsi="Times New Roman"/>
                <w:color w:val="000000"/>
                <w:sz w:val="20"/>
                <w:szCs w:val="20"/>
                <w:shd w:fill="auto" w:val="clear"/>
              </w:rPr>
              <w:t>36257 - Катетер венозний центральний, що вводиться периферично</w:t>
            </w:r>
          </w:p>
        </w:tc>
        <w:tc>
          <w:tcPr>
            <w:tcW w:w="3799"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Для довготривалого введення лікарських засобів у периферичні вени.</w:t>
              <w:br/>
              <w:t>Тригранне загострення голки.</w:t>
              <w:br/>
              <w:t>Голка з медичної нержавіючої сталі.</w:t>
              <w:br/>
              <w:t>Має ін’єкційний клапан (боковий порт), що закривається ковпачком для додаткових внутрішньовенних введень.</w:t>
              <w:br/>
              <w:t>Павільйон  з типом з’єднання Луєр сліп та Луєр.</w:t>
              <w:br/>
              <w:t>Гнучкі крильця, що компенсують кут пункції.</w:t>
              <w:br/>
              <w:t>Камера зворотнього току («вікно візуалізації»), що дозволяє одержати миттєве підтвердження потрапляння катетера в кровоносну судину і зменшити спроби катетерізації.</w:t>
              <w:br/>
              <w:t>Виготовлена:</w:t>
              <w:br/>
              <w:t>- Ковпачок, канюля та «крильця»  голки з поліпропілену.</w:t>
              <w:br/>
              <w:t>- Насадка з клапаном Луєр локк (luer lokk) з поліетилену.</w:t>
              <w:br/>
              <w:t xml:space="preserve">- катетер з політетрафторетилен (PTFE, Teflon) або фторетиленпропилен (FEP) – матеріали з дуже високим рівнем біологічної сумісності, що добре ковзають і представляють мінімальну небезпеку тромбоутворення. </w:t>
              <w:br/>
              <w:t>- Голка з нержавіючої сталі.</w:t>
              <w:br/>
              <w:t>-  Камера зворотнього току з поліпропілену.</w:t>
              <w:br/>
              <w:t>Кольорове кодування розмірів.</w:t>
              <w:br/>
              <w:t>Інтегрована рентгенконтрасна смужка допомагає візуалізувати катетер в кровоносній судині.</w:t>
              <w:br/>
              <w:t>Насадка з клапаном та гвинтовим з’єднанням.</w:t>
              <w:br/>
              <w:t>Розмір G 20; довжина не більше 32мм; внутрішній діаметр не менше 0,8 мм та зовнішній діаметр не більше 1,1 мм, швидкість потоку не менше 54 мл/хв.</w:t>
              <w:br/>
              <w:t>Стерильна, апірогенна та нетоксична.</w:t>
              <w:br/>
              <w:t>Для одноразового використання.</w:t>
              <w:br/>
              <w:t>Індивідуальне пакування.</w:t>
              <w:br/>
              <w:t>Термін придатності 5 років з дати виготовлення, вказаної на упаковці.</w:t>
              <w:br/>
              <w:t>Відповідає вимогам стандарту ДСТУ EN ISO 10555-1.</w:t>
            </w:r>
          </w:p>
        </w:tc>
      </w:tr>
      <w:tr>
        <w:trPr>
          <w:trHeight w:val="70" w:hRule="atLeast"/>
        </w:trPr>
        <w:tc>
          <w:tcPr>
            <w:tcW w:w="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2"/>
              </w:numPr>
              <w:snapToGrid w:val="false"/>
              <w:spacing w:lineRule="auto" w:line="276"/>
              <w:jc w:val="center"/>
              <w:rPr>
                <w:rFonts w:ascii="Times New Roman" w:hAnsi="Times New Roman" w:eastAsia="Times New Roman"/>
                <w:color w:val="auto"/>
                <w:sz w:val="20"/>
                <w:szCs w:val="20"/>
                <w:shd w:fill="auto" w:val="clear"/>
                <w:lang w:val="uk-UA"/>
              </w:rPr>
            </w:pPr>
            <w:r>
              <w:rPr>
                <w:rFonts w:eastAsia="Times New Roman" w:ascii="Times New Roman" w:hAnsi="Times New Roman"/>
                <w:color w:val="000000"/>
                <w:sz w:val="20"/>
                <w:szCs w:val="20"/>
                <w:shd w:fill="auto" w:val="clear"/>
                <w:lang w:val="uk-UA"/>
              </w:rPr>
            </w:r>
          </w:p>
        </w:tc>
        <w:tc>
          <w:tcPr>
            <w:tcW w:w="1532" w:type="dxa"/>
            <w:tcBorders>
              <w:top w:val="single" w:sz="4" w:space="0" w:color="000000"/>
              <w:bottom w:val="single" w:sz="4" w:space="0" w:color="000000"/>
              <w:right w:val="single" w:sz="4" w:space="0" w:color="000000"/>
            </w:tcBorders>
            <w:vAlign w:val="center"/>
          </w:tcPr>
          <w:p>
            <w:pPr>
              <w:pStyle w:val="Normal"/>
              <w:widowControl w:val="false"/>
              <w:rPr>
                <w:color w:val="auto"/>
              </w:rPr>
            </w:pPr>
            <w:r>
              <w:rPr>
                <w:rFonts w:eastAsia="Times New Roman" w:cs="Times New Roman" w:ascii="Times New Roman" w:hAnsi="Times New Roman"/>
                <w:color w:val="000000"/>
                <w:sz w:val="20"/>
                <w:szCs w:val="20"/>
                <w:shd w:fill="auto" w:val="clear"/>
              </w:rPr>
              <w:t>Канюля внутрішньовенна одноразового використання, з крильцями та ін’єкційним клапаном, розмір 22G</w:t>
            </w:r>
          </w:p>
        </w:tc>
        <w:tc>
          <w:tcPr>
            <w:tcW w:w="849" w:type="dxa"/>
            <w:tcBorders>
              <w:top w:val="single" w:sz="4" w:space="0" w:color="000000"/>
              <w:bottom w:val="single" w:sz="4" w:space="0" w:color="000000"/>
              <w:right w:val="single" w:sz="4" w:space="0" w:color="000000"/>
            </w:tcBorders>
            <w:vAlign w:val="center"/>
          </w:tcPr>
          <w:p>
            <w:pPr>
              <w:pStyle w:val="Normal"/>
              <w:widowControl w:val="false"/>
              <w:jc w:val="center"/>
              <w:rPr>
                <w:color w:val="auto"/>
              </w:rPr>
            </w:pPr>
            <w:r>
              <w:rPr>
                <w:rFonts w:eastAsia="Times New Roman" w:cs="Times New Roman" w:ascii="Times New Roman" w:hAnsi="Times New Roman"/>
                <w:color w:val="000000"/>
                <w:sz w:val="20"/>
                <w:szCs w:val="20"/>
                <w:shd w:fill="auto" w:val="clear"/>
              </w:rPr>
              <w:t>шт</w:t>
            </w:r>
          </w:p>
        </w:tc>
        <w:tc>
          <w:tcPr>
            <w:tcW w:w="1017" w:type="dxa"/>
            <w:tcBorders>
              <w:top w:val="single" w:sz="4" w:space="0" w:color="000000"/>
              <w:bottom w:val="single" w:sz="4" w:space="0" w:color="000000"/>
              <w:right w:val="single" w:sz="4" w:space="0" w:color="000000"/>
            </w:tcBorders>
            <w:vAlign w:val="center"/>
          </w:tcPr>
          <w:p>
            <w:pPr>
              <w:pStyle w:val="Normal"/>
              <w:widowControl w:val="false"/>
              <w:jc w:val="center"/>
              <w:rPr>
                <w:color w:val="auto"/>
              </w:rPr>
            </w:pPr>
            <w:r>
              <w:rPr>
                <w:rFonts w:eastAsia="Times New Roman" w:cs="Times New Roman" w:ascii="Times New Roman" w:hAnsi="Times New Roman"/>
                <w:color w:val="000000"/>
                <w:sz w:val="20"/>
                <w:szCs w:val="20"/>
                <w:shd w:fill="auto" w:val="clear"/>
              </w:rPr>
              <w:t>1000</w:t>
            </w:r>
          </w:p>
        </w:tc>
        <w:tc>
          <w:tcPr>
            <w:tcW w:w="123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olor w:val="auto"/>
                <w:sz w:val="20"/>
                <w:szCs w:val="20"/>
                <w:shd w:fill="auto" w:val="clear"/>
              </w:rPr>
            </w:pPr>
            <w:r>
              <w:rPr>
                <w:rFonts w:eastAsia="Times New Roman" w:cs="Times New Roman" w:ascii="Times New Roman" w:hAnsi="Times New Roman"/>
                <w:color w:val="000000"/>
                <w:sz w:val="20"/>
                <w:szCs w:val="20"/>
                <w:shd w:fill="auto" w:val="clear"/>
              </w:rPr>
              <w:t>33141220-8 — Канюлі</w:t>
            </w:r>
          </w:p>
        </w:tc>
        <w:tc>
          <w:tcPr>
            <w:tcW w:w="1144"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color w:val="auto"/>
                <w:sz w:val="20"/>
                <w:szCs w:val="20"/>
                <w:shd w:fill="auto" w:val="clear"/>
              </w:rPr>
            </w:pPr>
            <w:r>
              <w:rPr>
                <w:rFonts w:eastAsia="Times New Roman" w:cs="Times New Roman" w:ascii="Times New Roman" w:hAnsi="Times New Roman"/>
                <w:color w:val="000000"/>
                <w:sz w:val="20"/>
                <w:szCs w:val="20"/>
                <w:shd w:fill="auto" w:val="clear"/>
              </w:rPr>
              <w:t>36257 - Катетер венозний центральний, що вводиться периферично</w:t>
            </w:r>
          </w:p>
        </w:tc>
        <w:tc>
          <w:tcPr>
            <w:tcW w:w="3799"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Для довготривалого введення лікарських засобів у периферичні вени.</w:t>
              <w:br/>
              <w:t>Тригранне загострення голки.</w:t>
              <w:br/>
              <w:t>Голка з медичної нержавіючої сталі.</w:t>
              <w:br/>
              <w:t>Має ін’єкційний клапан (боковий порт), що закривається ковпачком для додаткових внутрішньовенних введень.</w:t>
              <w:br/>
              <w:t>Павільйон  з типом з’єднання Луєр сліп та Луєр.</w:t>
              <w:br/>
              <w:t>Гнучкі крильця, що компенсують кут пункції.</w:t>
              <w:br/>
              <w:t>Камера зворотнього току («вікно візуалізації»), що дозволяє одержати миттєве підтвердження потрапляння катетера в кровоносну судину і зменшити спроби катетерізації.</w:t>
              <w:br/>
              <w:t>Виготовлена:</w:t>
              <w:br/>
              <w:t>- Ковпачок, канюля та «крильця»  голки з поліпропілену.</w:t>
              <w:br/>
              <w:t>- Насадка з клапаном Луєр локк (luer lokk) з поліетилену.</w:t>
              <w:br/>
              <w:t xml:space="preserve">- катетер з політетрафторетилен (PTFE, Teflon) або фторетиленпропилен (FEP) – матеріали з дуже високим рівнем біологічної сумісності, що добре ковзають і представляють мінімальну небезпеку тромбоутворення. </w:t>
              <w:br/>
              <w:t>- Голка з нержавіючої сталі.</w:t>
              <w:br/>
              <w:t>-  Камера зворотнього току з поліпропілену.</w:t>
              <w:br/>
              <w:t>Кольорове кодування розмірів.</w:t>
              <w:br/>
              <w:t>Інтегрована рентгенконтрасна смужка допомагає візуалізувати катетер в кровоносній судині.</w:t>
              <w:br/>
              <w:t>Насадка з клапаном та гвинтовим з’єднанням.</w:t>
              <w:br/>
              <w:t>Розмір G 22; довжину не більше 25мм; внутрішній діаметр не менше 0,6 мм та зовнішній діаметр не більше 0.9 мм, швидкість потоку не менше 33 мл/хв.</w:t>
              <w:br/>
              <w:t>Стерильна, апірогенна та нетоксична.</w:t>
              <w:br/>
              <w:t>Для одноразового використання.</w:t>
              <w:br/>
              <w:t>Індивідуальне пакування.</w:t>
              <w:br/>
              <w:t>Термін придатності 5 років з дати виготовлення, вказаної на упаковці.</w:t>
              <w:br/>
              <w:t>Відповідає вимогам стандарту ДСТУ EN ISO 10555-1.</w:t>
            </w:r>
          </w:p>
        </w:tc>
      </w:tr>
      <w:tr>
        <w:trPr>
          <w:trHeight w:val="70" w:hRule="atLeast"/>
        </w:trPr>
        <w:tc>
          <w:tcPr>
            <w:tcW w:w="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2"/>
              </w:numPr>
              <w:snapToGrid w:val="false"/>
              <w:spacing w:lineRule="auto" w:line="276"/>
              <w:jc w:val="center"/>
              <w:rPr>
                <w:rFonts w:ascii="Times New Roman" w:hAnsi="Times New Roman" w:eastAsia="Times New Roman"/>
                <w:sz w:val="20"/>
                <w:szCs w:val="20"/>
                <w:shd w:fill="auto" w:val="clear"/>
                <w:lang w:val="uk-UA"/>
              </w:rPr>
            </w:pPr>
            <w:r>
              <w:rPr>
                <w:rFonts w:eastAsia="Times New Roman" w:ascii="Times New Roman" w:hAnsi="Times New Roman"/>
                <w:sz w:val="20"/>
                <w:szCs w:val="20"/>
                <w:shd w:fill="auto" w:val="clear"/>
                <w:lang w:val="uk-UA"/>
              </w:rPr>
            </w:r>
          </w:p>
        </w:tc>
        <w:tc>
          <w:tcPr>
            <w:tcW w:w="1532"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Канюля внутрішньовенна одноразового використання, з крильцями та ін’єкційним клапаном, розмір 26G</w:t>
            </w:r>
          </w:p>
        </w:tc>
        <w:tc>
          <w:tcPr>
            <w:tcW w:w="849"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 xml:space="preserve"> </w:t>
            </w:r>
            <w:r>
              <w:rPr>
                <w:rFonts w:eastAsia="Times New Roman" w:cs="Times New Roman" w:ascii="Times New Roman" w:hAnsi="Times New Roman"/>
                <w:sz w:val="20"/>
                <w:szCs w:val="20"/>
                <w:shd w:fill="auto" w:val="clear"/>
              </w:rPr>
              <w:t>шт</w:t>
            </w:r>
          </w:p>
        </w:tc>
        <w:tc>
          <w:tcPr>
            <w:tcW w:w="101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500</w:t>
            </w:r>
          </w:p>
        </w:tc>
        <w:tc>
          <w:tcPr>
            <w:tcW w:w="123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olor w:val="auto"/>
                <w:sz w:val="20"/>
                <w:szCs w:val="20"/>
                <w:shd w:fill="auto" w:val="clear"/>
              </w:rPr>
            </w:pPr>
            <w:r>
              <w:rPr>
                <w:rFonts w:eastAsia="Times New Roman" w:cs="Times New Roman" w:ascii="Times New Roman" w:hAnsi="Times New Roman"/>
                <w:color w:val="000000"/>
                <w:sz w:val="20"/>
                <w:szCs w:val="20"/>
                <w:shd w:fill="auto" w:val="clear"/>
              </w:rPr>
              <w:t>33141220-8 — Канюлі</w:t>
            </w:r>
          </w:p>
        </w:tc>
        <w:tc>
          <w:tcPr>
            <w:tcW w:w="1144"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color w:val="auto"/>
                <w:sz w:val="20"/>
                <w:szCs w:val="20"/>
                <w:shd w:fill="auto" w:val="clear"/>
              </w:rPr>
            </w:pPr>
            <w:r>
              <w:rPr>
                <w:rFonts w:eastAsia="Times New Roman" w:cs="Times New Roman" w:ascii="Times New Roman" w:hAnsi="Times New Roman"/>
                <w:color w:val="000000"/>
                <w:sz w:val="20"/>
                <w:szCs w:val="20"/>
                <w:shd w:fill="auto" w:val="clear"/>
              </w:rPr>
              <w:t>36257 - Катетер венозний центральний, що вводиться периферично</w:t>
            </w:r>
          </w:p>
        </w:tc>
        <w:tc>
          <w:tcPr>
            <w:tcW w:w="3799"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cs="Times New Roman"/>
                <w:color w:val="000000"/>
                <w:sz w:val="20"/>
                <w:szCs w:val="20"/>
                <w:shd w:fill="auto" w:val="clear"/>
              </w:rPr>
            </w:pPr>
            <w:r>
              <w:rPr>
                <w:rFonts w:eastAsia="Times New Roman" w:cs="Times New Roman" w:ascii="Times New Roman" w:hAnsi="Times New Roman"/>
                <w:color w:val="000000"/>
                <w:sz w:val="20"/>
                <w:szCs w:val="20"/>
                <w:shd w:fill="auto" w:val="clear"/>
              </w:rPr>
              <w:t>Для довготривалого введення лікарських засобів у периферичні вени.</w:t>
              <w:br/>
              <w:t>Тригранне загострення голки.</w:t>
              <w:br/>
              <w:t>Голка з медичної нержавіючої сталі.</w:t>
              <w:br/>
              <w:t>Має ін’єкційний клапан (боковий порт), що закривається ковпачком для додаткових внутрішньовенних введень.</w:t>
              <w:br/>
              <w:t>Павільйон  з типом з’єднання Луєр сліп та Луєр.</w:t>
              <w:br/>
              <w:t>Гнучкі крильця, що компенсують кут пункції.</w:t>
              <w:br/>
              <w:t>Камера зворотнього току («вікно візуалізації»), що дозволяє одержати миттєве підтвердження потрапляння катетера в кровоносну судину і зменшити спроби катетерізації.</w:t>
              <w:br/>
              <w:t>Виготовлена:</w:t>
              <w:br/>
              <w:t>- Ковпачок, канюля та «крильця»  голки з поліпропілену.</w:t>
              <w:br/>
              <w:t>- Насадка з клапаном Луєр локк (luer lokk) з поліетилену.</w:t>
              <w:br/>
              <w:t xml:space="preserve">- катетер з політетрафторетилен (PTFE, Teflon) або фторетиленпропилен (FEP) – матеріали з дуже високим рівнем біологічної сумісності, що добре ковзають і представляють мінімальну небезпеку тромбоутворення. </w:t>
              <w:br/>
              <w:t>- Голка з нержавіючої сталі.</w:t>
              <w:br/>
              <w:t>-  Камера зворотнього току з поліпропілену.</w:t>
              <w:br/>
              <w:t>Кольорове кодування розмірів.</w:t>
              <w:br/>
              <w:t>Інтегрована рентгенконтрасна смужка допомагає візуалізувати катетер в кровоносній судині.</w:t>
              <w:br/>
              <w:t>Насадка з клапаном та гвинтовим з’єднанням.</w:t>
              <w:br/>
              <w:t>Розмір G 26; довжина не більше 19мм; внутрішній діаметр не менше 0,4 мм та зовнішній діаметр не більше 0,6 мм, швидкість потоку не менше 15 мл/хв.</w:t>
              <w:br/>
              <w:t>Стерильна, апірогенна та нетоксична.</w:t>
              <w:br/>
              <w:t>Для одноразового використання.</w:t>
              <w:br/>
              <w:t>Індивідуальне пакування.</w:t>
              <w:br/>
              <w:t>Термін придатності 5 років з дати виготовлення, вказаної на упаковці.</w:t>
              <w:br/>
              <w:t>Відповідає вимогам стандарту ДСТУ EN ISO 10555-1.</w:t>
            </w:r>
          </w:p>
        </w:tc>
      </w:tr>
      <w:tr>
        <w:trPr>
          <w:trHeight w:val="70" w:hRule="atLeast"/>
        </w:trPr>
        <w:tc>
          <w:tcPr>
            <w:tcW w:w="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2"/>
              </w:numPr>
              <w:snapToGrid w:val="false"/>
              <w:spacing w:lineRule="auto" w:line="276"/>
              <w:jc w:val="center"/>
              <w:rPr>
                <w:rFonts w:ascii="Times New Roman" w:hAnsi="Times New Roman" w:eastAsia="Times New Roman"/>
                <w:sz w:val="20"/>
                <w:szCs w:val="20"/>
                <w:shd w:fill="auto" w:val="clear"/>
                <w:lang w:val="uk-UA"/>
              </w:rPr>
            </w:pPr>
            <w:r>
              <w:rPr>
                <w:rFonts w:eastAsia="Times New Roman" w:ascii="Times New Roman" w:hAnsi="Times New Roman"/>
                <w:sz w:val="20"/>
                <w:szCs w:val="20"/>
                <w:shd w:fill="auto" w:val="clear"/>
                <w:lang w:val="uk-UA"/>
              </w:rPr>
            </w:r>
          </w:p>
        </w:tc>
        <w:tc>
          <w:tcPr>
            <w:tcW w:w="1532"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Катетер венозний (підключичний) КВ-2</w:t>
            </w:r>
          </w:p>
        </w:tc>
        <w:tc>
          <w:tcPr>
            <w:tcW w:w="849"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 xml:space="preserve"> </w:t>
            </w:r>
            <w:r>
              <w:rPr>
                <w:rFonts w:eastAsia="Times New Roman" w:cs="Times New Roman" w:ascii="Times New Roman" w:hAnsi="Times New Roman"/>
                <w:sz w:val="20"/>
                <w:szCs w:val="20"/>
                <w:shd w:fill="auto" w:val="clear"/>
              </w:rPr>
              <w:t>шт</w:t>
            </w:r>
          </w:p>
        </w:tc>
        <w:tc>
          <w:tcPr>
            <w:tcW w:w="101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50</w:t>
            </w:r>
          </w:p>
        </w:tc>
        <w:tc>
          <w:tcPr>
            <w:tcW w:w="123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olor w:val="auto"/>
                <w:sz w:val="20"/>
                <w:szCs w:val="20"/>
                <w:shd w:fill="auto" w:val="clear"/>
              </w:rPr>
            </w:pPr>
            <w:r>
              <w:rPr>
                <w:rFonts w:eastAsia="Times New Roman" w:cs="Times New Roman" w:ascii="Times New Roman" w:hAnsi="Times New Roman"/>
                <w:color w:val="000000"/>
                <w:sz w:val="20"/>
                <w:szCs w:val="20"/>
                <w:shd w:fill="auto" w:val="clear"/>
              </w:rPr>
              <w:t>33141200-2 - Катетери</w:t>
            </w:r>
          </w:p>
        </w:tc>
        <w:tc>
          <w:tcPr>
            <w:tcW w:w="1144"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color w:val="auto"/>
                <w:sz w:val="20"/>
                <w:szCs w:val="20"/>
                <w:shd w:fill="auto" w:val="clear"/>
              </w:rPr>
            </w:pPr>
            <w:r>
              <w:rPr>
                <w:rFonts w:eastAsia="Times New Roman" w:cs="Times New Roman" w:ascii="Times New Roman" w:hAnsi="Times New Roman"/>
                <w:color w:val="000000"/>
                <w:sz w:val="20"/>
                <w:szCs w:val="20"/>
                <w:shd w:fill="auto" w:val="clear"/>
              </w:rPr>
              <w:t>46864 -Підключичний катетер</w:t>
            </w:r>
          </w:p>
        </w:tc>
        <w:tc>
          <w:tcPr>
            <w:tcW w:w="3799"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Катетер венозний підключичний використовується у судинній хірургії для тривалої катетеризації центральних вен.            Довжина катетера, мм:  180                                 Зовнішній діаметр, мм: 1,7                                    Колір канюлі: синій</w:t>
              <w:br/>
              <w:t>Катетер виготовлено з термопластичного нетоксичного полімеру</w:t>
              <w:br/>
              <w:t xml:space="preserve">Відкритий дистальний кінець </w:t>
              <w:br/>
              <w:t xml:space="preserve">Канюля Луєра на проксимальному кінці </w:t>
              <w:br/>
              <w:t xml:space="preserve">Полімерний провідник </w:t>
              <w:br/>
              <w:t>Стерилізований оксидом етилену</w:t>
              <w:br/>
              <w:t>Для професійного використання</w:t>
              <w:br/>
              <w:t>Для одноразового застосування</w:t>
            </w:r>
          </w:p>
        </w:tc>
      </w:tr>
      <w:tr>
        <w:trPr>
          <w:trHeight w:val="70" w:hRule="atLeast"/>
        </w:trPr>
        <w:tc>
          <w:tcPr>
            <w:tcW w:w="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2"/>
              </w:numPr>
              <w:snapToGrid w:val="false"/>
              <w:spacing w:lineRule="auto" w:line="276"/>
              <w:jc w:val="center"/>
              <w:rPr>
                <w:rFonts w:ascii="Times New Roman" w:hAnsi="Times New Roman" w:eastAsia="Times New Roman"/>
                <w:sz w:val="20"/>
                <w:szCs w:val="20"/>
                <w:shd w:fill="auto" w:val="clear"/>
                <w:lang w:val="uk-UA"/>
              </w:rPr>
            </w:pPr>
            <w:r>
              <w:rPr>
                <w:rFonts w:eastAsia="Times New Roman" w:ascii="Times New Roman" w:hAnsi="Times New Roman"/>
                <w:sz w:val="20"/>
                <w:szCs w:val="20"/>
                <w:shd w:fill="auto" w:val="clear"/>
                <w:lang w:val="uk-UA"/>
              </w:rPr>
            </w:r>
          </w:p>
        </w:tc>
        <w:tc>
          <w:tcPr>
            <w:tcW w:w="1532"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Катетер Фолея латексний, 2-ходовий, розмір Fr18</w:t>
            </w:r>
          </w:p>
        </w:tc>
        <w:tc>
          <w:tcPr>
            <w:tcW w:w="849"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 xml:space="preserve"> </w:t>
            </w:r>
            <w:r>
              <w:rPr>
                <w:rFonts w:eastAsia="Times New Roman" w:cs="Times New Roman" w:ascii="Times New Roman" w:hAnsi="Times New Roman"/>
                <w:sz w:val="20"/>
                <w:szCs w:val="20"/>
                <w:shd w:fill="auto" w:val="clear"/>
              </w:rPr>
              <w:t>шт</w:t>
            </w:r>
          </w:p>
        </w:tc>
        <w:tc>
          <w:tcPr>
            <w:tcW w:w="101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100</w:t>
            </w:r>
          </w:p>
        </w:tc>
        <w:tc>
          <w:tcPr>
            <w:tcW w:w="123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olor w:val="auto"/>
                <w:sz w:val="20"/>
                <w:szCs w:val="20"/>
                <w:shd w:fill="auto" w:val="clear"/>
              </w:rPr>
            </w:pPr>
            <w:r>
              <w:rPr>
                <w:rFonts w:eastAsia="Times New Roman" w:cs="Times New Roman" w:ascii="Times New Roman" w:hAnsi="Times New Roman"/>
                <w:color w:val="000000"/>
                <w:sz w:val="20"/>
                <w:szCs w:val="20"/>
                <w:shd w:fill="auto" w:val="clear"/>
              </w:rPr>
              <w:t>33141200-2 - Катетери</w:t>
            </w:r>
          </w:p>
        </w:tc>
        <w:tc>
          <w:tcPr>
            <w:tcW w:w="1144"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color w:val="auto"/>
                <w:sz w:val="20"/>
                <w:szCs w:val="20"/>
                <w:shd w:fill="auto" w:val="clear"/>
              </w:rPr>
            </w:pPr>
            <w:r>
              <w:rPr>
                <w:rFonts w:eastAsia="Times New Roman" w:cs="Times New Roman" w:ascii="Times New Roman" w:hAnsi="Times New Roman"/>
                <w:color w:val="000000"/>
                <w:sz w:val="20"/>
                <w:szCs w:val="20"/>
                <w:shd w:fill="auto" w:val="clear"/>
              </w:rPr>
              <w:t>34926 - Катетер сечовідний загального призначення</w:t>
            </w:r>
          </w:p>
        </w:tc>
        <w:tc>
          <w:tcPr>
            <w:tcW w:w="3799"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cs="Times New Roman"/>
                <w:color w:val="000000"/>
                <w:sz w:val="20"/>
                <w:szCs w:val="20"/>
                <w:shd w:fill="auto" w:val="clear"/>
              </w:rPr>
            </w:pPr>
            <w:r>
              <w:rPr>
                <w:rFonts w:eastAsia="Times New Roman" w:cs="Times New Roman" w:ascii="Times New Roman" w:hAnsi="Times New Roman"/>
                <w:color w:val="000000"/>
                <w:sz w:val="20"/>
                <w:szCs w:val="20"/>
                <w:shd w:fill="auto" w:val="clear"/>
              </w:rPr>
              <w:t>Для тривалої катетеризації сечового міхура, та проведення лікувальних маніпуляцій у дорослих.</w:t>
              <w:br/>
              <w:t>Виготовлений з натурального латексу та оброблений силіконом.</w:t>
              <w:br/>
              <w:t>Два бічні отвори для ефективного дренажу.</w:t>
              <w:br/>
              <w:t>Два ходи.</w:t>
              <w:br/>
              <w:t>Гладка поверхня, без сторонніх речовин.</w:t>
              <w:br/>
              <w:t>Атравматичний дистальний кінець заокругленої форми, що запобігає травмуванню тканин при введенні катетера.</w:t>
              <w:br/>
              <w:t>Безпечне і симетричне надування балона.</w:t>
              <w:br/>
              <w:t>Об’єм балону не більше 30 мл.</w:t>
              <w:br/>
              <w:t>Довжина катетера не більше 400 мм.</w:t>
              <w:br/>
              <w:t>Корисна довжина катетера не менше 336-338 мм.</w:t>
              <w:br/>
              <w:t>Розміри Fr: 18</w:t>
              <w:br/>
              <w:t>Кольорове кодування розмірів.</w:t>
              <w:br/>
              <w:t>Стерильний, апірогенний та нетоксичний.</w:t>
              <w:br/>
              <w:t>Для одноразового використання.</w:t>
              <w:br/>
              <w:t>Індивідуальне пакування.</w:t>
            </w:r>
          </w:p>
        </w:tc>
      </w:tr>
      <w:tr>
        <w:trPr>
          <w:trHeight w:val="70" w:hRule="atLeast"/>
        </w:trPr>
        <w:tc>
          <w:tcPr>
            <w:tcW w:w="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2"/>
              </w:numPr>
              <w:snapToGrid w:val="false"/>
              <w:spacing w:lineRule="auto" w:line="276"/>
              <w:jc w:val="center"/>
              <w:rPr>
                <w:rFonts w:ascii="Times New Roman" w:hAnsi="Times New Roman" w:eastAsia="Times New Roman"/>
                <w:sz w:val="20"/>
                <w:szCs w:val="20"/>
                <w:shd w:fill="auto" w:val="clear"/>
                <w:lang w:val="uk-UA"/>
              </w:rPr>
            </w:pPr>
            <w:r>
              <w:rPr>
                <w:rFonts w:eastAsia="Times New Roman" w:ascii="Times New Roman" w:hAnsi="Times New Roman"/>
                <w:sz w:val="20"/>
                <w:szCs w:val="20"/>
                <w:shd w:fill="auto" w:val="clear"/>
                <w:lang w:val="uk-UA"/>
              </w:rPr>
            </w:r>
          </w:p>
        </w:tc>
        <w:tc>
          <w:tcPr>
            <w:tcW w:w="1532"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Канюля назальна (для дорослих)</w:t>
            </w:r>
          </w:p>
        </w:tc>
        <w:tc>
          <w:tcPr>
            <w:tcW w:w="849"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 xml:space="preserve"> </w:t>
            </w:r>
            <w:r>
              <w:rPr>
                <w:rFonts w:eastAsia="Times New Roman" w:cs="Times New Roman" w:ascii="Times New Roman" w:hAnsi="Times New Roman"/>
                <w:sz w:val="20"/>
                <w:szCs w:val="20"/>
                <w:shd w:fill="auto" w:val="clear"/>
              </w:rPr>
              <w:t>шт.</w:t>
            </w:r>
          </w:p>
        </w:tc>
        <w:tc>
          <w:tcPr>
            <w:tcW w:w="101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200</w:t>
            </w:r>
          </w:p>
        </w:tc>
        <w:tc>
          <w:tcPr>
            <w:tcW w:w="123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3314</w:t>
            </w:r>
            <w:r>
              <w:rPr>
                <w:rFonts w:eastAsia="Times New Roman" w:cs="Times New Roman" w:ascii="Times New Roman" w:hAnsi="Times New Roman"/>
                <w:color w:val="000000"/>
                <w:sz w:val="20"/>
                <w:szCs w:val="20"/>
                <w:shd w:fill="auto" w:val="clear"/>
                <w:lang w:val="uk-UA"/>
              </w:rPr>
              <w:t>1220-8</w:t>
            </w:r>
            <w:r>
              <w:rPr>
                <w:rFonts w:eastAsia="Times New Roman" w:cs="Times New Roman" w:ascii="Times New Roman" w:hAnsi="Times New Roman"/>
                <w:color w:val="000000"/>
                <w:sz w:val="20"/>
                <w:szCs w:val="20"/>
                <w:shd w:fill="auto" w:val="clear"/>
              </w:rPr>
              <w:t xml:space="preserve"> — </w:t>
            </w:r>
            <w:r>
              <w:rPr>
                <w:rFonts w:eastAsia="Times New Roman" w:cs="Times New Roman" w:ascii="Times New Roman" w:hAnsi="Times New Roman"/>
                <w:color w:val="000000"/>
                <w:sz w:val="20"/>
                <w:szCs w:val="20"/>
                <w:shd w:fill="auto" w:val="clear"/>
                <w:lang w:val="uk-UA"/>
              </w:rPr>
              <w:t>Канюлі</w:t>
            </w:r>
          </w:p>
        </w:tc>
        <w:tc>
          <w:tcPr>
            <w:tcW w:w="1144"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35356 - Канюля аспіраційна, одноразового застосування</w:t>
            </w:r>
          </w:p>
        </w:tc>
        <w:tc>
          <w:tcPr>
            <w:tcW w:w="3799"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Канюля назальна (для дорослих)</w:t>
              <w:br/>
              <w:t>Для кисневої терапії, коротко та довготривалої подачі кисню низької концентрації через ніс пацієнтам с помірною гіпоксією від джерела кисню, кисневого концентратора.</w:t>
              <w:br/>
              <w:t>Можуть використовуватись як в стаціонарі, так і в домашніх умовах.</w:t>
              <w:br/>
              <w:t xml:space="preserve">Розміри: </w:t>
              <w:br/>
              <w:t>- довжина магістралі 2130+50мм;</w:t>
              <w:br/>
              <w:t>- зовнішній діаметр носових зубців 5,0+0,3 мм;</w:t>
              <w:br/>
              <w:t>- внутрішній діаметр носових зубців 2,8+0,3 мм;</w:t>
              <w:br/>
              <w:t>- інтервал між двома лініями носових зубців 14,0+1,0мм.</w:t>
              <w:br/>
              <w:t>Трубка канюлі виготовлена з напівпрозорого полівінілхлориду.</w:t>
              <w:br/>
              <w:t>Прямі носові зубці, виготовлені з м’яких термопластичних полімерів;</w:t>
              <w:br/>
              <w:t>Термопластичний матеріал носових зубців не викликає дискомфорт у пацієнта.</w:t>
              <w:br/>
              <w:t>Забезпечує рівномірну подачу кисню.</w:t>
              <w:br/>
              <w:t>Краї канюлі гладкі, заокругленої форми, що виключає ризик пошкодження слизової носа.</w:t>
              <w:br/>
              <w:t>Менш помітна та більш зручна в порівнянні з кисневою маскою, дозволяє стежити за станом пацієнта.</w:t>
              <w:br/>
              <w:t>Дозволяє під час терапії приймати їжу, розмовляти.</w:t>
              <w:br/>
              <w:t>Легко фіксується в носових отворах хворого за рахунок регулювання довжини петлі.</w:t>
              <w:br/>
              <w:t>Для тривалої та короткочасної подачі кисню.</w:t>
              <w:br/>
              <w:t>Термін придатності 5 років від дати виготовлення, що зазначено на упаковці.</w:t>
              <w:br/>
              <w:t>Нестерильна.</w:t>
              <w:br/>
              <w:t>Індивідуальне пакування.</w:t>
            </w:r>
          </w:p>
        </w:tc>
      </w:tr>
      <w:tr>
        <w:trPr>
          <w:trHeight w:val="70" w:hRule="atLeast"/>
        </w:trPr>
        <w:tc>
          <w:tcPr>
            <w:tcW w:w="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2"/>
              </w:numPr>
              <w:snapToGrid w:val="false"/>
              <w:spacing w:lineRule="auto" w:line="276"/>
              <w:jc w:val="center"/>
              <w:rPr>
                <w:rFonts w:ascii="Times New Roman" w:hAnsi="Times New Roman" w:eastAsia="Times New Roman"/>
                <w:sz w:val="20"/>
                <w:szCs w:val="20"/>
                <w:shd w:fill="auto" w:val="clear"/>
                <w:lang w:val="uk-UA"/>
              </w:rPr>
            </w:pPr>
            <w:r>
              <w:rPr>
                <w:rFonts w:eastAsia="Times New Roman" w:ascii="Times New Roman" w:hAnsi="Times New Roman"/>
                <w:sz w:val="20"/>
                <w:szCs w:val="20"/>
                <w:shd w:fill="auto" w:val="clear"/>
                <w:lang w:val="uk-UA"/>
              </w:rPr>
            </w:r>
          </w:p>
        </w:tc>
        <w:tc>
          <w:tcPr>
            <w:tcW w:w="1532"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Голка для спінальної анестезії (тип вістря «Квінке»); розмір 22G x 4 ¾ (0,7мм x 120мм)</w:t>
            </w:r>
          </w:p>
        </w:tc>
        <w:tc>
          <w:tcPr>
            <w:tcW w:w="849"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 xml:space="preserve"> </w:t>
            </w:r>
            <w:r>
              <w:rPr>
                <w:rFonts w:eastAsia="Times New Roman" w:cs="Times New Roman" w:ascii="Times New Roman" w:hAnsi="Times New Roman"/>
                <w:sz w:val="20"/>
                <w:szCs w:val="20"/>
                <w:shd w:fill="auto" w:val="clear"/>
              </w:rPr>
              <w:t>шт</w:t>
            </w:r>
          </w:p>
        </w:tc>
        <w:tc>
          <w:tcPr>
            <w:tcW w:w="101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200</w:t>
            </w:r>
          </w:p>
        </w:tc>
        <w:tc>
          <w:tcPr>
            <w:tcW w:w="123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3314</w:t>
            </w:r>
            <w:r>
              <w:rPr>
                <w:rFonts w:eastAsia="Times New Roman" w:cs="Times New Roman" w:ascii="Times New Roman" w:hAnsi="Times New Roman"/>
                <w:color w:val="000000"/>
                <w:sz w:val="20"/>
                <w:szCs w:val="20"/>
                <w:shd w:fill="auto" w:val="clear"/>
                <w:lang w:val="uk-UA"/>
              </w:rPr>
              <w:t>1321-6</w:t>
            </w:r>
            <w:r>
              <w:rPr>
                <w:rFonts w:eastAsia="Times New Roman" w:cs="Times New Roman" w:ascii="Times New Roman" w:hAnsi="Times New Roman"/>
                <w:color w:val="000000"/>
                <w:sz w:val="20"/>
                <w:szCs w:val="20"/>
                <w:shd w:fill="auto" w:val="clear"/>
              </w:rPr>
              <w:t xml:space="preserve"> — </w:t>
            </w:r>
            <w:r>
              <w:rPr>
                <w:rFonts w:eastAsia="Times New Roman" w:cs="Times New Roman" w:ascii="Times New Roman" w:hAnsi="Times New Roman"/>
                <w:color w:val="000000"/>
                <w:sz w:val="20"/>
                <w:szCs w:val="20"/>
                <w:shd w:fill="auto" w:val="clear"/>
                <w:lang w:val="uk-UA"/>
              </w:rPr>
              <w:t>Голки для анестезії</w:t>
            </w:r>
          </w:p>
        </w:tc>
        <w:tc>
          <w:tcPr>
            <w:tcW w:w="1144"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35212 - Голка спінальна, одноразового застосування</w:t>
            </w:r>
          </w:p>
        </w:tc>
        <w:tc>
          <w:tcPr>
            <w:tcW w:w="3799"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cs="Times New Roman"/>
                <w:color w:val="000000"/>
                <w:sz w:val="20"/>
                <w:szCs w:val="20"/>
                <w:shd w:fill="auto" w:val="clear"/>
              </w:rPr>
            </w:pPr>
            <w:r>
              <w:rPr>
                <w:rFonts w:eastAsia="Times New Roman" w:cs="Times New Roman" w:ascii="Times New Roman" w:hAnsi="Times New Roman"/>
                <w:color w:val="000000"/>
                <w:sz w:val="20"/>
                <w:szCs w:val="20"/>
                <w:shd w:fill="auto" w:val="clear"/>
              </w:rPr>
              <w:t>Голка для спінальної анестезії (тип вістря «Квінке»)</w:t>
              <w:br/>
              <w:t>Для люмбальної пункції  та введення медичних розчинів в субарахноїдальний простір при проведенні спінальної анестезії.</w:t>
              <w:br/>
              <w:t>Комплектація: голка, стилет та захисна трубка</w:t>
              <w:br/>
              <w:t>Тип вістря: Квінке.</w:t>
              <w:br/>
              <w:t xml:space="preserve">Розміри: </w:t>
              <w:br/>
              <w:t xml:space="preserve">- 20G x 3 (0,9мм x 75мм) </w:t>
              <w:br/>
              <w:t>- 20G x 3 ½ (0,9мм x 88мм)</w:t>
              <w:br/>
              <w:t>- 22G x 1 ½ (0,7мм x 38мм)</w:t>
              <w:br/>
              <w:t>- 22G x 3 (0,7мм x 75мм)</w:t>
              <w:br/>
              <w:t>- 22G x 3 ½ (0,7мм x 88мм)</w:t>
              <w:br/>
              <w:t>- 22G x 4 ¾ (0,7мм x 120мм)</w:t>
              <w:br/>
              <w:t>- 23G x 3 ½ (0,6мм x 88мм)</w:t>
              <w:br/>
              <w:t>- 24G x 3 ½ (0,55мм x 88мм)</w:t>
              <w:br/>
              <w:t>- 25G x 1 ½ (0,5мм x 38мм)</w:t>
              <w:br/>
              <w:t>- 25G x 3 (0,5мм x 75мм)</w:t>
              <w:br/>
              <w:t>- 25G x 3 ½ (0,5мм x 88мм)</w:t>
              <w:br/>
              <w:t>- 25G x 4 ¾ (0,5мм x 120мм)</w:t>
              <w:br/>
              <w:t>- 26G x 3 ½ (0,45мм x 88мм)</w:t>
              <w:br/>
              <w:t>- 27G x 3 ½ (0,4мм x 88мм)</w:t>
              <w:br/>
              <w:t>Термін використання 5 років з дати виготовлення, вказаної на упаковці.</w:t>
              <w:br/>
              <w:t>Стерильна, апірогенна, нетоксична.</w:t>
              <w:br/>
              <w:t>Індивідуальне пакування.</w:t>
              <w:br/>
              <w:t>Для одноразового використання</w:t>
            </w:r>
          </w:p>
        </w:tc>
      </w:tr>
      <w:tr>
        <w:trPr>
          <w:trHeight w:val="70" w:hRule="atLeast"/>
        </w:trPr>
        <w:tc>
          <w:tcPr>
            <w:tcW w:w="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2"/>
              </w:numPr>
              <w:snapToGrid w:val="false"/>
              <w:spacing w:lineRule="auto" w:line="276"/>
              <w:jc w:val="center"/>
              <w:rPr>
                <w:rFonts w:ascii="Times New Roman" w:hAnsi="Times New Roman" w:eastAsia="Times New Roman"/>
                <w:sz w:val="20"/>
                <w:szCs w:val="20"/>
                <w:shd w:fill="auto" w:val="clear"/>
                <w:lang w:val="uk-UA"/>
              </w:rPr>
            </w:pPr>
            <w:r>
              <w:rPr>
                <w:rFonts w:eastAsia="Times New Roman" w:ascii="Times New Roman" w:hAnsi="Times New Roman"/>
                <w:sz w:val="20"/>
                <w:szCs w:val="20"/>
                <w:shd w:fill="auto" w:val="clear"/>
                <w:lang w:val="uk-UA"/>
              </w:rPr>
            </w:r>
          </w:p>
        </w:tc>
        <w:tc>
          <w:tcPr>
            <w:tcW w:w="1532"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Голка для спінальної анестезії (тип вістря «Квінке»); розмір 25G x 3 (0,5мм x 75мм)</w:t>
            </w:r>
          </w:p>
        </w:tc>
        <w:tc>
          <w:tcPr>
            <w:tcW w:w="849"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 xml:space="preserve"> </w:t>
            </w:r>
            <w:r>
              <w:rPr>
                <w:rFonts w:eastAsia="Times New Roman" w:cs="Times New Roman" w:ascii="Times New Roman" w:hAnsi="Times New Roman"/>
                <w:sz w:val="20"/>
                <w:szCs w:val="20"/>
                <w:shd w:fill="auto" w:val="clear"/>
              </w:rPr>
              <w:t>шт</w:t>
            </w:r>
          </w:p>
        </w:tc>
        <w:tc>
          <w:tcPr>
            <w:tcW w:w="101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200</w:t>
            </w:r>
          </w:p>
        </w:tc>
        <w:tc>
          <w:tcPr>
            <w:tcW w:w="123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33141321-6 — Голки для анестезії</w:t>
            </w:r>
          </w:p>
        </w:tc>
        <w:tc>
          <w:tcPr>
            <w:tcW w:w="1144"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35212 - Голка спінальна, одноразового застосування</w:t>
            </w:r>
          </w:p>
        </w:tc>
        <w:tc>
          <w:tcPr>
            <w:tcW w:w="3799"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Голка для спінальної анестезії (тип вістря «Квінке»)</w:t>
              <w:br/>
              <w:t>Для люмбальної пункції  та введення медичних розчинів в субарахноїдальний простір при проведенні спінальної анестезії.</w:t>
              <w:br/>
              <w:t>Комплектація: голка, стилет та захисна трубка</w:t>
              <w:br/>
              <w:t>Тип вістря: Квінке.</w:t>
              <w:br/>
              <w:t xml:space="preserve">Розміри: </w:t>
              <w:br/>
              <w:t xml:space="preserve">- 20G x 3 (0,9мм x 75мм) </w:t>
              <w:br/>
              <w:t>- 20G x 3 ½ (0,9мм x 88мм)</w:t>
              <w:br/>
              <w:t>- 22G x 1 ½ (0,7мм x 38мм)</w:t>
              <w:br/>
              <w:t>- 22G x 3 (0,7мм x 75мм)</w:t>
              <w:br/>
              <w:t>- 22G x 3 ½ (0,7мм x 88мм)</w:t>
              <w:br/>
              <w:t>- 22G x 4 ¾ (0,7мм x 120мм)</w:t>
              <w:br/>
              <w:t>- 23G x 3 ½ (0,6мм x 88мм)</w:t>
              <w:br/>
              <w:t>- 24G x 3 ½ (0,55мм x 88мм)</w:t>
              <w:br/>
              <w:t>- 25G x 1 ½ (0,5мм x 38мм)</w:t>
              <w:br/>
              <w:t>- 25G x 3 (0,5мм x 75мм)</w:t>
              <w:br/>
              <w:t>- 25G x 3 ½ (0,5мм x 88мм)</w:t>
              <w:br/>
              <w:t>- 25G x 4 ¾ (0,5мм x 120мм)</w:t>
              <w:br/>
              <w:t>- 26G x 3 ½ (0,45мм x 88мм)</w:t>
              <w:br/>
              <w:t>- 27G x 3 ½ (0,4мм x 88мм)</w:t>
              <w:br/>
              <w:t>Термін використання 5 років з дати виготовлення, вказаної на упаковці.</w:t>
              <w:br/>
              <w:t>Стерильна, апірогенна, нетоксична.</w:t>
              <w:br/>
              <w:t>Індивідуальне пакування.</w:t>
              <w:br/>
              <w:t>Для одноразового використання</w:t>
            </w:r>
          </w:p>
        </w:tc>
      </w:tr>
      <w:tr>
        <w:trPr>
          <w:trHeight w:val="70" w:hRule="atLeast"/>
        </w:trPr>
        <w:tc>
          <w:tcPr>
            <w:tcW w:w="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2"/>
              </w:numPr>
              <w:snapToGrid w:val="false"/>
              <w:spacing w:lineRule="auto" w:line="276"/>
              <w:jc w:val="center"/>
              <w:rPr>
                <w:rFonts w:ascii="Times New Roman" w:hAnsi="Times New Roman" w:eastAsia="Times New Roman"/>
                <w:sz w:val="20"/>
                <w:szCs w:val="20"/>
                <w:shd w:fill="auto" w:val="clear"/>
                <w:lang w:val="uk-UA"/>
              </w:rPr>
            </w:pPr>
            <w:r>
              <w:rPr>
                <w:rFonts w:eastAsia="Times New Roman" w:ascii="Times New Roman" w:hAnsi="Times New Roman"/>
                <w:sz w:val="20"/>
                <w:szCs w:val="20"/>
                <w:shd w:fill="auto" w:val="clear"/>
                <w:lang w:val="uk-UA"/>
              </w:rPr>
            </w:r>
          </w:p>
        </w:tc>
        <w:tc>
          <w:tcPr>
            <w:tcW w:w="1532"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Голка для спінальної анестезії (тип вістря «Квінке»); розмір 26G x 3 ½ (0,45мм x 88мм)</w:t>
            </w:r>
          </w:p>
        </w:tc>
        <w:tc>
          <w:tcPr>
            <w:tcW w:w="849"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 xml:space="preserve"> </w:t>
            </w:r>
            <w:r>
              <w:rPr>
                <w:rFonts w:eastAsia="Times New Roman" w:cs="Times New Roman" w:ascii="Times New Roman" w:hAnsi="Times New Roman"/>
                <w:sz w:val="20"/>
                <w:szCs w:val="20"/>
                <w:shd w:fill="auto" w:val="clear"/>
              </w:rPr>
              <w:t>шт</w:t>
            </w:r>
          </w:p>
        </w:tc>
        <w:tc>
          <w:tcPr>
            <w:tcW w:w="101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20</w:t>
            </w:r>
          </w:p>
        </w:tc>
        <w:tc>
          <w:tcPr>
            <w:tcW w:w="123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33141321-6 — Голки для анестезії</w:t>
            </w:r>
          </w:p>
        </w:tc>
        <w:tc>
          <w:tcPr>
            <w:tcW w:w="1144"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35212 - Голка спінальна, одноразового застосування</w:t>
            </w:r>
          </w:p>
        </w:tc>
        <w:tc>
          <w:tcPr>
            <w:tcW w:w="3799"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cs="Times New Roman"/>
                <w:color w:val="000000"/>
                <w:sz w:val="20"/>
                <w:szCs w:val="20"/>
                <w:shd w:fill="auto" w:val="clear"/>
              </w:rPr>
            </w:pPr>
            <w:r>
              <w:rPr>
                <w:rFonts w:eastAsia="Times New Roman" w:cs="Times New Roman" w:ascii="Times New Roman" w:hAnsi="Times New Roman"/>
                <w:color w:val="000000"/>
                <w:sz w:val="20"/>
                <w:szCs w:val="20"/>
                <w:shd w:fill="auto" w:val="clear"/>
              </w:rPr>
              <w:t>Голка для спінальної анестезії (тип вістря «Квінке»)</w:t>
              <w:br/>
              <w:t>Для люмбальної пункції  та введення медичних розчинів в субарахноїдальний простір при проведенні спінальної анестезії.</w:t>
              <w:br/>
              <w:t>Комплектація: голка, стилет та захисна трубка</w:t>
              <w:br/>
              <w:t>Тип вістря: Квінке.</w:t>
              <w:br/>
              <w:t xml:space="preserve">Розміри: </w:t>
              <w:br/>
              <w:t xml:space="preserve">- 20G x 3 (0,9мм x 75мм) </w:t>
              <w:br/>
              <w:t>- 20G x 3 ½ (0,9мм x 88мм)</w:t>
              <w:br/>
              <w:t>- 22G x 1 ½ (0,7мм x 38мм)</w:t>
              <w:br/>
              <w:t>- 22G x 3 (0,7мм x 75мм)</w:t>
              <w:br/>
              <w:t>- 22G x 3 ½ (0,7мм x 88мм)</w:t>
              <w:br/>
              <w:t>- 22G x 4 ¾ (0,7мм x 120мм)</w:t>
              <w:br/>
              <w:t>- 23G x 3 ½ (0,6мм x 88мм)</w:t>
              <w:br/>
              <w:t>- 24G x 3 ½ (0,55мм x 88мм)</w:t>
              <w:br/>
              <w:t>- 25G x 1 ½ (0,5мм x 38мм)</w:t>
              <w:br/>
              <w:t>- 25G x 3 (0,5мм x 75мм)</w:t>
              <w:br/>
              <w:t>- 25G x 3 ½ (0,5мм x 88мм)</w:t>
              <w:br/>
              <w:t>- 25G x 4 ¾ (0,5мм x 120мм)</w:t>
              <w:br/>
              <w:t>- 26G x 3 ½ (0,45мм x 88мм)</w:t>
              <w:br/>
              <w:t>- 27G x 3 ½ (0,4мм x 88мм)</w:t>
              <w:br/>
              <w:t>Термін використання 5 років з дати виготовлення, вказаної на упаковці.</w:t>
              <w:br/>
              <w:t>Стерильна, апірогенна, нетоксична.</w:t>
              <w:br/>
              <w:t>Індивідуальне пакування.</w:t>
              <w:br/>
              <w:t>Для одноразового використання</w:t>
            </w:r>
          </w:p>
        </w:tc>
      </w:tr>
      <w:tr>
        <w:trPr>
          <w:trHeight w:val="70" w:hRule="atLeast"/>
        </w:trPr>
        <w:tc>
          <w:tcPr>
            <w:tcW w:w="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2"/>
              </w:numPr>
              <w:snapToGrid w:val="false"/>
              <w:spacing w:lineRule="auto" w:line="276"/>
              <w:jc w:val="center"/>
              <w:rPr>
                <w:rFonts w:ascii="Times New Roman" w:hAnsi="Times New Roman" w:eastAsia="Times New Roman"/>
                <w:sz w:val="20"/>
                <w:szCs w:val="20"/>
                <w:shd w:fill="auto" w:val="clear"/>
                <w:lang w:val="uk-UA"/>
              </w:rPr>
            </w:pPr>
            <w:r>
              <w:rPr>
                <w:rFonts w:eastAsia="Times New Roman" w:ascii="Times New Roman" w:hAnsi="Times New Roman"/>
                <w:sz w:val="20"/>
                <w:szCs w:val="20"/>
                <w:shd w:fill="auto" w:val="clear"/>
                <w:lang w:val="uk-UA"/>
              </w:rPr>
            </w:r>
          </w:p>
        </w:tc>
        <w:tc>
          <w:tcPr>
            <w:tcW w:w="1532"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Клейонка медична  підкладна гумотканева вид А</w:t>
            </w:r>
          </w:p>
        </w:tc>
        <w:tc>
          <w:tcPr>
            <w:tcW w:w="849"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 xml:space="preserve"> </w:t>
            </w:r>
            <w:r>
              <w:rPr>
                <w:rFonts w:eastAsia="Times New Roman" w:cs="Times New Roman" w:ascii="Times New Roman" w:hAnsi="Times New Roman"/>
                <w:sz w:val="20"/>
                <w:szCs w:val="20"/>
                <w:shd w:fill="auto" w:val="clear"/>
              </w:rPr>
              <w:t>м</w:t>
            </w:r>
          </w:p>
        </w:tc>
        <w:tc>
          <w:tcPr>
            <w:tcW w:w="101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lang w:val="uk-UA"/>
              </w:rPr>
              <w:t>5</w:t>
            </w:r>
            <w:r>
              <w:rPr>
                <w:rFonts w:eastAsia="Times New Roman" w:cs="Times New Roman" w:ascii="Times New Roman" w:hAnsi="Times New Roman"/>
                <w:sz w:val="20"/>
                <w:szCs w:val="20"/>
                <w:shd w:fill="auto" w:val="clear"/>
              </w:rPr>
              <w:t>00</w:t>
            </w:r>
          </w:p>
        </w:tc>
        <w:tc>
          <w:tcPr>
            <w:tcW w:w="123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33140000-3 — Медичні матеріали</w:t>
            </w:r>
          </w:p>
        </w:tc>
        <w:tc>
          <w:tcPr>
            <w:tcW w:w="1144"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35339 - Клейонка медична</w:t>
            </w:r>
          </w:p>
        </w:tc>
        <w:tc>
          <w:tcPr>
            <w:tcW w:w="3799"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cs="Times New Roman"/>
                <w:color w:val="000000"/>
                <w:sz w:val="20"/>
                <w:szCs w:val="20"/>
                <w:shd w:fill="auto" w:val="clear"/>
              </w:rPr>
            </w:pPr>
            <w:r>
              <w:rPr>
                <w:rFonts w:eastAsia="Times New Roman" w:cs="Times New Roman" w:ascii="Times New Roman" w:hAnsi="Times New Roman"/>
                <w:color w:val="000000"/>
                <w:sz w:val="20"/>
                <w:szCs w:val="20"/>
                <w:shd w:fill="auto" w:val="clear"/>
              </w:rPr>
              <w:t>Клейонка медична</w:t>
              <w:br/>
              <w:t>Клейонка медична  підкладна гумотканева вид А (ширина не менше 75 см)</w:t>
              <w:br/>
              <w:t>Не більше 50 м в рулоні.</w:t>
            </w:r>
          </w:p>
        </w:tc>
      </w:tr>
      <w:tr>
        <w:trPr>
          <w:trHeight w:val="70" w:hRule="atLeast"/>
        </w:trPr>
        <w:tc>
          <w:tcPr>
            <w:tcW w:w="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2"/>
              </w:numPr>
              <w:snapToGrid w:val="false"/>
              <w:spacing w:lineRule="auto" w:line="276"/>
              <w:jc w:val="center"/>
              <w:rPr>
                <w:rFonts w:ascii="Times New Roman" w:hAnsi="Times New Roman" w:eastAsia="Times New Roman"/>
                <w:sz w:val="20"/>
                <w:szCs w:val="20"/>
                <w:shd w:fill="auto" w:val="clear"/>
                <w:lang w:val="uk-UA"/>
              </w:rPr>
            </w:pPr>
            <w:r>
              <w:rPr>
                <w:rFonts w:eastAsia="Times New Roman" w:ascii="Times New Roman" w:hAnsi="Times New Roman"/>
                <w:sz w:val="20"/>
                <w:szCs w:val="20"/>
                <w:shd w:fill="auto" w:val="clear"/>
                <w:lang w:val="uk-UA"/>
              </w:rPr>
            </w:r>
          </w:p>
        </w:tc>
        <w:tc>
          <w:tcPr>
            <w:tcW w:w="1532"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Набір гінекологічний оглядовий стер.№3</w:t>
            </w:r>
          </w:p>
        </w:tc>
        <w:tc>
          <w:tcPr>
            <w:tcW w:w="849"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шт</w:t>
            </w:r>
          </w:p>
        </w:tc>
        <w:tc>
          <w:tcPr>
            <w:tcW w:w="101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500</w:t>
            </w:r>
          </w:p>
        </w:tc>
        <w:tc>
          <w:tcPr>
            <w:tcW w:w="123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33140000-3 — Медичні матеріали</w:t>
            </w:r>
          </w:p>
        </w:tc>
        <w:tc>
          <w:tcPr>
            <w:tcW w:w="1144"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44059 - Одноразовий акушерсько - гінекологічний хірургічний набір, що не містить лікарських засобів</w:t>
            </w:r>
          </w:p>
        </w:tc>
        <w:tc>
          <w:tcPr>
            <w:tcW w:w="3799"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cs="Times New Roman"/>
                <w:sz w:val="20"/>
                <w:szCs w:val="20"/>
                <w:shd w:fill="auto" w:val="clear"/>
              </w:rPr>
            </w:pPr>
            <w:r>
              <w:rPr>
                <w:rFonts w:eastAsia="Times New Roman" w:cs="Times New Roman" w:ascii="Times New Roman" w:hAnsi="Times New Roman"/>
                <w:sz w:val="20"/>
                <w:szCs w:val="20"/>
                <w:shd w:fill="auto" w:val="clear"/>
              </w:rPr>
              <w:t>Набір гінекологічний оглядовий №3 (рукавички оглядові  (розмір M)  - 1 пара, бахіли медичні низькі - 1 пара, пелюшка гігієнічна 60см х 50см  - 1 шт., дзеркало вагінальне  (розмір M)  - 1 шт., щіточка гінекологічна цервікальна «Cito» - 1 шт.) стерильний (шт.)</w:t>
            </w:r>
          </w:p>
        </w:tc>
      </w:tr>
      <w:tr>
        <w:trPr>
          <w:trHeight w:val="70" w:hRule="atLeast"/>
        </w:trPr>
        <w:tc>
          <w:tcPr>
            <w:tcW w:w="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2"/>
              </w:numPr>
              <w:snapToGrid w:val="false"/>
              <w:spacing w:lineRule="auto" w:line="276"/>
              <w:jc w:val="center"/>
              <w:rPr>
                <w:rFonts w:ascii="Times New Roman" w:hAnsi="Times New Roman" w:eastAsia="Times New Roman"/>
                <w:sz w:val="20"/>
                <w:szCs w:val="20"/>
                <w:shd w:fill="auto" w:val="clear"/>
                <w:lang w:val="uk-UA"/>
              </w:rPr>
            </w:pPr>
            <w:r>
              <w:rPr>
                <w:rFonts w:eastAsia="Times New Roman" w:ascii="Times New Roman" w:hAnsi="Times New Roman"/>
                <w:sz w:val="20"/>
                <w:szCs w:val="20"/>
                <w:shd w:fill="auto" w:val="clear"/>
                <w:lang w:val="uk-UA"/>
              </w:rPr>
            </w:r>
          </w:p>
        </w:tc>
        <w:tc>
          <w:tcPr>
            <w:tcW w:w="1532"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Комплект акушерський (одноразового використання) комплектація:</w:t>
            </w:r>
          </w:p>
        </w:tc>
        <w:tc>
          <w:tcPr>
            <w:tcW w:w="849"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шт</w:t>
            </w:r>
          </w:p>
        </w:tc>
        <w:tc>
          <w:tcPr>
            <w:tcW w:w="101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200</w:t>
            </w:r>
          </w:p>
        </w:tc>
        <w:tc>
          <w:tcPr>
            <w:tcW w:w="123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33140000-3 — Медичні матеріали</w:t>
            </w:r>
          </w:p>
        </w:tc>
        <w:tc>
          <w:tcPr>
            <w:tcW w:w="1144"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 xml:space="preserve"> </w:t>
            </w:r>
            <w:r>
              <w:rPr>
                <w:rFonts w:eastAsia="Times New Roman" w:cs="Times New Roman" w:ascii="Times New Roman" w:hAnsi="Times New Roman"/>
                <w:color w:val="000000"/>
                <w:sz w:val="20"/>
                <w:szCs w:val="20"/>
                <w:shd w:fill="auto" w:val="clear"/>
              </w:rPr>
              <w:t>61938 - Набір одягу хірургічний/оглядовий</w:t>
            </w:r>
          </w:p>
        </w:tc>
        <w:tc>
          <w:tcPr>
            <w:tcW w:w="3799"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cs="Times New Roman"/>
                <w:color w:val="000000"/>
                <w:sz w:val="20"/>
                <w:szCs w:val="20"/>
                <w:shd w:fill="auto" w:val="clear"/>
              </w:rPr>
            </w:pPr>
            <w:r>
              <w:rPr>
                <w:rFonts w:eastAsia="Times New Roman" w:cs="Times New Roman" w:ascii="Times New Roman" w:hAnsi="Times New Roman"/>
                <w:color w:val="000000"/>
                <w:sz w:val="20"/>
                <w:szCs w:val="20"/>
                <w:shd w:fill="auto" w:val="clear"/>
              </w:rPr>
              <w:t>Комплект акушерський (одноразового використання) комплектація:  Шапочка - берет "Одуванчик" - 1 шт.  (спанбонд 17 г/м2); Сорочка для породіллі - 1 шт ( СМС 30 г/м2); Бахіли високі на резинці- 1 пара (СМС 30 г/м2); Покриття 140х80 см - 1 шт (СМС 30 г/м2); Покриття  80х60 см - 1 шт  (спанлейс 50 г/м2); Пелюшка 60х60 см - 1 шт ((Верхній шар - м'який нетканий віскозний матеріал сітчастої структури, нижній — вологонепроникний нетканий полімерний матеріал, середній шар -  розпущена целюлоза, гелеутворюючий абсорбент, здатність до поглинання не менше 1 л.); Серветка 25х20 см - 4 шт (спанлейс 50 г/м2); бірка для немовлят - 2 шт (клейонка)</w:t>
            </w:r>
          </w:p>
        </w:tc>
      </w:tr>
      <w:tr>
        <w:trPr>
          <w:trHeight w:val="70" w:hRule="atLeast"/>
        </w:trPr>
        <w:tc>
          <w:tcPr>
            <w:tcW w:w="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2"/>
              </w:numPr>
              <w:snapToGrid w:val="false"/>
              <w:spacing w:lineRule="auto" w:line="276"/>
              <w:jc w:val="center"/>
              <w:rPr>
                <w:rFonts w:ascii="Times New Roman" w:hAnsi="Times New Roman" w:eastAsia="Times New Roman"/>
                <w:sz w:val="20"/>
                <w:szCs w:val="20"/>
                <w:shd w:fill="auto" w:val="clear"/>
                <w:lang w:val="uk-UA"/>
              </w:rPr>
            </w:pPr>
            <w:r>
              <w:rPr>
                <w:rFonts w:eastAsia="Times New Roman" w:ascii="Times New Roman" w:hAnsi="Times New Roman"/>
                <w:sz w:val="20"/>
                <w:szCs w:val="20"/>
                <w:shd w:fill="auto" w:val="clear"/>
                <w:lang w:val="uk-UA"/>
              </w:rPr>
            </w:r>
          </w:p>
        </w:tc>
        <w:tc>
          <w:tcPr>
            <w:tcW w:w="1532"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Шапочка з нетканого матеріалу, не стерильні (блакитні)</w:t>
            </w:r>
          </w:p>
        </w:tc>
        <w:tc>
          <w:tcPr>
            <w:tcW w:w="849"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шт</w:t>
            </w:r>
          </w:p>
        </w:tc>
        <w:tc>
          <w:tcPr>
            <w:tcW w:w="101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5000</w:t>
            </w:r>
          </w:p>
        </w:tc>
        <w:tc>
          <w:tcPr>
            <w:tcW w:w="123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33140000-3 — Медичні матеріали</w:t>
            </w:r>
          </w:p>
        </w:tc>
        <w:tc>
          <w:tcPr>
            <w:tcW w:w="1144"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32297 - Шапочка хірургічна, одноразового використання, нестерильна</w:t>
            </w:r>
          </w:p>
        </w:tc>
        <w:tc>
          <w:tcPr>
            <w:tcW w:w="3799"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cs="Times New Roman"/>
                <w:sz w:val="20"/>
                <w:szCs w:val="20"/>
                <w:shd w:fill="auto" w:val="clear"/>
              </w:rPr>
            </w:pPr>
            <w:r>
              <w:rPr>
                <w:rFonts w:eastAsia="Times New Roman" w:cs="Times New Roman" w:ascii="Times New Roman" w:hAnsi="Times New Roman"/>
                <w:sz w:val="20"/>
                <w:szCs w:val="20"/>
                <w:shd w:fill="auto" w:val="clear"/>
              </w:rPr>
              <w:t>Повинна використовуватись як головний убір для пацієнтів чи медичного персоналу в стаціонарах, лікувальних закладів або поліклініках.</w:t>
              <w:br/>
              <w:t>Повинні бути синього кольору.</w:t>
              <w:br/>
              <w:t>Повинні бути з нетканного матеріалу.</w:t>
              <w:br/>
              <w:t>Повинні бути нестерильними.</w:t>
              <w:br/>
              <w:t>Повинні бути гофровані.</w:t>
              <w:br/>
              <w:t xml:space="preserve">Повинні бути для одноразового використання. </w:t>
              <w:br/>
              <w:t>Повинні мати термін придатності 5 років.</w:t>
            </w:r>
          </w:p>
        </w:tc>
      </w:tr>
      <w:tr>
        <w:trPr>
          <w:trHeight w:val="70" w:hRule="atLeast"/>
        </w:trPr>
        <w:tc>
          <w:tcPr>
            <w:tcW w:w="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2"/>
              </w:numPr>
              <w:snapToGrid w:val="false"/>
              <w:spacing w:lineRule="auto" w:line="276"/>
              <w:jc w:val="center"/>
              <w:rPr>
                <w:rFonts w:ascii="Times New Roman" w:hAnsi="Times New Roman" w:eastAsia="Times New Roman"/>
                <w:sz w:val="20"/>
                <w:szCs w:val="20"/>
                <w:shd w:fill="auto" w:val="clear"/>
                <w:lang w:val="uk-UA"/>
              </w:rPr>
            </w:pPr>
            <w:r>
              <w:rPr>
                <w:rFonts w:eastAsia="Times New Roman" w:ascii="Times New Roman" w:hAnsi="Times New Roman"/>
                <w:sz w:val="20"/>
                <w:szCs w:val="20"/>
                <w:shd w:fill="auto" w:val="clear"/>
                <w:lang w:val="uk-UA"/>
              </w:rPr>
            </w:r>
          </w:p>
        </w:tc>
        <w:tc>
          <w:tcPr>
            <w:tcW w:w="1532"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Халат медичний хірургічний 140 см, рукав-манжет, стерильний (одноразового використання),  розмір 52-54 (ХL)</w:t>
            </w:r>
          </w:p>
        </w:tc>
        <w:tc>
          <w:tcPr>
            <w:tcW w:w="849"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шт</w:t>
            </w:r>
          </w:p>
        </w:tc>
        <w:tc>
          <w:tcPr>
            <w:tcW w:w="101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100</w:t>
            </w:r>
          </w:p>
        </w:tc>
        <w:tc>
          <w:tcPr>
            <w:tcW w:w="123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33140000-3 — Медичні матеріали</w:t>
            </w:r>
          </w:p>
        </w:tc>
        <w:tc>
          <w:tcPr>
            <w:tcW w:w="1144"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35091 - Халат операційний, одноразового використання</w:t>
            </w:r>
          </w:p>
        </w:tc>
        <w:tc>
          <w:tcPr>
            <w:tcW w:w="3799"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cs="Times New Roman"/>
                <w:sz w:val="20"/>
                <w:szCs w:val="20"/>
                <w:shd w:fill="auto" w:val="clear"/>
              </w:rPr>
            </w:pPr>
            <w:r>
              <w:rPr>
                <w:rFonts w:eastAsia="Times New Roman" w:cs="Times New Roman" w:ascii="Times New Roman" w:hAnsi="Times New Roman"/>
                <w:sz w:val="20"/>
                <w:szCs w:val="20"/>
                <w:shd w:fill="auto" w:val="clear"/>
              </w:rPr>
              <w:t>Халат медичний хірургічний 140 см, рукав-манжет, стерильний (одноразового використання) (Нетканий матеріал СМС, щільність 30 г/м2, довжина 140 см, чотири фіксуючих зав'язки, дві з яких у картонному фіксаторі, рукав - трикотажний манжет, розмір 52-54 (ХL),  індивідуальна упаковка)</w:t>
            </w:r>
          </w:p>
        </w:tc>
      </w:tr>
      <w:tr>
        <w:trPr>
          <w:trHeight w:val="70" w:hRule="atLeast"/>
        </w:trPr>
        <w:tc>
          <w:tcPr>
            <w:tcW w:w="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2"/>
              </w:numPr>
              <w:snapToGrid w:val="false"/>
              <w:spacing w:lineRule="auto" w:line="276"/>
              <w:jc w:val="center"/>
              <w:rPr>
                <w:rFonts w:ascii="Times New Roman" w:hAnsi="Times New Roman" w:eastAsia="Times New Roman"/>
                <w:sz w:val="20"/>
                <w:szCs w:val="20"/>
                <w:shd w:fill="auto" w:val="clear"/>
                <w:lang w:val="uk-UA"/>
              </w:rPr>
            </w:pPr>
            <w:r>
              <w:rPr>
                <w:rFonts w:eastAsia="Times New Roman" w:ascii="Times New Roman" w:hAnsi="Times New Roman"/>
                <w:sz w:val="20"/>
                <w:szCs w:val="20"/>
                <w:shd w:fill="auto" w:val="clear"/>
                <w:lang w:val="uk-UA"/>
              </w:rPr>
            </w:r>
          </w:p>
        </w:tc>
        <w:tc>
          <w:tcPr>
            <w:tcW w:w="1532"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Халат медичний хірургічний 140 см, рукав-манжет, стерильний (одноразового використання),  розмір 54-56 (ХXL)</w:t>
            </w:r>
          </w:p>
        </w:tc>
        <w:tc>
          <w:tcPr>
            <w:tcW w:w="849"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шт</w:t>
            </w:r>
          </w:p>
        </w:tc>
        <w:tc>
          <w:tcPr>
            <w:tcW w:w="101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100</w:t>
            </w:r>
          </w:p>
        </w:tc>
        <w:tc>
          <w:tcPr>
            <w:tcW w:w="123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33140000-3 — Медичні матеріали</w:t>
            </w:r>
          </w:p>
        </w:tc>
        <w:tc>
          <w:tcPr>
            <w:tcW w:w="1144"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35091 - Халат операційний, одноразового використання</w:t>
            </w:r>
          </w:p>
        </w:tc>
        <w:tc>
          <w:tcPr>
            <w:tcW w:w="3799"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cs="Times New Roman"/>
                <w:sz w:val="20"/>
                <w:szCs w:val="20"/>
                <w:shd w:fill="auto" w:val="clear"/>
              </w:rPr>
            </w:pPr>
            <w:r>
              <w:rPr>
                <w:rFonts w:eastAsia="Times New Roman" w:cs="Times New Roman" w:ascii="Times New Roman" w:hAnsi="Times New Roman"/>
                <w:sz w:val="20"/>
                <w:szCs w:val="20"/>
                <w:shd w:fill="auto" w:val="clear"/>
              </w:rPr>
              <w:t>Халат медичний хірургічний 140 см, рукав-манжет, стерильний (одноразового використання) (Нетканий матеріал СМС, щільність 30 г/м2, довжина 140 см, чотири фіксуючих зав'язки, дві з яких у картонному фіксаторі, рукав - трикотажний манжет, розмір 54-56 (ХXL),  індивідуальна упаковка)</w:t>
            </w:r>
          </w:p>
        </w:tc>
      </w:tr>
      <w:tr>
        <w:trPr>
          <w:trHeight w:val="70" w:hRule="atLeast"/>
        </w:trPr>
        <w:tc>
          <w:tcPr>
            <w:tcW w:w="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2"/>
              </w:numPr>
              <w:snapToGrid w:val="false"/>
              <w:spacing w:lineRule="auto" w:line="276"/>
              <w:jc w:val="center"/>
              <w:rPr>
                <w:rFonts w:ascii="Times New Roman" w:hAnsi="Times New Roman" w:eastAsia="Times New Roman"/>
                <w:sz w:val="20"/>
                <w:szCs w:val="20"/>
                <w:shd w:fill="auto" w:val="clear"/>
                <w:lang w:val="uk-UA"/>
              </w:rPr>
            </w:pPr>
            <w:r>
              <w:rPr>
                <w:rFonts w:eastAsia="Times New Roman" w:ascii="Times New Roman" w:hAnsi="Times New Roman"/>
                <w:sz w:val="20"/>
                <w:szCs w:val="20"/>
                <w:shd w:fill="auto" w:val="clear"/>
                <w:lang w:val="uk-UA"/>
              </w:rPr>
            </w:r>
          </w:p>
        </w:tc>
        <w:tc>
          <w:tcPr>
            <w:tcW w:w="1532"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Лезо одн. до скальпелю р-р №21</w:t>
            </w:r>
          </w:p>
        </w:tc>
        <w:tc>
          <w:tcPr>
            <w:tcW w:w="849"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шт</w:t>
            </w:r>
          </w:p>
        </w:tc>
        <w:tc>
          <w:tcPr>
            <w:tcW w:w="101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2000</w:t>
            </w:r>
          </w:p>
        </w:tc>
        <w:tc>
          <w:tcPr>
            <w:tcW w:w="123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3314</w:t>
            </w:r>
            <w:r>
              <w:rPr>
                <w:rFonts w:eastAsia="Times New Roman" w:cs="Times New Roman" w:ascii="Times New Roman" w:hAnsi="Times New Roman"/>
                <w:color w:val="000000"/>
                <w:sz w:val="20"/>
                <w:szCs w:val="20"/>
                <w:shd w:fill="auto" w:val="clear"/>
                <w:lang w:val="uk-UA"/>
              </w:rPr>
              <w:t>1411</w:t>
            </w:r>
            <w:r>
              <w:rPr>
                <w:rFonts w:eastAsia="Times New Roman" w:cs="Times New Roman" w:ascii="Times New Roman" w:hAnsi="Times New Roman"/>
                <w:color w:val="000000"/>
                <w:sz w:val="20"/>
                <w:szCs w:val="20"/>
                <w:shd w:fill="auto" w:val="clear"/>
              </w:rPr>
              <w:t>-</w:t>
            </w:r>
            <w:r>
              <w:rPr>
                <w:rFonts w:eastAsia="Times New Roman" w:cs="Times New Roman" w:ascii="Times New Roman" w:hAnsi="Times New Roman"/>
                <w:color w:val="000000"/>
                <w:sz w:val="20"/>
                <w:szCs w:val="20"/>
                <w:shd w:fill="auto" w:val="clear"/>
                <w:lang w:val="uk-UA"/>
              </w:rPr>
              <w:t>4</w:t>
            </w:r>
            <w:r>
              <w:rPr>
                <w:rFonts w:eastAsia="Times New Roman" w:cs="Times New Roman" w:ascii="Times New Roman" w:hAnsi="Times New Roman"/>
                <w:color w:val="000000"/>
                <w:sz w:val="20"/>
                <w:szCs w:val="20"/>
                <w:shd w:fill="auto" w:val="clear"/>
              </w:rPr>
              <w:t xml:space="preserve"> — </w:t>
            </w:r>
            <w:r>
              <w:rPr>
                <w:rFonts w:eastAsia="Times New Roman" w:cs="Times New Roman" w:ascii="Times New Roman" w:hAnsi="Times New Roman"/>
                <w:color w:val="000000"/>
                <w:sz w:val="20"/>
                <w:szCs w:val="20"/>
                <w:shd w:fill="auto" w:val="clear"/>
                <w:lang w:val="uk-UA"/>
              </w:rPr>
              <w:t>Скальпелі та леза</w:t>
            </w:r>
          </w:p>
        </w:tc>
        <w:tc>
          <w:tcPr>
            <w:tcW w:w="1144"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37445 - Лезо скальпеля, одноразового використання</w:t>
            </w:r>
          </w:p>
        </w:tc>
        <w:tc>
          <w:tcPr>
            <w:tcW w:w="3799"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Леза використовують для розсічення шкіри, м’яких тканин та судин при хірургічних втручаннях.</w:t>
              <w:br/>
              <w:t>Леза мають обов’язково бути виготовлені відповідно до стандарту ISO900ISO7740.</w:t>
              <w:br/>
              <w:t>Мають бути представлені у варіації розмірів №10-24.</w:t>
              <w:br/>
              <w:t>Ріжучий край леза має бути відполірований та стерилізований гамма випромінюванням.</w:t>
              <w:br/>
              <w:t>Леза повинні бути виготовлені з  спеціальної високовуглецевої медичної карбованої сталі.</w:t>
              <w:br/>
              <w:t xml:space="preserve"> Мають бути стерильними та нетоксичними, апірогенними.</w:t>
              <w:br/>
              <w:t>Призначені для одноразового використання, мають індивідуальну упаковку.</w:t>
            </w:r>
          </w:p>
        </w:tc>
      </w:tr>
      <w:tr>
        <w:trPr>
          <w:trHeight w:val="70" w:hRule="atLeast"/>
        </w:trPr>
        <w:tc>
          <w:tcPr>
            <w:tcW w:w="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2"/>
              </w:numPr>
              <w:snapToGrid w:val="false"/>
              <w:spacing w:lineRule="auto" w:line="276"/>
              <w:jc w:val="center"/>
              <w:rPr>
                <w:rFonts w:ascii="Times New Roman" w:hAnsi="Times New Roman" w:eastAsia="Times New Roman"/>
                <w:sz w:val="20"/>
                <w:szCs w:val="20"/>
                <w:shd w:fill="auto" w:val="clear"/>
                <w:lang w:val="uk-UA"/>
              </w:rPr>
            </w:pPr>
            <w:r>
              <w:rPr>
                <w:rFonts w:eastAsia="Times New Roman" w:ascii="Times New Roman" w:hAnsi="Times New Roman"/>
                <w:sz w:val="20"/>
                <w:szCs w:val="20"/>
                <w:shd w:fill="auto" w:val="clear"/>
                <w:lang w:val="uk-UA"/>
              </w:rPr>
            </w:r>
          </w:p>
        </w:tc>
        <w:tc>
          <w:tcPr>
            <w:tcW w:w="1532"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Дренаж типу Редон №24</w:t>
            </w:r>
          </w:p>
        </w:tc>
        <w:tc>
          <w:tcPr>
            <w:tcW w:w="849"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шт</w:t>
            </w:r>
          </w:p>
        </w:tc>
        <w:tc>
          <w:tcPr>
            <w:tcW w:w="101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100</w:t>
            </w:r>
          </w:p>
        </w:tc>
        <w:tc>
          <w:tcPr>
            <w:tcW w:w="123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3314</w:t>
            </w:r>
            <w:r>
              <w:rPr>
                <w:rFonts w:eastAsia="Times New Roman" w:cs="Times New Roman" w:ascii="Times New Roman" w:hAnsi="Times New Roman"/>
                <w:color w:val="000000"/>
                <w:sz w:val="20"/>
                <w:szCs w:val="20"/>
                <w:shd w:fill="auto" w:val="clear"/>
                <w:lang w:val="uk-UA"/>
              </w:rPr>
              <w:t>1640-8</w:t>
            </w:r>
            <w:r>
              <w:rPr>
                <w:rFonts w:eastAsia="Times New Roman" w:cs="Times New Roman" w:ascii="Times New Roman" w:hAnsi="Times New Roman"/>
                <w:color w:val="000000"/>
                <w:sz w:val="20"/>
                <w:szCs w:val="20"/>
                <w:shd w:fill="auto" w:val="clear"/>
              </w:rPr>
              <w:t xml:space="preserve"> — </w:t>
            </w:r>
            <w:r>
              <w:rPr>
                <w:rFonts w:eastAsia="Times New Roman" w:cs="Times New Roman" w:ascii="Times New Roman" w:hAnsi="Times New Roman"/>
                <w:color w:val="000000"/>
                <w:sz w:val="20"/>
                <w:szCs w:val="20"/>
                <w:shd w:fill="auto" w:val="clear"/>
                <w:lang w:val="uk-UA"/>
              </w:rPr>
              <w:t>Дренажі</w:t>
            </w:r>
          </w:p>
        </w:tc>
        <w:tc>
          <w:tcPr>
            <w:tcW w:w="1144"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37701 - Катетер, брюшний, черевний дренаж</w:t>
            </w:r>
          </w:p>
        </w:tc>
        <w:tc>
          <w:tcPr>
            <w:tcW w:w="3799"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cs="Times New Roman"/>
                <w:color w:val="000000"/>
                <w:sz w:val="20"/>
                <w:szCs w:val="20"/>
                <w:shd w:fill="auto" w:val="clear"/>
              </w:rPr>
            </w:pPr>
            <w:r>
              <w:rPr>
                <w:rFonts w:eastAsia="Times New Roman" w:cs="Times New Roman" w:ascii="Times New Roman" w:hAnsi="Times New Roman"/>
                <w:color w:val="000000"/>
                <w:sz w:val="20"/>
                <w:szCs w:val="20"/>
                <w:shd w:fill="auto" w:val="clear"/>
              </w:rPr>
              <w:t>Дренаж типу «Редон» використовується в хірургії і травматології для пасивного й активного дренування порожнин і післяопераційних ран.</w:t>
              <w:br/>
              <w:t>- виготовлено з прозорого термопластичного нетоксичного полівінілхлориду</w:t>
              <w:br/>
              <w:t>Розмір Ch/F: 24</w:t>
              <w:br/>
              <w:t>Зовнішній діаметр (мм): 8.0</w:t>
              <w:br/>
              <w:t>- довжина 500 мм</w:t>
              <w:br/>
              <w:t xml:space="preserve">- відкритий дистальний кінець </w:t>
              <w:br/>
              <w:t>- перфорація дистального кінця впродовж 75 мм</w:t>
              <w:br/>
              <w:t>- кольорова рентгеноконтрастна смуга вздовж усієї трубки</w:t>
              <w:br/>
              <w:t>- стерилізовано оксидом етилену</w:t>
            </w:r>
          </w:p>
        </w:tc>
      </w:tr>
      <w:tr>
        <w:trPr>
          <w:trHeight w:val="70" w:hRule="atLeast"/>
        </w:trPr>
        <w:tc>
          <w:tcPr>
            <w:tcW w:w="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2"/>
              </w:numPr>
              <w:snapToGrid w:val="false"/>
              <w:spacing w:lineRule="auto" w:line="276"/>
              <w:jc w:val="center"/>
              <w:rPr>
                <w:rFonts w:ascii="Times New Roman" w:hAnsi="Times New Roman" w:eastAsia="Times New Roman"/>
                <w:sz w:val="20"/>
                <w:szCs w:val="20"/>
                <w:shd w:fill="auto" w:val="clear"/>
                <w:lang w:val="uk-UA"/>
              </w:rPr>
            </w:pPr>
            <w:r>
              <w:rPr>
                <w:rFonts w:eastAsia="Times New Roman" w:ascii="Times New Roman" w:hAnsi="Times New Roman"/>
                <w:sz w:val="20"/>
                <w:szCs w:val="20"/>
                <w:shd w:fill="auto" w:val="clear"/>
                <w:lang w:val="uk-UA"/>
              </w:rPr>
            </w:r>
          </w:p>
        </w:tc>
        <w:tc>
          <w:tcPr>
            <w:tcW w:w="1532"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Дренаж типу Редон №15</w:t>
            </w:r>
          </w:p>
        </w:tc>
        <w:tc>
          <w:tcPr>
            <w:tcW w:w="849"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шт</w:t>
            </w:r>
          </w:p>
        </w:tc>
        <w:tc>
          <w:tcPr>
            <w:tcW w:w="101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100</w:t>
            </w:r>
          </w:p>
        </w:tc>
        <w:tc>
          <w:tcPr>
            <w:tcW w:w="123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33141640-8 — Дренажі</w:t>
            </w:r>
          </w:p>
        </w:tc>
        <w:tc>
          <w:tcPr>
            <w:tcW w:w="1144"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37701 - Катетер, брюшний, черевний дренаж</w:t>
            </w:r>
          </w:p>
        </w:tc>
        <w:tc>
          <w:tcPr>
            <w:tcW w:w="3799"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cs="Times New Roman"/>
                <w:color w:val="000000"/>
                <w:sz w:val="20"/>
                <w:szCs w:val="20"/>
                <w:shd w:fill="auto" w:val="clear"/>
              </w:rPr>
            </w:pPr>
            <w:r>
              <w:rPr>
                <w:rFonts w:eastAsia="Times New Roman" w:cs="Times New Roman" w:ascii="Times New Roman" w:hAnsi="Times New Roman"/>
                <w:color w:val="000000"/>
                <w:sz w:val="20"/>
                <w:szCs w:val="20"/>
                <w:shd w:fill="auto" w:val="clear"/>
              </w:rPr>
              <w:t>Дренаж типу «Редон» використовується в хірургії і травматології для пасивного й активного дренування порожнин і післяопераційних ран.</w:t>
              <w:br/>
              <w:t>- виготовлено з прозорого термопластичного нетоксичного полівінілхлориду</w:t>
              <w:br/>
              <w:t>Розмір Ch/F: 15</w:t>
              <w:br/>
              <w:t>Зовнішній діаметр (мм): 5.0</w:t>
              <w:br/>
              <w:t>- довжина 500 мм</w:t>
              <w:br/>
              <w:t xml:space="preserve">- відкритий дистальний кінець </w:t>
              <w:br/>
              <w:t>- перфорація дистального кінця впродовж 75 мм</w:t>
              <w:br/>
              <w:t>- кольорова рентгеноконтрастна смуга вздовж усієї трубки</w:t>
              <w:br/>
              <w:t>- стерилізовано оксидом етилену</w:t>
            </w:r>
          </w:p>
        </w:tc>
      </w:tr>
      <w:tr>
        <w:trPr>
          <w:trHeight w:val="70" w:hRule="atLeast"/>
        </w:trPr>
        <w:tc>
          <w:tcPr>
            <w:tcW w:w="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2"/>
              </w:numPr>
              <w:snapToGrid w:val="false"/>
              <w:spacing w:lineRule="auto" w:line="276"/>
              <w:jc w:val="center"/>
              <w:rPr>
                <w:rFonts w:ascii="Times New Roman" w:hAnsi="Times New Roman" w:eastAsia="Times New Roman"/>
                <w:sz w:val="20"/>
                <w:szCs w:val="20"/>
                <w:shd w:fill="auto" w:val="clear"/>
                <w:lang w:val="uk-UA"/>
              </w:rPr>
            </w:pPr>
            <w:r>
              <w:rPr>
                <w:rFonts w:eastAsia="Times New Roman" w:ascii="Times New Roman" w:hAnsi="Times New Roman"/>
                <w:sz w:val="20"/>
                <w:szCs w:val="20"/>
                <w:shd w:fill="auto" w:val="clear"/>
                <w:lang w:val="uk-UA"/>
              </w:rPr>
            </w:r>
          </w:p>
        </w:tc>
        <w:tc>
          <w:tcPr>
            <w:tcW w:w="1532"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Хірургічний шовний матеріал нейлон моно чорний 1, зворотньо-ріжуча 40мм 1,2 75см</w:t>
            </w:r>
          </w:p>
        </w:tc>
        <w:tc>
          <w:tcPr>
            <w:tcW w:w="849"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шт</w:t>
            </w:r>
          </w:p>
        </w:tc>
        <w:tc>
          <w:tcPr>
            <w:tcW w:w="101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lang w:val="uk-UA"/>
              </w:rPr>
              <w:t>96</w:t>
            </w:r>
          </w:p>
        </w:tc>
        <w:tc>
          <w:tcPr>
            <w:tcW w:w="123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3314</w:t>
            </w:r>
            <w:r>
              <w:rPr>
                <w:rFonts w:eastAsia="Times New Roman" w:cs="Times New Roman" w:ascii="Times New Roman" w:hAnsi="Times New Roman"/>
                <w:color w:val="000000"/>
                <w:sz w:val="20"/>
                <w:szCs w:val="20"/>
                <w:shd w:fill="auto" w:val="clear"/>
                <w:lang w:val="uk-UA"/>
              </w:rPr>
              <w:t>1121-4</w:t>
            </w:r>
            <w:r>
              <w:rPr>
                <w:rFonts w:eastAsia="Times New Roman" w:cs="Times New Roman" w:ascii="Times New Roman" w:hAnsi="Times New Roman"/>
                <w:color w:val="000000"/>
                <w:sz w:val="20"/>
                <w:szCs w:val="20"/>
                <w:shd w:fill="auto" w:val="clear"/>
              </w:rPr>
              <w:t xml:space="preserve"> — </w:t>
            </w:r>
            <w:r>
              <w:rPr>
                <w:rFonts w:eastAsia="Times New Roman" w:cs="Times New Roman" w:ascii="Times New Roman" w:hAnsi="Times New Roman"/>
                <w:color w:val="000000"/>
                <w:sz w:val="20"/>
                <w:szCs w:val="20"/>
                <w:shd w:fill="auto" w:val="clear"/>
                <w:lang w:val="uk-UA"/>
              </w:rPr>
              <w:t>Хірургічні шовні матеріали</w:t>
            </w:r>
          </w:p>
        </w:tc>
        <w:tc>
          <w:tcPr>
            <w:tcW w:w="1144"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13905 - Шво, нейлон</w:t>
            </w:r>
          </w:p>
        </w:tc>
        <w:tc>
          <w:tcPr>
            <w:tcW w:w="3799"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cs="Times New Roman"/>
                <w:color w:val="000000"/>
                <w:sz w:val="20"/>
                <w:szCs w:val="20"/>
                <w:shd w:fill="auto" w:val="clear"/>
                <w:lang w:val="uk-UA"/>
              </w:rPr>
            </w:pPr>
            <w:r>
              <w:rPr>
                <w:rFonts w:eastAsia="Times New Roman" w:cs="Times New Roman" w:ascii="Times New Roman" w:hAnsi="Times New Roman"/>
                <w:color w:val="000000"/>
                <w:sz w:val="20"/>
                <w:szCs w:val="20"/>
                <w:shd w:fill="auto" w:val="clear"/>
                <w:lang w:val="uk-UA"/>
              </w:rPr>
              <w:t>Нейлон (поліамід) шовний, монофіламентний, що не розсмоктується (Колір нитки: чорний. Умовний номер та метричний розмір USP (EP): 1(М4).У відрізках: від 0,1 м до 300 м) з атравматичною голкою (вигін 1/2 кола. Покриття: силiконове одинарнe чи подвійнe,. Тип голки: зворотньо-ріжуча. Довжина голки від 4 мм до 80мм).</w:t>
            </w:r>
          </w:p>
        </w:tc>
      </w:tr>
      <w:tr>
        <w:trPr>
          <w:trHeight w:val="70" w:hRule="atLeast"/>
        </w:trPr>
        <w:tc>
          <w:tcPr>
            <w:tcW w:w="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2"/>
              </w:numPr>
              <w:snapToGrid w:val="false"/>
              <w:spacing w:lineRule="auto" w:line="276"/>
              <w:jc w:val="center"/>
              <w:rPr>
                <w:rFonts w:ascii="Times New Roman" w:hAnsi="Times New Roman" w:eastAsia="Times New Roman"/>
                <w:sz w:val="20"/>
                <w:szCs w:val="20"/>
                <w:shd w:fill="auto" w:val="clear"/>
                <w:lang w:val="uk-UA"/>
              </w:rPr>
            </w:pPr>
            <w:r>
              <w:rPr>
                <w:rFonts w:eastAsia="Times New Roman" w:ascii="Times New Roman" w:hAnsi="Times New Roman"/>
                <w:sz w:val="20"/>
                <w:szCs w:val="20"/>
                <w:shd w:fill="auto" w:val="clear"/>
                <w:lang w:val="uk-UA"/>
              </w:rPr>
            </w:r>
          </w:p>
        </w:tc>
        <w:tc>
          <w:tcPr>
            <w:tcW w:w="1532"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Хірургічний шовний матеріал нейлон моно чорний 2/0, зворотньо-ріжуча 30мм 3,8 75см</w:t>
            </w:r>
          </w:p>
        </w:tc>
        <w:tc>
          <w:tcPr>
            <w:tcW w:w="849"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шт</w:t>
            </w:r>
          </w:p>
        </w:tc>
        <w:tc>
          <w:tcPr>
            <w:tcW w:w="101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lang w:val="uk-UA"/>
              </w:rPr>
              <w:t>48</w:t>
            </w:r>
          </w:p>
        </w:tc>
        <w:tc>
          <w:tcPr>
            <w:tcW w:w="123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33141121-4 — Хірургічні шовні матеріали</w:t>
            </w:r>
          </w:p>
        </w:tc>
        <w:tc>
          <w:tcPr>
            <w:tcW w:w="1144"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13905 - Шво, нейлон</w:t>
            </w:r>
          </w:p>
        </w:tc>
        <w:tc>
          <w:tcPr>
            <w:tcW w:w="3799"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cs="Times New Roman"/>
                <w:color w:val="000000"/>
                <w:sz w:val="20"/>
                <w:szCs w:val="20"/>
                <w:shd w:fill="auto" w:val="clear"/>
                <w:lang w:val="uk-UA"/>
              </w:rPr>
            </w:pPr>
            <w:r>
              <w:rPr>
                <w:rFonts w:eastAsia="Times New Roman" w:cs="Times New Roman" w:ascii="Times New Roman" w:hAnsi="Times New Roman"/>
                <w:color w:val="000000"/>
                <w:sz w:val="20"/>
                <w:szCs w:val="20"/>
                <w:shd w:fill="auto" w:val="clear"/>
                <w:lang w:val="uk-UA"/>
              </w:rPr>
              <w:t>Нейлон (поліамід) шовний, монофіламентний, що не розсмоктується (Колір нитки: чорний. Умовний номер та метричний розмір USP (EP): 2/0(М3).У відрізках: від 0,1 м до 300 м) з атравматичною голкою (вигін 1/2 кола. Покриття: силiконове одинарнe чи подвійнe,. Тип голки: зворотньо-ріжуча. Довжина голки від 4 мм до 80мм).</w:t>
            </w:r>
          </w:p>
        </w:tc>
      </w:tr>
      <w:tr>
        <w:trPr>
          <w:trHeight w:val="70" w:hRule="atLeast"/>
        </w:trPr>
        <w:tc>
          <w:tcPr>
            <w:tcW w:w="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2"/>
              </w:numPr>
              <w:snapToGrid w:val="false"/>
              <w:spacing w:lineRule="auto" w:line="276"/>
              <w:jc w:val="center"/>
              <w:rPr>
                <w:rFonts w:ascii="Times New Roman" w:hAnsi="Times New Roman" w:eastAsia="Times New Roman"/>
                <w:sz w:val="20"/>
                <w:szCs w:val="20"/>
                <w:shd w:fill="auto" w:val="clear"/>
                <w:lang w:val="uk-UA"/>
              </w:rPr>
            </w:pPr>
            <w:r>
              <w:rPr>
                <w:rFonts w:eastAsia="Times New Roman" w:ascii="Times New Roman" w:hAnsi="Times New Roman"/>
                <w:sz w:val="20"/>
                <w:szCs w:val="20"/>
                <w:shd w:fill="auto" w:val="clear"/>
                <w:lang w:val="uk-UA"/>
              </w:rPr>
            </w:r>
          </w:p>
        </w:tc>
        <w:tc>
          <w:tcPr>
            <w:tcW w:w="1532"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Хірургічний шовний матеріал нейлон моно чорний 3/0, зворотньо-ріжуча 24мм 3,8 75см</w:t>
            </w:r>
          </w:p>
        </w:tc>
        <w:tc>
          <w:tcPr>
            <w:tcW w:w="849"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шт</w:t>
            </w:r>
          </w:p>
        </w:tc>
        <w:tc>
          <w:tcPr>
            <w:tcW w:w="101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2</w:t>
            </w:r>
            <w:r>
              <w:rPr>
                <w:rFonts w:eastAsia="Times New Roman" w:cs="Times New Roman" w:ascii="Times New Roman" w:hAnsi="Times New Roman"/>
                <w:sz w:val="20"/>
                <w:szCs w:val="20"/>
                <w:shd w:fill="auto" w:val="clear"/>
                <w:lang w:val="uk-UA"/>
              </w:rPr>
              <w:t>4</w:t>
            </w:r>
          </w:p>
        </w:tc>
        <w:tc>
          <w:tcPr>
            <w:tcW w:w="123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33141121-4 — Хірургічні шовні матеріали</w:t>
            </w:r>
          </w:p>
        </w:tc>
        <w:tc>
          <w:tcPr>
            <w:tcW w:w="1144"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13905 - Шво, нейлон</w:t>
            </w:r>
          </w:p>
        </w:tc>
        <w:tc>
          <w:tcPr>
            <w:tcW w:w="3799"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cs="Times New Roman"/>
                <w:color w:val="000000"/>
                <w:sz w:val="20"/>
                <w:szCs w:val="20"/>
                <w:shd w:fill="auto" w:val="clear"/>
                <w:lang w:val="uk-UA"/>
              </w:rPr>
            </w:pPr>
            <w:r>
              <w:rPr>
                <w:rFonts w:eastAsia="Times New Roman" w:cs="Times New Roman" w:ascii="Times New Roman" w:hAnsi="Times New Roman"/>
                <w:color w:val="000000"/>
                <w:sz w:val="20"/>
                <w:szCs w:val="20"/>
                <w:shd w:fill="auto" w:val="clear"/>
                <w:lang w:val="uk-UA"/>
              </w:rPr>
              <w:t>Нейлон (поліамід) шовний, монофіламентний, що не розсмоктується (Колір нитки: чорний. Умовний номер та метричний розмір USP (EP): 3/0(М2).У відрізках: від 0,1 м до 300 м) з атравматичною голкою (вигін 1/2 кола. Покриття: силiконове одинарнe чи подвійнe,. Тип голки: зворотньо-ріжуча. Довжина голки від 4 мм до 80мм).</w:t>
            </w:r>
          </w:p>
        </w:tc>
      </w:tr>
      <w:tr>
        <w:trPr>
          <w:trHeight w:val="70" w:hRule="atLeast"/>
        </w:trPr>
        <w:tc>
          <w:tcPr>
            <w:tcW w:w="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2"/>
              </w:numPr>
              <w:snapToGrid w:val="false"/>
              <w:spacing w:lineRule="auto" w:line="276"/>
              <w:jc w:val="center"/>
              <w:rPr>
                <w:rFonts w:ascii="Times New Roman" w:hAnsi="Times New Roman" w:eastAsia="Times New Roman"/>
                <w:sz w:val="20"/>
                <w:szCs w:val="20"/>
                <w:shd w:fill="auto" w:val="clear"/>
                <w:lang w:val="uk-UA"/>
              </w:rPr>
            </w:pPr>
            <w:r>
              <w:rPr>
                <w:rFonts w:eastAsia="Times New Roman" w:ascii="Times New Roman" w:hAnsi="Times New Roman"/>
                <w:sz w:val="20"/>
                <w:szCs w:val="20"/>
                <w:shd w:fill="auto" w:val="clear"/>
                <w:lang w:val="uk-UA"/>
              </w:rPr>
            </w:r>
          </w:p>
        </w:tc>
        <w:tc>
          <w:tcPr>
            <w:tcW w:w="1532"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Кетгут звичайний без голки стерильний,  №4, 1,5 м</w:t>
            </w:r>
          </w:p>
        </w:tc>
        <w:tc>
          <w:tcPr>
            <w:tcW w:w="849"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шт</w:t>
            </w:r>
          </w:p>
        </w:tc>
        <w:tc>
          <w:tcPr>
            <w:tcW w:w="101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2</w:t>
            </w:r>
            <w:r>
              <w:rPr>
                <w:rFonts w:eastAsia="Times New Roman" w:cs="Times New Roman" w:ascii="Times New Roman" w:hAnsi="Times New Roman"/>
                <w:sz w:val="20"/>
                <w:szCs w:val="20"/>
                <w:shd w:fill="auto" w:val="clear"/>
                <w:lang w:val="uk-UA"/>
              </w:rPr>
              <w:t>4</w:t>
            </w:r>
          </w:p>
        </w:tc>
        <w:tc>
          <w:tcPr>
            <w:tcW w:w="123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33141121-4 — Хірургічні шовні матеріали</w:t>
            </w:r>
          </w:p>
        </w:tc>
        <w:tc>
          <w:tcPr>
            <w:tcW w:w="1144"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13898 - Хірургічна нитка кетґут</w:t>
            </w:r>
          </w:p>
        </w:tc>
        <w:tc>
          <w:tcPr>
            <w:tcW w:w="3799"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cs="Times New Roman"/>
                <w:sz w:val="20"/>
                <w:szCs w:val="20"/>
                <w:shd w:fill="auto" w:val="clear"/>
              </w:rPr>
            </w:pPr>
            <w:r>
              <w:rPr>
                <w:rFonts w:eastAsia="Times New Roman" w:cs="Times New Roman" w:ascii="Times New Roman" w:hAnsi="Times New Roman"/>
                <w:sz w:val="20"/>
                <w:szCs w:val="20"/>
                <w:shd w:fill="auto" w:val="clear"/>
              </w:rPr>
              <w:t>Кетгут звичайний без голки - хірургічний полірований стерильний шовний матеріал.</w:t>
              <w:br/>
              <w:t>Натуральний колагеновий матеріал органічного походження.</w:t>
              <w:br/>
              <w:t>Кетгут полірований. Відрізняється високою якістю полірування, легко проходить крізь тканини.</w:t>
              <w:br/>
              <w:t>Плетена, гладенькою, чиста та однорідна нитка,що вкрита оболонкою.</w:t>
              <w:br/>
              <w:t>Нитка має солом’яний колір. Довжина нитки 1.5 м</w:t>
              <w:br/>
              <w:t>Має відмінні маніпуляційні властивості, високе навантаження на розрив і хорошу еластичність. Рівна поверхня і відмінна пластичність. Мінімум ушкоджень у прокольному каналі.</w:t>
              <w:br/>
              <w:t>Утворює надійний вузол.</w:t>
              <w:br/>
              <w:t>Стерильний.  Стерилізований гамма-випромінюванням.</w:t>
              <w:br/>
              <w:t>Готовий до використання.</w:t>
            </w:r>
          </w:p>
        </w:tc>
      </w:tr>
      <w:tr>
        <w:trPr>
          <w:trHeight w:val="70" w:hRule="atLeast"/>
        </w:trPr>
        <w:tc>
          <w:tcPr>
            <w:tcW w:w="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2"/>
              </w:numPr>
              <w:snapToGrid w:val="false"/>
              <w:spacing w:lineRule="auto" w:line="276"/>
              <w:jc w:val="center"/>
              <w:rPr>
                <w:rFonts w:ascii="Times New Roman" w:hAnsi="Times New Roman" w:eastAsia="Times New Roman"/>
                <w:sz w:val="20"/>
                <w:szCs w:val="20"/>
                <w:shd w:fill="auto" w:val="clear"/>
                <w:lang w:val="uk-UA"/>
              </w:rPr>
            </w:pPr>
            <w:r>
              <w:rPr>
                <w:rFonts w:eastAsia="Times New Roman" w:ascii="Times New Roman" w:hAnsi="Times New Roman"/>
                <w:sz w:val="20"/>
                <w:szCs w:val="20"/>
                <w:shd w:fill="auto" w:val="clear"/>
                <w:lang w:val="uk-UA"/>
              </w:rPr>
            </w:r>
          </w:p>
        </w:tc>
        <w:tc>
          <w:tcPr>
            <w:tcW w:w="1532"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Хірургічні пов’язки тип Прозорий (на поліуретановій основі)10,0 × 10,0 см</w:t>
            </w:r>
          </w:p>
        </w:tc>
        <w:tc>
          <w:tcPr>
            <w:tcW w:w="849"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шт</w:t>
            </w:r>
          </w:p>
        </w:tc>
        <w:tc>
          <w:tcPr>
            <w:tcW w:w="101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100</w:t>
            </w:r>
          </w:p>
        </w:tc>
        <w:tc>
          <w:tcPr>
            <w:tcW w:w="123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3314</w:t>
            </w:r>
            <w:r>
              <w:rPr>
                <w:rFonts w:eastAsia="Times New Roman" w:cs="Times New Roman" w:ascii="Times New Roman" w:hAnsi="Times New Roman"/>
                <w:color w:val="000000"/>
                <w:sz w:val="20"/>
                <w:szCs w:val="20"/>
                <w:shd w:fill="auto" w:val="clear"/>
                <w:lang w:val="uk-UA"/>
              </w:rPr>
              <w:t>1110-4</w:t>
            </w:r>
            <w:r>
              <w:rPr>
                <w:rFonts w:eastAsia="Times New Roman" w:cs="Times New Roman" w:ascii="Times New Roman" w:hAnsi="Times New Roman"/>
                <w:color w:val="000000"/>
                <w:sz w:val="20"/>
                <w:szCs w:val="20"/>
                <w:shd w:fill="auto" w:val="clear"/>
              </w:rPr>
              <w:t xml:space="preserve"> — </w:t>
            </w:r>
            <w:r>
              <w:rPr>
                <w:rFonts w:eastAsia="Times New Roman" w:cs="Times New Roman" w:ascii="Times New Roman" w:hAnsi="Times New Roman"/>
                <w:color w:val="000000"/>
                <w:sz w:val="20"/>
                <w:szCs w:val="20"/>
                <w:shd w:fill="auto" w:val="clear"/>
                <w:lang w:val="uk-UA"/>
              </w:rPr>
              <w:t>Перев’язувальні матеріали</w:t>
            </w:r>
          </w:p>
        </w:tc>
        <w:tc>
          <w:tcPr>
            <w:tcW w:w="1144"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58302 - Пов'язка плівкова напівпроникна антибактеріальна з синтетичного полімеру, адгезивна</w:t>
            </w:r>
          </w:p>
        </w:tc>
        <w:tc>
          <w:tcPr>
            <w:tcW w:w="3799"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 xml:space="preserve">Хірургічна пов’язка тип Прозорий (на поліуретановій основі)                                                                          Розмір 10,0 x 10,0 см     </w:t>
              <w:br/>
              <w:t>Прозорі і «невидимі» на шкірі ( "друга шкіра").</w:t>
              <w:br/>
              <w:t>Склад матеріалу основи – поліуретан</w:t>
              <w:br/>
              <w:t>Вага матеріалу основи – 30 г/м2 Подовження матеріалу основи при розриві (%)</w:t>
            </w:r>
            <w:r>
              <w:rPr>
                <w:rFonts w:ascii="Times New Roman" w:hAnsi="Times New Roman" w:cs="Times New Roman" w:eastAsia="Times New Roman"/>
                <w:sz w:val="20"/>
                <w:szCs w:val="20"/>
                <w:shd w:fill="auto" w:val="clear"/>
              </w:rPr>
              <w:t xml:space="preserve">＞ </w:t>
            </w:r>
            <w:r>
              <w:rPr>
                <w:rFonts w:eastAsia="Times New Roman" w:cs="Times New Roman" w:ascii="Times New Roman" w:hAnsi="Times New Roman"/>
                <w:sz w:val="20"/>
                <w:szCs w:val="20"/>
                <w:shd w:fill="auto" w:val="clear"/>
              </w:rPr>
              <w:t xml:space="preserve">350 </w:t>
              <w:br/>
              <w:t>Сила на розрив в МПа</w:t>
            </w:r>
            <w:r>
              <w:rPr>
                <w:rFonts w:ascii="Times New Roman" w:hAnsi="Times New Roman" w:cs="Times New Roman" w:eastAsia="Times New Roman"/>
                <w:sz w:val="20"/>
                <w:szCs w:val="20"/>
                <w:shd w:fill="auto" w:val="clear"/>
              </w:rPr>
              <w:t xml:space="preserve">＞ </w:t>
            </w:r>
            <w:r>
              <w:rPr>
                <w:rFonts w:eastAsia="Times New Roman" w:cs="Times New Roman" w:ascii="Times New Roman" w:hAnsi="Times New Roman"/>
                <w:sz w:val="20"/>
                <w:szCs w:val="20"/>
                <w:shd w:fill="auto" w:val="clear"/>
              </w:rPr>
              <w:t xml:space="preserve">15 </w:t>
              <w:br/>
              <w:t>Водонепроникна.</w:t>
              <w:br/>
              <w:t>Тип клейкої речовини – акриловий клей</w:t>
              <w:br/>
              <w:t>Кількість пасти (не менше ніж 25 г/м2) – 28 г/м2</w:t>
              <w:br/>
              <w:t>Поверхня хірургічної пов’язки чиста, без залишків пасти на зворотній стороні</w:t>
              <w:br/>
              <w:t>Абсорбуюча подушечка знаходиться в центрі.</w:t>
              <w:br/>
              <w:t>Поглинаюча подушечка складається: неклейкий шар – поліетилен; поглинаючий шар - терилен, віскоза</w:t>
              <w:br/>
              <w:t>Вага поглинаючої подушечки –  160 г/м2 ±7</w:t>
              <w:br/>
              <w:t>Рівень поглинання  (вага поглинаючої подушечки повинна збільшитись в 6 разів після тестування) –  6.5 разів.</w:t>
              <w:br/>
              <w:t>Склад захисної плівки - Поліетиленовий терефталат. Вага захисної плівки - 54 г/м2</w:t>
              <w:br/>
              <w:t>Підкладний  папір (пергамін) – (не менше 45 г/м2) –  65 г/м2</w:t>
              <w:br/>
              <w:t>Інтенсивність відриву (не нижче 1.0 Н/см) - 2.9 Н/см</w:t>
              <w:br/>
              <w:t>Стерильні.</w:t>
              <w:br/>
              <w:t xml:space="preserve">Стерилізація хірургічних пов’язок здійснюється оксидом етилену. Готові до застосування. </w:t>
              <w:br/>
              <w:t>Залишки епоксидного етану (не повинні перевищувати 10 мкг /г) - 7 мкг /г</w:t>
              <w:br/>
              <w:t>Пластирні хірургічні пов’язка відповідають  - системі управління якістю відповідно до ДСТУ EN ISO 13485:2016</w:t>
              <w:br/>
              <w:t>Індивідуальна упаковка щільна, має нанесений номер серії та штрих-код індивідуальної упаковки.</w:t>
              <w:br/>
              <w:t>Пластирні хірургічні пов’язки призначені  для покриття поверхневих ран та післяопераційних швів.</w:t>
              <w:br/>
              <w:t>Водонепроникні.</w:t>
              <w:br/>
              <w:t xml:space="preserve">Хірургічні пластирні пов'язки використовують для первинної обробки ран, профілактики повторного інфікування ран під час обробки. </w:t>
              <w:br/>
              <w:t>Упаковка: 1 штука у індивідуальній паперовій упаковці/ 50 штук у груповій упаковці</w:t>
            </w:r>
          </w:p>
        </w:tc>
      </w:tr>
      <w:tr>
        <w:trPr>
          <w:trHeight w:val="70" w:hRule="atLeast"/>
        </w:trPr>
        <w:tc>
          <w:tcPr>
            <w:tcW w:w="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2"/>
              </w:numPr>
              <w:snapToGrid w:val="false"/>
              <w:spacing w:lineRule="auto" w:line="276"/>
              <w:jc w:val="center"/>
              <w:rPr>
                <w:rFonts w:ascii="Times New Roman" w:hAnsi="Times New Roman" w:eastAsia="Times New Roman"/>
                <w:sz w:val="20"/>
                <w:szCs w:val="20"/>
                <w:shd w:fill="auto" w:val="clear"/>
                <w:lang w:val="uk-UA"/>
              </w:rPr>
            </w:pPr>
            <w:r>
              <w:rPr>
                <w:rFonts w:eastAsia="Times New Roman" w:ascii="Times New Roman" w:hAnsi="Times New Roman"/>
                <w:sz w:val="20"/>
                <w:szCs w:val="20"/>
                <w:shd w:fill="auto" w:val="clear"/>
                <w:lang w:val="uk-UA"/>
              </w:rPr>
            </w:r>
          </w:p>
        </w:tc>
        <w:tc>
          <w:tcPr>
            <w:tcW w:w="1532"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Пилка хірургічна Джильї, дротова, 500 мм х 1,4 мм</w:t>
            </w:r>
          </w:p>
        </w:tc>
        <w:tc>
          <w:tcPr>
            <w:tcW w:w="849"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шт</w:t>
            </w:r>
          </w:p>
        </w:tc>
        <w:tc>
          <w:tcPr>
            <w:tcW w:w="101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50</w:t>
            </w:r>
          </w:p>
        </w:tc>
        <w:tc>
          <w:tcPr>
            <w:tcW w:w="123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33140000-3 — Медичні матеріали</w:t>
            </w:r>
          </w:p>
        </w:tc>
        <w:tc>
          <w:tcPr>
            <w:tcW w:w="1144"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44987 -Хірургічна ручна пилка, дротова</w:t>
            </w:r>
          </w:p>
        </w:tc>
        <w:tc>
          <w:tcPr>
            <w:tcW w:w="3799"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cs="Times New Roman"/>
                <w:sz w:val="20"/>
                <w:szCs w:val="20"/>
                <w:shd w:fill="auto" w:val="clear"/>
              </w:rPr>
            </w:pPr>
            <w:r>
              <w:rPr>
                <w:rFonts w:eastAsia="Times New Roman" w:cs="Times New Roman" w:ascii="Times New Roman" w:hAnsi="Times New Roman"/>
                <w:sz w:val="20"/>
                <w:szCs w:val="20"/>
                <w:shd w:fill="auto" w:val="clear"/>
              </w:rPr>
              <w:t>Хірургічна пилка</w:t>
              <w:br/>
              <w:t>Ручний хірургічний інструмент для розпилювання кісткової тканини вручну в ортопедії. Багаторазового використання, виготовлена з дроту.</w:t>
              <w:br/>
              <w:t>Довжина: 500 мм</w:t>
              <w:br/>
              <w:t>Товщина: 1,4 мм</w:t>
            </w:r>
          </w:p>
        </w:tc>
      </w:tr>
      <w:tr>
        <w:trPr>
          <w:trHeight w:val="70" w:hRule="atLeast"/>
        </w:trPr>
        <w:tc>
          <w:tcPr>
            <w:tcW w:w="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2"/>
              </w:numPr>
              <w:snapToGrid w:val="false"/>
              <w:spacing w:lineRule="auto" w:line="276"/>
              <w:jc w:val="center"/>
              <w:rPr>
                <w:rFonts w:ascii="Times New Roman" w:hAnsi="Times New Roman" w:eastAsia="Times New Roman"/>
                <w:sz w:val="20"/>
                <w:szCs w:val="20"/>
                <w:shd w:fill="auto" w:val="clear"/>
                <w:lang w:val="uk-UA"/>
              </w:rPr>
            </w:pPr>
            <w:r>
              <w:rPr>
                <w:rFonts w:eastAsia="Times New Roman" w:ascii="Times New Roman" w:hAnsi="Times New Roman"/>
                <w:sz w:val="20"/>
                <w:szCs w:val="20"/>
                <w:shd w:fill="auto" w:val="clear"/>
                <w:lang w:val="uk-UA"/>
              </w:rPr>
            </w:r>
          </w:p>
        </w:tc>
        <w:tc>
          <w:tcPr>
            <w:tcW w:w="1532"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Трубка ендотрахеальна з манжетою та портом кисню №7,5</w:t>
            </w:r>
          </w:p>
        </w:tc>
        <w:tc>
          <w:tcPr>
            <w:tcW w:w="849"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шт</w:t>
            </w:r>
          </w:p>
        </w:tc>
        <w:tc>
          <w:tcPr>
            <w:tcW w:w="101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10</w:t>
            </w:r>
          </w:p>
        </w:tc>
        <w:tc>
          <w:tcPr>
            <w:tcW w:w="1237"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33140000-3 — Медичні матеріали</w:t>
            </w:r>
          </w:p>
        </w:tc>
        <w:tc>
          <w:tcPr>
            <w:tcW w:w="1144"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color w:val="000000"/>
                <w:sz w:val="20"/>
                <w:szCs w:val="20"/>
                <w:shd w:fill="auto" w:val="clear"/>
              </w:rPr>
              <w:t>47691 - Трубка ендотрахеальна з манжетою</w:t>
            </w:r>
          </w:p>
        </w:tc>
        <w:tc>
          <w:tcPr>
            <w:tcW w:w="3799" w:type="dxa"/>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0"/>
                <w:szCs w:val="20"/>
                <w:shd w:fill="auto" w:val="clear"/>
              </w:rPr>
            </w:pPr>
            <w:r>
              <w:rPr>
                <w:rFonts w:eastAsia="Times New Roman" w:cs="Times New Roman" w:ascii="Times New Roman" w:hAnsi="Times New Roman"/>
                <w:sz w:val="20"/>
                <w:szCs w:val="20"/>
                <w:shd w:fill="auto" w:val="clear"/>
              </w:rPr>
              <w:t>Для оральної інтубації, підтримки прохідності дихальних шляхів пацієнта та проведення механічної вентиляції.</w:t>
              <w:br/>
              <w:t>Вбудований кисневий порт (кисневий катетер) для проведення оксигенації та/або високочастотної ШВЛ під час тривалої ларингоскопії та важкої інтубації трахеї.</w:t>
              <w:br/>
              <w:t>Прозора.</w:t>
              <w:br/>
              <w:t>З нетоксичного полівінілхлориду.</w:t>
              <w:br/>
              <w:t>Рентгенконтрастна смужка, вбудована у стінку трубки.</w:t>
              <w:br/>
              <w:t>Шкала глибини інтубації.</w:t>
              <w:br/>
              <w:t>Стандартний конектор з «вушками» для фіксації.</w:t>
              <w:br/>
              <w:t>На кінці трубки м’який заокруглений «глазок» Мерфі, що є менш травматичним.</w:t>
              <w:br/>
              <w:t>Атравматичний м’який заокруглений скошений кінчик.</w:t>
              <w:br/>
              <w:t>Манжета великого об’єму низького тиску.</w:t>
              <w:br/>
              <w:t>Робоча поверхня,  пронумерована з інтервалом не менше ніж в 1 см.</w:t>
              <w:br/>
              <w:t>Атравматичний м’який заокруглений скошений кінчик.</w:t>
              <w:br/>
              <w:t>Не містить латекс.</w:t>
              <w:br/>
              <w:t>Розмір: 7,5.</w:t>
              <w:br/>
              <w:t>Стерильна, апірогенна та нетоксична.</w:t>
              <w:br/>
              <w:t>Для одноразового використання.</w:t>
              <w:br/>
              <w:t>Індивідуальне пакування.</w:t>
              <w:br/>
              <w:t>Термін придатності 5 років з дати виготовлення, вказаної на упаковці.</w:t>
              <w:br/>
              <w:t>Відповідає вимогам стандарту ISO 1782.</w:t>
            </w:r>
          </w:p>
        </w:tc>
      </w:tr>
    </w:tbl>
    <w:p>
      <w:pPr>
        <w:pStyle w:val="Normal"/>
        <w:spacing w:lineRule="auto" w:line="240" w:before="0" w:after="0"/>
        <w:jc w:val="center"/>
        <w:rPr>
          <w:rFonts w:ascii="Times New Roman" w:hAnsi="Times New Roman" w:eastAsia="Times New Roman" w:cs="Times New Roman"/>
          <w:b/>
          <w:sz w:val="24"/>
          <w:szCs w:val="24"/>
        </w:rPr>
      </w:pPr>
      <w:r>
        <w:rPr>
          <w:rFonts w:eastAsia="Times New Roman" w:cs="Times New Roman" w:ascii="Times New Roman" w:hAnsi="Times New Roman"/>
          <w:b/>
          <w:sz w:val="24"/>
          <w:szCs w:val="24"/>
        </w:rPr>
      </w:r>
    </w:p>
    <w:p>
      <w:pPr>
        <w:pStyle w:val="Normal"/>
        <w:spacing w:lineRule="auto" w:line="276" w:before="114" w:after="114"/>
        <w:jc w:val="center"/>
        <w:rPr>
          <w:rFonts w:ascii="Times New Roman" w:hAnsi="Times New Roman" w:eastAsia="Times New Roman"/>
        </w:rPr>
      </w:pPr>
      <w:r>
        <w:rPr>
          <w:rFonts w:eastAsia="Times New Roman" w:cs="Times New Roman" w:ascii="Times New Roman" w:hAnsi="Times New Roman"/>
          <w:b/>
          <w:bCs/>
          <w:color w:val="auto"/>
          <w:sz w:val="24"/>
          <w:szCs w:val="24"/>
          <w:lang w:val="uk-UA" w:eastAsia="ar-SA"/>
        </w:rPr>
        <w:t>2. Загальні вимоги:</w:t>
      </w:r>
    </w:p>
    <w:p>
      <w:pPr>
        <w:pStyle w:val="Normal"/>
        <w:spacing w:lineRule="auto" w:line="360" w:before="0" w:after="0"/>
        <w:jc w:val="both"/>
        <w:rPr>
          <w:rFonts w:ascii="Times New Roman" w:hAnsi="Times New Roman" w:eastAsia="Times New Roman"/>
        </w:rPr>
      </w:pPr>
      <w:r>
        <w:rPr>
          <w:rFonts w:eastAsia="Times New Roman" w:cs="Times New Roman" w:ascii="Times New Roman" w:hAnsi="Times New Roman"/>
          <w:sz w:val="24"/>
          <w:szCs w:val="24"/>
          <w:lang w:val="uk-UA"/>
        </w:rPr>
        <w:t xml:space="preserve">2.1.Вироби медичного призначення мають бути дозволені для застосування на території України </w:t>
      </w:r>
    </w:p>
    <w:p>
      <w:pPr>
        <w:pStyle w:val="Normal"/>
        <w:spacing w:lineRule="auto" w:line="36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Товар повинен бути новим (таким, що не був у використанні), не перебуває в заставі або під арештом, вільний від претензій третіх осіб.</w:t>
      </w:r>
    </w:p>
    <w:p>
      <w:pPr>
        <w:pStyle w:val="Normal"/>
        <w:spacing w:lineRule="auto" w:line="360" w:before="0" w:after="0"/>
        <w:jc w:val="both"/>
        <w:rPr>
          <w:rFonts w:ascii="Times New Roman" w:hAnsi="Times New Roman" w:eastAsia="Times New Roman"/>
        </w:rPr>
      </w:pPr>
      <w:r>
        <w:rPr>
          <w:rFonts w:eastAsia="Times New Roman" w:cs="Times New Roman" w:ascii="Times New Roman" w:hAnsi="Times New Roman"/>
          <w:sz w:val="24"/>
          <w:szCs w:val="24"/>
          <w:lang w:val="uk-UA"/>
        </w:rPr>
        <w:t xml:space="preserve">2.2. Транспортні послуги та інші витрати (пакування, проведення навантажувально-розвантажувальних робіт, тощо) повинні здійснюватися за рахунок Продавця / переможця процедури закупівлі. Доставку товару здійснює Продавець </w:t>
      </w:r>
      <w:r>
        <w:rPr>
          <w:rFonts w:eastAsia="Times New Roman" w:cs="Times New Roman" w:ascii="Times New Roman" w:hAnsi="Times New Roman"/>
          <w:b w:val="false"/>
          <w:bCs w:val="false"/>
          <w:color w:val="auto"/>
          <w:sz w:val="24"/>
          <w:szCs w:val="24"/>
          <w:lang w:val="uk-UA" w:eastAsia="ar-SA"/>
        </w:rPr>
        <w:t>(переможець процедури закупівлі)</w:t>
      </w:r>
      <w:r>
        <w:rPr>
          <w:rFonts w:eastAsia="Times New Roman" w:cs="Times New Roman" w:ascii="Times New Roman" w:hAnsi="Times New Roman"/>
          <w:sz w:val="24"/>
          <w:szCs w:val="24"/>
          <w:lang w:val="uk-UA"/>
        </w:rPr>
        <w:t xml:space="preserve">. </w:t>
      </w:r>
    </w:p>
    <w:p>
      <w:pPr>
        <w:pStyle w:val="Normal"/>
        <w:spacing w:lineRule="auto" w:line="360" w:before="0" w:after="0"/>
        <w:jc w:val="both"/>
        <w:rPr>
          <w:rFonts w:ascii="Times New Roman" w:hAnsi="Times New Roman" w:eastAsia="Times New Roman"/>
        </w:rPr>
      </w:pPr>
      <w:r>
        <w:rPr>
          <w:rFonts w:eastAsia="Times New Roman" w:cs="Times New Roman" w:ascii="Times New Roman" w:hAnsi="Times New Roman"/>
          <w:sz w:val="24"/>
          <w:szCs w:val="24"/>
          <w:lang w:val="uk-UA"/>
        </w:rPr>
        <w:t>2.3. Товар повинен передаватися Замовнику в упаковці або тарі підприємства виробника, яка не повинна бути деформованою або пошкодженою (гарантійний лист надається учасником у складі тендерної пропозиції).</w:t>
      </w:r>
    </w:p>
    <w:p>
      <w:pPr>
        <w:pStyle w:val="Normal"/>
        <w:suppressAutoHyphens w:val="true"/>
        <w:spacing w:lineRule="auto" w:line="360" w:before="0" w:after="0"/>
        <w:jc w:val="both"/>
        <w:rPr>
          <w:rFonts w:ascii="Times New Roman" w:hAnsi="Times New Roman" w:eastAsia="Times New Roman"/>
        </w:rPr>
      </w:pPr>
      <w:r>
        <w:rPr>
          <w:rFonts w:eastAsia="Times New Roman" w:cs="Times New Roman" w:ascii="Times New Roman" w:hAnsi="Times New Roman"/>
          <w:b w:val="false"/>
          <w:bCs w:val="false"/>
          <w:color w:val="auto"/>
          <w:sz w:val="24"/>
          <w:szCs w:val="24"/>
          <w:lang w:val="uk-UA" w:eastAsia="ar-SA"/>
        </w:rPr>
        <w:t>2.4. Продавець (переможець процедури закупівлі) повинен забезпечити поставку (передачу) товару, якість якого відповідає умовам, встановленим чинним законодавством до товару даного виду та документацією. Якість товару повинна відповідати діючим в Україні держстандартам та підтверджуватись сертифікатами відповідності або деклараціями про відповідність положенням Технічного регламенту щодо медичних виробів, які надаються Продавцем (переможцем процедури закупівлі) при поставці Товару.</w:t>
      </w:r>
    </w:p>
    <w:p>
      <w:pPr>
        <w:pStyle w:val="ListParagraph11"/>
        <w:suppressAutoHyphens w:val="true"/>
        <w:spacing w:lineRule="auto" w:line="360" w:before="114" w:after="114"/>
        <w:ind w:left="0" w:right="0" w:hanging="0"/>
        <w:contextualSpacing w:val="false"/>
        <w:jc w:val="both"/>
        <w:rPr>
          <w:rFonts w:ascii="Times New Roman" w:hAnsi="Times New Roman" w:eastAsia="Times New Roman"/>
        </w:rPr>
      </w:pPr>
      <w:r>
        <w:rPr>
          <w:rFonts w:eastAsia="Times New Roman" w:cs="Times New Roman"/>
          <w:b w:val="false"/>
          <w:bCs w:val="false"/>
          <w:color w:val="auto"/>
          <w:sz w:val="24"/>
          <w:szCs w:val="24"/>
          <w:lang w:val="uk-UA" w:eastAsia="ar-SA"/>
        </w:rPr>
        <w:t xml:space="preserve">2.5. Термін придатності товару на момент поставки Замовнику не повинен бути меншим ніж 70% від загального терміну придатності визначеного виробником </w:t>
      </w:r>
    </w:p>
    <w:p>
      <w:pPr>
        <w:pStyle w:val="Normal"/>
        <w:suppressAutoHyphens w:val="true"/>
        <w:spacing w:lineRule="auto" w:line="360" w:before="114" w:after="114"/>
        <w:jc w:val="both"/>
        <w:rPr>
          <w:rFonts w:ascii="Times New Roman" w:hAnsi="Times New Roman" w:eastAsia="Times New Roman"/>
        </w:rPr>
      </w:pPr>
      <w:r>
        <w:rPr>
          <w:rFonts w:eastAsia="Times New Roman" w:cs="Times New Roman" w:ascii="Times New Roman" w:hAnsi="Times New Roman"/>
          <w:b w:val="false"/>
          <w:bCs w:val="false"/>
          <w:color w:val="auto"/>
          <w:sz w:val="24"/>
          <w:szCs w:val="24"/>
          <w:lang w:val="uk-UA" w:eastAsia="ar-SA"/>
        </w:rPr>
        <w:t>2.6. У випадку виникнення претензій у Замовника за якістю товару (дефектів товару, будь-чого іншого), що може якимось чином вплинути на якісні характеристики товару, Продавець (переможець процедури закупівлі) повинен замінити товар на товар належної якості.</w:t>
      </w:r>
    </w:p>
    <w:p>
      <w:pPr>
        <w:pStyle w:val="Normal"/>
        <w:shd w:val="clear" w:fill="FFFFFF"/>
        <w:tabs>
          <w:tab w:val="clear" w:pos="709"/>
          <w:tab w:val="left" w:pos="984" w:leader="none"/>
        </w:tabs>
        <w:suppressAutoHyphens w:val="true"/>
        <w:spacing w:lineRule="auto" w:line="360" w:before="114" w:after="114"/>
        <w:ind w:left="0" w:right="0" w:hanging="0"/>
        <w:jc w:val="both"/>
        <w:rPr>
          <w:rFonts w:ascii="Times New Roman" w:hAnsi="Times New Roman" w:eastAsia="Times New Roman"/>
        </w:rPr>
      </w:pPr>
      <w:r>
        <w:rPr>
          <w:rFonts w:eastAsia="Times New Roman" w:ascii="Times New Roman" w:hAnsi="Times New Roman"/>
          <w:b w:val="false"/>
          <w:bCs w:val="false"/>
          <w:color w:val="auto"/>
          <w:sz w:val="24"/>
          <w:szCs w:val="24"/>
          <w:lang w:val="uk-UA" w:eastAsia="ar-SA"/>
        </w:rPr>
        <w:t>2.7 Умови постачання товару — безкоштовна доставка товару за заявкою Замовника з перевіркою комплектності (кількості), цілісності та відсутності пошкоджень в присутності представників замовника, занесення товару до складського приміщення замовника.</w:t>
      </w:r>
    </w:p>
    <w:p>
      <w:pPr>
        <w:pStyle w:val="Normal"/>
        <w:suppressAutoHyphens w:val="true"/>
        <w:spacing w:lineRule="auto" w:line="360" w:before="0" w:after="0"/>
        <w:rPr>
          <w:rFonts w:ascii="Times New Roman" w:hAnsi="Times New Roman" w:eastAsia="Times New Roman"/>
        </w:rPr>
      </w:pPr>
      <w:r>
        <w:rPr>
          <w:rFonts w:eastAsia="Times New Roman" w:ascii="Times New Roman" w:hAnsi="Times New Roman"/>
          <w:b/>
          <w:bCs/>
          <w:color w:val="000000"/>
          <w:sz w:val="24"/>
          <w:szCs w:val="20"/>
          <w:lang w:val="uk-UA" w:eastAsia="uk-UA"/>
        </w:rPr>
        <w:t>3. Строк поставки товарів</w:t>
      </w:r>
      <w:r>
        <w:rPr>
          <w:rFonts w:eastAsia="Times New Roman" w:ascii="Times New Roman" w:hAnsi="Times New Roman"/>
          <w:color w:val="000000"/>
          <w:sz w:val="24"/>
          <w:szCs w:val="20"/>
          <w:lang w:val="uk-UA" w:eastAsia="uk-UA"/>
        </w:rPr>
        <w:t xml:space="preserve">: </w:t>
      </w:r>
      <w:r>
        <w:rPr>
          <w:rFonts w:eastAsia="Times New Roman" w:cs="Times New Roman" w:ascii="Times New Roman" w:hAnsi="Times New Roman"/>
          <w:color w:val="000000"/>
          <w:sz w:val="24"/>
          <w:szCs w:val="24"/>
          <w:lang w:val="uk-UA" w:eastAsia="uk-UA" w:bidi="ar-SA"/>
        </w:rPr>
        <w:t xml:space="preserve">до </w:t>
      </w:r>
      <w:r>
        <w:rPr>
          <w:rFonts w:eastAsia="Times New Roman" w:cs="Times New Roman" w:ascii="Times New Roman" w:hAnsi="Times New Roman"/>
          <w:color w:val="auto"/>
          <w:kern w:val="0"/>
          <w:sz w:val="24"/>
          <w:szCs w:val="24"/>
          <w:lang w:val="uk-UA" w:eastAsia="en-US" w:bidi="ar-SA"/>
        </w:rPr>
        <w:t>31</w:t>
      </w:r>
      <w:r>
        <w:rPr>
          <w:rFonts w:eastAsia="Times New Roman" w:cs="Times New Roman" w:ascii="Times New Roman" w:hAnsi="Times New Roman"/>
          <w:color w:val="000000"/>
          <w:sz w:val="24"/>
          <w:szCs w:val="24"/>
          <w:lang w:val="uk-UA" w:eastAsia="uk-UA" w:bidi="ar-SA"/>
        </w:rPr>
        <w:t>.1</w:t>
      </w:r>
      <w:r>
        <w:rPr>
          <w:rFonts w:eastAsia="Times New Roman" w:cs="Times New Roman" w:ascii="Times New Roman" w:hAnsi="Times New Roman"/>
          <w:color w:val="auto"/>
          <w:kern w:val="0"/>
          <w:sz w:val="24"/>
          <w:szCs w:val="24"/>
          <w:lang w:val="uk-UA" w:eastAsia="en-US" w:bidi="ar-SA"/>
        </w:rPr>
        <w:t>2</w:t>
      </w:r>
      <w:r>
        <w:rPr>
          <w:rFonts w:eastAsia="Times New Roman" w:cs="Times New Roman" w:ascii="Times New Roman" w:hAnsi="Times New Roman"/>
          <w:color w:val="000000"/>
          <w:sz w:val="24"/>
          <w:szCs w:val="24"/>
          <w:lang w:val="uk-UA" w:eastAsia="uk-UA" w:bidi="ar-SA"/>
        </w:rPr>
        <w:t>.202</w:t>
      </w:r>
      <w:r>
        <w:rPr>
          <w:rFonts w:eastAsia="Times New Roman" w:cs="Times New Roman" w:ascii="Times New Roman" w:hAnsi="Times New Roman"/>
          <w:color w:val="auto"/>
          <w:kern w:val="0"/>
          <w:sz w:val="24"/>
          <w:szCs w:val="24"/>
          <w:lang w:val="uk-UA" w:eastAsia="en-US" w:bidi="ar-SA"/>
        </w:rPr>
        <w:t>3</w:t>
      </w:r>
      <w:r>
        <w:rPr>
          <w:rFonts w:eastAsia="Times New Roman" w:cs="Times New Roman" w:ascii="Times New Roman" w:hAnsi="Times New Roman"/>
          <w:color w:val="000000"/>
          <w:sz w:val="24"/>
          <w:szCs w:val="24"/>
          <w:lang w:val="uk-UA" w:eastAsia="uk-UA" w:bidi="ar-SA"/>
        </w:rPr>
        <w:t xml:space="preserve"> р. (згідно заявок </w:t>
      </w:r>
      <w:r>
        <w:rPr>
          <w:rFonts w:eastAsia="Times New Roman" w:cs="Times New Roman" w:ascii="Times New Roman" w:hAnsi="Times New Roman"/>
          <w:color w:val="auto"/>
          <w:kern w:val="0"/>
          <w:sz w:val="24"/>
          <w:szCs w:val="24"/>
          <w:lang w:val="uk-UA" w:eastAsia="en-US" w:bidi="ar-SA"/>
        </w:rPr>
        <w:t>З</w:t>
      </w:r>
      <w:r>
        <w:rPr>
          <w:rFonts w:eastAsia="Times New Roman" w:cs="Times New Roman" w:ascii="Times New Roman" w:hAnsi="Times New Roman"/>
          <w:color w:val="000000"/>
          <w:sz w:val="24"/>
          <w:szCs w:val="24"/>
          <w:lang w:val="uk-UA" w:eastAsia="uk-UA" w:bidi="ar-SA"/>
        </w:rPr>
        <w:t>амовника)</w:t>
      </w:r>
    </w:p>
    <w:p>
      <w:pPr>
        <w:pStyle w:val="Normal"/>
        <w:suppressAutoHyphens w:val="true"/>
        <w:spacing w:lineRule="auto" w:line="360" w:before="0" w:after="0"/>
        <w:rPr>
          <w:rFonts w:ascii="Times New Roman" w:hAnsi="Times New Roman" w:eastAsia="Times New Roman"/>
        </w:rPr>
      </w:pPr>
      <w:r>
        <w:rPr>
          <w:rFonts w:eastAsia="Times New Roman" w:ascii="Times New Roman" w:hAnsi="Times New Roman"/>
          <w:b/>
          <w:bCs/>
          <w:color w:val="000000"/>
          <w:sz w:val="24"/>
          <w:szCs w:val="20"/>
          <w:lang w:val="uk-UA" w:eastAsia="uk-UA"/>
        </w:rPr>
        <w:t>4. Місце поставки товарів</w:t>
      </w:r>
      <w:r>
        <w:rPr>
          <w:rFonts w:eastAsia="Times New Roman" w:ascii="Times New Roman" w:hAnsi="Times New Roman"/>
          <w:b w:val="false"/>
          <w:bCs w:val="false"/>
          <w:color w:val="000000"/>
          <w:sz w:val="24"/>
          <w:szCs w:val="20"/>
          <w:lang w:val="uk-UA" w:eastAsia="uk-UA"/>
        </w:rPr>
        <w:t xml:space="preserve">: </w:t>
      </w:r>
      <w:r>
        <w:rPr>
          <w:rFonts w:eastAsia="Times New Roman" w:cs="Times New Roman" w:ascii="Times New Roman" w:hAnsi="Times New Roman"/>
          <w:b w:val="false"/>
          <w:bCs w:val="false"/>
          <w:color w:val="000000"/>
          <w:sz w:val="24"/>
          <w:szCs w:val="24"/>
          <w:lang w:val="uk-UA" w:eastAsia="uk-UA" w:bidi="ar-SA"/>
        </w:rPr>
        <w:t>68100, Одеська область,</w:t>
      </w:r>
    </w:p>
    <w:p>
      <w:pPr>
        <w:pStyle w:val="Normal"/>
        <w:suppressAutoHyphens w:val="true"/>
        <w:spacing w:lineRule="auto" w:line="360" w:before="0" w:after="0"/>
        <w:rPr>
          <w:rFonts w:ascii="Times New Roman" w:hAnsi="Times New Roman" w:eastAsia="Times New Roman" w:cs="Times New Roman"/>
          <w:b w:val="false"/>
          <w:bCs w:val="false"/>
          <w:color w:val="000000"/>
          <w:sz w:val="24"/>
          <w:szCs w:val="24"/>
          <w:lang w:val="uk-UA" w:eastAsia="uk-UA" w:bidi="ar-SA"/>
        </w:rPr>
      </w:pPr>
      <w:r>
        <w:rPr>
          <w:rFonts w:eastAsia="Times New Roman" w:cs="Times New Roman" w:ascii="Times New Roman" w:hAnsi="Times New Roman"/>
          <w:b w:val="false"/>
          <w:bCs w:val="false"/>
          <w:color w:val="000000"/>
          <w:sz w:val="24"/>
          <w:szCs w:val="24"/>
          <w:lang w:val="uk-UA" w:eastAsia="uk-UA" w:bidi="ar-SA"/>
        </w:rPr>
        <w:t>Білгород-Дністровський район, місто Татарбунари, вулиця Романа Гульченка, будинок 16</w:t>
      </w:r>
    </w:p>
    <w:p>
      <w:pPr>
        <w:pStyle w:val="Normal"/>
        <w:shd w:val="clear" w:fill="FFFFFF"/>
        <w:tabs>
          <w:tab w:val="clear" w:pos="709"/>
          <w:tab w:val="left" w:pos="984" w:leader="none"/>
        </w:tabs>
        <w:spacing w:lineRule="auto" w:line="360" w:before="0" w:after="0"/>
        <w:jc w:val="both"/>
        <w:rPr>
          <w:rFonts w:ascii="Times New Roman" w:hAnsi="Times New Roman" w:eastAsia="Times New Roman"/>
        </w:rPr>
      </w:pPr>
      <w:r>
        <w:rPr>
          <w:rFonts w:eastAsia="Times New Roman" w:ascii="Times New Roman" w:hAnsi="Times New Roman"/>
          <w:b/>
          <w:bCs/>
          <w:sz w:val="24"/>
          <w:szCs w:val="24"/>
          <w:lang w:eastAsia="ru-RU"/>
        </w:rPr>
        <w:t xml:space="preserve">5. </w:t>
      </w:r>
      <w:r>
        <w:rPr>
          <w:rFonts w:eastAsia="Times New Roman" w:ascii="Times New Roman" w:hAnsi="Times New Roman"/>
          <w:bCs/>
          <w:sz w:val="24"/>
          <w:szCs w:val="24"/>
          <w:lang w:val="uk-UA" w:eastAsia="ru-RU"/>
        </w:rPr>
        <w:t>Усі посилання у цьому Додатку №1 до тендерної документації на конкретну торговельну марку чи фірму, патент, тип предмета закупівлі, джерело його походження або виробника, вважати такими, що містять вираз "</w:t>
      </w:r>
      <w:r>
        <w:rPr>
          <w:rFonts w:eastAsia="Times New Roman" w:ascii="Times New Roman" w:hAnsi="Times New Roman"/>
          <w:b/>
          <w:bCs/>
          <w:sz w:val="24"/>
          <w:szCs w:val="24"/>
          <w:lang w:val="uk-UA" w:eastAsia="ru-RU"/>
        </w:rPr>
        <w:t>або еквівалент”</w:t>
      </w:r>
      <w:r>
        <w:rPr>
          <w:rFonts w:eastAsia="Times New Roman" w:ascii="Times New Roman" w:hAnsi="Times New Roman"/>
          <w:bCs/>
          <w:sz w:val="24"/>
          <w:szCs w:val="24"/>
          <w:lang w:val="uk-UA" w:eastAsia="ru-RU"/>
        </w:rPr>
        <w:t>.</w:t>
      </w:r>
    </w:p>
    <w:p>
      <w:pPr>
        <w:pStyle w:val="Normal"/>
        <w:spacing w:lineRule="auto" w:line="360" w:before="0" w:after="0"/>
        <w:jc w:val="both"/>
        <w:rPr>
          <w:rFonts w:ascii="Times New Roman" w:hAnsi="Times New Roman" w:eastAsia="Times New Roman"/>
        </w:rPr>
      </w:pPr>
      <w:r>
        <w:rPr>
          <w:rFonts w:eastAsia="Times New Roman" w:ascii="Times New Roman" w:hAnsi="Times New Roman"/>
          <w:b/>
          <w:sz w:val="24"/>
          <w:szCs w:val="24"/>
          <w:lang w:val="uk-UA" w:eastAsia="ru-RU"/>
        </w:rPr>
        <w:t xml:space="preserve">6. </w:t>
      </w:r>
      <w:r>
        <w:rPr>
          <w:rFonts w:eastAsia="Times New Roman" w:ascii="Times New Roman" w:hAnsi="Times New Roman"/>
          <w:b/>
          <w:sz w:val="24"/>
          <w:szCs w:val="24"/>
          <w:lang w:val="uk-UA" w:eastAsia="uk-UA"/>
        </w:rPr>
        <w:t>Перелік документів, які обов’язково повинен подати учасник</w:t>
      </w:r>
      <w:r>
        <w:rPr>
          <w:rFonts w:eastAsia="Times New Roman" w:ascii="Times New Roman" w:hAnsi="Times New Roman"/>
          <w:lang w:val="uk-UA"/>
        </w:rPr>
        <w:t xml:space="preserve"> </w:t>
      </w:r>
      <w:r>
        <w:rPr>
          <w:rFonts w:eastAsia="Times New Roman" w:ascii="Times New Roman" w:hAnsi="Times New Roman"/>
          <w:b/>
          <w:sz w:val="24"/>
          <w:szCs w:val="24"/>
          <w:lang w:val="uk-UA" w:eastAsia="uk-UA"/>
        </w:rPr>
        <w:t>як частину своєї тендерної пропозиції</w:t>
      </w:r>
      <w:r>
        <w:rPr>
          <w:rFonts w:eastAsia="Times New Roman" w:ascii="Times New Roman" w:hAnsi="Times New Roman"/>
          <w:sz w:val="24"/>
          <w:szCs w:val="24"/>
          <w:lang w:val="uk-UA" w:eastAsia="uk-UA"/>
        </w:rPr>
        <w:t xml:space="preserve"> </w:t>
      </w:r>
      <w:r>
        <w:rPr>
          <w:rFonts w:eastAsia="Times New Roman" w:ascii="Times New Roman" w:hAnsi="Times New Roman"/>
          <w:b/>
          <w:sz w:val="24"/>
          <w:szCs w:val="24"/>
          <w:lang w:val="uk-UA" w:eastAsia="uk-UA"/>
        </w:rPr>
        <w:t>для підтвердження прийнятності та відповідності товару</w:t>
      </w:r>
      <w:r>
        <w:rPr>
          <w:rFonts w:eastAsia="Times New Roman" w:ascii="Times New Roman" w:hAnsi="Times New Roman"/>
          <w:b/>
          <w:bCs/>
          <w:sz w:val="24"/>
          <w:szCs w:val="24"/>
          <w:lang w:val="uk-UA" w:eastAsia="uk-UA"/>
        </w:rPr>
        <w:t>, що є предметом закупівлі:</w:t>
      </w:r>
    </w:p>
    <w:p>
      <w:pPr>
        <w:pStyle w:val="Normal"/>
        <w:spacing w:lineRule="auto" w:line="360" w:before="0" w:after="0"/>
        <w:jc w:val="both"/>
        <w:rPr>
          <w:rFonts w:ascii="Times New Roman" w:hAnsi="Times New Roman" w:eastAsia="Times New Roman"/>
        </w:rPr>
      </w:pPr>
      <w:r>
        <w:rPr>
          <w:rFonts w:eastAsia="Times New Roman" w:ascii="Times New Roman" w:hAnsi="Times New Roman"/>
          <w:b/>
          <w:i w:val="false"/>
          <w:iCs w:val="false"/>
          <w:sz w:val="24"/>
          <w:szCs w:val="24"/>
          <w:lang w:val="uk-UA" w:eastAsia="uk-UA"/>
        </w:rPr>
        <w:t xml:space="preserve">6.1. </w:t>
      </w:r>
      <w:r>
        <w:rPr>
          <w:rFonts w:eastAsia="Times New Roman" w:ascii="Times New Roman" w:hAnsi="Times New Roman"/>
          <w:b/>
          <w:bCs/>
          <w:i w:val="false"/>
          <w:iCs w:val="false"/>
          <w:sz w:val="24"/>
          <w:szCs w:val="24"/>
          <w:lang w:val="uk-UA" w:eastAsia="uk-UA"/>
        </w:rPr>
        <w:t>І</w:t>
      </w:r>
      <w:r>
        <w:rPr>
          <w:rFonts w:eastAsia="Times New Roman" w:ascii="Times New Roman" w:hAnsi="Times New Roman"/>
          <w:b/>
          <w:bCs/>
          <w:i w:val="false"/>
          <w:iCs w:val="false"/>
          <w:sz w:val="24"/>
          <w:szCs w:val="24"/>
          <w:lang w:val="uk-UA" w:eastAsia="ru-RU"/>
        </w:rPr>
        <w:t xml:space="preserve">нформаційну довідку </w:t>
      </w:r>
      <w:r>
        <w:rPr>
          <w:rFonts w:eastAsia="Times New Roman" w:ascii="Times New Roman" w:hAnsi="Times New Roman"/>
          <w:b w:val="false"/>
          <w:bCs w:val="false"/>
          <w:i w:val="false"/>
          <w:iCs w:val="false"/>
          <w:sz w:val="24"/>
          <w:szCs w:val="24"/>
          <w:lang w:val="uk-UA" w:eastAsia="uk-UA"/>
        </w:rPr>
        <w:t>(в довільній формі) від учасника процедури закупівлі,</w:t>
      </w:r>
      <w:r>
        <w:rPr>
          <w:rFonts w:eastAsia="Times New Roman" w:ascii="Times New Roman" w:hAnsi="Times New Roman"/>
          <w:b w:val="false"/>
          <w:bCs w:val="false"/>
          <w:i w:val="false"/>
          <w:iCs w:val="false"/>
          <w:sz w:val="24"/>
          <w:szCs w:val="24"/>
          <w:lang w:val="uk-UA" w:eastAsia="ru-RU"/>
        </w:rPr>
        <w:t xml:space="preserve"> яка містить інформацію, що підтверджує відповідність його тендерної пропозиції технічним, якісним, кількісним та іншим характеристикам до предмету закупівлі, встановленим цим Додатком.</w:t>
      </w:r>
    </w:p>
    <w:p>
      <w:pPr>
        <w:pStyle w:val="Normal"/>
        <w:spacing w:lineRule="auto" w:line="360" w:before="0" w:after="0"/>
        <w:jc w:val="both"/>
        <w:rPr>
          <w:rFonts w:ascii="Times New Roman" w:hAnsi="Times New Roman" w:eastAsia="Times New Roman"/>
        </w:rPr>
      </w:pPr>
      <w:r>
        <w:rPr>
          <w:rFonts w:eastAsia="Times New Roman" w:cs="Times New Roman" w:ascii="Times New Roman" w:hAnsi="Times New Roman"/>
          <w:b/>
          <w:bCs/>
          <w:i w:val="false"/>
          <w:iCs w:val="false"/>
          <w:color w:val="00000A"/>
          <w:sz w:val="24"/>
          <w:szCs w:val="24"/>
          <w:u w:val="none"/>
          <w:lang w:val="uk-UA" w:eastAsia="ru-RU" w:bidi="ar-SA"/>
        </w:rPr>
        <w:t xml:space="preserve">6.2. </w:t>
      </w:r>
      <w:r>
        <w:rPr>
          <w:rFonts w:eastAsia="Times New Roman" w:cs="Times New Roman" w:ascii="Times New Roman" w:hAnsi="Times New Roman"/>
          <w:b/>
          <w:bCs/>
          <w:i w:val="false"/>
          <w:iCs w:val="false"/>
          <w:color w:val="00000A"/>
          <w:sz w:val="24"/>
          <w:szCs w:val="24"/>
          <w:u w:val="none"/>
          <w:lang w:val="uk-UA" w:eastAsia="uk-UA" w:bidi="ar-SA"/>
        </w:rPr>
        <w:t>Гарантійний лист</w:t>
      </w:r>
      <w:r>
        <w:rPr>
          <w:rFonts w:eastAsia="Times New Roman" w:cs="Times New Roman" w:ascii="Times New Roman" w:hAnsi="Times New Roman"/>
          <w:b w:val="false"/>
          <w:bCs w:val="false"/>
          <w:i w:val="false"/>
          <w:iCs w:val="false"/>
          <w:color w:val="00000A"/>
          <w:sz w:val="24"/>
          <w:szCs w:val="24"/>
          <w:u w:val="none"/>
          <w:lang w:val="uk-UA" w:eastAsia="uk-UA" w:bidi="ar-SA"/>
        </w:rPr>
        <w:t xml:space="preserve"> (в довільній формі) від учасника процедури закупівлі, про те</w:t>
      </w:r>
      <w:r>
        <w:rPr>
          <w:rFonts w:eastAsia="Times New Roman" w:cs="Times New Roman" w:ascii="Times New Roman" w:hAnsi="Times New Roman"/>
          <w:b w:val="false"/>
          <w:bCs w:val="false"/>
          <w:i w:val="false"/>
          <w:iCs w:val="false"/>
          <w:color w:val="auto"/>
          <w:sz w:val="24"/>
          <w:szCs w:val="24"/>
          <w:u w:val="none"/>
          <w:lang w:val="uk-UA" w:eastAsia="uk-UA" w:bidi="ar-SA"/>
        </w:rPr>
        <w:t>, що п</w:t>
      </w:r>
      <w:r>
        <w:rPr>
          <w:rFonts w:eastAsia="Times New Roman" w:cs="Times New Roman" w:ascii="Times New Roman" w:hAnsi="Times New Roman"/>
          <w:b w:val="false"/>
          <w:bCs w:val="false"/>
          <w:i w:val="false"/>
          <w:iCs w:val="false"/>
          <w:color w:val="auto"/>
          <w:sz w:val="24"/>
          <w:szCs w:val="24"/>
          <w:u w:val="none"/>
          <w:lang w:val="uk-UA" w:eastAsia="ar-SA" w:bidi="ar-SA"/>
        </w:rPr>
        <w:t>риймання товару здійснюватиметься Замовником по кількості та якості в момент одержання його від Постачальника (переможця процедури закупівлі). Якість товару, що постачається буде відповідати державним нормам та стандартам, що діють в Україні на момент постачання такого. Товар, що поставляється учасником, матиме на момент поставки відповідні товаросупроваджуючі документи, що передбачені законодавством для даного виду товару (сертифікати відповідності або декларації про відповідність положенням Технічного регламенту щодо медичних виробів). Товар буде укомплектований україномовними інструкціями.</w:t>
      </w:r>
    </w:p>
    <w:p>
      <w:pPr>
        <w:pStyle w:val="Normal"/>
        <w:widowControl w:val="false"/>
        <w:suppressAutoHyphens w:val="true"/>
        <w:bidi w:val="0"/>
        <w:spacing w:lineRule="auto" w:line="360" w:before="0" w:after="0"/>
        <w:jc w:val="both"/>
        <w:rPr>
          <w:rFonts w:ascii="Times New Roman" w:hAnsi="Times New Roman" w:eastAsia="Times New Roman"/>
        </w:rPr>
      </w:pPr>
      <w:r>
        <w:rPr>
          <w:rFonts w:eastAsia="Times New Roman" w:cs="Times New Roman" w:ascii="Times New Roman" w:hAnsi="Times New Roman"/>
          <w:b/>
          <w:bCs/>
          <w:i w:val="false"/>
          <w:iCs w:val="false"/>
          <w:color w:val="00000A"/>
          <w:sz w:val="24"/>
          <w:szCs w:val="24"/>
          <w:u w:val="none"/>
          <w:lang w:val="uk-UA" w:eastAsia="ru-RU" w:bidi="ar-SA"/>
        </w:rPr>
        <w:t>6.3.</w:t>
      </w:r>
      <w:r>
        <w:rPr>
          <w:rFonts w:eastAsia="Times New Roman" w:cs="Times New Roman" w:ascii="Times New Roman" w:hAnsi="Times New Roman"/>
          <w:b/>
          <w:bCs/>
          <w:i w:val="false"/>
          <w:iCs w:val="false"/>
          <w:color w:val="00000A"/>
          <w:sz w:val="24"/>
          <w:szCs w:val="24"/>
          <w:u w:val="none"/>
          <w:lang w:val="uk-UA" w:eastAsia="uk-UA" w:bidi="ar-SA"/>
        </w:rPr>
        <w:t xml:space="preserve"> Копією декларації про відповідність та/або сертифікатом відповідності</w:t>
      </w:r>
      <w:r>
        <w:rPr>
          <w:rFonts w:eastAsia="Times New Roman" w:cs="Times New Roman" w:ascii="Times New Roman" w:hAnsi="Times New Roman"/>
          <w:b w:val="false"/>
          <w:bCs w:val="false"/>
          <w:i w:val="false"/>
          <w:iCs w:val="false"/>
          <w:color w:val="00000A"/>
          <w:sz w:val="24"/>
          <w:szCs w:val="24"/>
          <w:u w:val="none"/>
          <w:lang w:val="uk-UA" w:eastAsia="uk-UA" w:bidi="ar-SA"/>
        </w:rPr>
        <w:t xml:space="preserve"> або копіями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(з урахуванням вимог Постанов КМУ від 02.10.2013  № 753 «Про затвердження Технічного регламенту щодо медичних виробів», від 02.10.2013 №754 «Про затвердження Технічного регламенту щодо медичних виробів для діагностики invitro», від 02.10.2013 №755 «Про затвердження Технічного регламенту щодо активних медичних виробів, які імплантують»). </w:t>
      </w:r>
    </w:p>
    <w:p>
      <w:pPr>
        <w:pStyle w:val="Normal"/>
        <w:widowControl w:val="false"/>
        <w:suppressAutoHyphens w:val="true"/>
        <w:bidi w:val="0"/>
        <w:spacing w:lineRule="auto" w:line="360" w:before="0" w:after="0"/>
        <w:jc w:val="both"/>
        <w:rPr>
          <w:rFonts w:ascii="Times New Roman" w:hAnsi="Times New Roman" w:eastAsia="Times New Roman"/>
        </w:rPr>
      </w:pPr>
      <w:r>
        <w:rPr>
          <w:rFonts w:eastAsia="Times New Roman" w:cs="Times New Roman" w:ascii="Times New Roman" w:hAnsi="Times New Roman"/>
          <w:b/>
          <w:bCs/>
          <w:i w:val="false"/>
          <w:iCs w:val="false"/>
          <w:color w:val="00000A"/>
          <w:sz w:val="24"/>
          <w:szCs w:val="24"/>
          <w:u w:val="none"/>
          <w:lang w:val="uk-UA" w:eastAsia="ru-RU" w:bidi="ar-SA"/>
        </w:rPr>
        <w:t>6.4.</w:t>
      </w:r>
      <w:r>
        <w:rPr>
          <w:rFonts w:eastAsia="Times New Roman" w:cs="Times New Roman" w:ascii="Times New Roman" w:hAnsi="Times New Roman"/>
          <w:b w:val="false"/>
          <w:bCs w:val="false"/>
          <w:i w:val="false"/>
          <w:iCs w:val="false"/>
          <w:color w:val="00000A"/>
          <w:sz w:val="24"/>
          <w:szCs w:val="24"/>
          <w:u w:val="none"/>
          <w:lang w:val="uk-UA" w:eastAsia="uk-UA" w:bidi="ar-SA"/>
        </w:rPr>
        <w:t xml:space="preserve"> Учасник гарантує, що залишковий термін придатності товару на момент постачання складатиме не менш ніж 70 % загального терміну зберігання зазначеного виробником. Для підтвердження цього учасник у складі пропозиції надає </w:t>
      </w:r>
      <w:r>
        <w:rPr>
          <w:rFonts w:eastAsia="Times New Roman" w:cs="Times New Roman" w:ascii="Times New Roman" w:hAnsi="Times New Roman"/>
          <w:b/>
          <w:bCs/>
          <w:i w:val="false"/>
          <w:iCs w:val="false"/>
          <w:color w:val="00000A"/>
          <w:sz w:val="24"/>
          <w:szCs w:val="24"/>
          <w:u w:val="none"/>
          <w:lang w:val="uk-UA" w:eastAsia="uk-UA" w:bidi="ar-SA"/>
        </w:rPr>
        <w:t>гарантійний лист.</w:t>
      </w:r>
    </w:p>
    <w:p>
      <w:pPr>
        <w:pStyle w:val="Normal"/>
        <w:widowControl w:val="false"/>
        <w:suppressAutoHyphens w:val="true"/>
        <w:bidi w:val="0"/>
        <w:spacing w:lineRule="auto" w:line="360" w:before="0" w:after="0"/>
        <w:jc w:val="both"/>
        <w:rPr>
          <w:rFonts w:ascii="Times New Roman" w:hAnsi="Times New Roman" w:eastAsia="Times New Roman"/>
        </w:rPr>
      </w:pPr>
      <w:r>
        <w:rPr>
          <w:rFonts w:eastAsia="Times New Roman" w:cs="Times New Roman" w:ascii="Times New Roman" w:hAnsi="Times New Roman"/>
          <w:b/>
          <w:bCs/>
          <w:i w:val="false"/>
          <w:iCs w:val="false"/>
          <w:color w:val="00000A"/>
          <w:sz w:val="24"/>
          <w:szCs w:val="24"/>
          <w:u w:val="none"/>
          <w:lang w:val="uk-UA" w:eastAsia="ru-RU" w:bidi="ar-SA"/>
        </w:rPr>
        <w:t>6.5.</w:t>
      </w:r>
      <w:r>
        <w:rPr>
          <w:rFonts w:eastAsia="Times New Roman" w:cs="Times New Roman" w:ascii="Times New Roman" w:hAnsi="Times New Roman"/>
          <w:b w:val="false"/>
          <w:bCs w:val="false"/>
          <w:i w:val="false"/>
          <w:iCs w:val="false"/>
          <w:color w:val="00000A"/>
          <w:sz w:val="24"/>
          <w:szCs w:val="24"/>
          <w:u w:val="none"/>
          <w:lang w:val="uk-UA" w:eastAsia="uk-UA" w:bidi="ar-SA"/>
        </w:rPr>
        <w:t xml:space="preserve">Учасник гарантує, що доставка (та розвантаження) товару здійснюється транспортом Постачальника за його рахунок з заносом на склад за вказаною адресою замовника на протязі 10 календарних днів з моменту отримання сканованої  заявки  за допомогою електронної пошти, або по телефону.  Для підтвердження цього учасник у складі пропозиції надає </w:t>
      </w:r>
      <w:r>
        <w:rPr>
          <w:rFonts w:eastAsia="Times New Roman" w:cs="Times New Roman" w:ascii="Times New Roman" w:hAnsi="Times New Roman"/>
          <w:b/>
          <w:bCs/>
          <w:i w:val="false"/>
          <w:iCs w:val="false"/>
          <w:color w:val="00000A"/>
          <w:sz w:val="24"/>
          <w:szCs w:val="24"/>
          <w:u w:val="none"/>
          <w:lang w:val="uk-UA" w:eastAsia="uk-UA" w:bidi="ar-SA"/>
        </w:rPr>
        <w:t>гарантійний лист.</w:t>
      </w:r>
    </w:p>
    <w:p>
      <w:pPr>
        <w:pStyle w:val="Normal"/>
        <w:widowControl w:val="false"/>
        <w:suppressAutoHyphens w:val="true"/>
        <w:bidi w:val="0"/>
        <w:spacing w:lineRule="auto" w:line="360" w:before="0" w:after="0"/>
        <w:jc w:val="both"/>
        <w:rPr>
          <w:rFonts w:ascii="Times New Roman" w:hAnsi="Times New Roman" w:eastAsia="Times New Roman"/>
        </w:rPr>
      </w:pPr>
      <w:r>
        <w:rPr>
          <w:rFonts w:eastAsia="Times New Roman" w:cs="Times New Roman" w:ascii="Times New Roman" w:hAnsi="Times New Roman"/>
          <w:b/>
          <w:bCs/>
          <w:i w:val="false"/>
          <w:iCs w:val="false"/>
          <w:color w:val="00000A"/>
          <w:sz w:val="24"/>
          <w:szCs w:val="24"/>
          <w:u w:val="none"/>
          <w:lang w:val="uk-UA" w:eastAsia="ru-RU" w:bidi="ar-SA"/>
        </w:rPr>
        <w:t xml:space="preserve">6.6. Оригінал гарантійного листа виробника </w:t>
      </w:r>
      <w:r>
        <w:rPr>
          <w:rFonts w:eastAsia="Times New Roman" w:cs="Times New Roman" w:ascii="Times New Roman" w:hAnsi="Times New Roman"/>
          <w:b w:val="false"/>
          <w:bCs w:val="false"/>
          <w:i w:val="false"/>
          <w:iCs w:val="false"/>
          <w:color w:val="00000A"/>
          <w:sz w:val="24"/>
          <w:szCs w:val="24"/>
          <w:u w:val="none"/>
          <w:lang w:val="uk-UA" w:eastAsia="ru-RU" w:bidi="ar-SA"/>
        </w:rPr>
        <w:t>(представництва, філії виробника – якщо їх відповідні повноваження поширюються на територію України) або представника, дилера уповноваженого на це виробником, з підтвердженням можливості постачання товару необхідної кількості та належної якості та у строки передбачені тендерною документацією. Гарантійний лист повинен включати номер процедури закупівлі в системі електронних закупівель, а також назву предмета закупівлі та назву замовника.</w:t>
      </w:r>
    </w:p>
    <w:p>
      <w:pPr>
        <w:pStyle w:val="Normal"/>
        <w:widowControl w:val="false"/>
        <w:suppressAutoHyphens w:val="true"/>
        <w:bidi w:val="0"/>
        <w:spacing w:lineRule="auto" w:line="360" w:before="0" w:after="0"/>
        <w:jc w:val="both"/>
        <w:rPr>
          <w:rFonts w:ascii="Times New Roman" w:hAnsi="Times New Roman" w:eastAsia="Times New Roman"/>
        </w:rPr>
      </w:pPr>
      <w:r>
        <w:rPr>
          <w:rFonts w:eastAsia="Times New Roman" w:cs="Times New Roman" w:ascii="Times New Roman" w:hAnsi="Times New Roman"/>
          <w:b/>
          <w:bCs/>
          <w:color w:val="00000A"/>
          <w:lang w:eastAsia="ru-RU"/>
        </w:rPr>
        <w:t xml:space="preserve">6.7. </w:t>
      </w:r>
      <w:r>
        <w:rPr>
          <w:rFonts w:eastAsia="Times New Roman" w:cs="Times New Roman" w:ascii="Times New Roman" w:hAnsi="Times New Roman"/>
          <w:b/>
          <w:bCs/>
          <w:color w:val="00000A"/>
          <w:lang w:eastAsia="uk-UA"/>
        </w:rPr>
        <w:t xml:space="preserve">Гарантійний лист </w:t>
      </w:r>
      <w:r>
        <w:rPr>
          <w:rFonts w:eastAsia="Times New Roman" w:cs="Times New Roman" w:ascii="Times New Roman" w:hAnsi="Times New Roman"/>
          <w:color w:val="00000A"/>
          <w:lang w:eastAsia="uk-UA"/>
        </w:rPr>
        <w:t xml:space="preserve">(в довільній формі) від учасника процедури закупівлі, у якому має бути зазначено, що </w:t>
      </w:r>
      <w:r>
        <w:rPr>
          <w:rFonts w:eastAsia="Times New Roman" w:ascii="Times New Roman" w:hAnsi="Times New Roman"/>
        </w:rPr>
        <w:t xml:space="preserve">учасник процедури закупівлі </w:t>
      </w:r>
      <w:r>
        <w:rPr>
          <w:rFonts w:eastAsia="Times New Roman" w:ascii="Times New Roman" w:hAnsi="Times New Roman"/>
          <w:u w:val="single"/>
        </w:rPr>
        <w:t>не є</w:t>
      </w:r>
      <w:r>
        <w:rPr>
          <w:rFonts w:eastAsia="Times New Roman" w:ascii="Times New Roman" w:hAnsi="Times New Roman"/>
        </w:rPr>
        <w:t xml:space="preserve"> громадянином Російської Федерації/Республіки Білорусь (крім того, що проживає на території України на законних підставах); не є юридичною особою, створеною та зареєстрованою відповідно до законодавства Російської Федерації/Республіки Білорусь; не є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та не є юридичною особою, створеною та зареєстрованою відповідно до законодавства Російської Федерації/Республіки Білорусь; та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sectPr>
      <w:footerReference w:type="default" r:id="rId2"/>
      <w:type w:val="nextPage"/>
      <w:pgSz w:w="11906" w:h="16838"/>
      <w:pgMar w:left="993" w:right="567" w:gutter="0" w:header="0" w:top="851" w:footer="1134" w:bottom="1693"/>
      <w:pgNumType w:fmt="decimal"/>
      <w:formProt w:val="false"/>
      <w:textDirection w:val="lrTb"/>
      <w:docGrid w:type="default" w:linePitch="36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Calibri">
    <w:charset w:val="cc"/>
    <w:family w:val="roman"/>
    <w:pitch w:val="variable"/>
  </w:font>
  <w:font w:name="FreeSet">
    <w:charset w:val="cc"/>
    <w:family w:val="roman"/>
    <w:pitch w:val="variable"/>
  </w:font>
  <w:font w:name="Times New Roman CYR">
    <w:charset w:val="cc"/>
    <w:family w:val="roman"/>
    <w:pitch w:val="variable"/>
  </w:font>
  <w:font w:name="Courier New">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bidi w:val="0"/>
      <w:jc w:val="center"/>
      <w:rPr/>
    </w:pPr>
    <w:r>
      <w:rPr/>
      <w:fldChar w:fldCharType="begin"/>
    </w:r>
    <w:r>
      <w:rPr/>
      <w:instrText xml:space="preserve"> PAGE </w:instrText>
    </w:r>
    <w:r>
      <w:rPr/>
      <w:fldChar w:fldCharType="separate"/>
    </w:r>
    <w:r>
      <w:rPr/>
      <w:t>21</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rPr/>
    </w:lvl>
    <w:lvl w:ilvl="1">
      <w:start w:val="1"/>
      <w:numFmt w:val="none"/>
      <w:suff w:val="nothing"/>
      <w:lvlText w:val="%2"/>
      <w:lvlJc w:val="left"/>
      <w:pPr>
        <w:tabs>
          <w:tab w:val="num" w:pos="0"/>
        </w:tabs>
        <w:ind w:left="0" w:hanging="0"/>
      </w:pPr>
      <w:rPr/>
    </w:lvl>
    <w:lvl w:ilvl="2">
      <w:start w:val="1"/>
      <w:numFmt w:val="none"/>
      <w:suff w:val="nothing"/>
      <w:lvlText w:val="%3"/>
      <w:lvlJc w:val="left"/>
      <w:pPr>
        <w:tabs>
          <w:tab w:val="num" w:pos="0"/>
        </w:tabs>
        <w:ind w:left="0" w:hanging="0"/>
      </w:pPr>
      <w:rPr/>
    </w:lvl>
    <w:lvl w:ilvl="3">
      <w:start w:val="1"/>
      <w:numFmt w:val="none"/>
      <w:suff w:val="nothing"/>
      <w:lvlText w:val="%4"/>
      <w:lvlJc w:val="left"/>
      <w:pPr>
        <w:tabs>
          <w:tab w:val="num" w:pos="0"/>
        </w:tabs>
        <w:ind w:left="0" w:hanging="0"/>
      </w:pPr>
      <w:rPr/>
    </w:lvl>
    <w:lvl w:ilvl="4">
      <w:start w:val="1"/>
      <w:numFmt w:val="none"/>
      <w:suff w:val="nothing"/>
      <w:lvlText w:val="%5"/>
      <w:lvlJc w:val="left"/>
      <w:pPr>
        <w:tabs>
          <w:tab w:val="num" w:pos="0"/>
        </w:tabs>
        <w:ind w:left="0" w:hanging="0"/>
      </w:pPr>
      <w:rPr/>
    </w:lvl>
    <w:lvl w:ilvl="5">
      <w:start w:val="1"/>
      <w:numFmt w:val="none"/>
      <w:suff w:val="nothing"/>
      <w:lvlText w:val="%6"/>
      <w:lvlJc w:val="left"/>
      <w:pPr>
        <w:tabs>
          <w:tab w:val="num" w:pos="0"/>
        </w:tabs>
        <w:ind w:left="0" w:hanging="0"/>
      </w:pPr>
      <w:rPr/>
    </w:lvl>
    <w:lvl w:ilvl="6">
      <w:start w:val="1"/>
      <w:numFmt w:val="none"/>
      <w:suff w:val="nothing"/>
      <w:lvlText w:val="%7"/>
      <w:lvlJc w:val="left"/>
      <w:pPr>
        <w:tabs>
          <w:tab w:val="num" w:pos="0"/>
        </w:tabs>
        <w:ind w:left="0" w:hanging="0"/>
      </w:pPr>
      <w:rPr/>
    </w:lvl>
    <w:lvl w:ilvl="7">
      <w:start w:val="1"/>
      <w:numFmt w:val="none"/>
      <w:suff w:val="nothing"/>
      <w:lvlText w:val="%8"/>
      <w:lvlJc w:val="left"/>
      <w:pPr>
        <w:tabs>
          <w:tab w:val="num" w:pos="0"/>
        </w:tabs>
        <w:ind w:left="0" w:hanging="0"/>
      </w:pPr>
      <w:rPr/>
    </w:lvl>
    <w:lvl w:ilvl="8">
      <w:start w:val="1"/>
      <w:numFmt w:val="none"/>
      <w:suff w:val="nothing"/>
      <w:lvlText w:val="%9"/>
      <w:lvlJc w:val="left"/>
      <w:pPr>
        <w:tabs>
          <w:tab w:val="num" w:pos="0"/>
        </w:tabs>
        <w:ind w:left="0" w:hanging="0"/>
      </w:pPr>
      <w:rPr/>
    </w:lvl>
  </w:abstractNum>
  <w:abstractNum w:abstractNumId="2">
    <w:lvl w:ilvl="0">
      <w:start w:val="1"/>
      <w:numFmt w:val="decimal"/>
      <w:lvlText w:val="%1."/>
      <w:lvlJc w:val="left"/>
      <w:pPr>
        <w:tabs>
          <w:tab w:val="num" w:pos="0"/>
        </w:tabs>
        <w:ind w:left="502"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75"/>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Cs w:val="24"/>
        <w:lang w:val="en-US"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SimSun" w:cs="Mangal"/>
      <w:color w:val="auto"/>
      <w:kern w:val="2"/>
      <w:sz w:val="24"/>
      <w:szCs w:val="24"/>
      <w:lang w:val="en-US" w:eastAsia="zh-CN" w:bidi="hi-IN"/>
    </w:rPr>
  </w:style>
  <w:style w:type="paragraph" w:styleId="1">
    <w:name w:val="Heading 1"/>
    <w:basedOn w:val="Normal"/>
    <w:qFormat/>
    <w:pPr>
      <w:numPr>
        <w:ilvl w:val="0"/>
        <w:numId w:val="1"/>
      </w:numPr>
      <w:spacing w:lineRule="auto" w:line="240" w:before="280" w:after="280"/>
      <w:outlineLvl w:val="0"/>
    </w:pPr>
    <w:rPr>
      <w:rFonts w:ascii="Times New Roman" w:hAnsi="Times New Roman" w:cs="Times New Roman"/>
      <w:b/>
      <w:bCs/>
      <w:kern w:val="2"/>
      <w:sz w:val="48"/>
      <w:szCs w:val="48"/>
      <w:lang w:val="ru-RU"/>
    </w:rPr>
  </w:style>
  <w:style w:type="paragraph" w:styleId="2">
    <w:name w:val="Heading 2"/>
    <w:basedOn w:val="Normal"/>
    <w:qFormat/>
    <w:pPr>
      <w:numPr>
        <w:ilvl w:val="0"/>
        <w:numId w:val="0"/>
      </w:numPr>
      <w:spacing w:before="280" w:after="280"/>
      <w:outlineLvl w:val="1"/>
    </w:pPr>
    <w:rPr>
      <w:b/>
      <w:bCs/>
      <w:sz w:val="36"/>
      <w:szCs w:val="36"/>
    </w:rPr>
  </w:style>
  <w:style w:type="paragraph" w:styleId="3">
    <w:name w:val="Heading 3"/>
    <w:basedOn w:val="Style16"/>
    <w:qFormat/>
    <w:pPr/>
    <w:rPr/>
  </w:style>
  <w:style w:type="character" w:styleId="Style11">
    <w:name w:val="Маркери"/>
    <w:qFormat/>
    <w:rPr>
      <w:rFonts w:ascii="OpenSymbol" w:hAnsi="OpenSymbol" w:eastAsia="OpenSymbol" w:cs="OpenSymbol"/>
    </w:rPr>
  </w:style>
  <w:style w:type="character" w:styleId="Style12">
    <w:name w:val="Hyperlink"/>
    <w:rPr>
      <w:rFonts w:cs="Times New Roman"/>
      <w:color w:val="0000FF"/>
      <w:u w:val="single"/>
    </w:rPr>
  </w:style>
  <w:style w:type="character" w:styleId="DefaultParagraphFont">
    <w:name w:val="Default Paragraph Font"/>
    <w:qFormat/>
    <w:rPr/>
  </w:style>
  <w:style w:type="character" w:styleId="2350">
    <w:name w:val="2350"/>
    <w:basedOn w:val="DefaultParagraphFont"/>
    <w:qFormat/>
    <w:rPr/>
  </w:style>
  <w:style w:type="character" w:styleId="Style13">
    <w:name w:val="Emphasis"/>
    <w:basedOn w:val="DefaultParagraphFont"/>
    <w:qFormat/>
    <w:rPr>
      <w:i/>
      <w:iCs/>
    </w:rPr>
  </w:style>
  <w:style w:type="character" w:styleId="Strong">
    <w:name w:val="Strong"/>
    <w:basedOn w:val="DefaultParagraphFont"/>
    <w:qFormat/>
    <w:rPr>
      <w:b/>
      <w:bCs/>
    </w:rPr>
  </w:style>
  <w:style w:type="character" w:styleId="Style14">
    <w:name w:val="Символ нумерації"/>
    <w:qFormat/>
    <w:rPr/>
  </w:style>
  <w:style w:type="character" w:styleId="Hps">
    <w:name w:val="hps"/>
    <w:qFormat/>
    <w:rPr/>
  </w:style>
  <w:style w:type="character" w:styleId="Style15">
    <w:name w:val="Основной шрифт абзаца"/>
    <w:qFormat/>
    <w:rPr/>
  </w:style>
  <w:style w:type="character" w:styleId="D-none">
    <w:name w:val="d-none"/>
    <w:basedOn w:val="Style15"/>
    <w:qFormat/>
    <w:rPr/>
  </w:style>
  <w:style w:type="character" w:styleId="Rvts0">
    <w:name w:val="rvts0"/>
    <w:qFormat/>
    <w:rPr>
      <w:rFonts w:cs="Times New Roman"/>
    </w:rPr>
  </w:style>
  <w:style w:type="character" w:styleId="Liki-item-option-title">
    <w:name w:val="liki-item-option-title"/>
    <w:basedOn w:val="DefaultParagraphFont"/>
    <w:qFormat/>
    <w:rPr/>
  </w:style>
  <w:style w:type="character" w:styleId="WW8Num3z0">
    <w:name w:val="WW8Num3z0"/>
    <w:qFormat/>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Покажчик"/>
    <w:basedOn w:val="Normal"/>
    <w:qFormat/>
    <w:pPr>
      <w:suppressLineNumbers/>
    </w:pPr>
    <w:rPr>
      <w:rFonts w:cs="Mangal"/>
    </w:rPr>
  </w:style>
  <w:style w:type="paragraph" w:styleId="Style21">
    <w:name w:val="Вміст таблиці"/>
    <w:basedOn w:val="Normal"/>
    <w:qFormat/>
    <w:pPr>
      <w:suppressLineNumbers/>
    </w:pPr>
    <w:rPr/>
  </w:style>
  <w:style w:type="paragraph" w:styleId="Style22">
    <w:name w:val="Верхній і нижній колонтитули"/>
    <w:basedOn w:val="Normal"/>
    <w:qFormat/>
    <w:pPr>
      <w:suppressLineNumbers/>
      <w:tabs>
        <w:tab w:val="clear" w:pos="709"/>
        <w:tab w:val="center" w:pos="4819" w:leader="none"/>
        <w:tab w:val="right" w:pos="9638" w:leader="none"/>
      </w:tabs>
    </w:pPr>
    <w:rPr/>
  </w:style>
  <w:style w:type="paragraph" w:styleId="Style23">
    <w:name w:val="Footer"/>
    <w:basedOn w:val="Normal"/>
    <w:pPr>
      <w:suppressLineNumbers/>
      <w:tabs>
        <w:tab w:val="clear" w:pos="709"/>
        <w:tab w:val="center" w:pos="4986" w:leader="none"/>
        <w:tab w:val="right" w:pos="9972" w:leader="none"/>
      </w:tabs>
    </w:pPr>
    <w:rPr/>
  </w:style>
  <w:style w:type="paragraph" w:styleId="NoSpacing">
    <w:name w:val="No Spacing"/>
    <w:qFormat/>
    <w:pPr>
      <w:widowControl/>
      <w:suppressAutoHyphens w:val="true"/>
      <w:overflowPunct w:val="false"/>
      <w:bidi w:val="0"/>
      <w:spacing w:before="0" w:after="0"/>
      <w:jc w:val="left"/>
    </w:pPr>
    <w:rPr>
      <w:rFonts w:ascii="Calibri" w:hAnsi="Calibri" w:eastAsia="Calibri" w:cs="Times New Roman"/>
      <w:color w:val="auto"/>
      <w:kern w:val="2"/>
      <w:sz w:val="22"/>
      <w:szCs w:val="22"/>
      <w:lang w:val="uk-UA" w:eastAsia="en-US" w:bidi="ar-SA"/>
    </w:rPr>
  </w:style>
  <w:style w:type="paragraph" w:styleId="NormalWeb">
    <w:name w:val="Normal (Web)"/>
    <w:basedOn w:val="Normal"/>
    <w:qFormat/>
    <w:pPr>
      <w:widowControl/>
      <w:bidi w:val="0"/>
      <w:spacing w:lineRule="auto" w:line="276" w:before="100" w:after="100"/>
      <w:jc w:val="left"/>
      <w:textAlignment w:val="auto"/>
    </w:pPr>
    <w:rPr>
      <w:rFonts w:ascii="Calibri" w:hAnsi="Calibri" w:eastAsia="Times New Roman"/>
      <w:sz w:val="24"/>
      <w:lang w:val="ru-RU" w:eastAsia="ar-SA"/>
    </w:rPr>
  </w:style>
  <w:style w:type="paragraph" w:styleId="ListParagraph">
    <w:name w:val="List Paragraph"/>
    <w:basedOn w:val="Normal"/>
    <w:qFormat/>
    <w:pPr>
      <w:spacing w:before="0" w:after="200"/>
      <w:ind w:left="720" w:right="0" w:hanging="0"/>
      <w:contextualSpacing/>
    </w:pPr>
    <w:rPr/>
  </w:style>
  <w:style w:type="paragraph" w:styleId="11">
    <w:name w:val="Îáû÷íûé1"/>
    <w:qFormat/>
    <w:pPr>
      <w:widowControl/>
      <w:suppressAutoHyphens w:val="true"/>
      <w:overflowPunct w:val="false"/>
      <w:bidi w:val="0"/>
      <w:spacing w:before="0" w:after="0"/>
      <w:jc w:val="left"/>
      <w:textAlignment w:val="auto"/>
    </w:pPr>
    <w:rPr>
      <w:rFonts w:ascii="FreeSet" w:hAnsi="FreeSet" w:eastAsia="Times New Roman" w:cs="Liberation Serif"/>
      <w:color w:val="000000"/>
      <w:kern w:val="2"/>
      <w:sz w:val="24"/>
      <w:szCs w:val="24"/>
      <w:lang w:val="en-US" w:eastAsia="ar-SA" w:bidi="ar-SA"/>
    </w:rPr>
  </w:style>
  <w:style w:type="paragraph" w:styleId="Style24">
    <w:name w:val="Header"/>
    <w:basedOn w:val="Normal"/>
    <w:pPr>
      <w:tabs>
        <w:tab w:val="clear" w:pos="709"/>
        <w:tab w:val="center" w:pos="4819" w:leader="none"/>
        <w:tab w:val="right" w:pos="9639" w:leader="none"/>
      </w:tabs>
      <w:spacing w:lineRule="auto" w:line="240" w:before="0" w:after="0"/>
    </w:pPr>
    <w:rPr>
      <w:sz w:val="20"/>
      <w:szCs w:val="20"/>
      <w:lang w:val="x-none" w:eastAsia="x-none"/>
    </w:rPr>
  </w:style>
  <w:style w:type="paragraph" w:styleId="TableParagraph">
    <w:name w:val="Table Paragraph"/>
    <w:basedOn w:val="Normal"/>
    <w:qFormat/>
    <w:pPr>
      <w:widowControl w:val="false"/>
      <w:suppressAutoHyphens w:val="true"/>
    </w:pPr>
    <w:rPr>
      <w:rFonts w:ascii="Times New Roman" w:hAnsi="Times New Roman" w:eastAsia="Times New Roman" w:cs="Times New Roman"/>
      <w:lang w:val="en-US" w:eastAsia="zh-CN"/>
    </w:rPr>
  </w:style>
  <w:style w:type="paragraph" w:styleId="Rvps2">
    <w:name w:val="rvps2"/>
    <w:basedOn w:val="Normal"/>
    <w:qFormat/>
    <w:pPr>
      <w:spacing w:lineRule="auto" w:line="240" w:before="280" w:after="280"/>
    </w:pPr>
    <w:rPr>
      <w:rFonts w:ascii="Times New Roman" w:hAnsi="Times New Roman"/>
      <w:sz w:val="24"/>
      <w:szCs w:val="24"/>
      <w:lang w:eastAsia="uk-UA"/>
    </w:rPr>
  </w:style>
  <w:style w:type="paragraph" w:styleId="12">
    <w:name w:val="Обычный1"/>
    <w:qFormat/>
    <w:pPr>
      <w:widowControl/>
      <w:suppressAutoHyphens w:val="true"/>
      <w:overflowPunct w:val="true"/>
      <w:bidi w:val="0"/>
      <w:spacing w:before="100" w:after="100"/>
      <w:jc w:val="left"/>
    </w:pPr>
    <w:rPr>
      <w:rFonts w:ascii="Times New Roman" w:hAnsi="Times New Roman" w:eastAsia="Times New Roman" w:cs="Times New Roman"/>
      <w:color w:val="auto"/>
      <w:kern w:val="2"/>
      <w:sz w:val="24"/>
      <w:szCs w:val="20"/>
      <w:lang w:val="ru-RU" w:eastAsia="zh-CN" w:bidi="ar-SA"/>
    </w:rPr>
  </w:style>
  <w:style w:type="paragraph" w:styleId="Style25">
    <w:name w:val="Заголовок таблиці"/>
    <w:basedOn w:val="Style21"/>
    <w:qFormat/>
    <w:pPr>
      <w:suppressLineNumbers/>
      <w:jc w:val="center"/>
    </w:pPr>
    <w:rPr>
      <w:b/>
      <w:bCs/>
    </w:rPr>
  </w:style>
  <w:style w:type="paragraph" w:styleId="ListParagraph11">
    <w:name w:val="List Paragraph11"/>
    <w:basedOn w:val="Normal"/>
    <w:qFormat/>
    <w:pPr>
      <w:suppressAutoHyphens w:val="false"/>
      <w:spacing w:lineRule="auto" w:line="240" w:before="0" w:after="0"/>
      <w:ind w:left="720" w:right="0" w:hanging="0"/>
      <w:contextualSpacing/>
    </w:pPr>
    <w:rPr>
      <w:rFonts w:ascii="Times New Roman" w:hAnsi="Times New Roman" w:cs="Times New Roman"/>
      <w:color w:val="auto"/>
      <w:sz w:val="20"/>
      <w:szCs w:val="20"/>
      <w:lang w:eastAsia="ru-RU"/>
    </w:rPr>
  </w:style>
  <w:style w:type="paragraph" w:styleId="Style26">
    <w:name w:val="Базовый"/>
    <w:qFormat/>
    <w:pPr>
      <w:widowControl w:val="false"/>
      <w:suppressAutoHyphens w:val="true"/>
      <w:overflowPunct w:val="false"/>
      <w:bidi w:val="0"/>
      <w:spacing w:lineRule="atLeast" w:line="100" w:before="0" w:after="0"/>
      <w:jc w:val="left"/>
    </w:pPr>
    <w:rPr>
      <w:rFonts w:ascii="Times New Roman CYR" w:hAnsi="Times New Roman CYR" w:eastAsia="Times New Roman CYR" w:cs="Liberation Serif"/>
      <w:color w:val="auto"/>
      <w:kern w:val="0"/>
      <w:sz w:val="24"/>
      <w:szCs w:val="24"/>
      <w:lang w:val="ru-RU" w:eastAsia="ar-SA" w:bidi="hi-IN"/>
    </w:rPr>
  </w:style>
  <w:style w:type="paragraph" w:styleId="HTML">
    <w:name w:val="Стандартный HTML"/>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left"/>
    </w:pPr>
    <w:rPr>
      <w:rFonts w:ascii="Courier New" w:hAnsi="Courier New" w:cs="Courier New"/>
      <w:sz w:val="20"/>
    </w:rPr>
  </w:style>
  <w:style w:type="paragraph" w:styleId="Style27">
    <w:name w:val="Звичайний (веб)"/>
    <w:basedOn w:val="Normal"/>
    <w:qFormat/>
    <w:pPr>
      <w:suppressAutoHyphens w:val="true"/>
      <w:spacing w:lineRule="auto" w:line="240" w:before="280" w:after="280"/>
    </w:pPr>
    <w:rPr>
      <w:rFonts w:ascii="Times New Roman" w:hAnsi="Times New Roman" w:eastAsia="Calibri" w:cs="Times New Roman"/>
      <w:sz w:val="24"/>
      <w:szCs w:val="24"/>
      <w:lang w:val="ru-RU" w:eastAsia="zh-CN"/>
    </w:rPr>
  </w:style>
  <w:style w:type="paragraph" w:styleId="21">
    <w:name w:val="Основной текст 21"/>
    <w:basedOn w:val="Normal"/>
    <w:qFormat/>
    <w:pPr>
      <w:suppressAutoHyphens w:val="false"/>
      <w:overflowPunct w:val="true"/>
      <w:spacing w:lineRule="auto" w:line="480" w:before="0" w:after="120"/>
    </w:pPr>
    <w:rPr>
      <w:rFonts w:ascii="Times New Roman CYR" w:hAnsi="Times New Roman CYR" w:eastAsia="Calibri" w:cs="Times New Roman"/>
      <w:kern w:val="0"/>
      <w:lang w:val="x-none" w:bidi="ar-SA"/>
    </w:rPr>
  </w:style>
  <w:style w:type="numbering" w:styleId="WW8Num3">
    <w:name w:val="WW8Num3"/>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LibreOffice/7.5.4.2$Windows_X86_64 LibreOffice_project/36ccfdc35048b057fd9854c757a8b67ec53977b6</Application>
  <AppVersion>15.0000</AppVersion>
  <Pages>21</Pages>
  <Words>6376</Words>
  <Characters>40989</Characters>
  <CharactersWithSpaces>47931</CharactersWithSpaces>
  <Paragraphs>333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2023-03-09T23:27:02Z</dcterms:created>
  <dc:creator/>
  <dc:description/>
  <dc:language>uk-UA</dc:language>
  <cp:lastModifiedBy/>
  <dcterms:modified xsi:type="dcterms:W3CDTF">2023-07-17T07:12:33Z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