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CD6241" w:rsidRDefault="00CD6241" w:rsidP="00237A8A">
      <w:pPr>
        <w:suppressAutoHyphens/>
        <w:autoSpaceDE w:val="0"/>
        <w:spacing w:before="7" w:after="0" w:line="252" w:lineRule="exact"/>
        <w:jc w:val="center"/>
        <w:rPr>
          <w:rFonts w:ascii="Times New Roman" w:hAnsi="Times New Roman"/>
          <w:b/>
          <w:bCs/>
          <w:sz w:val="24"/>
          <w:szCs w:val="24"/>
          <w:lang w:val="ru-RU" w:eastAsia="ar-SA"/>
        </w:rPr>
      </w:pPr>
    </w:p>
    <w:p w:rsidR="00F35FD8" w:rsidRPr="00184746" w:rsidRDefault="00F35FD8" w:rsidP="00F35FD8">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F35FD8" w:rsidRPr="003008B7" w:rsidRDefault="00F35FD8" w:rsidP="00F35FD8">
      <w:pPr>
        <w:widowControl w:val="0"/>
        <w:numPr>
          <w:ilvl w:val="1"/>
          <w:numId w:val="14"/>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3008B7">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E15310">
        <w:rPr>
          <w:rFonts w:ascii="Times New Roman" w:hAnsi="Times New Roman"/>
          <w:b/>
          <w:i/>
          <w:sz w:val="24"/>
          <w:szCs w:val="24"/>
        </w:rPr>
        <w:t>Кондиціонери</w:t>
      </w:r>
      <w:r w:rsidR="0091770B">
        <w:rPr>
          <w:rFonts w:ascii="Times New Roman" w:hAnsi="Times New Roman"/>
          <w:b/>
          <w:i/>
          <w:sz w:val="24"/>
          <w:szCs w:val="24"/>
        </w:rPr>
        <w:t xml:space="preserve"> </w:t>
      </w:r>
      <w:r w:rsidRPr="000D0754">
        <w:rPr>
          <w:rFonts w:ascii="Times New Roman" w:hAnsi="Times New Roman"/>
          <w:b/>
          <w:i/>
        </w:rPr>
        <w:t xml:space="preserve">за кодом CPV за   ДК 021:2015 </w:t>
      </w:r>
      <w:r w:rsidR="000D0754" w:rsidRPr="000D0754">
        <w:rPr>
          <w:rFonts w:ascii="Times New Roman" w:hAnsi="Times New Roman"/>
          <w:b/>
          <w:i/>
        </w:rPr>
        <w:t xml:space="preserve">39710000-2 </w:t>
      </w:r>
      <w:r w:rsidR="006432A4" w:rsidRPr="000D0754">
        <w:rPr>
          <w:rFonts w:ascii="Times New Roman" w:hAnsi="Times New Roman"/>
          <w:b/>
          <w:i/>
        </w:rPr>
        <w:t xml:space="preserve"> — </w:t>
      </w:r>
      <w:r w:rsidR="000D0754" w:rsidRPr="000D0754">
        <w:rPr>
          <w:rFonts w:ascii="Times New Roman" w:hAnsi="Times New Roman"/>
          <w:b/>
          <w:i/>
        </w:rPr>
        <w:t>Електричні побутові прилади</w:t>
      </w:r>
      <w:r w:rsidRPr="006432A4">
        <w:rPr>
          <w:rFonts w:ascii="Times New Roman" w:hAnsi="Times New Roman"/>
          <w:sz w:val="24"/>
          <w:szCs w:val="24"/>
        </w:rPr>
        <w:t xml:space="preserve"> </w:t>
      </w:r>
      <w:r w:rsidR="00B6189F" w:rsidRPr="00B6189F">
        <w:rPr>
          <w:rFonts w:ascii="Times New Roman" w:hAnsi="Times New Roman"/>
          <w:sz w:val="24"/>
          <w:szCs w:val="24"/>
          <w:lang w:eastAsia="ar-SA"/>
        </w:rPr>
        <w:t xml:space="preserve"> </w:t>
      </w:r>
      <w:r w:rsidRPr="003008B7">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35FD8" w:rsidRPr="003008B7" w:rsidRDefault="00F35FD8" w:rsidP="00F35FD8">
      <w:pPr>
        <w:widowControl w:val="0"/>
        <w:numPr>
          <w:ilvl w:val="1"/>
          <w:numId w:val="14"/>
        </w:numPr>
        <w:suppressAutoHyphens/>
        <w:autoSpaceDE w:val="0"/>
        <w:spacing w:after="0" w:line="252" w:lineRule="exact"/>
        <w:ind w:left="0" w:firstLine="709"/>
        <w:jc w:val="both"/>
        <w:rPr>
          <w:rFonts w:ascii="Times New Roman" w:hAnsi="Times New Roman"/>
          <w:sz w:val="24"/>
          <w:szCs w:val="24"/>
          <w:lang w:eastAsia="ar-SA"/>
        </w:rPr>
      </w:pPr>
      <w:r w:rsidRPr="003008B7">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35FD8" w:rsidRDefault="00F35FD8" w:rsidP="00F35FD8">
      <w:pPr>
        <w:widowControl w:val="0"/>
        <w:numPr>
          <w:ilvl w:val="1"/>
          <w:numId w:val="14"/>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ED67D7" w:rsidRPr="00184746" w:rsidRDefault="00ED67D7" w:rsidP="00ED67D7">
      <w:pPr>
        <w:widowControl w:val="0"/>
        <w:suppressAutoHyphens/>
        <w:autoSpaceDE w:val="0"/>
        <w:spacing w:after="0" w:line="240" w:lineRule="auto"/>
        <w:ind w:left="709"/>
        <w:jc w:val="both"/>
        <w:rPr>
          <w:rFonts w:ascii="Times New Roman" w:hAnsi="Times New Roman"/>
          <w:sz w:val="24"/>
          <w:szCs w:val="24"/>
          <w:lang w:eastAsia="ar-SA"/>
        </w:rPr>
      </w:pPr>
    </w:p>
    <w:p w:rsidR="00F35FD8" w:rsidRPr="00184746" w:rsidRDefault="00F35FD8" w:rsidP="00F35FD8">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F35FD8" w:rsidRPr="006643D0" w:rsidRDefault="00F35FD8" w:rsidP="00F35FD8">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045912">
        <w:rPr>
          <w:rFonts w:ascii="Times New Roman" w:hAnsi="Times New Roman"/>
          <w:sz w:val="24"/>
          <w:szCs w:val="24"/>
          <w:lang w:eastAsia="ar-SA"/>
        </w:rPr>
        <w:t xml:space="preserve">Поставка Товару здійснюється </w:t>
      </w:r>
      <w:bookmarkStart w:id="0" w:name="_GoBack"/>
      <w:bookmarkEnd w:id="0"/>
      <w:r w:rsidRPr="00045912">
        <w:rPr>
          <w:rFonts w:ascii="Times New Roman" w:hAnsi="Times New Roman"/>
          <w:sz w:val="24"/>
          <w:szCs w:val="24"/>
          <w:lang w:eastAsia="ar-SA"/>
        </w:rPr>
        <w:t xml:space="preserve">на умовах DDP (в редакції Інкотермс 2020) на склад Замовника за </w:t>
      </w:r>
      <w:proofErr w:type="spellStart"/>
      <w:r w:rsidRPr="00045912">
        <w:rPr>
          <w:rFonts w:ascii="Times New Roman" w:hAnsi="Times New Roman"/>
          <w:sz w:val="24"/>
          <w:szCs w:val="24"/>
          <w:lang w:eastAsia="ar-SA"/>
        </w:rPr>
        <w:t>адресою</w:t>
      </w:r>
      <w:proofErr w:type="spellEnd"/>
      <w:r w:rsidRPr="00045912">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w:t>
      </w:r>
      <w:r w:rsidRPr="00C96E94">
        <w:rPr>
          <w:rFonts w:ascii="Times New Roman" w:hAnsi="Times New Roman"/>
          <w:sz w:val="24"/>
          <w:szCs w:val="24"/>
          <w:shd w:val="clear" w:color="auto" w:fill="FFFFFF" w:themeFill="background1"/>
          <w:lang w:eastAsia="ar-SA"/>
        </w:rPr>
        <w:t xml:space="preserve">протягом </w:t>
      </w:r>
      <w:r w:rsidR="00A1298B" w:rsidRPr="00A1298B">
        <w:rPr>
          <w:rFonts w:ascii="Times New Roman" w:hAnsi="Times New Roman"/>
          <w:sz w:val="24"/>
          <w:szCs w:val="24"/>
          <w:shd w:val="clear" w:color="auto" w:fill="FFFFFF"/>
          <w:lang w:val="ru-RU" w:eastAsia="ar-SA"/>
        </w:rPr>
        <w:t>1</w:t>
      </w:r>
      <w:r w:rsidRPr="00E869BB">
        <w:rPr>
          <w:rFonts w:ascii="Times New Roman" w:hAnsi="Times New Roman"/>
          <w:sz w:val="24"/>
          <w:szCs w:val="24"/>
          <w:shd w:val="clear" w:color="auto" w:fill="FFFFFF"/>
          <w:lang w:eastAsia="ar-SA"/>
        </w:rPr>
        <w:t>0 (д</w:t>
      </w:r>
      <w:r w:rsidR="00A1298B">
        <w:rPr>
          <w:rFonts w:ascii="Times New Roman" w:hAnsi="Times New Roman"/>
          <w:sz w:val="24"/>
          <w:szCs w:val="24"/>
          <w:shd w:val="clear" w:color="auto" w:fill="FFFFFF"/>
          <w:lang w:eastAsia="ar-SA"/>
        </w:rPr>
        <w:t>есяти</w:t>
      </w:r>
      <w:r w:rsidRPr="00E869BB">
        <w:rPr>
          <w:rFonts w:ascii="Times New Roman" w:hAnsi="Times New Roman"/>
          <w:sz w:val="24"/>
          <w:szCs w:val="24"/>
          <w:shd w:val="clear" w:color="auto" w:fill="FFFFFF"/>
          <w:lang w:eastAsia="ar-SA"/>
        </w:rPr>
        <w:t xml:space="preserve">) </w:t>
      </w:r>
      <w:r w:rsidR="00DC6EBA">
        <w:rPr>
          <w:rFonts w:ascii="Times New Roman" w:hAnsi="Times New Roman"/>
          <w:sz w:val="24"/>
          <w:szCs w:val="24"/>
          <w:shd w:val="clear" w:color="auto" w:fill="FFFFFF"/>
          <w:lang w:eastAsia="ar-SA"/>
        </w:rPr>
        <w:t xml:space="preserve">робочих </w:t>
      </w:r>
      <w:r w:rsidRPr="00E869BB">
        <w:rPr>
          <w:rFonts w:ascii="Times New Roman" w:hAnsi="Times New Roman"/>
          <w:sz w:val="24"/>
          <w:szCs w:val="24"/>
          <w:shd w:val="clear" w:color="auto" w:fill="FFFFFF"/>
          <w:lang w:eastAsia="ar-SA"/>
        </w:rPr>
        <w:t>днів</w:t>
      </w:r>
      <w:r w:rsidRPr="00045912">
        <w:rPr>
          <w:rFonts w:ascii="Times New Roman" w:hAnsi="Times New Roman"/>
          <w:sz w:val="24"/>
          <w:szCs w:val="24"/>
          <w:lang w:eastAsia="ar-SA"/>
        </w:rPr>
        <w:t xml:space="preserve"> з дня отримання Постачальником заявки від Замовника. </w:t>
      </w:r>
      <w:r w:rsidRPr="00E80E85">
        <w:rPr>
          <w:rFonts w:ascii="Times New Roman" w:hAnsi="Times New Roman"/>
          <w:sz w:val="24"/>
          <w:szCs w:val="24"/>
          <w:lang w:eastAsia="ar-SA"/>
        </w:rPr>
        <w:t>Замовлення здійснюється в залежності від потреб Замовника партіями</w:t>
      </w:r>
      <w:r w:rsidR="005E57F3">
        <w:rPr>
          <w:rFonts w:ascii="Times New Roman" w:hAnsi="Times New Roman"/>
          <w:sz w:val="24"/>
          <w:szCs w:val="24"/>
          <w:lang w:eastAsia="ar-SA"/>
        </w:rPr>
        <w:t>.</w:t>
      </w:r>
      <w:r w:rsidR="006643D0">
        <w:rPr>
          <w:rFonts w:ascii="Times New Roman" w:hAnsi="Times New Roman"/>
          <w:sz w:val="24"/>
          <w:szCs w:val="24"/>
          <w:lang w:eastAsia="ar-SA"/>
        </w:rPr>
        <w:t xml:space="preserve"> </w:t>
      </w:r>
      <w:r w:rsidR="006643D0" w:rsidRPr="006643D0">
        <w:rPr>
          <w:rFonts w:ascii="Times New Roman" w:hAnsi="Times New Roman"/>
          <w:sz w:val="24"/>
          <w:szCs w:val="24"/>
        </w:rPr>
        <w:t>Товар повинен відповідати діючим державним стандартам, технічним умовам та чинному законодавству України, щодо показників якості такого виду товар. Товар повинен бути переданий в упаковці, яка забезпечує збереження Товару за звичайних умов зберігання і транспортування.</w:t>
      </w:r>
    </w:p>
    <w:p w:rsidR="00F35FD8" w:rsidRPr="00184746" w:rsidRDefault="00F35FD8" w:rsidP="00F35FD8">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F35FD8" w:rsidRPr="00184746" w:rsidRDefault="00F35FD8" w:rsidP="00F35FD8">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F35FD8" w:rsidRPr="00184746" w:rsidRDefault="00F35FD8" w:rsidP="00F35FD8">
      <w:pPr>
        <w:widowControl w:val="0"/>
        <w:numPr>
          <w:ilvl w:val="1"/>
          <w:numId w:val="7"/>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F35FD8" w:rsidRPr="00184746" w:rsidRDefault="00F35FD8" w:rsidP="00F35FD8">
      <w:pPr>
        <w:widowControl w:val="0"/>
        <w:numPr>
          <w:ilvl w:val="1"/>
          <w:numId w:val="7"/>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F35FD8" w:rsidRPr="00184746" w:rsidRDefault="00F35FD8" w:rsidP="00F35FD8">
      <w:pPr>
        <w:widowControl w:val="0"/>
        <w:numPr>
          <w:ilvl w:val="0"/>
          <w:numId w:val="15"/>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B6189F" w:rsidRPr="008875A0" w:rsidRDefault="00B6189F" w:rsidP="00B6189F">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w:t>
      </w:r>
      <w:r>
        <w:rPr>
          <w:rFonts w:ascii="Times New Roman" w:hAnsi="Times New Roman"/>
          <w:sz w:val="24"/>
          <w:szCs w:val="24"/>
          <w:lang w:eastAsia="ar-SA"/>
        </w:rPr>
        <w:t xml:space="preserve">комплектність, </w:t>
      </w:r>
      <w:r w:rsidRPr="00E80E85">
        <w:rPr>
          <w:rFonts w:ascii="Times New Roman" w:hAnsi="Times New Roman"/>
          <w:sz w:val="24"/>
          <w:szCs w:val="24"/>
          <w:lang w:eastAsia="ar-SA"/>
        </w:rPr>
        <w:t xml:space="preserve"> якість  та технічні 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w:t>
      </w:r>
      <w:r>
        <w:rPr>
          <w:rFonts w:ascii="Times New Roman" w:hAnsi="Times New Roman"/>
          <w:sz w:val="24"/>
          <w:szCs w:val="24"/>
          <w:lang w:eastAsia="ar-SA"/>
        </w:rPr>
        <w:t>дними документами. К</w:t>
      </w:r>
      <w:r w:rsidRPr="008875A0">
        <w:rPr>
          <w:rFonts w:ascii="Times New Roman" w:hAnsi="Times New Roman"/>
          <w:sz w:val="24"/>
          <w:szCs w:val="24"/>
          <w:lang w:eastAsia="ar-SA"/>
        </w:rPr>
        <w:t xml:space="preserve">омплектність Товару повинні відповідати технічним умовам </w:t>
      </w:r>
      <w:proofErr w:type="spellStart"/>
      <w:r w:rsidRPr="008875A0">
        <w:rPr>
          <w:rFonts w:ascii="Times New Roman" w:hAnsi="Times New Roman"/>
          <w:sz w:val="24"/>
          <w:szCs w:val="24"/>
          <w:lang w:eastAsia="ar-SA"/>
        </w:rPr>
        <w:t>завода</w:t>
      </w:r>
      <w:proofErr w:type="spellEnd"/>
      <w:r w:rsidRPr="008875A0">
        <w:rPr>
          <w:rFonts w:ascii="Times New Roman" w:hAnsi="Times New Roman"/>
          <w:sz w:val="24"/>
          <w:szCs w:val="24"/>
          <w:lang w:eastAsia="ar-SA"/>
        </w:rPr>
        <w:t xml:space="preserve"> - виробника</w:t>
      </w:r>
    </w:p>
    <w:p w:rsidR="00B6189F" w:rsidRPr="00E80E85" w:rsidRDefault="00B6189F" w:rsidP="00B6189F">
      <w:pPr>
        <w:suppressAutoHyphens/>
        <w:autoSpaceDE w:val="0"/>
        <w:spacing w:after="0" w:line="252" w:lineRule="exact"/>
        <w:ind w:firstLine="569"/>
        <w:jc w:val="both"/>
        <w:rPr>
          <w:rFonts w:ascii="Times New Roman" w:hAnsi="Times New Roman"/>
          <w:sz w:val="24"/>
          <w:szCs w:val="24"/>
          <w:lang w:eastAsia="ar-SA"/>
        </w:rPr>
      </w:pPr>
      <w:r>
        <w:rPr>
          <w:rStyle w:val="FontStyle15"/>
          <w:sz w:val="24"/>
          <w:szCs w:val="24"/>
          <w:lang w:eastAsia="ar-SA"/>
        </w:rPr>
        <w:t xml:space="preserve">3.2. </w:t>
      </w:r>
      <w:r w:rsidRPr="009C2765">
        <w:rPr>
          <w:rStyle w:val="FontStyle15"/>
          <w:sz w:val="24"/>
          <w:szCs w:val="24"/>
          <w:lang w:eastAsia="ar-SA"/>
        </w:rPr>
        <w:t>Постачальник надає Замовнику документи, необхідні для експлуатації Товару та його реєстрації в органах Територіального сервісного центру:</w:t>
      </w:r>
      <w:r>
        <w:rPr>
          <w:rStyle w:val="FontStyle15"/>
          <w:sz w:val="24"/>
          <w:szCs w:val="24"/>
          <w:lang w:eastAsia="ar-SA"/>
        </w:rPr>
        <w:t xml:space="preserve"> керівництво з експлуатації, гарантійний талон, паспорт на товар, сертифікат відповідності завершеного транспортного засобу, сертифікат типу колісного транспортного засобу </w:t>
      </w:r>
      <w:r w:rsidRPr="00435D85">
        <w:rPr>
          <w:rStyle w:val="FontStyle15"/>
          <w:sz w:val="24"/>
          <w:szCs w:val="24"/>
          <w:lang w:eastAsia="ar-SA"/>
        </w:rPr>
        <w:t>та всі інші необхідні документи</w:t>
      </w:r>
      <w:r>
        <w:rPr>
          <w:rStyle w:val="FontStyle15"/>
          <w:sz w:val="24"/>
          <w:szCs w:val="24"/>
          <w:lang w:eastAsia="ar-SA"/>
        </w:rPr>
        <w:t>.</w:t>
      </w:r>
    </w:p>
    <w:p w:rsidR="00B6189F" w:rsidRDefault="00B6189F" w:rsidP="00B6189F">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3.3</w:t>
      </w:r>
      <w:r w:rsidRPr="00E80E85">
        <w:rPr>
          <w:rFonts w:ascii="Times New Roman" w:hAnsi="Times New Roman"/>
          <w:sz w:val="24"/>
          <w:szCs w:val="24"/>
          <w:lang w:eastAsia="ar-SA"/>
        </w:rPr>
        <w:t xml:space="preserve">. </w:t>
      </w:r>
      <w:r w:rsidRPr="002F394E">
        <w:rPr>
          <w:rFonts w:ascii="Times New Roman" w:hAnsi="Times New Roman"/>
          <w:sz w:val="24"/>
          <w:szCs w:val="24"/>
          <w:lang w:eastAsia="ar-SA"/>
        </w:rPr>
        <w:t>Постачальник гарантує якість і надійність Товару, що поставляється, протягом гарантійного строку _</w:t>
      </w:r>
      <w:r w:rsidRPr="002F394E">
        <w:rPr>
          <w:rFonts w:ascii="Times New Roman" w:hAnsi="Times New Roman"/>
          <w:sz w:val="24"/>
          <w:szCs w:val="24"/>
          <w:u w:val="single"/>
          <w:lang w:eastAsia="ar-SA"/>
        </w:rPr>
        <w:t>_____</w:t>
      </w:r>
      <w:r w:rsidRPr="002F394E">
        <w:rPr>
          <w:rFonts w:ascii="Times New Roman" w:hAnsi="Times New Roman"/>
          <w:sz w:val="24"/>
          <w:szCs w:val="24"/>
          <w:lang w:eastAsia="ar-SA"/>
        </w:rPr>
        <w:t xml:space="preserve"> місяців з моменту його введення в експлуатацію Замовником.</w:t>
      </w:r>
      <w:r>
        <w:rPr>
          <w:rFonts w:ascii="Times New Roman" w:hAnsi="Times New Roman"/>
          <w:sz w:val="24"/>
          <w:szCs w:val="24"/>
          <w:lang w:eastAsia="ar-SA"/>
        </w:rPr>
        <w:t xml:space="preserve"> </w:t>
      </w:r>
    </w:p>
    <w:p w:rsidR="00B6189F" w:rsidRPr="00E80E85" w:rsidRDefault="00B6189F" w:rsidP="00B6189F">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3.4</w:t>
      </w:r>
      <w:r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B6189F" w:rsidRPr="00E80E85" w:rsidRDefault="00B6189F" w:rsidP="00B6189F">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lastRenderedPageBreak/>
        <w:t>3.5</w:t>
      </w:r>
      <w:r w:rsidRPr="00E80E85">
        <w:rPr>
          <w:rFonts w:ascii="Times New Roman" w:hAnsi="Times New Roman"/>
          <w:sz w:val="24"/>
          <w:szCs w:val="24"/>
          <w:lang w:eastAsia="ar-SA"/>
        </w:rPr>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w:t>
      </w:r>
      <w:r>
        <w:rPr>
          <w:rFonts w:ascii="Times New Roman" w:hAnsi="Times New Roman"/>
          <w:sz w:val="24"/>
          <w:szCs w:val="24"/>
          <w:lang w:eastAsia="ar-SA"/>
        </w:rPr>
        <w:t>лежної якості протягом 5(и) календарних</w:t>
      </w:r>
      <w:r w:rsidRPr="00E80E85">
        <w:rPr>
          <w:rFonts w:ascii="Times New Roman" w:hAnsi="Times New Roman"/>
          <w:sz w:val="24"/>
          <w:szCs w:val="24"/>
          <w:lang w:eastAsia="ar-SA"/>
        </w:rPr>
        <w:t xml:space="preserve"> днів.</w:t>
      </w:r>
      <w:r w:rsidRPr="00E80E85">
        <w:rPr>
          <w:rFonts w:ascii="Times New Roman" w:hAnsi="Times New Roman"/>
          <w:sz w:val="24"/>
          <w:szCs w:val="24"/>
          <w:lang w:val="ru-RU" w:eastAsia="ar-SA"/>
        </w:rPr>
        <w:t xml:space="preserve"> </w:t>
      </w:r>
      <w:r w:rsidRPr="00E80E85">
        <w:rPr>
          <w:rFonts w:ascii="Times New Roman" w:hAnsi="Times New Roman"/>
          <w:sz w:val="24"/>
          <w:szCs w:val="24"/>
          <w:lang w:eastAsia="ar-SA"/>
        </w:rPr>
        <w:t>В разі відсутності на момент отримання замовленого Товару належної якості</w:t>
      </w:r>
      <w:r w:rsidRPr="00E80E85">
        <w:rPr>
          <w:rFonts w:ascii="Times New Roman" w:hAnsi="Times New Roman"/>
          <w:sz w:val="24"/>
          <w:szCs w:val="24"/>
          <w:lang w:val="ru-RU" w:eastAsia="ar-SA"/>
        </w:rPr>
        <w:t>,</w:t>
      </w:r>
      <w:r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Pr="00E80E85">
        <w:rPr>
          <w:rFonts w:ascii="Times New Roman" w:hAnsi="Times New Roman"/>
          <w:sz w:val="24"/>
          <w:szCs w:val="24"/>
          <w:lang w:val="ru-RU" w:eastAsia="ar-SA"/>
        </w:rPr>
        <w:t>.</w:t>
      </w:r>
    </w:p>
    <w:p w:rsidR="00B6189F" w:rsidRPr="00E80E85" w:rsidRDefault="00B6189F" w:rsidP="00B6189F">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Pr="00E80E85">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5</w:t>
      </w:r>
      <w:r>
        <w:rPr>
          <w:rFonts w:ascii="Times New Roman" w:hAnsi="Times New Roman"/>
          <w:sz w:val="24"/>
          <w:szCs w:val="24"/>
          <w:lang w:eastAsia="ar-SA"/>
        </w:rPr>
        <w:t>(и)</w:t>
      </w:r>
      <w:r w:rsidRPr="00E80E85">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E80E85">
        <w:rPr>
          <w:rFonts w:ascii="Times New Roman" w:hAnsi="Times New Roman"/>
          <w:sz w:val="24"/>
          <w:szCs w:val="24"/>
          <w:lang w:eastAsia="ar-SA"/>
        </w:rPr>
        <w:t xml:space="preserve"> днів.</w:t>
      </w:r>
    </w:p>
    <w:p w:rsidR="00B6189F" w:rsidRPr="00E80E85" w:rsidRDefault="00B6189F" w:rsidP="00B6189F">
      <w:pPr>
        <w:widowControl w:val="0"/>
        <w:numPr>
          <w:ilvl w:val="0"/>
          <w:numId w:val="18"/>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B6189F" w:rsidRPr="00E80E85" w:rsidRDefault="00B6189F" w:rsidP="00B6189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Pr>
          <w:rFonts w:ascii="Times New Roman" w:hAnsi="Times New Roman"/>
          <w:bCs/>
          <w:sz w:val="24"/>
          <w:szCs w:val="24"/>
          <w:lang w:eastAsia="ar-SA"/>
        </w:rPr>
        <w:t>грн.</w:t>
      </w:r>
    </w:p>
    <w:p w:rsidR="00B6189F" w:rsidRPr="00E80E85" w:rsidRDefault="00B6189F" w:rsidP="00B6189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Розрахунок за товар Зам</w:t>
      </w:r>
      <w:r>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91770B">
        <w:rPr>
          <w:rFonts w:ascii="Times New Roman" w:hAnsi="Times New Roman"/>
          <w:bCs/>
          <w:sz w:val="24"/>
          <w:szCs w:val="24"/>
          <w:lang w:eastAsia="ar-SA"/>
        </w:rPr>
        <w:t>робочих</w:t>
      </w:r>
      <w:r w:rsidRPr="00E80E85">
        <w:rPr>
          <w:rFonts w:ascii="Times New Roman" w:hAnsi="Times New Roman"/>
          <w:bCs/>
          <w:sz w:val="24"/>
          <w:szCs w:val="24"/>
          <w:lang w:eastAsia="ar-SA"/>
        </w:rPr>
        <w:t xml:space="preserve"> днів з дати фактичного отрим</w:t>
      </w:r>
      <w:r>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Pr="00232E38">
        <w:rPr>
          <w:rFonts w:ascii="Times New Roman" w:hAnsi="Times New Roman"/>
          <w:bCs/>
          <w:sz w:val="24"/>
          <w:szCs w:val="24"/>
          <w:lang w:eastAsia="ar-SA"/>
        </w:rPr>
        <w:t>підписання Акту приймання-передачі Товару та видаткової накладної.</w:t>
      </w:r>
    </w:p>
    <w:p w:rsidR="00B6189F" w:rsidRPr="00E80E85" w:rsidRDefault="00B6189F" w:rsidP="00B6189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6189F" w:rsidRPr="00E80E85" w:rsidRDefault="00B6189F" w:rsidP="00B6189F">
      <w:pPr>
        <w:widowControl w:val="0"/>
        <w:numPr>
          <w:ilvl w:val="0"/>
          <w:numId w:val="18"/>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6189F" w:rsidRPr="00E80E85" w:rsidRDefault="00B6189F" w:rsidP="00B6189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6189F" w:rsidRPr="00E80E85" w:rsidRDefault="00B6189F" w:rsidP="00B6189F">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6189F" w:rsidRPr="00E80E85" w:rsidRDefault="00B6189F" w:rsidP="00B6189F">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6189F" w:rsidRPr="00E80E85" w:rsidRDefault="00B6189F" w:rsidP="00B6189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6189F" w:rsidRPr="00E80E85" w:rsidRDefault="00B6189F" w:rsidP="00B6189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6189F" w:rsidRPr="00E80E85" w:rsidRDefault="00B6189F" w:rsidP="00B6189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6189F" w:rsidRPr="00E80E85" w:rsidRDefault="00B6189F" w:rsidP="00B6189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7A4F05">
        <w:rPr>
          <w:rFonts w:ascii="Times New Roman" w:hAnsi="Times New Roman"/>
          <w:sz w:val="24"/>
          <w:szCs w:val="24"/>
          <w:lang w:eastAsia="ar-SA"/>
        </w:rPr>
        <w:t>оперативно</w:t>
      </w:r>
      <w:proofErr w:type="spellEnd"/>
      <w:r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B6189F" w:rsidRPr="00184746" w:rsidRDefault="00B6189F" w:rsidP="00B6189F">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Pr="00184746">
        <w:rPr>
          <w:rFonts w:ascii="Times New Roman" w:hAnsi="Times New Roman"/>
          <w:b/>
          <w:bCs/>
          <w:sz w:val="24"/>
          <w:szCs w:val="24"/>
          <w:lang w:eastAsia="ar-SA"/>
        </w:rPr>
        <w:t>6. ВИРІШЕННЯ СПОРІВ</w:t>
      </w:r>
    </w:p>
    <w:p w:rsidR="00B6189F" w:rsidRPr="00184746" w:rsidRDefault="00B6189F" w:rsidP="00B6189F">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B6189F" w:rsidRDefault="00B6189F" w:rsidP="00B6189F">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 xml:space="preserve">Сторони погодились, якщо відповідний спір не можливо вирішити шляхом </w:t>
      </w:r>
      <w:r w:rsidRPr="00184746">
        <w:rPr>
          <w:rFonts w:ascii="Times New Roman" w:hAnsi="Times New Roman"/>
          <w:bCs/>
          <w:sz w:val="24"/>
          <w:szCs w:val="24"/>
          <w:lang w:eastAsia="ar-SA"/>
        </w:rPr>
        <w:lastRenderedPageBreak/>
        <w:t>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B6189F" w:rsidRPr="00184746" w:rsidRDefault="00B6189F" w:rsidP="00B6189F">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B6189F" w:rsidRPr="007B10A7" w:rsidRDefault="00B6189F" w:rsidP="00B6189F">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B6189F" w:rsidRPr="007B10A7" w:rsidRDefault="00B6189F" w:rsidP="00B6189F">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B6189F" w:rsidRPr="007B10A7" w:rsidRDefault="00B6189F" w:rsidP="00B6189F">
      <w:pPr>
        <w:pStyle w:val="Style1"/>
        <w:widowControl/>
        <w:spacing w:line="252" w:lineRule="exact"/>
        <w:ind w:firstLine="708"/>
        <w:jc w:val="both"/>
        <w:rPr>
          <w:rStyle w:val="FontStyle14"/>
          <w:b w:val="0"/>
          <w:sz w:val="24"/>
          <w:szCs w:val="24"/>
        </w:rPr>
      </w:pPr>
      <w:r w:rsidRPr="007B10A7">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7B10A7">
        <w:rPr>
          <w:rStyle w:val="FontStyle14"/>
          <w:b w:val="0"/>
          <w:sz w:val="24"/>
          <w:szCs w:val="24"/>
          <w:lang w:val="ru-RU"/>
        </w:rPr>
        <w:t>’</w:t>
      </w:r>
      <w:r w:rsidRPr="007B10A7">
        <w:rPr>
          <w:rStyle w:val="FontStyle14"/>
          <w:b w:val="0"/>
          <w:sz w:val="24"/>
          <w:szCs w:val="24"/>
        </w:rPr>
        <w:t xml:space="preserve">язана надати іншій Стороні документ, виданий Торгово-промисловою палатою України, яким засвідчене </w:t>
      </w:r>
      <w:r w:rsidR="00AF1780">
        <w:rPr>
          <w:rStyle w:val="FontStyle14"/>
          <w:b w:val="0"/>
          <w:sz w:val="24"/>
          <w:szCs w:val="24"/>
        </w:rPr>
        <w:t>настання форс-мажорних обставин та докази того, як саме форс-мажорні обставини вплинули на невиконання сторонами своїх зобов’язань.</w:t>
      </w:r>
    </w:p>
    <w:p w:rsidR="00B6189F" w:rsidRPr="007B10A7" w:rsidRDefault="00B6189F" w:rsidP="00B6189F">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B6189F" w:rsidRDefault="00B6189F" w:rsidP="00B6189F">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B6189F" w:rsidRPr="007B10A7" w:rsidRDefault="00B6189F" w:rsidP="00B6189F">
      <w:pPr>
        <w:pStyle w:val="Style1"/>
        <w:widowControl/>
        <w:spacing w:line="252" w:lineRule="exact"/>
        <w:ind w:firstLine="708"/>
        <w:jc w:val="both"/>
        <w:rPr>
          <w:rStyle w:val="FontStyle14"/>
          <w:b w:val="0"/>
          <w:sz w:val="24"/>
          <w:szCs w:val="24"/>
        </w:rPr>
      </w:pPr>
    </w:p>
    <w:p w:rsidR="00B6189F" w:rsidRPr="007B10A7" w:rsidRDefault="00B6189F" w:rsidP="00B6189F">
      <w:pPr>
        <w:widowControl w:val="0"/>
        <w:numPr>
          <w:ilvl w:val="0"/>
          <w:numId w:val="16"/>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B6189F" w:rsidRPr="00184746" w:rsidRDefault="00B6189F" w:rsidP="00B6189F">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B6189F" w:rsidRDefault="00B6189F" w:rsidP="00B6189F">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Pr>
          <w:rFonts w:ascii="Times New Roman" w:hAnsi="Times New Roman"/>
          <w:sz w:val="24"/>
          <w:szCs w:val="24"/>
          <w:lang w:eastAsia="en-US"/>
        </w:rPr>
        <w:t xml:space="preserve">підписання і діє по </w:t>
      </w:r>
      <w:r w:rsidRPr="00187E7D">
        <w:rPr>
          <w:rFonts w:ascii="Times New Roman" w:hAnsi="Times New Roman"/>
          <w:sz w:val="24"/>
          <w:szCs w:val="24"/>
          <w:lang w:eastAsia="en-US"/>
        </w:rPr>
        <w:t>3</w:t>
      </w:r>
      <w:r w:rsidR="00E15310">
        <w:rPr>
          <w:rFonts w:ascii="Times New Roman" w:hAnsi="Times New Roman"/>
          <w:sz w:val="24"/>
          <w:szCs w:val="24"/>
          <w:lang w:val="ru-RU" w:eastAsia="en-US"/>
        </w:rPr>
        <w:t>1</w:t>
      </w:r>
      <w:r w:rsidRPr="00187E7D">
        <w:rPr>
          <w:rFonts w:ascii="Times New Roman" w:hAnsi="Times New Roman"/>
          <w:sz w:val="24"/>
          <w:szCs w:val="24"/>
          <w:lang w:eastAsia="en-US"/>
        </w:rPr>
        <w:t>.0</w:t>
      </w:r>
      <w:r w:rsidR="00E15310">
        <w:rPr>
          <w:rFonts w:ascii="Times New Roman" w:hAnsi="Times New Roman"/>
          <w:sz w:val="24"/>
          <w:szCs w:val="24"/>
          <w:lang w:val="ru-RU" w:eastAsia="en-US"/>
        </w:rPr>
        <w:t>7</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B6189F" w:rsidRPr="004C3979" w:rsidRDefault="00B6189F" w:rsidP="00B6189F">
      <w:pPr>
        <w:pStyle w:val="af"/>
        <w:numPr>
          <w:ilvl w:val="1"/>
          <w:numId w:val="16"/>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B6189F" w:rsidRPr="008C6122" w:rsidRDefault="00B6189F" w:rsidP="00B6189F">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B6189F" w:rsidRPr="008C6122"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B6189F" w:rsidRPr="008C6122"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B6189F" w:rsidRPr="008C6122"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B6189F" w:rsidRPr="008C6122" w:rsidRDefault="00B6189F" w:rsidP="00B6189F">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8C6122">
        <w:rPr>
          <w:rFonts w:ascii="Times New Roman" w:hAnsi="Times New Roman"/>
          <w:sz w:val="24"/>
          <w:szCs w:val="24"/>
          <w:lang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B6189F" w:rsidRPr="008C6122" w:rsidRDefault="00B6189F" w:rsidP="00B6189F">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B6189F" w:rsidRPr="008C6122" w:rsidRDefault="00B6189F" w:rsidP="00B6189F">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F" w:rsidRPr="008C6122"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B6189F" w:rsidRPr="008C6122"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B6189F" w:rsidRPr="008C6122"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 xml:space="preserve">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w:t>
      </w:r>
      <w:r w:rsidRPr="008C6122">
        <w:rPr>
          <w:rFonts w:ascii="Times New Roman" w:hAnsi="Times New Roman"/>
          <w:sz w:val="24"/>
          <w:szCs w:val="24"/>
          <w:lang w:eastAsia="ar-SA"/>
        </w:rPr>
        <w:lastRenderedPageBreak/>
        <w:t>і мають однакову юридичну силу.</w:t>
      </w:r>
    </w:p>
    <w:p w:rsidR="00B6189F" w:rsidRDefault="00B6189F" w:rsidP="00B6189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B6189F" w:rsidRDefault="00B6189F" w:rsidP="00B6189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515AB4" w:rsidRPr="00290A77"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290A77">
              <w:rPr>
                <w:rFonts w:ascii="Times New Roman" w:hAnsi="Times New Roman"/>
                <w:b/>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Default="00515AB4" w:rsidP="00237A8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7402DE" w:rsidRDefault="007402DE" w:rsidP="007402DE">
            <w:pPr>
              <w:widowControl w:val="0"/>
              <w:suppressLineNumbers/>
              <w:suppressAutoHyphens/>
              <w:autoSpaceDE w:val="0"/>
              <w:rPr>
                <w:rFonts w:ascii="Times New Roman" w:hAnsi="Times New Roman"/>
                <w:bCs/>
                <w:sz w:val="23"/>
                <w:szCs w:val="23"/>
                <w:lang w:val="en-US" w:eastAsia="ar-SA"/>
              </w:rPr>
            </w:pPr>
            <w:r>
              <w:rPr>
                <w:rFonts w:ascii="Times New Roman" w:hAnsi="Times New Roman"/>
                <w:bCs/>
                <w:sz w:val="23"/>
                <w:szCs w:val="23"/>
                <w:lang w:val="en-US" w:eastAsia="ar-SA"/>
              </w:rPr>
              <w:t xml:space="preserve">E-mail: </w:t>
            </w:r>
            <w:hyperlink r:id="rId8" w:history="1">
              <w:r w:rsidRPr="0023035A">
                <w:rPr>
                  <w:rStyle w:val="a5"/>
                  <w:rFonts w:ascii="Times New Roman" w:hAnsi="Times New Roman"/>
                  <w:bCs/>
                  <w:sz w:val="23"/>
                  <w:szCs w:val="23"/>
                  <w:lang w:val="en-US" w:eastAsia="ar-SA"/>
                </w:rPr>
                <w:t>ck.vodokanal@gmail.com</w:t>
              </w:r>
            </w:hyperlink>
          </w:p>
          <w:p w:rsidR="007402DE" w:rsidRPr="007402DE" w:rsidRDefault="007402DE" w:rsidP="00237A8A">
            <w:pPr>
              <w:widowControl w:val="0"/>
              <w:suppressLineNumbers/>
              <w:suppressAutoHyphens/>
              <w:autoSpaceDE w:val="0"/>
              <w:rPr>
                <w:rFonts w:ascii="Times New Roman" w:hAnsi="Times New Roman"/>
                <w:bCs/>
                <w:sz w:val="23"/>
                <w:szCs w:val="23"/>
                <w:lang w:val="en-US" w:eastAsia="ar-SA"/>
              </w:rPr>
            </w:pPr>
          </w:p>
          <w:p w:rsidR="007402DE" w:rsidRPr="003E6071" w:rsidRDefault="007402DE" w:rsidP="00237A8A">
            <w:pPr>
              <w:widowControl w:val="0"/>
              <w:suppressLineNumbers/>
              <w:suppressAutoHyphens/>
              <w:autoSpaceDE w:val="0"/>
              <w:rPr>
                <w:rFonts w:ascii="Times New Roman" w:hAnsi="Times New Roman"/>
                <w:bCs/>
                <w:sz w:val="23"/>
                <w:szCs w:val="23"/>
                <w:lang w:eastAsia="ar-SA"/>
              </w:rPr>
            </w:pP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0150C2">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1A77B3" w:rsidRPr="00E80E85" w:rsidRDefault="001A77B3" w:rsidP="000150C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1A77B3" w:rsidRPr="00E80E85" w:rsidRDefault="00CD0099" w:rsidP="000150C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spacing w:after="0" w:line="240" w:lineRule="auto"/>
              <w:jc w:val="center"/>
              <w:rPr>
                <w:rFonts w:ascii="Times New Roman" w:eastAsia="Calibri" w:hAnsi="Times New Roman"/>
                <w:sz w:val="24"/>
                <w:szCs w:val="24"/>
                <w:lang w:eastAsia="ru-RU"/>
              </w:rPr>
            </w:pPr>
          </w:p>
          <w:p w:rsidR="001A77B3" w:rsidRPr="00E80E85" w:rsidRDefault="001A77B3" w:rsidP="000150C2">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A77B3" w:rsidRPr="00E80E85" w:rsidRDefault="001A77B3" w:rsidP="001A77B3">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0150C2">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1A77B3" w:rsidRPr="00E80E85" w:rsidRDefault="00E15310" w:rsidP="000150C2">
            <w:pPr>
              <w:tabs>
                <w:tab w:val="left" w:pos="1440"/>
              </w:tabs>
              <w:spacing w:after="0" w:line="240" w:lineRule="auto"/>
              <w:jc w:val="both"/>
              <w:rPr>
                <w:rFonts w:ascii="Times New Roman" w:hAnsi="Times New Roman"/>
                <w:sz w:val="24"/>
                <w:szCs w:val="24"/>
                <w:lang w:eastAsia="ru-RU"/>
              </w:rPr>
            </w:pPr>
            <w:r w:rsidRPr="002A68E5">
              <w:rPr>
                <w:sz w:val="24"/>
                <w:szCs w:val="24"/>
                <w:shd w:val="clear" w:color="auto" w:fill="FDFEFD"/>
              </w:rPr>
              <w:t xml:space="preserve">Кондиціонер настінний </w:t>
            </w:r>
            <w:proofErr w:type="spellStart"/>
            <w:r w:rsidRPr="002A68E5">
              <w:rPr>
                <w:sz w:val="24"/>
                <w:szCs w:val="24"/>
                <w:shd w:val="clear" w:color="auto" w:fill="FDFEFD"/>
              </w:rPr>
              <w:t>неінверторний</w:t>
            </w:r>
            <w:proofErr w:type="spellEnd"/>
            <w:r w:rsidRPr="002A68E5">
              <w:rPr>
                <w:sz w:val="24"/>
                <w:szCs w:val="24"/>
                <w:shd w:val="clear" w:color="auto" w:fill="FDFEFD"/>
              </w:rPr>
              <w:t xml:space="preserve"> 7000 БТО</w:t>
            </w:r>
          </w:p>
        </w:tc>
        <w:tc>
          <w:tcPr>
            <w:tcW w:w="1985" w:type="dxa"/>
            <w:tcBorders>
              <w:top w:val="single" w:sz="4" w:space="0" w:color="auto"/>
              <w:left w:val="single" w:sz="4" w:space="0" w:color="auto"/>
              <w:bottom w:val="single" w:sz="4" w:space="0" w:color="auto"/>
              <w:right w:val="single" w:sz="4" w:space="0" w:color="auto"/>
            </w:tcBorders>
          </w:tcPr>
          <w:p w:rsidR="001A77B3" w:rsidRPr="00506413" w:rsidRDefault="001A77B3" w:rsidP="00506413">
            <w:pPr>
              <w:spacing w:after="0"/>
              <w:jc w:val="both"/>
              <w:rPr>
                <w:rFonts w:ascii="Times New Roman" w:hAnsi="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E15310" w:rsidP="000150C2">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A77B3" w:rsidRPr="00516564" w:rsidRDefault="001A77B3" w:rsidP="000150C2">
            <w:pPr>
              <w:tabs>
                <w:tab w:val="left" w:pos="144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A77B3" w:rsidRPr="00516564" w:rsidRDefault="001A77B3" w:rsidP="000150C2">
            <w:pPr>
              <w:tabs>
                <w:tab w:val="left" w:pos="1440"/>
              </w:tabs>
              <w:spacing w:after="0" w:line="240" w:lineRule="auto"/>
              <w:jc w:val="center"/>
              <w:rPr>
                <w:rFonts w:ascii="Times New Roman" w:hAnsi="Times New Roman"/>
                <w:sz w:val="24"/>
                <w:szCs w:val="24"/>
                <w:lang w:eastAsia="ru-RU"/>
              </w:rPr>
            </w:pPr>
          </w:p>
        </w:tc>
      </w:tr>
      <w:tr w:rsidR="00E15310" w:rsidRPr="00E80E85" w:rsidTr="001A77B3">
        <w:tc>
          <w:tcPr>
            <w:tcW w:w="493" w:type="dxa"/>
            <w:tcBorders>
              <w:top w:val="single" w:sz="4" w:space="0" w:color="auto"/>
              <w:left w:val="single" w:sz="4" w:space="0" w:color="auto"/>
              <w:bottom w:val="single" w:sz="4" w:space="0" w:color="auto"/>
              <w:right w:val="single" w:sz="4" w:space="0" w:color="auto"/>
            </w:tcBorders>
          </w:tcPr>
          <w:p w:rsidR="00E15310" w:rsidRPr="00E80E85" w:rsidRDefault="00E15310" w:rsidP="000150C2">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409" w:type="dxa"/>
            <w:gridSpan w:val="2"/>
            <w:tcBorders>
              <w:top w:val="single" w:sz="4" w:space="0" w:color="auto"/>
              <w:left w:val="single" w:sz="4" w:space="0" w:color="auto"/>
              <w:bottom w:val="single" w:sz="4" w:space="0" w:color="auto"/>
              <w:right w:val="single" w:sz="4" w:space="0" w:color="auto"/>
            </w:tcBorders>
          </w:tcPr>
          <w:p w:rsidR="00E15310" w:rsidRDefault="00E15310" w:rsidP="000150C2">
            <w:pPr>
              <w:tabs>
                <w:tab w:val="left" w:pos="1440"/>
              </w:tabs>
              <w:spacing w:after="0" w:line="240" w:lineRule="auto"/>
              <w:jc w:val="both"/>
              <w:rPr>
                <w:rFonts w:ascii="Times New Roman" w:hAnsi="Times New Roman"/>
                <w:sz w:val="24"/>
                <w:szCs w:val="24"/>
                <w:lang w:eastAsia="ar-SA"/>
              </w:rPr>
            </w:pPr>
            <w:r w:rsidRPr="002A68E5">
              <w:rPr>
                <w:sz w:val="24"/>
                <w:szCs w:val="24"/>
                <w:shd w:val="clear" w:color="auto" w:fill="FDFEFD"/>
              </w:rPr>
              <w:t xml:space="preserve">Кондиціонер настінний </w:t>
            </w:r>
            <w:proofErr w:type="spellStart"/>
            <w:r w:rsidRPr="002A68E5">
              <w:rPr>
                <w:sz w:val="24"/>
                <w:szCs w:val="24"/>
                <w:shd w:val="clear" w:color="auto" w:fill="FDFEFD"/>
              </w:rPr>
              <w:t>неінверторний</w:t>
            </w:r>
            <w:proofErr w:type="spellEnd"/>
            <w:r w:rsidRPr="002A68E5">
              <w:rPr>
                <w:sz w:val="24"/>
                <w:szCs w:val="24"/>
                <w:shd w:val="clear" w:color="auto" w:fill="FDFEFD"/>
              </w:rPr>
              <w:t xml:space="preserve"> 12000 БТО</w:t>
            </w:r>
          </w:p>
        </w:tc>
        <w:tc>
          <w:tcPr>
            <w:tcW w:w="1985" w:type="dxa"/>
            <w:tcBorders>
              <w:top w:val="single" w:sz="4" w:space="0" w:color="auto"/>
              <w:left w:val="single" w:sz="4" w:space="0" w:color="auto"/>
              <w:bottom w:val="single" w:sz="4" w:space="0" w:color="auto"/>
              <w:right w:val="single" w:sz="4" w:space="0" w:color="auto"/>
            </w:tcBorders>
          </w:tcPr>
          <w:p w:rsidR="00E15310" w:rsidRPr="00506413" w:rsidRDefault="00E15310" w:rsidP="00506413">
            <w:pPr>
              <w:spacing w:after="0"/>
              <w:jc w:val="both"/>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5310" w:rsidRDefault="00E15310" w:rsidP="000150C2">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E15310" w:rsidRPr="00E80E85" w:rsidRDefault="00E15310" w:rsidP="000150C2">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15310" w:rsidRPr="00516564" w:rsidRDefault="00E15310" w:rsidP="000150C2">
            <w:pPr>
              <w:tabs>
                <w:tab w:val="left" w:pos="144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15310" w:rsidRPr="00516564" w:rsidRDefault="00E15310" w:rsidP="000150C2">
            <w:pPr>
              <w:tabs>
                <w:tab w:val="left" w:pos="1440"/>
              </w:tabs>
              <w:spacing w:after="0" w:line="240" w:lineRule="auto"/>
              <w:jc w:val="center"/>
              <w:rPr>
                <w:rFonts w:ascii="Times New Roman" w:hAnsi="Times New Roman"/>
                <w:sz w:val="24"/>
                <w:szCs w:val="24"/>
                <w:lang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0150C2">
            <w:pPr>
              <w:tabs>
                <w:tab w:val="left" w:pos="1440"/>
              </w:tabs>
              <w:spacing w:after="0" w:line="240" w:lineRule="auto"/>
              <w:jc w:val="center"/>
              <w:rPr>
                <w:rFonts w:ascii="Times New Roman" w:hAnsi="Times New Roman"/>
                <w:sz w:val="24"/>
                <w:szCs w:val="24"/>
                <w:lang w:val="ru-RU"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515AB4" w:rsidRDefault="00515AB4" w:rsidP="00515AB4">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515AB4" w:rsidRPr="00290A77"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290A77">
              <w:rPr>
                <w:rFonts w:ascii="Times New Roman" w:hAnsi="Times New Roman"/>
                <w:b/>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Default="00515AB4" w:rsidP="00237A8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7402DE" w:rsidRDefault="007402DE" w:rsidP="007402DE">
            <w:pPr>
              <w:widowControl w:val="0"/>
              <w:suppressLineNumbers/>
              <w:suppressAutoHyphens/>
              <w:autoSpaceDE w:val="0"/>
              <w:rPr>
                <w:rFonts w:ascii="Times New Roman" w:hAnsi="Times New Roman"/>
                <w:bCs/>
                <w:sz w:val="23"/>
                <w:szCs w:val="23"/>
                <w:lang w:val="en-US" w:eastAsia="ar-SA"/>
              </w:rPr>
            </w:pPr>
            <w:r>
              <w:rPr>
                <w:rFonts w:ascii="Times New Roman" w:hAnsi="Times New Roman"/>
                <w:bCs/>
                <w:sz w:val="23"/>
                <w:szCs w:val="23"/>
                <w:lang w:val="en-US" w:eastAsia="ar-SA"/>
              </w:rPr>
              <w:t xml:space="preserve">E-mail: </w:t>
            </w:r>
            <w:hyperlink r:id="rId9" w:history="1">
              <w:r w:rsidRPr="0023035A">
                <w:rPr>
                  <w:rStyle w:val="a5"/>
                  <w:rFonts w:ascii="Times New Roman" w:hAnsi="Times New Roman"/>
                  <w:bCs/>
                  <w:sz w:val="23"/>
                  <w:szCs w:val="23"/>
                  <w:lang w:val="en-US" w:eastAsia="ar-SA"/>
                </w:rPr>
                <w:t>ck.vodokanal@gmail.com</w:t>
              </w:r>
            </w:hyperlink>
          </w:p>
          <w:p w:rsidR="007402DE" w:rsidRPr="007402DE" w:rsidRDefault="007402DE" w:rsidP="00237A8A">
            <w:pPr>
              <w:widowControl w:val="0"/>
              <w:suppressLineNumbers/>
              <w:suppressAutoHyphens/>
              <w:autoSpaceDE w:val="0"/>
              <w:rPr>
                <w:rFonts w:ascii="Times New Roman" w:hAnsi="Times New Roman"/>
                <w:bCs/>
                <w:sz w:val="23"/>
                <w:szCs w:val="23"/>
                <w:lang w:val="en-US" w:eastAsia="ar-SA"/>
              </w:rPr>
            </w:pPr>
          </w:p>
          <w:p w:rsidR="007402DE" w:rsidRPr="003E6071" w:rsidRDefault="007402DE" w:rsidP="00237A8A">
            <w:pPr>
              <w:widowControl w:val="0"/>
              <w:suppressLineNumbers/>
              <w:suppressAutoHyphens/>
              <w:autoSpaceDE w:val="0"/>
              <w:rPr>
                <w:rFonts w:ascii="Times New Roman" w:hAnsi="Times New Roman"/>
                <w:bCs/>
                <w:sz w:val="23"/>
                <w:szCs w:val="23"/>
                <w:lang w:eastAsia="ar-SA"/>
              </w:rPr>
            </w:pP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BF0C19" w:rsidRDefault="00BF0C19" w:rsidP="00EE442F">
      <w:pPr>
        <w:spacing w:after="0" w:line="240" w:lineRule="auto"/>
        <w:ind w:firstLine="360"/>
        <w:jc w:val="right"/>
        <w:rPr>
          <w:rFonts w:ascii="Times New Roman" w:hAnsi="Times New Roman"/>
          <w:b/>
          <w:color w:val="FF0000"/>
          <w:sz w:val="24"/>
          <w:szCs w:val="24"/>
          <w:lang w:eastAsia="ru-RU"/>
        </w:rPr>
      </w:pPr>
    </w:p>
    <w:sectPr w:rsidR="00BF0C19" w:rsidSect="00B96000">
      <w:footerReference w:type="default" r:id="rId10"/>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01" w:rsidRDefault="009C3A01" w:rsidP="00496EA4">
      <w:pPr>
        <w:spacing w:after="0" w:line="240" w:lineRule="auto"/>
      </w:pPr>
      <w:r>
        <w:separator/>
      </w:r>
    </w:p>
  </w:endnote>
  <w:endnote w:type="continuationSeparator" w:id="0">
    <w:p w:rsidR="009C3A01" w:rsidRDefault="009C3A0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3C580F" w:rsidRDefault="003C580F">
        <w:pPr>
          <w:pStyle w:val="ab"/>
          <w:jc w:val="right"/>
        </w:pPr>
        <w:r>
          <w:fldChar w:fldCharType="begin"/>
        </w:r>
        <w:r>
          <w:instrText>PAGE   \* MERGEFORMAT</w:instrText>
        </w:r>
        <w:r>
          <w:fldChar w:fldCharType="separate"/>
        </w:r>
        <w:r w:rsidR="00593FAB" w:rsidRPr="00593FAB">
          <w:rPr>
            <w:noProof/>
            <w:lang w:val="ru-RU"/>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01" w:rsidRDefault="009C3A01" w:rsidP="00496EA4">
      <w:pPr>
        <w:spacing w:after="0" w:line="240" w:lineRule="auto"/>
      </w:pPr>
      <w:r>
        <w:separator/>
      </w:r>
    </w:p>
  </w:footnote>
  <w:footnote w:type="continuationSeparator" w:id="0">
    <w:p w:rsidR="009C3A01" w:rsidRDefault="009C3A01"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3335D6"/>
    <w:multiLevelType w:val="hybridMultilevel"/>
    <w:tmpl w:val="2ACAD428"/>
    <w:lvl w:ilvl="0" w:tplc="BC3E2D32">
      <w:start w:val="2"/>
      <w:numFmt w:val="bullet"/>
      <w:lvlText w:val="-"/>
      <w:lvlJc w:val="left"/>
      <w:pPr>
        <w:ind w:left="371" w:hanging="360"/>
      </w:pPr>
      <w:rPr>
        <w:rFonts w:ascii="Times New Roman" w:eastAsiaTheme="minorEastAsia"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5"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7"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9"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2"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5"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8"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4"/>
  </w:num>
  <w:num w:numId="4">
    <w:abstractNumId w:val="28"/>
  </w:num>
  <w:num w:numId="5">
    <w:abstractNumId w:val="16"/>
  </w:num>
  <w:num w:numId="6">
    <w:abstractNumId w:val="37"/>
  </w:num>
  <w:num w:numId="7">
    <w:abstractNumId w:val="3"/>
  </w:num>
  <w:num w:numId="8">
    <w:abstractNumId w:val="41"/>
  </w:num>
  <w:num w:numId="9">
    <w:abstractNumId w:val="9"/>
  </w:num>
  <w:num w:numId="10">
    <w:abstractNumId w:val="29"/>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3"/>
  </w:num>
  <w:num w:numId="19">
    <w:abstractNumId w:val="22"/>
  </w:num>
  <w:num w:numId="20">
    <w:abstractNumId w:val="20"/>
  </w:num>
  <w:num w:numId="21">
    <w:abstractNumId w:val="23"/>
  </w:num>
  <w:num w:numId="22">
    <w:abstractNumId w:val="35"/>
  </w:num>
  <w:num w:numId="23">
    <w:abstractNumId w:val="36"/>
  </w:num>
  <w:num w:numId="24">
    <w:abstractNumId w:val="27"/>
  </w:num>
  <w:num w:numId="25">
    <w:abstractNumId w:val="21"/>
  </w:num>
  <w:num w:numId="26">
    <w:abstractNumId w:val="40"/>
  </w:num>
  <w:num w:numId="27">
    <w:abstractNumId w:val="17"/>
  </w:num>
  <w:num w:numId="28">
    <w:abstractNumId w:val="13"/>
  </w:num>
  <w:num w:numId="29">
    <w:abstractNumId w:val="32"/>
  </w:num>
  <w:num w:numId="30">
    <w:abstractNumId w:val="7"/>
  </w:num>
  <w:num w:numId="31">
    <w:abstractNumId w:val="18"/>
  </w:num>
  <w:num w:numId="32">
    <w:abstractNumId w:val="38"/>
  </w:num>
  <w:num w:numId="33">
    <w:abstractNumId w:val="34"/>
  </w:num>
  <w:num w:numId="34">
    <w:abstractNumId w:val="15"/>
  </w:num>
  <w:num w:numId="35">
    <w:abstractNumId w:val="31"/>
  </w:num>
  <w:num w:numId="36">
    <w:abstractNumId w:val="8"/>
  </w:num>
  <w:num w:numId="37">
    <w:abstractNumId w:val="10"/>
  </w:num>
  <w:num w:numId="38">
    <w:abstractNumId w:val="12"/>
  </w:num>
  <w:num w:numId="39">
    <w:abstractNumId w:val="11"/>
  </w:num>
  <w:num w:numId="40">
    <w:abstractNumId w:val="19"/>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626"/>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AF9"/>
    <w:rsid w:val="000A2BF1"/>
    <w:rsid w:val="000A2F6E"/>
    <w:rsid w:val="000A4134"/>
    <w:rsid w:val="000A5E3A"/>
    <w:rsid w:val="000A66DB"/>
    <w:rsid w:val="000A7B5C"/>
    <w:rsid w:val="000B02E6"/>
    <w:rsid w:val="000B0B18"/>
    <w:rsid w:val="000B2E6B"/>
    <w:rsid w:val="000B2E6F"/>
    <w:rsid w:val="000B2E96"/>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3AA"/>
    <w:rsid w:val="000C3900"/>
    <w:rsid w:val="000C6A81"/>
    <w:rsid w:val="000C6D1F"/>
    <w:rsid w:val="000C7F4F"/>
    <w:rsid w:val="000D0754"/>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638"/>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4475"/>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19E8"/>
    <w:rsid w:val="001B1C78"/>
    <w:rsid w:val="001B22FE"/>
    <w:rsid w:val="001B2543"/>
    <w:rsid w:val="001B2D97"/>
    <w:rsid w:val="001B47F8"/>
    <w:rsid w:val="001B589C"/>
    <w:rsid w:val="001B58DA"/>
    <w:rsid w:val="001B6946"/>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062"/>
    <w:rsid w:val="00237A8A"/>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4F5F"/>
    <w:rsid w:val="002651B4"/>
    <w:rsid w:val="00265777"/>
    <w:rsid w:val="00265E65"/>
    <w:rsid w:val="002664A1"/>
    <w:rsid w:val="00266783"/>
    <w:rsid w:val="00267383"/>
    <w:rsid w:val="002676EB"/>
    <w:rsid w:val="002702D6"/>
    <w:rsid w:val="00270485"/>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0A77"/>
    <w:rsid w:val="00291232"/>
    <w:rsid w:val="002917DA"/>
    <w:rsid w:val="00291A00"/>
    <w:rsid w:val="00291F2A"/>
    <w:rsid w:val="00292CCA"/>
    <w:rsid w:val="00292E51"/>
    <w:rsid w:val="00293B1F"/>
    <w:rsid w:val="00294DCC"/>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0E49"/>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729D"/>
    <w:rsid w:val="0041733B"/>
    <w:rsid w:val="004175F8"/>
    <w:rsid w:val="004222C3"/>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586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413"/>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64"/>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A86"/>
    <w:rsid w:val="00580DC6"/>
    <w:rsid w:val="00581988"/>
    <w:rsid w:val="00581BC3"/>
    <w:rsid w:val="00581E08"/>
    <w:rsid w:val="00582CDD"/>
    <w:rsid w:val="00585F15"/>
    <w:rsid w:val="00586225"/>
    <w:rsid w:val="005904DC"/>
    <w:rsid w:val="0059167F"/>
    <w:rsid w:val="00591D01"/>
    <w:rsid w:val="0059233C"/>
    <w:rsid w:val="00592FEF"/>
    <w:rsid w:val="00593C64"/>
    <w:rsid w:val="00593FAB"/>
    <w:rsid w:val="00593FBC"/>
    <w:rsid w:val="00594EAD"/>
    <w:rsid w:val="00596413"/>
    <w:rsid w:val="00596708"/>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32A4"/>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3D0"/>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02DE"/>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A0A"/>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1812"/>
    <w:rsid w:val="00781893"/>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A73E9"/>
    <w:rsid w:val="007A7889"/>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9F"/>
    <w:rsid w:val="007C6C9F"/>
    <w:rsid w:val="007C77E7"/>
    <w:rsid w:val="007D0EB8"/>
    <w:rsid w:val="007D1653"/>
    <w:rsid w:val="007D1F65"/>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0A5"/>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4238"/>
    <w:rsid w:val="00885D10"/>
    <w:rsid w:val="00886855"/>
    <w:rsid w:val="008869D3"/>
    <w:rsid w:val="00886B07"/>
    <w:rsid w:val="00887316"/>
    <w:rsid w:val="0089095D"/>
    <w:rsid w:val="00890DF4"/>
    <w:rsid w:val="00891275"/>
    <w:rsid w:val="00891379"/>
    <w:rsid w:val="00891AEF"/>
    <w:rsid w:val="00891B05"/>
    <w:rsid w:val="0089254D"/>
    <w:rsid w:val="00892BC5"/>
    <w:rsid w:val="00892BD7"/>
    <w:rsid w:val="0089313B"/>
    <w:rsid w:val="0089376F"/>
    <w:rsid w:val="0089387B"/>
    <w:rsid w:val="008942EF"/>
    <w:rsid w:val="008946C9"/>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1770B"/>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7A4"/>
    <w:rsid w:val="00952E9A"/>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83"/>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A210E"/>
    <w:rsid w:val="009A5CBA"/>
    <w:rsid w:val="009A6530"/>
    <w:rsid w:val="009A6E3C"/>
    <w:rsid w:val="009A78F7"/>
    <w:rsid w:val="009B05C9"/>
    <w:rsid w:val="009B07C0"/>
    <w:rsid w:val="009B15C7"/>
    <w:rsid w:val="009B1D64"/>
    <w:rsid w:val="009B3803"/>
    <w:rsid w:val="009B3BED"/>
    <w:rsid w:val="009B59F5"/>
    <w:rsid w:val="009B635B"/>
    <w:rsid w:val="009C018A"/>
    <w:rsid w:val="009C0A1E"/>
    <w:rsid w:val="009C0D70"/>
    <w:rsid w:val="009C1AB5"/>
    <w:rsid w:val="009C23EF"/>
    <w:rsid w:val="009C289F"/>
    <w:rsid w:val="009C2FD0"/>
    <w:rsid w:val="009C3A01"/>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E18"/>
    <w:rsid w:val="00A049B7"/>
    <w:rsid w:val="00A04A03"/>
    <w:rsid w:val="00A05467"/>
    <w:rsid w:val="00A07D2A"/>
    <w:rsid w:val="00A12225"/>
    <w:rsid w:val="00A125B3"/>
    <w:rsid w:val="00A1298B"/>
    <w:rsid w:val="00A13F5F"/>
    <w:rsid w:val="00A14507"/>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F0F2F"/>
    <w:rsid w:val="00AF1780"/>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189F"/>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452A"/>
    <w:rsid w:val="00B74614"/>
    <w:rsid w:val="00B75FA9"/>
    <w:rsid w:val="00B7664F"/>
    <w:rsid w:val="00B7752C"/>
    <w:rsid w:val="00B77EDD"/>
    <w:rsid w:val="00B80183"/>
    <w:rsid w:val="00B83685"/>
    <w:rsid w:val="00B84200"/>
    <w:rsid w:val="00B84258"/>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616F"/>
    <w:rsid w:val="00C56497"/>
    <w:rsid w:val="00C61F08"/>
    <w:rsid w:val="00C624D0"/>
    <w:rsid w:val="00C62913"/>
    <w:rsid w:val="00C62C85"/>
    <w:rsid w:val="00C63A33"/>
    <w:rsid w:val="00C6431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0E7F"/>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B15"/>
    <w:rsid w:val="00CD24AD"/>
    <w:rsid w:val="00CD2D30"/>
    <w:rsid w:val="00CD3DC4"/>
    <w:rsid w:val="00CD41DE"/>
    <w:rsid w:val="00CD42E7"/>
    <w:rsid w:val="00CD442F"/>
    <w:rsid w:val="00CD476F"/>
    <w:rsid w:val="00CD4D29"/>
    <w:rsid w:val="00CD6197"/>
    <w:rsid w:val="00CD6241"/>
    <w:rsid w:val="00CD6B5A"/>
    <w:rsid w:val="00CD74DA"/>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3504"/>
    <w:rsid w:val="00DA3D05"/>
    <w:rsid w:val="00DA544D"/>
    <w:rsid w:val="00DA5F78"/>
    <w:rsid w:val="00DA6ADA"/>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6EBA"/>
    <w:rsid w:val="00DD18F2"/>
    <w:rsid w:val="00DD1BE9"/>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310"/>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7D7"/>
    <w:rsid w:val="00ED6FA2"/>
    <w:rsid w:val="00ED79EA"/>
    <w:rsid w:val="00EE0796"/>
    <w:rsid w:val="00EE0DC9"/>
    <w:rsid w:val="00EE1E22"/>
    <w:rsid w:val="00EE1E8E"/>
    <w:rsid w:val="00EE27FA"/>
    <w:rsid w:val="00EE3605"/>
    <w:rsid w:val="00EE36FC"/>
    <w:rsid w:val="00EE442F"/>
    <w:rsid w:val="00EE55CE"/>
    <w:rsid w:val="00EE6B8E"/>
    <w:rsid w:val="00EE735E"/>
    <w:rsid w:val="00EF0BCF"/>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4898"/>
    <w:rsid w:val="00F94E58"/>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5B4"/>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947271829">
      <w:bodyDiv w:val="1"/>
      <w:marLeft w:val="0"/>
      <w:marRight w:val="0"/>
      <w:marTop w:val="0"/>
      <w:marBottom w:val="0"/>
      <w:divBdr>
        <w:top w:val="none" w:sz="0" w:space="0" w:color="auto"/>
        <w:left w:val="none" w:sz="0" w:space="0" w:color="auto"/>
        <w:bottom w:val="none" w:sz="0" w:space="0" w:color="auto"/>
        <w:right w:val="none" w:sz="0" w:space="0" w:color="auto"/>
      </w:divBdr>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511522723">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E204-39DB-439A-93E9-EDEF3413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171</cp:revision>
  <cp:lastPrinted>2023-01-19T14:31:00Z</cp:lastPrinted>
  <dcterms:created xsi:type="dcterms:W3CDTF">2022-12-14T14:58:00Z</dcterms:created>
  <dcterms:modified xsi:type="dcterms:W3CDTF">2023-05-22T11:28:00Z</dcterms:modified>
</cp:coreProperties>
</file>