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3B62FE">
      <w:pPr>
        <w:jc w:val="center"/>
        <w:rPr>
          <w:b/>
          <w:bCs/>
          <w:sz w:val="28"/>
          <w:szCs w:val="28"/>
        </w:rPr>
      </w:pPr>
      <w:r w:rsidRPr="00BA234E">
        <w:rPr>
          <w:b/>
          <w:bCs/>
          <w:sz w:val="28"/>
          <w:szCs w:val="28"/>
        </w:rPr>
        <w:t>В</w:t>
      </w:r>
      <w:r w:rsidR="003B62FE">
        <w:rPr>
          <w:b/>
          <w:bCs/>
          <w:sz w:val="28"/>
          <w:szCs w:val="28"/>
        </w:rPr>
        <w:t>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6917FB" w:rsidP="006917FB">
            <w:pPr>
              <w:pStyle w:val="a7"/>
              <w:spacing w:after="40" w:line="240" w:lineRule="auto"/>
              <w:ind w:left="-108" w:right="-108"/>
              <w:rPr>
                <w:noProof w:val="0"/>
                <w:color w:val="000000"/>
                <w:lang w:val="uk-UA"/>
              </w:rPr>
            </w:pPr>
            <w:r w:rsidRPr="00BA234E">
              <w:rPr>
                <w:noProof w:val="0"/>
                <w:color w:val="000000"/>
                <w:lang w:val="uk-UA"/>
              </w:rPr>
              <w:t>“ЗАТВЕРДЖЕНО”</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6917FB" w:rsidP="00AD25D4">
            <w:pPr>
              <w:pStyle w:val="a7"/>
              <w:spacing w:before="20" w:line="240" w:lineRule="auto"/>
              <w:ind w:left="-108" w:right="-108"/>
              <w:rPr>
                <w:b w:val="0"/>
                <w:noProof w:val="0"/>
                <w:color w:val="000000"/>
                <w:lang w:val="uk-UA"/>
              </w:rPr>
            </w:pPr>
            <w:r w:rsidRPr="005C5C4C">
              <w:rPr>
                <w:b w:val="0"/>
                <w:bCs/>
                <w:color w:val="000000"/>
                <w:lang w:val="uk-UA"/>
              </w:rPr>
              <w:t xml:space="preserve">протокол </w:t>
            </w:r>
            <w:r w:rsidRPr="005C5C4C">
              <w:rPr>
                <w:b w:val="0"/>
                <w:bCs/>
                <w:color w:val="000000" w:themeColor="text1"/>
                <w:lang w:val="uk-UA"/>
              </w:rPr>
              <w:t xml:space="preserve">№ </w:t>
            </w:r>
            <w:r w:rsidR="005C5C4C" w:rsidRPr="005C5C4C">
              <w:rPr>
                <w:b w:val="0"/>
                <w:bCs/>
                <w:color w:val="000000" w:themeColor="text1"/>
                <w:lang w:val="uk-UA"/>
              </w:rPr>
              <w:t>14</w:t>
            </w:r>
            <w:r w:rsidR="00AF2054" w:rsidRPr="005C5C4C">
              <w:rPr>
                <w:b w:val="0"/>
                <w:bCs/>
                <w:color w:val="000000" w:themeColor="text1"/>
                <w:lang w:val="uk-UA"/>
              </w:rPr>
              <w:t xml:space="preserve"> </w:t>
            </w:r>
            <w:r w:rsidRPr="005C5C4C">
              <w:rPr>
                <w:b w:val="0"/>
                <w:bCs/>
                <w:color w:val="000000" w:themeColor="text1"/>
                <w:lang w:val="uk-UA"/>
              </w:rPr>
              <w:t xml:space="preserve">від </w:t>
            </w:r>
            <w:r w:rsidRPr="005C5C4C">
              <w:rPr>
                <w:b w:val="0"/>
                <w:color w:val="000000" w:themeColor="text1"/>
                <w:lang w:val="uk-UA"/>
              </w:rPr>
              <w:t>«</w:t>
            </w:r>
            <w:r w:rsidR="005C5C4C" w:rsidRPr="005C5C4C">
              <w:rPr>
                <w:b w:val="0"/>
                <w:color w:val="000000" w:themeColor="text1"/>
                <w:lang w:val="uk-UA"/>
              </w:rPr>
              <w:t>1</w:t>
            </w:r>
            <w:r w:rsidR="00AD25D4">
              <w:rPr>
                <w:b w:val="0"/>
                <w:color w:val="000000" w:themeColor="text1"/>
                <w:lang w:val="uk-UA"/>
              </w:rPr>
              <w:t>6</w:t>
            </w:r>
            <w:r w:rsidRPr="005C5C4C">
              <w:rPr>
                <w:b w:val="0"/>
                <w:color w:val="000000" w:themeColor="text1"/>
                <w:lang w:val="uk-UA"/>
              </w:rPr>
              <w:t xml:space="preserve">» </w:t>
            </w:r>
            <w:r w:rsidR="00420F52" w:rsidRPr="005C5C4C">
              <w:rPr>
                <w:b w:val="0"/>
                <w:color w:val="000000" w:themeColor="text1"/>
                <w:lang w:val="uk-UA"/>
              </w:rPr>
              <w:t>жовтня</w:t>
            </w:r>
            <w:r w:rsidR="002B4747" w:rsidRPr="005C5C4C">
              <w:rPr>
                <w:b w:val="0"/>
                <w:color w:val="000000" w:themeColor="text1"/>
                <w:lang w:val="uk-UA"/>
              </w:rPr>
              <w:t xml:space="preserve"> </w:t>
            </w:r>
            <w:r w:rsidRPr="005C5C4C">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420F52" w:rsidP="00420F52">
            <w:pPr>
              <w:pStyle w:val="10"/>
              <w:keepNext w:val="0"/>
              <w:spacing w:before="20"/>
              <w:ind w:right="-147"/>
              <w:jc w:val="left"/>
              <w:rPr>
                <w:color w:val="000000"/>
                <w:sz w:val="24"/>
                <w:szCs w:val="24"/>
              </w:rPr>
            </w:pPr>
            <w:r>
              <w:rPr>
                <w:color w:val="000000"/>
                <w:sz w:val="24"/>
                <w:szCs w:val="24"/>
              </w:rPr>
              <w:t>_____________</w:t>
            </w:r>
            <w:r w:rsidR="006917FB" w:rsidRPr="00BA234E">
              <w:rPr>
                <w:color w:val="000000"/>
                <w:sz w:val="24"/>
                <w:szCs w:val="24"/>
              </w:rPr>
              <w:t xml:space="preserve">/ </w:t>
            </w:r>
            <w:r>
              <w:rPr>
                <w:color w:val="000000"/>
                <w:sz w:val="24"/>
                <w:szCs w:val="24"/>
              </w:rPr>
              <w:t>Олександра ГРАНАЦЬКА</w:t>
            </w:r>
            <w:r w:rsidR="006917FB" w:rsidRPr="00BA234E">
              <w:rPr>
                <w:color w:val="000000"/>
                <w:sz w:val="24"/>
                <w:szCs w:val="24"/>
              </w:rPr>
              <w:t>/</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BA234E" w:rsidTr="003247AC">
        <w:trPr>
          <w:jc w:val="center"/>
        </w:trPr>
        <w:tc>
          <w:tcPr>
            <w:tcW w:w="9732" w:type="dxa"/>
            <w:shd w:val="clear" w:color="auto" w:fill="auto"/>
          </w:tcPr>
          <w:p w:rsidR="005D360E" w:rsidRPr="00BA234E" w:rsidRDefault="005D360E" w:rsidP="003B62FE">
            <w:pPr>
              <w:pStyle w:val="6"/>
              <w:spacing w:before="20"/>
              <w:ind w:right="-25"/>
            </w:pPr>
            <w:r w:rsidRPr="00BA234E">
              <w:t>ТЕНДЕРНА ДОКУМЕНТАЦІЯ</w:t>
            </w:r>
          </w:p>
          <w:p w:rsidR="00FB3BF5" w:rsidRPr="00BA234E" w:rsidRDefault="00FB3BF5" w:rsidP="003B62FE">
            <w:pPr>
              <w:spacing w:before="240"/>
              <w:jc w:val="center"/>
              <w:rPr>
                <w:sz w:val="28"/>
                <w:szCs w:val="28"/>
              </w:rPr>
            </w:pPr>
            <w:r w:rsidRPr="00BA234E">
              <w:rPr>
                <w:sz w:val="28"/>
                <w:szCs w:val="28"/>
              </w:rPr>
              <w:t>по процедурі</w:t>
            </w:r>
            <w:r w:rsidRPr="00BA234E">
              <w:rPr>
                <w:b/>
                <w:sz w:val="28"/>
                <w:szCs w:val="28"/>
              </w:rPr>
              <w:t xml:space="preserve"> ВІДКРИТІ </w:t>
            </w:r>
            <w:r w:rsidR="0043310C" w:rsidRPr="00BA234E">
              <w:rPr>
                <w:b/>
                <w:color w:val="000000" w:themeColor="text1"/>
                <w:sz w:val="28"/>
                <w:szCs w:val="28"/>
              </w:rPr>
              <w:t>ТОРГИ</w:t>
            </w:r>
          </w:p>
          <w:p w:rsidR="001E2A78" w:rsidRPr="00BA234E" w:rsidRDefault="001E2A78" w:rsidP="003B62FE">
            <w:pPr>
              <w:jc w:val="center"/>
            </w:pPr>
          </w:p>
          <w:p w:rsidR="00B8090A" w:rsidRPr="00BA234E" w:rsidRDefault="00B8090A" w:rsidP="003B62FE">
            <w:pPr>
              <w:jc w:val="center"/>
              <w:rPr>
                <w:sz w:val="28"/>
                <w:szCs w:val="28"/>
              </w:rPr>
            </w:pPr>
          </w:p>
        </w:tc>
      </w:tr>
      <w:tr w:rsidR="005D360E" w:rsidRPr="00BA234E" w:rsidTr="003247AC">
        <w:trPr>
          <w:jc w:val="center"/>
        </w:trPr>
        <w:tc>
          <w:tcPr>
            <w:tcW w:w="9732" w:type="dxa"/>
            <w:shd w:val="clear" w:color="auto" w:fill="auto"/>
          </w:tcPr>
          <w:p w:rsidR="005D360E" w:rsidRPr="002B4747" w:rsidRDefault="005D360E" w:rsidP="003B62FE">
            <w:pPr>
              <w:pStyle w:val="6"/>
              <w:spacing w:before="20"/>
              <w:ind w:right="-25"/>
              <w:rPr>
                <w:sz w:val="24"/>
                <w:szCs w:val="24"/>
                <w:lang w:val="ru-RU"/>
              </w:rPr>
            </w:pPr>
            <w:r w:rsidRPr="00BA234E">
              <w:rPr>
                <w:sz w:val="28"/>
                <w:szCs w:val="24"/>
              </w:rPr>
              <w:t>на закупівлю</w:t>
            </w:r>
            <w:r w:rsidR="009B4C9E" w:rsidRPr="00BA234E">
              <w:rPr>
                <w:sz w:val="28"/>
                <w:szCs w:val="24"/>
              </w:rPr>
              <w:t xml:space="preserve"> </w:t>
            </w:r>
            <w:proofErr w:type="spellStart"/>
            <w:r w:rsidR="002B4747">
              <w:rPr>
                <w:sz w:val="28"/>
                <w:szCs w:val="24"/>
                <w:lang w:val="ru-RU"/>
              </w:rPr>
              <w:t>послуг</w:t>
            </w:r>
            <w:proofErr w:type="spellEnd"/>
          </w:p>
        </w:tc>
      </w:tr>
      <w:tr w:rsidR="00C41E42" w:rsidRPr="00BA234E" w:rsidTr="003247AC">
        <w:trPr>
          <w:jc w:val="center"/>
        </w:trPr>
        <w:tc>
          <w:tcPr>
            <w:tcW w:w="9732" w:type="dxa"/>
            <w:shd w:val="clear" w:color="auto" w:fill="auto"/>
          </w:tcPr>
          <w:p w:rsidR="00C41E42" w:rsidRPr="00BA234E" w:rsidRDefault="00C41E42" w:rsidP="003B62FE">
            <w:pPr>
              <w:pStyle w:val="6"/>
              <w:spacing w:before="20"/>
              <w:ind w:right="-25"/>
              <w:rPr>
                <w:sz w:val="28"/>
                <w:szCs w:val="24"/>
              </w:rPr>
            </w:pPr>
          </w:p>
        </w:tc>
      </w:tr>
    </w:tbl>
    <w:p w:rsidR="005D360E" w:rsidRPr="00BA234E" w:rsidRDefault="005D360E" w:rsidP="003B62FE">
      <w:pPr>
        <w:ind w:right="-25"/>
        <w:jc w:val="center"/>
      </w:pPr>
    </w:p>
    <w:tbl>
      <w:tblPr>
        <w:tblW w:w="0" w:type="auto"/>
        <w:jc w:val="center"/>
        <w:tblLayout w:type="fixed"/>
        <w:tblLook w:val="0000" w:firstRow="0" w:lastRow="0" w:firstColumn="0" w:lastColumn="0" w:noHBand="0" w:noVBand="0"/>
      </w:tblPr>
      <w:tblGrid>
        <w:gridCol w:w="9732"/>
      </w:tblGrid>
      <w:tr w:rsidR="005D360E" w:rsidRPr="00BA234E"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BA234E" w:rsidTr="00AB5260">
              <w:trPr>
                <w:trHeight w:val="1174"/>
                <w:jc w:val="center"/>
              </w:trPr>
              <w:tc>
                <w:tcPr>
                  <w:tcW w:w="9732" w:type="dxa"/>
                  <w:shd w:val="clear" w:color="auto" w:fill="auto"/>
                </w:tcPr>
                <w:p w:rsidR="005D360E" w:rsidRPr="00BA234E" w:rsidRDefault="00B631CA" w:rsidP="003B62FE">
                  <w:pPr>
                    <w:pStyle w:val="6"/>
                    <w:spacing w:before="20"/>
                    <w:ind w:right="-25"/>
                    <w:rPr>
                      <w:sz w:val="28"/>
                      <w:szCs w:val="28"/>
                    </w:rPr>
                  </w:pPr>
                  <w:r w:rsidRPr="00BA234E">
                    <w:rPr>
                      <w:color w:val="000000"/>
                      <w:sz w:val="28"/>
                      <w:szCs w:val="28"/>
                    </w:rPr>
                    <w:t xml:space="preserve">Код ДК 021:2015 </w:t>
                  </w:r>
                  <w:r w:rsidR="002B4747" w:rsidRPr="002B4747">
                    <w:rPr>
                      <w:sz w:val="28"/>
                    </w:rPr>
                    <w:t>50</w:t>
                  </w:r>
                  <w:r w:rsidR="00954A35">
                    <w:rPr>
                      <w:sz w:val="28"/>
                      <w:lang w:val="ru-RU"/>
                    </w:rPr>
                    <w:t>53</w:t>
                  </w:r>
                  <w:r w:rsidR="002B4747" w:rsidRPr="002B4747">
                    <w:rPr>
                      <w:sz w:val="28"/>
                    </w:rPr>
                    <w:t>0000-</w:t>
                  </w:r>
                  <w:r w:rsidR="00954A35">
                    <w:rPr>
                      <w:sz w:val="28"/>
                      <w:lang w:val="ru-RU"/>
                    </w:rPr>
                    <w:t>9</w:t>
                  </w:r>
                  <w:r w:rsidR="002B4747" w:rsidRPr="002B4747">
                    <w:rPr>
                      <w:sz w:val="28"/>
                    </w:rPr>
                    <w:t xml:space="preserve"> </w:t>
                  </w:r>
                  <w:proofErr w:type="spellStart"/>
                  <w:r w:rsidR="00954A35">
                    <w:rPr>
                      <w:sz w:val="28"/>
                      <w:lang w:val="ru-RU"/>
                    </w:rPr>
                    <w:t>Послуги</w:t>
                  </w:r>
                  <w:proofErr w:type="spellEnd"/>
                  <w:r w:rsidR="00954A35">
                    <w:rPr>
                      <w:sz w:val="28"/>
                      <w:lang w:val="ru-RU"/>
                    </w:rPr>
                    <w:t xml:space="preserve"> з ремонту </w:t>
                  </w:r>
                  <w:r w:rsidR="009C1825">
                    <w:rPr>
                      <w:sz w:val="28"/>
                    </w:rPr>
                    <w:t>і</w:t>
                  </w:r>
                  <w:r w:rsidR="00954A35">
                    <w:rPr>
                      <w:sz w:val="28"/>
                      <w:lang w:val="ru-RU"/>
                    </w:rPr>
                    <w:t xml:space="preserve"> </w:t>
                  </w:r>
                  <w:proofErr w:type="spellStart"/>
                  <w:r w:rsidR="00954A35">
                    <w:rPr>
                      <w:sz w:val="28"/>
                      <w:lang w:val="ru-RU"/>
                    </w:rPr>
                    <w:t>техн</w:t>
                  </w:r>
                  <w:r w:rsidR="009C1825">
                    <w:rPr>
                      <w:sz w:val="28"/>
                      <w:lang w:val="ru-RU"/>
                    </w:rPr>
                    <w:t>і</w:t>
                  </w:r>
                  <w:r w:rsidR="00954A35">
                    <w:rPr>
                      <w:sz w:val="28"/>
                      <w:lang w:val="ru-RU"/>
                    </w:rPr>
                    <w:t>чного</w:t>
                  </w:r>
                  <w:proofErr w:type="spellEnd"/>
                  <w:r w:rsidR="00954A35">
                    <w:rPr>
                      <w:sz w:val="28"/>
                      <w:lang w:val="ru-RU"/>
                    </w:rPr>
                    <w:t xml:space="preserve"> </w:t>
                  </w:r>
                  <w:proofErr w:type="spellStart"/>
                  <w:r w:rsidR="00954A35">
                    <w:rPr>
                      <w:sz w:val="28"/>
                      <w:lang w:val="ru-RU"/>
                    </w:rPr>
                    <w:t>обслуговування</w:t>
                  </w:r>
                  <w:proofErr w:type="spellEnd"/>
                  <w:r w:rsidR="00954A35">
                    <w:rPr>
                      <w:sz w:val="28"/>
                      <w:lang w:val="ru-RU"/>
                    </w:rPr>
                    <w:t xml:space="preserve"> </w:t>
                  </w:r>
                  <w:proofErr w:type="spellStart"/>
                  <w:r w:rsidR="00954A35">
                    <w:rPr>
                      <w:sz w:val="28"/>
                      <w:lang w:val="ru-RU"/>
                    </w:rPr>
                    <w:t>техн</w:t>
                  </w:r>
                  <w:r w:rsidR="00954A35">
                    <w:rPr>
                      <w:sz w:val="28"/>
                    </w:rPr>
                    <w:t>ік</w:t>
                  </w:r>
                  <w:r w:rsidR="009C1825">
                    <w:rPr>
                      <w:sz w:val="28"/>
                    </w:rPr>
                    <w:t>и</w:t>
                  </w:r>
                  <w:proofErr w:type="spellEnd"/>
                  <w:r w:rsidR="002B4747" w:rsidRPr="002B4747">
                    <w:rPr>
                      <w:sz w:val="28"/>
                    </w:rPr>
                    <w:t xml:space="preserve"> (</w:t>
                  </w:r>
                  <w:r w:rsidR="00920B3E" w:rsidRPr="00920B3E">
                    <w:rPr>
                      <w:noProof/>
                      <w:sz w:val="28"/>
                      <w:szCs w:val="28"/>
                      <w:lang w:eastAsia="en-US"/>
                    </w:rPr>
                    <w:t>послуги з поточного ремонту джерела безперебійного живлення</w:t>
                  </w:r>
                  <w:r w:rsidR="002B4747" w:rsidRPr="00920B3E">
                    <w:rPr>
                      <w:sz w:val="28"/>
                      <w:szCs w:val="28"/>
                    </w:rPr>
                    <w:t>)</w:t>
                  </w:r>
                </w:p>
              </w:tc>
            </w:tr>
          </w:tbl>
          <w:p w:rsidR="005D360E" w:rsidRPr="00BA234E" w:rsidRDefault="005D360E" w:rsidP="003B62FE">
            <w:pPr>
              <w:jc w:val="center"/>
              <w:rPr>
                <w:sz w:val="32"/>
                <w:szCs w:val="32"/>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3B62FE" w:rsidRDefault="005D360E" w:rsidP="008A2F45">
      <w:pPr>
        <w:ind w:right="-25"/>
        <w:rPr>
          <w:lang w:val="ru-RU"/>
        </w:rPr>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Default="006F71D9" w:rsidP="008A2F45">
      <w:pPr>
        <w:ind w:right="-25"/>
        <w:outlineLvl w:val="0"/>
        <w:rPr>
          <w:b/>
          <w:sz w:val="28"/>
        </w:rPr>
      </w:pPr>
    </w:p>
    <w:p w:rsidR="00AD25D4" w:rsidRDefault="00AD25D4" w:rsidP="008A2F45">
      <w:pPr>
        <w:ind w:right="-25"/>
        <w:outlineLvl w:val="0"/>
        <w:rPr>
          <w:b/>
          <w:sz w:val="28"/>
        </w:rPr>
      </w:pPr>
    </w:p>
    <w:p w:rsidR="00AD25D4" w:rsidRDefault="00AD25D4" w:rsidP="008A2F45">
      <w:pPr>
        <w:ind w:right="-25"/>
        <w:outlineLvl w:val="0"/>
        <w:rPr>
          <w:b/>
          <w:sz w:val="28"/>
        </w:rPr>
      </w:pPr>
    </w:p>
    <w:p w:rsidR="00AD25D4" w:rsidRPr="00BA234E" w:rsidRDefault="00AD25D4" w:rsidP="008A2F45">
      <w:pPr>
        <w:ind w:right="-25"/>
        <w:outlineLvl w:val="0"/>
        <w:rPr>
          <w:b/>
          <w:sz w:val="28"/>
        </w:rPr>
      </w:pPr>
    </w:p>
    <w:p w:rsidR="0018392C" w:rsidRPr="00BA234E" w:rsidRDefault="001440CD" w:rsidP="00AD25D4">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r w:rsidR="0018392C" w:rsidRPr="00BA234E">
        <w:rPr>
          <w:b/>
          <w:sz w:val="28"/>
        </w:rPr>
        <w:br w:type="page"/>
      </w:r>
    </w:p>
    <w:p w:rsidR="00A161B3" w:rsidRPr="00BA234E" w:rsidRDefault="00A161B3"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DB0488" w:rsidRDefault="00A74331" w:rsidP="00A74331">
            <w:pPr>
              <w:jc w:val="both"/>
              <w:rPr>
                <w:sz w:val="24"/>
                <w:szCs w:val="24"/>
              </w:rPr>
            </w:pPr>
            <w:r w:rsidRPr="00DB0488">
              <w:rPr>
                <w:sz w:val="24"/>
                <w:szCs w:val="24"/>
              </w:rPr>
              <w:t>З загальних</w:t>
            </w:r>
            <w:r w:rsidR="00696670" w:rsidRPr="00DB0488">
              <w:rPr>
                <w:sz w:val="24"/>
                <w:szCs w:val="24"/>
              </w:rPr>
              <w:t xml:space="preserve"> (організаційних)</w:t>
            </w:r>
            <w:r w:rsidRPr="00DB0488">
              <w:rPr>
                <w:sz w:val="24"/>
                <w:szCs w:val="24"/>
              </w:rPr>
              <w:t xml:space="preserve"> питань: </w:t>
            </w:r>
          </w:p>
          <w:p w:rsidR="00655BFE" w:rsidRPr="00BA234E" w:rsidRDefault="00696670" w:rsidP="00655BFE">
            <w:pPr>
              <w:jc w:val="both"/>
              <w:rPr>
                <w:sz w:val="24"/>
                <w:szCs w:val="24"/>
              </w:rPr>
            </w:pPr>
            <w:proofErr w:type="spellStart"/>
            <w:r w:rsidRPr="003859EE">
              <w:rPr>
                <w:rStyle w:val="a9"/>
                <w:color w:val="auto"/>
                <w:sz w:val="24"/>
                <w:szCs w:val="24"/>
                <w:u w:val="none"/>
              </w:rPr>
              <w:t>Гранацька</w:t>
            </w:r>
            <w:proofErr w:type="spellEnd"/>
            <w:r w:rsidRPr="003859EE">
              <w:rPr>
                <w:rStyle w:val="a9"/>
                <w:color w:val="auto"/>
                <w:sz w:val="24"/>
                <w:szCs w:val="24"/>
                <w:u w:val="none"/>
              </w:rPr>
              <w:t xml:space="preserve">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655BFE" w:rsidRPr="00DB0488" w:rsidRDefault="00A74331" w:rsidP="00A74331">
            <w:pPr>
              <w:jc w:val="both"/>
              <w:rPr>
                <w:rStyle w:val="a9"/>
                <w:color w:val="auto"/>
                <w:sz w:val="24"/>
                <w:szCs w:val="24"/>
                <w:u w:val="none"/>
              </w:rPr>
            </w:pPr>
            <w:r w:rsidRPr="00DB0488">
              <w:rPr>
                <w:sz w:val="24"/>
                <w:szCs w:val="24"/>
              </w:rPr>
              <w:t>З технічних питань:</w:t>
            </w:r>
            <w:r w:rsidRPr="00DB0488">
              <w:rPr>
                <w:rStyle w:val="a9"/>
                <w:color w:val="auto"/>
                <w:sz w:val="24"/>
                <w:szCs w:val="24"/>
                <w:u w:val="none"/>
              </w:rPr>
              <w:t xml:space="preserve"> </w:t>
            </w:r>
          </w:p>
          <w:p w:rsidR="00374C31" w:rsidRPr="00BA234E" w:rsidRDefault="00374C31" w:rsidP="00374C31">
            <w:pPr>
              <w:jc w:val="both"/>
              <w:rPr>
                <w:rStyle w:val="a9"/>
                <w:color w:val="auto"/>
                <w:sz w:val="24"/>
                <w:szCs w:val="24"/>
                <w:u w:val="none"/>
              </w:rPr>
            </w:pPr>
            <w:proofErr w:type="spellStart"/>
            <w:r w:rsidRPr="00BA234E">
              <w:rPr>
                <w:rStyle w:val="a9"/>
                <w:color w:val="auto"/>
                <w:sz w:val="24"/>
                <w:szCs w:val="24"/>
                <w:u w:val="none"/>
              </w:rPr>
              <w:t>Неклеса</w:t>
            </w:r>
            <w:proofErr w:type="spellEnd"/>
            <w:r w:rsidRPr="00BA234E">
              <w:rPr>
                <w:rStyle w:val="a9"/>
                <w:color w:val="auto"/>
                <w:sz w:val="24"/>
                <w:szCs w:val="24"/>
                <w:u w:val="none"/>
              </w:rPr>
              <w:t xml:space="preserve"> </w:t>
            </w:r>
            <w:r w:rsidR="00E55032" w:rsidRPr="00BA234E">
              <w:rPr>
                <w:rStyle w:val="a9"/>
                <w:color w:val="auto"/>
                <w:sz w:val="24"/>
                <w:szCs w:val="24"/>
                <w:u w:val="none"/>
              </w:rPr>
              <w:t xml:space="preserve">Володимир </w:t>
            </w:r>
            <w:r w:rsidRPr="00BA234E">
              <w:rPr>
                <w:rStyle w:val="a9"/>
                <w:color w:val="auto"/>
                <w:sz w:val="24"/>
                <w:szCs w:val="24"/>
                <w:u w:val="none"/>
              </w:rPr>
              <w:t xml:space="preserve">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BA234E">
              <w:rPr>
                <w:sz w:val="24"/>
                <w:szCs w:val="24"/>
              </w:rPr>
              <w:t>e-</w:t>
            </w:r>
            <w:proofErr w:type="spellStart"/>
            <w:r w:rsidRPr="00BA234E">
              <w:rPr>
                <w:sz w:val="24"/>
                <w:szCs w:val="24"/>
              </w:rPr>
              <w:t>mail</w:t>
            </w:r>
            <w:proofErr w:type="spellEnd"/>
            <w:r w:rsidRPr="00BA234E">
              <w:rPr>
                <w:sz w:val="24"/>
                <w:szCs w:val="24"/>
              </w:rPr>
              <w:t>:</w:t>
            </w:r>
            <w:r w:rsidRPr="00BA234E">
              <w:rPr>
                <w:rStyle w:val="a9"/>
                <w:color w:val="auto"/>
                <w:sz w:val="24"/>
                <w:szCs w:val="24"/>
                <w:u w:val="none"/>
              </w:rPr>
              <w:t xml:space="preserve"> nva@omr.gov.ua</w:t>
            </w:r>
          </w:p>
          <w:p w:rsidR="00E55032" w:rsidRPr="00BA234E" w:rsidRDefault="00E55032" w:rsidP="00E55032">
            <w:pPr>
              <w:jc w:val="both"/>
              <w:rPr>
                <w:rStyle w:val="a9"/>
                <w:color w:val="auto"/>
                <w:sz w:val="24"/>
                <w:szCs w:val="24"/>
                <w:u w:val="none"/>
              </w:rPr>
            </w:pPr>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696670">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696670" w:rsidRPr="003859EE">
              <w:rPr>
                <w:rFonts w:ascii="Times New Roman" w:eastAsia="Times New Roman" w:hAnsi="Times New Roman" w:cs="Times New Roman"/>
                <w:i/>
                <w:color w:val="auto"/>
                <w:sz w:val="24"/>
                <w:szCs w:val="24"/>
                <w:lang w:val="uk-UA"/>
              </w:rPr>
              <w:t>(</w:t>
            </w:r>
            <w:r w:rsidR="00696670" w:rsidRPr="003859EE">
              <w:rPr>
                <w:rFonts w:ascii="Times New Roman" w:eastAsia="Times New Roman" w:hAnsi="Times New Roman"/>
                <w:i/>
                <w:sz w:val="24"/>
                <w:szCs w:val="24"/>
                <w:lang w:val="uk-UA"/>
              </w:rPr>
              <w:t>у порядку</w:t>
            </w:r>
            <w:r w:rsidR="00696670">
              <w:rPr>
                <w:rFonts w:ascii="Times New Roman" w:eastAsia="Times New Roman" w:hAnsi="Times New Roman"/>
                <w:i/>
                <w:sz w:val="24"/>
                <w:szCs w:val="24"/>
                <w:lang w:val="uk-UA"/>
              </w:rPr>
              <w:t>,</w:t>
            </w:r>
            <w:r w:rsidR="00696670" w:rsidRPr="003859EE">
              <w:rPr>
                <w:rFonts w:ascii="Times New Roman" w:eastAsia="Times New Roman" w:hAnsi="Times New Roman"/>
                <w:i/>
                <w:sz w:val="24"/>
                <w:szCs w:val="24"/>
                <w:lang w:val="uk-UA"/>
              </w:rPr>
              <w:t xml:space="preserve"> визначеному Особливостями)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921142" w:rsidRDefault="005D360E" w:rsidP="008A2F45">
            <w:pPr>
              <w:pStyle w:val="12"/>
              <w:widowControl w:val="0"/>
              <w:spacing w:before="120" w:after="120" w:line="240" w:lineRule="auto"/>
              <w:jc w:val="both"/>
              <w:rPr>
                <w:rFonts w:ascii="Times New Roman" w:hAnsi="Times New Roman" w:cs="Times New Roman"/>
                <w:lang w:val="en-US"/>
              </w:rPr>
            </w:pPr>
            <w:bookmarkStart w:id="0" w:name="_GoBack"/>
            <w:bookmarkEnd w:id="0"/>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BA234E" w:rsidRDefault="00B631CA" w:rsidP="00920B3E">
            <w:pPr>
              <w:pStyle w:val="10"/>
              <w:shd w:val="clear" w:color="auto" w:fill="FFFFFF"/>
              <w:jc w:val="both"/>
              <w:rPr>
                <w:color w:val="2C3E50"/>
                <w:sz w:val="24"/>
                <w:szCs w:val="24"/>
              </w:rPr>
            </w:pPr>
            <w:r w:rsidRPr="00BA234E">
              <w:rPr>
                <w:b w:val="0"/>
                <w:color w:val="000000"/>
                <w:sz w:val="24"/>
                <w:szCs w:val="24"/>
              </w:rPr>
              <w:t xml:space="preserve">Код ДК </w:t>
            </w:r>
            <w:r w:rsidR="00696670">
              <w:rPr>
                <w:b w:val="0"/>
                <w:color w:val="000000"/>
                <w:sz w:val="24"/>
                <w:szCs w:val="24"/>
              </w:rPr>
              <w:t>021:2015 50530000-9</w:t>
            </w:r>
            <w:r w:rsidR="002B4747" w:rsidRPr="002B4747">
              <w:rPr>
                <w:b w:val="0"/>
                <w:color w:val="000000"/>
                <w:sz w:val="24"/>
                <w:szCs w:val="24"/>
              </w:rPr>
              <w:t xml:space="preserve"> </w:t>
            </w:r>
            <w:r w:rsidR="00696670">
              <w:rPr>
                <w:b w:val="0"/>
                <w:color w:val="000000"/>
                <w:sz w:val="24"/>
                <w:szCs w:val="24"/>
              </w:rPr>
              <w:t xml:space="preserve">Послуги з ремонту і технічного обслуговування техніки </w:t>
            </w:r>
            <w:r w:rsidR="00696670" w:rsidRPr="00696670">
              <w:rPr>
                <w:b w:val="0"/>
                <w:color w:val="000000"/>
                <w:sz w:val="24"/>
                <w:szCs w:val="24"/>
              </w:rPr>
              <w:t>(</w:t>
            </w:r>
            <w:r w:rsidR="00920B3E">
              <w:rPr>
                <w:b w:val="0"/>
                <w:color w:val="000000"/>
                <w:sz w:val="24"/>
                <w:szCs w:val="24"/>
              </w:rPr>
              <w:t xml:space="preserve">послуги з </w:t>
            </w:r>
            <w:r w:rsidR="00696670" w:rsidRPr="00696670">
              <w:rPr>
                <w:b w:val="0"/>
                <w:sz w:val="24"/>
                <w:szCs w:val="24"/>
              </w:rPr>
              <w:t>поточн</w:t>
            </w:r>
            <w:r w:rsidR="00920B3E">
              <w:rPr>
                <w:b w:val="0"/>
                <w:sz w:val="24"/>
                <w:szCs w:val="24"/>
              </w:rPr>
              <w:t>ого</w:t>
            </w:r>
            <w:r w:rsidR="00696670" w:rsidRPr="00696670">
              <w:rPr>
                <w:b w:val="0"/>
                <w:sz w:val="24"/>
                <w:szCs w:val="24"/>
              </w:rPr>
              <w:t xml:space="preserve"> ремонт</w:t>
            </w:r>
            <w:r w:rsidR="00920B3E">
              <w:rPr>
                <w:b w:val="0"/>
                <w:sz w:val="24"/>
                <w:szCs w:val="24"/>
              </w:rPr>
              <w:t>у</w:t>
            </w:r>
            <w:r w:rsidR="00696670" w:rsidRPr="00696670">
              <w:rPr>
                <w:b w:val="0"/>
                <w:sz w:val="24"/>
                <w:szCs w:val="24"/>
              </w:rPr>
              <w:t xml:space="preserve"> джерела безперебійного живлення</w:t>
            </w:r>
            <w:r w:rsidR="00863F7E">
              <w:rPr>
                <w:b w:val="0"/>
                <w:color w:val="000000"/>
                <w:sz w:val="24"/>
                <w:szCs w:val="24"/>
              </w:rPr>
              <w:t>)</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BA234E" w:rsidRDefault="002B4747" w:rsidP="00095C84">
            <w:pPr>
              <w:jc w:val="both"/>
              <w:rPr>
                <w:sz w:val="24"/>
                <w:szCs w:val="24"/>
              </w:rPr>
            </w:pPr>
            <w:r w:rsidRPr="002B4747">
              <w:rPr>
                <w:sz w:val="24"/>
                <w:szCs w:val="24"/>
              </w:rPr>
              <w:t xml:space="preserve">Місце, кількість, обсяг надання послуг визначено у Додатку </w:t>
            </w:r>
            <w:r w:rsidR="00095C84">
              <w:rPr>
                <w:sz w:val="24"/>
                <w:szCs w:val="24"/>
                <w:lang w:val="ru-RU"/>
              </w:rPr>
              <w:t>2</w:t>
            </w:r>
            <w:r w:rsidRPr="002B4747">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F92CFC">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EF5F70">
              <w:rPr>
                <w:rFonts w:ascii="Times New Roman" w:hAnsi="Times New Roman" w:cs="Times New Roman"/>
                <w:sz w:val="24"/>
                <w:szCs w:val="24"/>
                <w:lang w:val="uk-UA"/>
              </w:rPr>
              <w:t>надання послуг</w:t>
            </w:r>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F92CFC">
              <w:rPr>
                <w:rFonts w:ascii="Times New Roman" w:hAnsi="Times New Roman" w:cs="Times New Roman"/>
                <w:sz w:val="24"/>
                <w:szCs w:val="24"/>
                <w:lang w:val="uk-UA"/>
              </w:rPr>
              <w:t>04</w:t>
            </w:r>
            <w:r w:rsidR="00BC2D1B" w:rsidRPr="00BA234E">
              <w:rPr>
                <w:rFonts w:ascii="Times New Roman" w:hAnsi="Times New Roman" w:cs="Times New Roman"/>
                <w:color w:val="000000" w:themeColor="text1"/>
                <w:sz w:val="24"/>
                <w:szCs w:val="24"/>
                <w:lang w:val="uk-UA"/>
              </w:rPr>
              <w:t>.</w:t>
            </w:r>
            <w:r w:rsidR="00696670">
              <w:rPr>
                <w:rFonts w:ascii="Times New Roman" w:hAnsi="Times New Roman" w:cs="Times New Roman"/>
                <w:color w:val="000000" w:themeColor="text1"/>
                <w:sz w:val="24"/>
                <w:szCs w:val="24"/>
                <w:lang w:val="uk-UA"/>
              </w:rPr>
              <w:t>1</w:t>
            </w:r>
            <w:r w:rsidR="00F92CFC">
              <w:rPr>
                <w:rFonts w:ascii="Times New Roman" w:hAnsi="Times New Roman" w:cs="Times New Roman"/>
                <w:color w:val="000000" w:themeColor="text1"/>
                <w:sz w:val="24"/>
                <w:szCs w:val="24"/>
                <w:lang w:val="uk-UA"/>
              </w:rPr>
              <w:t>2</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F63037" w:rsidRPr="00BA234E">
              <w:rPr>
                <w:rFonts w:ascii="Times New Roman" w:hAnsi="Times New Roman" w:cs="Times New Roman"/>
                <w:color w:val="000000" w:themeColor="text1"/>
                <w:sz w:val="24"/>
                <w:szCs w:val="24"/>
                <w:lang w:val="uk-UA"/>
              </w:rPr>
              <w:t>3</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(включно)</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863F7E" w:rsidRDefault="006C3BB3" w:rsidP="009532B6">
            <w:pPr>
              <w:pStyle w:val="12"/>
              <w:widowControl w:val="0"/>
              <w:spacing w:before="120" w:after="120"/>
              <w:ind w:right="113"/>
              <w:jc w:val="both"/>
              <w:rPr>
                <w:rFonts w:ascii="Times New Roman" w:hAnsi="Times New Roman" w:cs="Times New Roman"/>
                <w:color w:val="000000" w:themeColor="text1"/>
                <w:sz w:val="24"/>
                <w:szCs w:val="24"/>
                <w:lang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772952" w:rsidRPr="00BA234E">
              <w:rPr>
                <w:rFonts w:ascii="Times New Roman" w:eastAsia="Times New Roman" w:hAnsi="Times New Roman" w:cs="Times New Roman"/>
                <w:sz w:val="24"/>
                <w:szCs w:val="24"/>
                <w:lang w:val="uk-UA"/>
              </w:rPr>
              <w:t>.</w:t>
            </w:r>
          </w:p>
          <w:p w:rsidR="002E7524" w:rsidRPr="00BA234E"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w:t>
            </w:r>
            <w:r w:rsidRPr="00BA234E">
              <w:rPr>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w:t>
            </w:r>
            <w:r w:rsidRPr="009D0DD0">
              <w:rPr>
                <w:color w:val="000000"/>
                <w:sz w:val="24"/>
                <w:szCs w:val="24"/>
                <w:shd w:val="solid" w:color="FFFFFF" w:fill="FFFFFF"/>
                <w:lang w:eastAsia="en-US"/>
              </w:rPr>
              <w:lastRenderedPageBreak/>
              <w:t xml:space="preserve">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F25C14" w:rsidRDefault="00F25C14" w:rsidP="00F25C14">
            <w:pPr>
              <w:pStyle w:val="afa"/>
              <w:numPr>
                <w:ilvl w:val="0"/>
                <w:numId w:val="42"/>
              </w:numPr>
              <w:ind w:left="777" w:hanging="357"/>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F25C14" w:rsidRPr="00F25C14" w:rsidRDefault="00F25C14" w:rsidP="00F25C14">
            <w:pPr>
              <w:pStyle w:val="af1"/>
              <w:numPr>
                <w:ilvl w:val="0"/>
                <w:numId w:val="42"/>
              </w:numPr>
              <w:spacing w:before="150" w:beforeAutospacing="0" w:after="0" w:afterAutospacing="0"/>
              <w:ind w:left="777" w:hanging="357"/>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r>
              <w:rPr>
                <w:color w:val="000000"/>
                <w:lang w:val="uk-UA"/>
              </w:rPr>
              <w:t>4</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w:t>
            </w:r>
            <w:r w:rsidRPr="003859EE">
              <w:rPr>
                <w:color w:val="000000"/>
                <w:sz w:val="24"/>
                <w:szCs w:val="24"/>
                <w:lang w:eastAsia="uk-UA"/>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w:t>
            </w:r>
            <w:r w:rsidRPr="003859EE">
              <w:rPr>
                <w:sz w:val="24"/>
                <w:szCs w:val="24"/>
              </w:rPr>
              <w:lastRenderedPageBreak/>
              <w:t xml:space="preserve">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 xml:space="preserve">Скановані копії документів виготовляються з оригіналів </w:t>
            </w:r>
            <w:r w:rsidRPr="003859EE">
              <w:rPr>
                <w:sz w:val="24"/>
                <w:szCs w:val="24"/>
              </w:rPr>
              <w:lastRenderedPageBreak/>
              <w:t>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Pr="003859EE" w:rsidRDefault="008D2416" w:rsidP="008D2416">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8D2416" w:rsidRPr="003859EE" w:rsidRDefault="008D2416" w:rsidP="008D2416">
            <w:pPr>
              <w:ind w:firstLine="369"/>
              <w:jc w:val="both"/>
              <w:rPr>
                <w:color w:val="000000" w:themeColor="text1"/>
                <w:sz w:val="24"/>
                <w:szCs w:val="24"/>
              </w:rPr>
            </w:pPr>
          </w:p>
          <w:p w:rsidR="008D2416" w:rsidRPr="003859EE" w:rsidRDefault="008D2416" w:rsidP="008D2416">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8D2416" w:rsidRDefault="008D2416" w:rsidP="008D2416">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1" w:name="h.2et92p0" w:colFirst="0" w:colLast="0"/>
            <w:bookmarkEnd w:id="1"/>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Тендерні пропозиції вважаються дійсними протягом </w:t>
            </w:r>
            <w:r>
              <w:rPr>
                <w:sz w:val="24"/>
                <w:szCs w:val="24"/>
              </w:rPr>
              <w:t xml:space="preserve">                </w:t>
            </w:r>
            <w:r w:rsidR="00696670" w:rsidRPr="00CD0BE3">
              <w:rPr>
                <w:b/>
                <w:sz w:val="24"/>
                <w:szCs w:val="24"/>
              </w:rPr>
              <w:t>100 (ста)</w:t>
            </w:r>
            <w:r w:rsidR="00696670" w:rsidRPr="003859EE">
              <w:rPr>
                <w:sz w:val="24"/>
                <w:szCs w:val="24"/>
              </w:rPr>
              <w:t xml:space="preserve"> днів із дати кінцевого строку подання тендерних пропозицій. </w:t>
            </w:r>
          </w:p>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6670" w:rsidRPr="003859EE" w:rsidRDefault="00CD0BE3" w:rsidP="00696670">
            <w:pPr>
              <w:widowControl w:val="0"/>
              <w:jc w:val="both"/>
              <w:rPr>
                <w:sz w:val="24"/>
                <w:szCs w:val="24"/>
                <w:u w:val="single"/>
              </w:rPr>
            </w:pPr>
            <w:r>
              <w:rPr>
                <w:sz w:val="24"/>
                <w:szCs w:val="24"/>
              </w:rPr>
              <w:t xml:space="preserve">          </w:t>
            </w:r>
            <w:r w:rsidR="00696670" w:rsidRPr="003859EE">
              <w:rPr>
                <w:sz w:val="24"/>
                <w:szCs w:val="24"/>
              </w:rPr>
              <w:t xml:space="preserve">Учасник процедури закупівлі </w:t>
            </w:r>
            <w:r w:rsidR="00696670" w:rsidRPr="003859EE">
              <w:rPr>
                <w:sz w:val="24"/>
                <w:szCs w:val="24"/>
                <w:u w:val="single"/>
              </w:rPr>
              <w:t>має право:</w:t>
            </w:r>
          </w:p>
          <w:p w:rsidR="00696670" w:rsidRPr="003859EE" w:rsidRDefault="00696670" w:rsidP="00696670">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96670" w:rsidRPr="003859EE" w:rsidRDefault="00696670" w:rsidP="00696670">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96670" w:rsidRPr="00043B8F" w:rsidRDefault="00696670" w:rsidP="00696670">
            <w:pPr>
              <w:shd w:val="clear" w:color="auto" w:fill="FFFFFF"/>
              <w:ind w:firstLine="567"/>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P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245BB7" w:rsidRDefault="00245BB7" w:rsidP="00245BB7">
            <w:pPr>
              <w:ind w:firstLine="567"/>
              <w:jc w:val="both"/>
              <w:rPr>
                <w:b/>
                <w:color w:val="000000"/>
                <w:sz w:val="24"/>
                <w:szCs w:val="24"/>
                <w:lang w:val="ru-RU" w:eastAsia="uk-UA"/>
              </w:rPr>
            </w:pPr>
            <w:r w:rsidRPr="003859EE">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3859EE">
              <w:rPr>
                <w:b/>
                <w:color w:val="000000"/>
                <w:sz w:val="24"/>
                <w:szCs w:val="24"/>
                <w:lang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2" w:name="n617"/>
            <w:bookmarkEnd w:id="2"/>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3" w:name="n618"/>
            <w:bookmarkEnd w:id="3"/>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4" w:name="n619"/>
            <w:bookmarkEnd w:id="4"/>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47E44">
                <w:rPr>
                  <w:sz w:val="24"/>
                  <w:szCs w:val="24"/>
                </w:rPr>
                <w:t>пунктом</w:t>
              </w:r>
            </w:hyperlink>
            <w:hyperlink r:id="rId10" w:anchor="n52" w:tgtFrame="_blank" w:history="1">
              <w:r w:rsidRPr="00647E44">
                <w:rPr>
                  <w:sz w:val="24"/>
                  <w:szCs w:val="24"/>
                </w:rPr>
                <w:t xml:space="preserve"> 4</w:t>
              </w:r>
            </w:hyperlink>
            <w:r w:rsidRPr="00647E44">
              <w:rPr>
                <w:sz w:val="24"/>
                <w:szCs w:val="24"/>
              </w:rPr>
              <w:t xml:space="preserve"> частини другої статті 6, </w:t>
            </w:r>
            <w:hyperlink r:id="rId11"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5" w:name="n620"/>
            <w:bookmarkEnd w:id="5"/>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6" w:name="n621"/>
            <w:bookmarkEnd w:id="6"/>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7" w:name="n622"/>
            <w:bookmarkEnd w:id="7"/>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8" w:name="n623"/>
            <w:bookmarkEnd w:id="8"/>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9" w:name="n624"/>
            <w:bookmarkEnd w:id="9"/>
            <w:r w:rsidRPr="00647E44">
              <w:rPr>
                <w:sz w:val="24"/>
                <w:szCs w:val="24"/>
              </w:rPr>
              <w:lastRenderedPageBreak/>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2"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10" w:name="n625"/>
            <w:bookmarkEnd w:id="10"/>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1" w:name="n626"/>
            <w:bookmarkEnd w:id="11"/>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3"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2" w:name="n743"/>
            <w:bookmarkStart w:id="13" w:name="n627"/>
            <w:bookmarkEnd w:id="12"/>
            <w:bookmarkEnd w:id="13"/>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4" w:name="n628"/>
            <w:bookmarkEnd w:id="14"/>
            <w:r w:rsidRPr="00647E44">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7C7165"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en-US"/>
              </w:rPr>
            </w:pPr>
            <w:r w:rsidRPr="001C140B">
              <w:rPr>
                <w:rFonts w:ascii="Times New Roman" w:eastAsia="Times New Roman" w:hAnsi="Times New Roman" w:cs="Times New Roman"/>
                <w:b/>
                <w:sz w:val="24"/>
                <w:szCs w:val="24"/>
                <w:lang w:val="uk-UA"/>
              </w:rPr>
              <w:t xml:space="preserve">кінцевий строк подання тендерних пропозицій – </w:t>
            </w:r>
            <w:r w:rsidR="001C140B" w:rsidRPr="001C140B">
              <w:rPr>
                <w:rFonts w:ascii="Times New Roman" w:eastAsia="Times New Roman" w:hAnsi="Times New Roman" w:cs="Times New Roman"/>
                <w:b/>
                <w:sz w:val="24"/>
                <w:szCs w:val="24"/>
                <w:lang w:val="uk-UA"/>
              </w:rPr>
              <w:t>2</w:t>
            </w:r>
            <w:r w:rsidR="006451B0">
              <w:rPr>
                <w:rFonts w:ascii="Times New Roman" w:eastAsia="Times New Roman" w:hAnsi="Times New Roman" w:cs="Times New Roman"/>
                <w:b/>
                <w:sz w:val="24"/>
                <w:szCs w:val="24"/>
                <w:lang w:val="uk-UA"/>
              </w:rPr>
              <w:t>4</w:t>
            </w:r>
            <w:r w:rsidR="007578A4" w:rsidRPr="001C140B">
              <w:rPr>
                <w:rFonts w:ascii="Times New Roman" w:eastAsia="Times New Roman" w:hAnsi="Times New Roman" w:cs="Times New Roman"/>
                <w:b/>
                <w:sz w:val="24"/>
                <w:szCs w:val="24"/>
                <w:lang w:val="uk-UA"/>
              </w:rPr>
              <w:t>.</w:t>
            </w:r>
            <w:r w:rsidR="002B233B" w:rsidRPr="001C140B">
              <w:rPr>
                <w:rFonts w:ascii="Times New Roman" w:eastAsia="Times New Roman" w:hAnsi="Times New Roman" w:cs="Times New Roman"/>
                <w:b/>
                <w:sz w:val="24"/>
                <w:szCs w:val="24"/>
                <w:lang w:val="uk-UA"/>
              </w:rPr>
              <w:t>10</w:t>
            </w:r>
            <w:r w:rsidRPr="001C140B">
              <w:rPr>
                <w:rFonts w:ascii="Times New Roman" w:eastAsia="Times New Roman" w:hAnsi="Times New Roman" w:cs="Times New Roman"/>
                <w:b/>
                <w:sz w:val="24"/>
                <w:szCs w:val="24"/>
                <w:lang w:val="uk-UA"/>
              </w:rPr>
              <w:t>.202</w:t>
            </w:r>
            <w:r w:rsidR="007578A4" w:rsidRPr="001C140B">
              <w:rPr>
                <w:rFonts w:ascii="Times New Roman" w:eastAsia="Times New Roman" w:hAnsi="Times New Roman" w:cs="Times New Roman"/>
                <w:b/>
                <w:sz w:val="24"/>
                <w:szCs w:val="24"/>
                <w:lang w:val="uk-UA"/>
              </w:rPr>
              <w:t>3</w:t>
            </w:r>
            <w:r w:rsidRPr="001C140B">
              <w:rPr>
                <w:rFonts w:ascii="Times New Roman" w:eastAsia="Times New Roman" w:hAnsi="Times New Roman" w:cs="Times New Roman"/>
                <w:b/>
                <w:sz w:val="24"/>
                <w:szCs w:val="24"/>
                <w:lang w:val="uk-UA"/>
              </w:rPr>
              <w:t xml:space="preserve">р. о </w:t>
            </w:r>
            <w:r w:rsidR="00D36FD7" w:rsidRPr="001C140B">
              <w:rPr>
                <w:rFonts w:ascii="Times New Roman" w:eastAsia="Times New Roman" w:hAnsi="Times New Roman" w:cs="Times New Roman"/>
                <w:b/>
                <w:sz w:val="24"/>
                <w:szCs w:val="24"/>
                <w:lang w:val="uk-UA"/>
              </w:rPr>
              <w:t>10</w:t>
            </w:r>
            <w:r w:rsidR="00560E2C" w:rsidRPr="001C140B">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5" w:name="n583"/>
            <w:bookmarkEnd w:id="15"/>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6" w:name="n584"/>
            <w:bookmarkEnd w:id="16"/>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lastRenderedPageBreak/>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17" w:name="n570"/>
            <w:bookmarkEnd w:id="17"/>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3859EE">
              <w:rPr>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A25E6D">
        <w:trPr>
          <w:trHeight w:val="2474"/>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BA234E">
              <w:rPr>
                <w:color w:val="000000" w:themeColor="text1"/>
                <w:sz w:val="24"/>
                <w:szCs w:val="24"/>
                <w:shd w:val="clear" w:color="auto" w:fill="FFFFFF"/>
              </w:rPr>
              <w:t xml:space="preserve">Формальними (несуттєвими) вважаються помилки, що пов’язані з </w:t>
            </w: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18" w:name="n16"/>
            <w:bookmarkEnd w:id="18"/>
            <w:r>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19" w:name="n17"/>
            <w:bookmarkEnd w:id="19"/>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w:t>
            </w:r>
            <w:r w:rsidRPr="003859EE">
              <w:rPr>
                <w:color w:val="000000" w:themeColor="text1"/>
                <w:sz w:val="24"/>
                <w:szCs w:val="24"/>
                <w:lang w:eastAsia="uk-UA"/>
              </w:rPr>
              <w:lastRenderedPageBreak/>
              <w:t>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20" w:name="n18"/>
            <w:bookmarkEnd w:id="20"/>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1" w:name="n19"/>
            <w:bookmarkEnd w:id="21"/>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2" w:name="n20"/>
            <w:bookmarkEnd w:id="22"/>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3" w:name="n21"/>
            <w:bookmarkEnd w:id="23"/>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4" w:name="n22"/>
            <w:bookmarkEnd w:id="24"/>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5" w:name="n23"/>
            <w:bookmarkEnd w:id="25"/>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6" w:name="n24"/>
            <w:bookmarkEnd w:id="26"/>
            <w:r w:rsidRPr="003859E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7" w:name="n25"/>
            <w:bookmarkEnd w:id="27"/>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28" w:name="n26"/>
            <w:bookmarkEnd w:id="28"/>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9" w:name="n27"/>
            <w:bookmarkEnd w:id="29"/>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30" w:name="n28"/>
            <w:bookmarkEnd w:id="30"/>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1" w:name="n29"/>
            <w:bookmarkEnd w:id="31"/>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2" w:name="n30"/>
            <w:bookmarkEnd w:id="32"/>
            <w:r w:rsidRPr="003859EE">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3859EE">
              <w:rPr>
                <w:color w:val="000000" w:themeColor="text1"/>
                <w:sz w:val="24"/>
                <w:szCs w:val="24"/>
                <w:lang w:eastAsia="uk-UA"/>
              </w:rPr>
              <w:lastRenderedPageBreak/>
              <w:t>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3" w:name="n31"/>
            <w:bookmarkEnd w:id="33"/>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4" w:name="n32"/>
            <w:bookmarkEnd w:id="34"/>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5" w:name="n33"/>
            <w:bookmarkEnd w:id="35"/>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 xml:space="preserve">Під невідповідністю в інформації та / або документах, що подані </w:t>
            </w:r>
            <w:r w:rsidRPr="003859EE">
              <w:rPr>
                <w:sz w:val="24"/>
                <w:szCs w:val="24"/>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859EE">
              <w:rPr>
                <w:rFonts w:ascii="Times New Roman" w:eastAsia="Times New Roman" w:hAnsi="Times New Roman" w:cs="Times New Roman"/>
                <w:color w:val="auto"/>
                <w:sz w:val="24"/>
                <w:szCs w:val="24"/>
                <w:lang w:val="uk-UA"/>
              </w:rPr>
              <w:lastRenderedPageBreak/>
              <w:t>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повну і беззаперечну згоду з усіма умовами, що вказані в </w:t>
            </w:r>
            <w:proofErr w:type="spellStart"/>
            <w:r w:rsidRPr="00BA234E">
              <w:rPr>
                <w:sz w:val="24"/>
                <w:szCs w:val="24"/>
                <w:lang w:eastAsia="uk-UA"/>
              </w:rPr>
              <w:t>про</w:t>
            </w:r>
            <w:r w:rsidR="0046473C">
              <w:rPr>
                <w:sz w:val="24"/>
                <w:szCs w:val="24"/>
                <w:lang w:eastAsia="uk-UA"/>
              </w:rPr>
              <w:t>є</w:t>
            </w:r>
            <w:r w:rsidRPr="00BA234E">
              <w:rPr>
                <w:sz w:val="24"/>
                <w:szCs w:val="24"/>
                <w:lang w:eastAsia="uk-UA"/>
              </w:rPr>
              <w:t>кті</w:t>
            </w:r>
            <w:proofErr w:type="spellEnd"/>
            <w:r w:rsidRPr="00BA234E">
              <w:rPr>
                <w:sz w:val="24"/>
                <w:szCs w:val="24"/>
                <w:lang w:eastAsia="uk-UA"/>
              </w:rPr>
              <w:t xml:space="preserve"> договору згідно вимог </w:t>
            </w:r>
            <w:r w:rsidRPr="00BA234E">
              <w:rPr>
                <w:b/>
                <w:sz w:val="24"/>
                <w:szCs w:val="24"/>
                <w:lang w:eastAsia="uk-UA"/>
              </w:rPr>
              <w:t>Додатку №</w:t>
            </w:r>
            <w:r w:rsidRPr="005354D3">
              <w:rPr>
                <w:b/>
                <w:sz w:val="24"/>
                <w:szCs w:val="24"/>
                <w:lang w:eastAsia="uk-UA"/>
              </w:rPr>
              <w:t>3</w:t>
            </w:r>
            <w:r w:rsidRPr="00BA234E">
              <w:rPr>
                <w:sz w:val="24"/>
                <w:szCs w:val="24"/>
                <w:lang w:eastAsia="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A234E">
              <w:rPr>
                <w:i/>
                <w:sz w:val="24"/>
                <w:szCs w:val="24"/>
                <w:lang w:eastAsia="uk-UA"/>
              </w:rPr>
              <w:t>(У випадку обґрунтованої необхідності строк для укладення договору може бути продовжений до 60 днів)</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A234E">
              <w:rPr>
                <w:sz w:val="24"/>
                <w:szCs w:val="24"/>
                <w:lang w:eastAsia="uk-UA"/>
              </w:rPr>
              <w:lastRenderedPageBreak/>
              <w:t>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w:t>
            </w:r>
            <w:r w:rsidRPr="003859EE">
              <w:rPr>
                <w:rFonts w:ascii="Times New Roman" w:eastAsia="Times New Roman" w:hAnsi="Times New Roman" w:cs="Times New Roman"/>
                <w:color w:val="000000" w:themeColor="text1"/>
                <w:sz w:val="24"/>
                <w:szCs w:val="24"/>
                <w:highlight w:val="white"/>
                <w:lang w:val="uk-U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6" w:name="n592"/>
            <w:bookmarkEnd w:id="36"/>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37" w:name="n593"/>
            <w:bookmarkEnd w:id="37"/>
            <w:r w:rsidRPr="00B620CE">
              <w:rPr>
                <w:sz w:val="24"/>
                <w:szCs w:val="24"/>
              </w:rPr>
              <w:t>під</w:t>
            </w:r>
            <w:r>
              <w:rPr>
                <w:sz w:val="24"/>
                <w:szCs w:val="24"/>
              </w:rPr>
              <w:t xml:space="preserve">падає під підстави, встановлені </w:t>
            </w:r>
            <w:hyperlink r:id="rId15"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8" w:name="n594"/>
            <w:bookmarkEnd w:id="38"/>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6"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9" w:name="n595"/>
            <w:bookmarkEnd w:id="39"/>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40" w:name="n596"/>
            <w:bookmarkEnd w:id="40"/>
            <w:r w:rsidRPr="00B620CE">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1" w:name="n597"/>
            <w:bookmarkEnd w:id="41"/>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7"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8"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8"/>
            <w:bookmarkEnd w:id="42"/>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19"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3" w:name="n599"/>
            <w:bookmarkEnd w:id="43"/>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B620CE">
              <w:rPr>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4" w:name="n600"/>
            <w:bookmarkEnd w:id="44"/>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5" w:name="n601"/>
            <w:bookmarkEnd w:id="45"/>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0"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6" w:name="n602"/>
            <w:bookmarkEnd w:id="46"/>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47" w:name="n603"/>
            <w:bookmarkEnd w:id="47"/>
            <w:r w:rsidRPr="00B620CE">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48" w:name="n604"/>
            <w:bookmarkEnd w:id="48"/>
            <w:r w:rsidRPr="00B620CE">
              <w:rPr>
                <w:sz w:val="24"/>
                <w:szCs w:val="24"/>
              </w:rPr>
              <w:t xml:space="preserve">не відповідає вимогам, установленим у тендерній документації відповідно до </w:t>
            </w:r>
            <w:hyperlink r:id="rId21"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49" w:name="n605"/>
            <w:bookmarkEnd w:id="49"/>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50" w:name="n606"/>
            <w:bookmarkEnd w:id="50"/>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1" w:name="n607"/>
            <w:bookmarkEnd w:id="51"/>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2" w:anchor="n618" w:history="1">
              <w:r w:rsidRPr="00B620CE">
                <w:rPr>
                  <w:sz w:val="24"/>
                  <w:szCs w:val="24"/>
                </w:rPr>
                <w:t>підпунктах 3</w:t>
              </w:r>
            </w:hyperlink>
            <w:r w:rsidRPr="00B620CE">
              <w:rPr>
                <w:sz w:val="24"/>
                <w:szCs w:val="24"/>
              </w:rPr>
              <w:t xml:space="preserve">, </w:t>
            </w:r>
            <w:hyperlink r:id="rId23" w:anchor="n620" w:history="1">
              <w:r w:rsidRPr="00B620CE">
                <w:rPr>
                  <w:sz w:val="24"/>
                  <w:szCs w:val="24"/>
                </w:rPr>
                <w:t>5</w:t>
              </w:r>
            </w:hyperlink>
            <w:r w:rsidRPr="00B620CE">
              <w:rPr>
                <w:sz w:val="24"/>
                <w:szCs w:val="24"/>
              </w:rPr>
              <w:t xml:space="preserve">, </w:t>
            </w:r>
            <w:hyperlink r:id="rId24" w:anchor="n621" w:history="1">
              <w:r w:rsidRPr="00B620CE">
                <w:rPr>
                  <w:sz w:val="24"/>
                  <w:szCs w:val="24"/>
                </w:rPr>
                <w:t>6</w:t>
              </w:r>
            </w:hyperlink>
            <w:r w:rsidRPr="00B620CE">
              <w:rPr>
                <w:sz w:val="24"/>
                <w:szCs w:val="24"/>
              </w:rPr>
              <w:t xml:space="preserve"> і </w:t>
            </w:r>
            <w:hyperlink r:id="rId25" w:anchor="n627" w:history="1">
              <w:r w:rsidRPr="00B620CE">
                <w:rPr>
                  <w:sz w:val="24"/>
                  <w:szCs w:val="24"/>
                </w:rPr>
                <w:t>12</w:t>
              </w:r>
            </w:hyperlink>
            <w:r w:rsidRPr="00B620CE">
              <w:rPr>
                <w:sz w:val="24"/>
                <w:szCs w:val="24"/>
              </w:rPr>
              <w:t xml:space="preserve"> та в </w:t>
            </w:r>
            <w:hyperlink r:id="rId26"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2" w:name="n608"/>
            <w:bookmarkEnd w:id="52"/>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3" w:name="n609"/>
            <w:bookmarkEnd w:id="53"/>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4" w:name="n610"/>
            <w:bookmarkEnd w:id="54"/>
            <w:r w:rsidRPr="007E2650">
              <w:rPr>
                <w:b/>
                <w:i/>
                <w:sz w:val="24"/>
                <w:szCs w:val="24"/>
              </w:rPr>
              <w:lastRenderedPageBreak/>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5" w:name="n611"/>
            <w:bookmarkEnd w:id="55"/>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6" w:name="n612"/>
            <w:bookmarkEnd w:id="56"/>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57" w:name="n613"/>
            <w:bookmarkEnd w:id="57"/>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58" w:name="n614"/>
            <w:bookmarkEnd w:id="58"/>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59" w:name="h.z337ya" w:colFirst="0" w:colLast="0"/>
            <w:bookmarkEnd w:id="59"/>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60" w:name="n643"/>
            <w:bookmarkEnd w:id="60"/>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1" w:name="n644"/>
            <w:bookmarkEnd w:id="61"/>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2" w:name="n645"/>
            <w:bookmarkEnd w:id="62"/>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3" w:name="n646"/>
            <w:bookmarkEnd w:id="63"/>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4" w:name="n647"/>
            <w:bookmarkEnd w:id="64"/>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5" w:name="n648"/>
            <w:bookmarkEnd w:id="65"/>
            <w:r w:rsidRPr="00C55779">
              <w:rPr>
                <w:b/>
                <w:sz w:val="24"/>
                <w:szCs w:val="24"/>
              </w:rPr>
              <w:lastRenderedPageBreak/>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6" w:name="n649"/>
            <w:bookmarkEnd w:id="66"/>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67" w:name="n650"/>
            <w:bookmarkEnd w:id="67"/>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68" w:name="n651"/>
            <w:bookmarkEnd w:id="68"/>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у Додатку 3</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Default="0089487E" w:rsidP="0089487E">
            <w:pPr>
              <w:widowControl w:val="0"/>
              <w:jc w:val="both"/>
              <w:rPr>
                <w:color w:val="000000"/>
                <w:sz w:val="24"/>
                <w:szCs w:val="24"/>
              </w:rPr>
            </w:pPr>
            <w:r w:rsidRPr="0089487E">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487E" w:rsidRPr="0089487E" w:rsidRDefault="0089487E"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29"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635DF">
              <w:rPr>
                <w:rFonts w:ascii="Times New Roman" w:hAnsi="Times New Roman" w:cs="Times New Roman"/>
                <w:color w:val="auto"/>
                <w:sz w:val="24"/>
                <w:szCs w:val="24"/>
                <w:lang w:val="uk-UA"/>
              </w:rPr>
              <w:t xml:space="preserve"> </w:t>
            </w:r>
          </w:p>
        </w:tc>
      </w:tr>
      <w:tr w:rsidR="009B23A1" w:rsidRPr="00B079B0"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297969" w:rsidRDefault="004A05BD" w:rsidP="004A05BD">
      <w:pPr>
        <w:tabs>
          <w:tab w:val="left" w:pos="9900"/>
        </w:tabs>
        <w:ind w:left="6237" w:right="-25"/>
        <w:jc w:val="both"/>
        <w:outlineLvl w:val="0"/>
        <w:rPr>
          <w:color w:val="000000"/>
        </w:rPr>
      </w:pPr>
      <w:r w:rsidRPr="00297969">
        <w:rPr>
          <w:color w:val="000000"/>
        </w:rPr>
        <w:lastRenderedPageBreak/>
        <w:t xml:space="preserve">Додаток №1 </w:t>
      </w:r>
    </w:p>
    <w:p w:rsidR="004A05BD" w:rsidRPr="00297969" w:rsidRDefault="004A05BD" w:rsidP="004A05BD">
      <w:pPr>
        <w:tabs>
          <w:tab w:val="left" w:pos="9900"/>
        </w:tabs>
        <w:ind w:left="6237" w:right="-25"/>
        <w:jc w:val="both"/>
        <w:outlineLvl w:val="0"/>
        <w:rPr>
          <w:color w:val="000000"/>
        </w:rPr>
      </w:pPr>
      <w:r w:rsidRPr="00297969">
        <w:rPr>
          <w:color w:val="000000"/>
        </w:rPr>
        <w:t>до тендерної документації</w:t>
      </w: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Pr="00AE28FC" w:rsidRDefault="004A05BD" w:rsidP="004A05BD">
      <w:pPr>
        <w:ind w:firstLine="709"/>
        <w:contextualSpacing/>
        <w:jc w:val="center"/>
        <w:rPr>
          <w:b/>
          <w:sz w:val="24"/>
          <w:szCs w:val="24"/>
        </w:rPr>
      </w:pPr>
      <w:r w:rsidRPr="00AE28FC">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numPr>
          <w:ilvl w:val="0"/>
          <w:numId w:val="33"/>
        </w:numPr>
        <w:shd w:val="clear" w:color="auto" w:fill="FFFFFF"/>
        <w:ind w:left="0" w:firstLine="0"/>
        <w:jc w:val="both"/>
        <w:rPr>
          <w:b/>
          <w:color w:val="000000"/>
          <w:sz w:val="24"/>
          <w:szCs w:val="24"/>
        </w:rPr>
      </w:pPr>
      <w:r w:rsidRPr="00DB6B2D">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B6B2D"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color w:val="000000" w:themeColor="text1"/>
              </w:rPr>
              <w:t>Документи та інформація, які підтверджують відповідність Учасника кваліфікаційним критеріям</w:t>
            </w:r>
          </w:p>
        </w:tc>
      </w:tr>
      <w:tr w:rsidR="004A05BD" w:rsidRPr="00DB6B2D"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B6B2D" w:rsidRDefault="004A05BD" w:rsidP="004A05BD">
            <w:pPr>
              <w:jc w:val="center"/>
            </w:pPr>
            <w: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jc w:val="both"/>
              <w:rPr>
                <w:b/>
              </w:rPr>
            </w:pPr>
            <w:r w:rsidRPr="00A04CB5">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E28FC" w:rsidRDefault="004A05BD" w:rsidP="004A05BD">
            <w:pPr>
              <w:pStyle w:val="af1"/>
              <w:spacing w:before="0" w:beforeAutospacing="0" w:after="0" w:afterAutospacing="0"/>
              <w:jc w:val="both"/>
              <w:rPr>
                <w:sz w:val="20"/>
                <w:szCs w:val="20"/>
                <w:lang w:val="uk-UA"/>
              </w:rPr>
            </w:pPr>
            <w:r w:rsidRPr="00AE28FC">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r w:rsidR="003E4581">
              <w:rPr>
                <w:color w:val="000000" w:themeColor="text1"/>
                <w:sz w:val="20"/>
                <w:szCs w:val="20"/>
                <w:shd w:val="clear" w:color="auto" w:fill="FFFFFF"/>
                <w:lang w:val="uk-UA"/>
              </w:rPr>
              <w:t xml:space="preserve"> підтверджується</w:t>
            </w:r>
            <w:r w:rsidRPr="00AE28FC">
              <w:rPr>
                <w:color w:val="000000" w:themeColor="text1"/>
                <w:sz w:val="20"/>
                <w:szCs w:val="20"/>
                <w:shd w:val="clear" w:color="auto" w:fill="FFFFFF"/>
                <w:lang w:val="uk-UA"/>
              </w:rPr>
              <w:t>:</w:t>
            </w:r>
          </w:p>
          <w:p w:rsidR="004A05BD" w:rsidRPr="00AE28FC" w:rsidRDefault="004A05BD" w:rsidP="004A05BD">
            <w:pPr>
              <w:pStyle w:val="af1"/>
              <w:spacing w:before="0" w:beforeAutospacing="0" w:after="0" w:afterAutospacing="0"/>
              <w:jc w:val="both"/>
              <w:rPr>
                <w:sz w:val="20"/>
                <w:szCs w:val="20"/>
                <w:lang w:val="uk-UA"/>
              </w:rPr>
            </w:pPr>
          </w:p>
          <w:p w:rsidR="004A05BD" w:rsidRPr="00AE28FC" w:rsidRDefault="004A05BD" w:rsidP="004A05BD">
            <w:pPr>
              <w:pStyle w:val="af1"/>
              <w:spacing w:before="0" w:beforeAutospacing="0" w:after="0" w:afterAutospacing="0"/>
              <w:jc w:val="both"/>
              <w:rPr>
                <w:sz w:val="20"/>
                <w:szCs w:val="20"/>
                <w:lang w:val="uk-UA" w:eastAsia="ar-SA"/>
              </w:rPr>
            </w:pPr>
            <w:r w:rsidRPr="00AE28FC">
              <w:rPr>
                <w:sz w:val="20"/>
                <w:szCs w:val="20"/>
                <w:lang w:val="uk-UA"/>
              </w:rPr>
              <w:t>Довідка</w:t>
            </w:r>
            <w:r w:rsidRPr="00AE28FC">
              <w:rPr>
                <w:rFonts w:eastAsia="Batang"/>
                <w:sz w:val="20"/>
                <w:szCs w:val="20"/>
                <w:lang w:val="uk-UA"/>
              </w:rPr>
              <w:t xml:space="preserve"> про наявність у Учасника досвіду виконання </w:t>
            </w:r>
            <w:r w:rsidRPr="00AE28FC">
              <w:rPr>
                <w:rFonts w:eastAsia="Batang"/>
                <w:b/>
                <w:sz w:val="20"/>
                <w:szCs w:val="20"/>
                <w:lang w:val="uk-UA"/>
              </w:rPr>
              <w:t>аналогічного (аналогічних) договору (договорів)</w:t>
            </w:r>
            <w:r w:rsidRPr="00AE28FC">
              <w:rPr>
                <w:rFonts w:eastAsia="Batang"/>
                <w:sz w:val="20"/>
                <w:szCs w:val="20"/>
                <w:lang w:val="uk-UA"/>
              </w:rPr>
              <w:t xml:space="preserve"> </w:t>
            </w:r>
            <w:r w:rsidRPr="00AE28FC">
              <w:rPr>
                <w:rFonts w:eastAsia="Batang"/>
                <w:b/>
                <w:sz w:val="20"/>
                <w:szCs w:val="20"/>
                <w:lang w:val="uk-UA"/>
              </w:rPr>
              <w:t>за предметом закупівлі (не менше одного договору)</w:t>
            </w:r>
            <w:r w:rsidRPr="00AE28FC">
              <w:rPr>
                <w:rFonts w:eastAsia="Batang"/>
                <w:sz w:val="20"/>
                <w:szCs w:val="20"/>
                <w:lang w:val="uk-UA"/>
              </w:rPr>
              <w:t xml:space="preserve">, </w:t>
            </w:r>
            <w:r w:rsidRPr="00AE28FC">
              <w:rPr>
                <w:sz w:val="20"/>
                <w:szCs w:val="20"/>
                <w:lang w:val="uk-UA" w:eastAsia="ar-SA"/>
              </w:rPr>
              <w:t xml:space="preserve">із зазначенням: </w:t>
            </w:r>
          </w:p>
          <w:p w:rsidR="004A05BD" w:rsidRDefault="004A05BD" w:rsidP="004A05BD">
            <w:pPr>
              <w:pStyle w:val="af1"/>
              <w:spacing w:before="0" w:beforeAutospacing="0" w:after="0" w:afterAutospacing="0"/>
              <w:jc w:val="both"/>
              <w:rPr>
                <w:rFonts w:eastAsia="Batang"/>
                <w:i/>
                <w:sz w:val="20"/>
                <w:szCs w:val="20"/>
                <w:u w:val="single"/>
                <w:lang w:val="uk-UA"/>
              </w:rPr>
            </w:pPr>
            <w:r w:rsidRPr="00AE28FC">
              <w:rPr>
                <w:i/>
                <w:sz w:val="20"/>
                <w:szCs w:val="20"/>
                <w:u w:val="single"/>
                <w:lang w:val="uk-UA" w:eastAsia="ar-SA"/>
              </w:rPr>
              <w:t>№ та дати договору, предмету закупівлі, повного найменування замовника</w:t>
            </w:r>
            <w:r w:rsidRPr="00AE28FC">
              <w:rPr>
                <w:rFonts w:eastAsia="Batang"/>
                <w:i/>
                <w:sz w:val="20"/>
                <w:szCs w:val="20"/>
                <w:u w:val="single"/>
                <w:lang w:val="uk-UA"/>
              </w:rPr>
              <w:t xml:space="preserve">, строків постачання </w:t>
            </w:r>
            <w:r w:rsidR="003B62FE">
              <w:rPr>
                <w:rFonts w:eastAsia="Batang"/>
                <w:i/>
                <w:sz w:val="20"/>
                <w:szCs w:val="20"/>
                <w:u w:val="single"/>
                <w:lang w:val="uk-UA"/>
              </w:rPr>
              <w:t xml:space="preserve">визначених </w:t>
            </w:r>
            <w:r w:rsidRPr="00AE28FC">
              <w:rPr>
                <w:rFonts w:eastAsia="Batang"/>
                <w:i/>
                <w:sz w:val="20"/>
                <w:szCs w:val="20"/>
                <w:u w:val="single"/>
                <w:lang w:val="uk-UA"/>
              </w:rPr>
              <w:t>за договором</w:t>
            </w:r>
            <w:r w:rsidR="003B62FE">
              <w:rPr>
                <w:rFonts w:eastAsia="Batang"/>
                <w:i/>
                <w:sz w:val="20"/>
                <w:szCs w:val="20"/>
                <w:u w:val="single"/>
                <w:lang w:val="uk-UA"/>
              </w:rPr>
              <w:t>, строку дії договору.</w:t>
            </w:r>
          </w:p>
          <w:p w:rsidR="003B62FE" w:rsidRPr="00AE28FC" w:rsidRDefault="003B62FE" w:rsidP="004A05BD">
            <w:pPr>
              <w:pStyle w:val="af1"/>
              <w:spacing w:before="0" w:beforeAutospacing="0" w:after="0" w:afterAutospacing="0"/>
              <w:jc w:val="both"/>
              <w:rPr>
                <w:i/>
                <w:color w:val="000000"/>
                <w:sz w:val="20"/>
                <w:szCs w:val="20"/>
                <w:lang w:val="uk-UA"/>
              </w:rPr>
            </w:pPr>
          </w:p>
          <w:p w:rsidR="004A05BD" w:rsidRPr="00AE28FC" w:rsidRDefault="004A05BD" w:rsidP="004A05BD">
            <w:pPr>
              <w:pStyle w:val="af1"/>
              <w:spacing w:before="0" w:beforeAutospacing="0" w:after="0" w:afterAutospacing="0"/>
              <w:jc w:val="both"/>
              <w:rPr>
                <w:i/>
                <w:color w:val="000000"/>
                <w:sz w:val="20"/>
                <w:szCs w:val="20"/>
                <w:lang w:val="uk-UA"/>
              </w:rPr>
            </w:pPr>
            <w:r w:rsidRPr="00AE28FC">
              <w:rPr>
                <w:i/>
                <w:color w:val="000000"/>
                <w:sz w:val="20"/>
                <w:szCs w:val="20"/>
                <w:lang w:val="uk-UA"/>
              </w:rPr>
              <w:t>Довідка складається в довільній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AE28FC" w:rsidRDefault="004A05BD" w:rsidP="004A05BD">
            <w:pPr>
              <w:pStyle w:val="af1"/>
              <w:spacing w:before="0" w:beforeAutospacing="0" w:after="0" w:afterAutospacing="0"/>
              <w:jc w:val="both"/>
              <w:rPr>
                <w:rFonts w:eastAsia="Batang"/>
                <w:i/>
                <w:sz w:val="20"/>
                <w:szCs w:val="20"/>
                <w:lang w:val="uk-UA"/>
              </w:rPr>
            </w:pPr>
          </w:p>
          <w:p w:rsidR="004A05BD" w:rsidRPr="00AE28FC" w:rsidRDefault="004A05BD" w:rsidP="004A05BD">
            <w:pPr>
              <w:pStyle w:val="af1"/>
              <w:spacing w:before="0" w:beforeAutospacing="0" w:after="0" w:afterAutospacing="0"/>
              <w:jc w:val="both"/>
              <w:rPr>
                <w:i/>
                <w:color w:val="000000" w:themeColor="text1"/>
                <w:sz w:val="20"/>
                <w:szCs w:val="20"/>
                <w:lang w:val="uk-UA"/>
              </w:rPr>
            </w:pPr>
            <w:r w:rsidRPr="00AE28FC">
              <w:rPr>
                <w:rFonts w:eastAsia="Batang"/>
                <w:sz w:val="20"/>
                <w:szCs w:val="20"/>
                <w:lang w:val="uk-UA"/>
              </w:rPr>
              <w:t xml:space="preserve">На підтвердження інформації зазначеної в довідці, учасник має надати </w:t>
            </w:r>
            <w:r w:rsidRPr="00AE28FC">
              <w:rPr>
                <w:rFonts w:eastAsia="Batang"/>
                <w:b/>
                <w:sz w:val="20"/>
                <w:szCs w:val="20"/>
                <w:lang w:val="uk-UA"/>
              </w:rPr>
              <w:t xml:space="preserve">скановану копію вказаного договору (договорів)* </w:t>
            </w:r>
            <w:r w:rsidRPr="00AE28FC">
              <w:rPr>
                <w:b/>
                <w:color w:val="000000" w:themeColor="text1"/>
                <w:sz w:val="20"/>
                <w:szCs w:val="20"/>
                <w:lang w:val="uk-UA"/>
              </w:rPr>
              <w:t>та документу</w:t>
            </w:r>
            <w:r w:rsidRPr="00AE28FC">
              <w:rPr>
                <w:color w:val="000000" w:themeColor="text1"/>
                <w:sz w:val="20"/>
                <w:szCs w:val="20"/>
                <w:shd w:val="clear" w:color="auto" w:fill="FFFFFF"/>
                <w:lang w:val="uk-UA"/>
              </w:rPr>
              <w:t xml:space="preserve"> (</w:t>
            </w:r>
            <w:r w:rsidRPr="00AE28FC">
              <w:rPr>
                <w:b/>
                <w:color w:val="000000" w:themeColor="text1"/>
                <w:sz w:val="20"/>
                <w:szCs w:val="20"/>
                <w:shd w:val="clear" w:color="auto" w:fill="FFFFFF"/>
                <w:lang w:val="uk-UA"/>
              </w:rPr>
              <w:t>документів), що підтверджує (</w:t>
            </w:r>
            <w:proofErr w:type="spellStart"/>
            <w:r w:rsidRPr="00AE28FC">
              <w:rPr>
                <w:b/>
                <w:color w:val="000000" w:themeColor="text1"/>
                <w:sz w:val="20"/>
                <w:szCs w:val="20"/>
                <w:shd w:val="clear" w:color="auto" w:fill="FFFFFF"/>
                <w:lang w:val="uk-UA"/>
              </w:rPr>
              <w:t>-ють</w:t>
            </w:r>
            <w:proofErr w:type="spellEnd"/>
            <w:r w:rsidRPr="00AE28FC">
              <w:rPr>
                <w:b/>
                <w:color w:val="000000" w:themeColor="text1"/>
                <w:sz w:val="20"/>
                <w:szCs w:val="20"/>
                <w:shd w:val="clear" w:color="auto" w:fill="FFFFFF"/>
                <w:lang w:val="uk-UA"/>
              </w:rPr>
              <w:t xml:space="preserve">) </w:t>
            </w:r>
            <w:r w:rsidRPr="00AE28FC">
              <w:rPr>
                <w:color w:val="000000" w:themeColor="text1"/>
                <w:sz w:val="20"/>
                <w:szCs w:val="20"/>
                <w:shd w:val="clear" w:color="auto" w:fill="FFFFFF"/>
                <w:lang w:val="uk-UA"/>
              </w:rPr>
              <w:t>своєчасне та належне виконання учасником умов договору(</w:t>
            </w:r>
            <w:proofErr w:type="spellStart"/>
            <w:r w:rsidRPr="00AE28FC">
              <w:rPr>
                <w:color w:val="000000" w:themeColor="text1"/>
                <w:sz w:val="20"/>
                <w:szCs w:val="20"/>
                <w:shd w:val="clear" w:color="auto" w:fill="FFFFFF"/>
                <w:lang w:val="uk-UA"/>
              </w:rPr>
              <w:t>-ів</w:t>
            </w:r>
            <w:proofErr w:type="spellEnd"/>
            <w:r w:rsidRPr="00AE28FC">
              <w:rPr>
                <w:color w:val="000000" w:themeColor="text1"/>
                <w:sz w:val="20"/>
                <w:szCs w:val="20"/>
                <w:shd w:val="clear" w:color="auto" w:fill="FFFFFF"/>
                <w:lang w:val="uk-UA"/>
              </w:rPr>
              <w:t>), зазначеного (</w:t>
            </w:r>
            <w:proofErr w:type="spellStart"/>
            <w:r w:rsidRPr="00AE28FC">
              <w:rPr>
                <w:color w:val="000000" w:themeColor="text1"/>
                <w:sz w:val="20"/>
                <w:szCs w:val="20"/>
                <w:shd w:val="clear" w:color="auto" w:fill="FFFFFF"/>
                <w:lang w:val="uk-UA"/>
              </w:rPr>
              <w:t>-их</w:t>
            </w:r>
            <w:proofErr w:type="spellEnd"/>
            <w:r w:rsidRPr="00AE28FC">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AE28FC">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Default="004A05BD" w:rsidP="004A05BD">
            <w:pPr>
              <w:pStyle w:val="af1"/>
              <w:spacing w:before="0" w:beforeAutospacing="0" w:after="0" w:afterAutospacing="0"/>
              <w:jc w:val="both"/>
              <w:rPr>
                <w:i/>
                <w:color w:val="000000" w:themeColor="text1"/>
                <w:sz w:val="20"/>
                <w:szCs w:val="20"/>
                <w:lang w:val="uk-UA"/>
              </w:rPr>
            </w:pPr>
          </w:p>
          <w:p w:rsidR="003B62FE" w:rsidRPr="00B007CC" w:rsidRDefault="003B62FE" w:rsidP="004A05BD">
            <w:pPr>
              <w:pStyle w:val="af1"/>
              <w:spacing w:before="0" w:beforeAutospacing="0" w:after="0" w:afterAutospacing="0"/>
              <w:jc w:val="both"/>
              <w:rPr>
                <w:b/>
                <w:i/>
                <w:color w:val="000000" w:themeColor="text1"/>
                <w:sz w:val="20"/>
                <w:szCs w:val="20"/>
                <w:shd w:val="clear" w:color="auto" w:fill="FFFFFF"/>
                <w:lang w:val="uk-UA"/>
              </w:rPr>
            </w:pPr>
            <w:r w:rsidRPr="00B007CC">
              <w:rPr>
                <w:b/>
                <w:i/>
                <w:color w:val="000000" w:themeColor="text1"/>
                <w:sz w:val="20"/>
                <w:szCs w:val="20"/>
                <w:shd w:val="clear" w:color="auto" w:fill="FFFFFF"/>
                <w:lang w:val="uk-UA"/>
              </w:rPr>
              <w:t xml:space="preserve">Під аналогічним </w:t>
            </w:r>
            <w:r w:rsidR="00B007CC" w:rsidRPr="00B007CC">
              <w:rPr>
                <w:b/>
                <w:i/>
                <w:color w:val="000000" w:themeColor="text1"/>
                <w:sz w:val="20"/>
                <w:szCs w:val="20"/>
                <w:shd w:val="clear" w:color="auto" w:fill="FFFFFF"/>
                <w:lang w:val="uk-UA"/>
              </w:rPr>
              <w:t>вважається</w:t>
            </w:r>
            <w:r w:rsidR="00B007CC" w:rsidRPr="00B007CC">
              <w:rPr>
                <w:i/>
                <w:color w:val="000000" w:themeColor="text1"/>
                <w:sz w:val="20"/>
                <w:szCs w:val="20"/>
                <w:shd w:val="clear" w:color="auto" w:fill="FFFFFF"/>
                <w:lang w:val="uk-UA"/>
              </w:rPr>
              <w:t xml:space="preserve"> </w:t>
            </w:r>
            <w:proofErr w:type="spellStart"/>
            <w:r w:rsidR="00B007CC" w:rsidRPr="00B007CC">
              <w:rPr>
                <w:rStyle w:val="af0"/>
                <w:i/>
                <w:color w:val="000000" w:themeColor="text1"/>
                <w:sz w:val="20"/>
              </w:rPr>
              <w:t>договір</w:t>
            </w:r>
            <w:proofErr w:type="spellEnd"/>
            <w:r w:rsidR="00B007CC" w:rsidRPr="00B007CC">
              <w:rPr>
                <w:rStyle w:val="af0"/>
                <w:i/>
                <w:color w:val="000000" w:themeColor="text1"/>
                <w:sz w:val="20"/>
              </w:rPr>
              <w:t xml:space="preserve">, </w:t>
            </w:r>
            <w:proofErr w:type="spellStart"/>
            <w:r w:rsidR="00B007CC" w:rsidRPr="00B007CC">
              <w:rPr>
                <w:rStyle w:val="af0"/>
                <w:i/>
                <w:color w:val="000000" w:themeColor="text1"/>
                <w:sz w:val="20"/>
              </w:rPr>
              <w:t>який</w:t>
            </w:r>
            <w:proofErr w:type="spellEnd"/>
            <w:r w:rsidR="00B007CC" w:rsidRPr="00B007CC">
              <w:rPr>
                <w:rStyle w:val="af0"/>
                <w:i/>
                <w:color w:val="000000" w:themeColor="text1"/>
                <w:sz w:val="20"/>
              </w:rPr>
              <w:t xml:space="preserve"> </w:t>
            </w:r>
            <w:proofErr w:type="spellStart"/>
            <w:r w:rsidR="00B007CC" w:rsidRPr="00B007CC">
              <w:rPr>
                <w:rStyle w:val="af0"/>
                <w:i/>
                <w:color w:val="000000" w:themeColor="text1"/>
                <w:sz w:val="20"/>
              </w:rPr>
              <w:t>відповідає</w:t>
            </w:r>
            <w:proofErr w:type="spellEnd"/>
            <w:r w:rsidR="00B007CC" w:rsidRPr="00B007CC">
              <w:rPr>
                <w:rStyle w:val="af0"/>
                <w:i/>
                <w:color w:val="000000" w:themeColor="text1"/>
                <w:sz w:val="20"/>
              </w:rPr>
              <w:t xml:space="preserve"> предмету </w:t>
            </w:r>
            <w:proofErr w:type="spellStart"/>
            <w:r w:rsidR="00B007CC" w:rsidRPr="00B007CC">
              <w:rPr>
                <w:rStyle w:val="af0"/>
                <w:i/>
                <w:color w:val="000000" w:themeColor="text1"/>
                <w:sz w:val="20"/>
              </w:rPr>
              <w:t>закупівлі</w:t>
            </w:r>
            <w:proofErr w:type="spellEnd"/>
            <w:r w:rsidR="00B007CC" w:rsidRPr="00B007CC">
              <w:rPr>
                <w:rStyle w:val="af0"/>
                <w:i/>
                <w:color w:val="000000" w:themeColor="text1"/>
                <w:sz w:val="20"/>
              </w:rPr>
              <w:t xml:space="preserve"> за четвертою цифрою ДК 021:</w:t>
            </w:r>
            <w:r w:rsidR="00B007CC" w:rsidRPr="00B007CC">
              <w:rPr>
                <w:rStyle w:val="af0"/>
                <w:i/>
                <w:color w:val="000000" w:themeColor="text1"/>
                <w:sz w:val="20"/>
              </w:rPr>
              <w:t>2015</w:t>
            </w:r>
            <w:r w:rsidR="00B007CC">
              <w:rPr>
                <w:rStyle w:val="af0"/>
                <w:i/>
                <w:color w:val="000000" w:themeColor="text1"/>
                <w:sz w:val="20"/>
                <w:lang w:val="uk-UA"/>
              </w:rPr>
              <w:t xml:space="preserve"> та/</w:t>
            </w:r>
            <w:proofErr w:type="spellStart"/>
            <w:r w:rsidR="00B007CC" w:rsidRPr="00B007CC">
              <w:rPr>
                <w:rStyle w:val="af0"/>
                <w:i/>
                <w:color w:val="000000" w:themeColor="text1"/>
                <w:sz w:val="20"/>
              </w:rPr>
              <w:t>або</w:t>
            </w:r>
            <w:proofErr w:type="spellEnd"/>
            <w:r w:rsidR="00B007CC" w:rsidRPr="00B007CC">
              <w:rPr>
                <w:rStyle w:val="af0"/>
                <w:i/>
                <w:color w:val="000000" w:themeColor="text1"/>
                <w:sz w:val="20"/>
              </w:rPr>
              <w:t xml:space="preserve"> догов</w:t>
            </w:r>
            <w:proofErr w:type="spellStart"/>
            <w:r w:rsidR="00B007CC" w:rsidRPr="00B007CC">
              <w:rPr>
                <w:rStyle w:val="af0"/>
                <w:i/>
                <w:color w:val="000000" w:themeColor="text1"/>
                <w:sz w:val="20"/>
                <w:lang w:val="uk-UA"/>
              </w:rPr>
              <w:t>ір</w:t>
            </w:r>
            <w:proofErr w:type="spellEnd"/>
            <w:r w:rsidR="00B007CC" w:rsidRPr="00B007CC">
              <w:rPr>
                <w:rStyle w:val="af0"/>
                <w:i/>
                <w:color w:val="000000" w:themeColor="text1"/>
                <w:sz w:val="20"/>
                <w:lang w:val="uk-UA"/>
              </w:rPr>
              <w:t xml:space="preserve"> </w:t>
            </w:r>
            <w:r w:rsidR="00B007CC" w:rsidRPr="00B007CC">
              <w:rPr>
                <w:rStyle w:val="af0"/>
                <w:i/>
                <w:color w:val="323232"/>
                <w:sz w:val="20"/>
                <w:lang w:val="uk-UA"/>
              </w:rPr>
              <w:t>на</w:t>
            </w:r>
            <w:r w:rsidRPr="00B007CC">
              <w:rPr>
                <w:b/>
                <w:i/>
                <w:color w:val="000000" w:themeColor="text1"/>
                <w:sz w:val="20"/>
                <w:szCs w:val="20"/>
                <w:shd w:val="clear" w:color="auto" w:fill="FFFFFF"/>
                <w:lang w:val="uk-UA"/>
              </w:rPr>
              <w:t xml:space="preserve"> ремонт джерела безперебійного живлення та/або джерел безперебійного живлення.</w:t>
            </w:r>
          </w:p>
          <w:p w:rsidR="003B62FE" w:rsidRPr="00AE28FC" w:rsidRDefault="003B62FE" w:rsidP="004A05BD">
            <w:pPr>
              <w:pStyle w:val="af1"/>
              <w:spacing w:before="0" w:beforeAutospacing="0" w:after="0" w:afterAutospacing="0"/>
              <w:jc w:val="both"/>
              <w:rPr>
                <w:i/>
                <w:color w:val="000000" w:themeColor="text1"/>
                <w:sz w:val="20"/>
                <w:szCs w:val="20"/>
                <w:lang w:val="uk-UA"/>
              </w:rPr>
            </w:pPr>
          </w:p>
          <w:p w:rsidR="004A05BD" w:rsidRPr="00AE28FC" w:rsidRDefault="004A05BD" w:rsidP="004A05BD">
            <w:pPr>
              <w:pStyle w:val="af1"/>
              <w:spacing w:before="0" w:beforeAutospacing="0" w:after="0" w:afterAutospacing="0"/>
              <w:jc w:val="both"/>
              <w:rPr>
                <w:i/>
                <w:color w:val="000000" w:themeColor="text1"/>
                <w:sz w:val="20"/>
                <w:szCs w:val="20"/>
                <w:lang w:val="uk-UA"/>
              </w:rPr>
            </w:pPr>
            <w:r w:rsidRPr="00AE28FC">
              <w:rPr>
                <w:sz w:val="20"/>
                <w:szCs w:val="20"/>
                <w:lang w:val="uk-UA"/>
              </w:rPr>
              <w:t>**</w:t>
            </w:r>
            <w:r w:rsidRPr="00AE28FC">
              <w:rPr>
                <w:b/>
                <w:sz w:val="20"/>
                <w:szCs w:val="20"/>
                <w:lang w:val="uk-UA"/>
              </w:rPr>
              <w:t xml:space="preserve">Відмітка про засвідчення копії документа складається з таких елементів: слів </w:t>
            </w:r>
            <w:r w:rsidRPr="00AE28FC">
              <w:rPr>
                <w:b/>
                <w:sz w:val="20"/>
                <w:szCs w:val="20"/>
                <w:u w:val="single"/>
                <w:lang w:val="uk-UA"/>
              </w:rPr>
              <w:t>«Згідно з оригіналом»</w:t>
            </w:r>
            <w:r w:rsidRPr="00AE28FC">
              <w:rPr>
                <w:b/>
                <w:sz w:val="20"/>
                <w:szCs w:val="20"/>
                <w:lang w:val="uk-UA"/>
              </w:rPr>
              <w:t xml:space="preserve"> (без лапок), </w:t>
            </w:r>
            <w:r w:rsidRPr="00AE28FC">
              <w:rPr>
                <w:b/>
                <w:sz w:val="20"/>
                <w:szCs w:val="20"/>
                <w:u w:val="single"/>
                <w:lang w:val="uk-UA"/>
              </w:rPr>
              <w:t>найменування посади</w:t>
            </w:r>
            <w:r w:rsidRPr="00AE28FC">
              <w:rPr>
                <w:b/>
                <w:sz w:val="20"/>
                <w:szCs w:val="20"/>
                <w:lang w:val="uk-UA"/>
              </w:rPr>
              <w:t xml:space="preserve">, </w:t>
            </w:r>
            <w:r w:rsidRPr="00AE28FC">
              <w:rPr>
                <w:b/>
                <w:sz w:val="20"/>
                <w:szCs w:val="20"/>
                <w:u w:val="single"/>
                <w:lang w:val="uk-UA"/>
              </w:rPr>
              <w:t>особистого підпису особи</w:t>
            </w:r>
            <w:r w:rsidRPr="00AE28FC">
              <w:rPr>
                <w:b/>
                <w:sz w:val="20"/>
                <w:szCs w:val="20"/>
                <w:lang w:val="uk-UA"/>
              </w:rPr>
              <w:t xml:space="preserve">, яка засвідчує копію, </w:t>
            </w:r>
            <w:r w:rsidRPr="00AE28FC">
              <w:rPr>
                <w:b/>
                <w:sz w:val="20"/>
                <w:szCs w:val="20"/>
                <w:u w:val="single"/>
                <w:lang w:val="uk-UA"/>
              </w:rPr>
              <w:t>її власного імені та прізвища</w:t>
            </w:r>
            <w:r w:rsidRPr="00AE28FC">
              <w:rPr>
                <w:b/>
                <w:sz w:val="20"/>
                <w:szCs w:val="20"/>
                <w:lang w:val="uk-UA"/>
              </w:rPr>
              <w:t xml:space="preserve">, </w:t>
            </w:r>
            <w:r w:rsidRPr="00AE28FC">
              <w:rPr>
                <w:b/>
                <w:sz w:val="20"/>
                <w:szCs w:val="20"/>
                <w:u w:val="single"/>
                <w:lang w:val="uk-UA"/>
              </w:rPr>
              <w:t>дати засвідчення копії</w:t>
            </w:r>
            <w:r w:rsidRPr="00AE28FC">
              <w:rPr>
                <w:b/>
                <w:sz w:val="20"/>
                <w:szCs w:val="20"/>
                <w:lang w:val="uk-UA"/>
              </w:rPr>
              <w:t>.</w:t>
            </w:r>
            <w:r w:rsidRPr="00AE28FC">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Pr="00AE28FC" w:rsidRDefault="004A05BD" w:rsidP="004A05BD">
            <w:pPr>
              <w:pStyle w:val="12"/>
              <w:widowControl w:val="0"/>
              <w:spacing w:line="240" w:lineRule="auto"/>
              <w:jc w:val="both"/>
              <w:rPr>
                <w:rFonts w:ascii="Times New Roman" w:hAnsi="Times New Roman" w:cs="Times New Roman"/>
                <w:sz w:val="20"/>
                <w:szCs w:val="20"/>
                <w:lang w:val="uk-UA" w:eastAsia="ar-SA"/>
              </w:rPr>
            </w:pPr>
          </w:p>
          <w:p w:rsidR="004A05BD" w:rsidRDefault="004A05BD" w:rsidP="004A05BD">
            <w:pPr>
              <w:pStyle w:val="12"/>
              <w:widowControl w:val="0"/>
              <w:spacing w:line="240" w:lineRule="auto"/>
              <w:jc w:val="both"/>
              <w:rPr>
                <w:rFonts w:ascii="Times New Roman" w:hAnsi="Times New Roman" w:cs="Times New Roman"/>
                <w:i/>
                <w:color w:val="000000" w:themeColor="text1"/>
                <w:sz w:val="20"/>
                <w:szCs w:val="20"/>
                <w:shd w:val="clear" w:color="auto" w:fill="FFFFFF"/>
                <w:lang w:val="uk-UA"/>
              </w:rPr>
            </w:pPr>
            <w:r w:rsidRPr="00AE28FC">
              <w:rPr>
                <w:rFonts w:ascii="Times New Roman" w:hAnsi="Times New Roman" w:cs="Times New Roman"/>
                <w:i/>
                <w:color w:val="000000" w:themeColor="text1"/>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4F33" w:rsidRDefault="003B4F33" w:rsidP="004A05BD">
            <w:pPr>
              <w:pStyle w:val="12"/>
              <w:widowControl w:val="0"/>
              <w:spacing w:line="240" w:lineRule="auto"/>
              <w:jc w:val="both"/>
              <w:rPr>
                <w:rFonts w:ascii="Times New Roman" w:hAnsi="Times New Roman" w:cs="Times New Roman"/>
                <w:i/>
                <w:color w:val="000000" w:themeColor="text1"/>
                <w:sz w:val="20"/>
                <w:szCs w:val="20"/>
                <w:shd w:val="clear" w:color="auto" w:fill="FFFFFF"/>
                <w:lang w:val="uk-UA"/>
              </w:rPr>
            </w:pPr>
          </w:p>
          <w:p w:rsidR="003B4F33" w:rsidRPr="003B62FE" w:rsidRDefault="003B4F33" w:rsidP="00263732">
            <w:pPr>
              <w:pStyle w:val="12"/>
              <w:widowControl w:val="0"/>
              <w:spacing w:line="240" w:lineRule="auto"/>
              <w:jc w:val="both"/>
              <w:rPr>
                <w:b/>
                <w:lang w:val="uk-UA"/>
              </w:rPr>
            </w:pPr>
          </w:p>
        </w:tc>
      </w:tr>
      <w:tr w:rsidR="003B4F33" w:rsidRPr="00DB6B2D" w:rsidTr="00263732">
        <w:trPr>
          <w:trHeight w:val="172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F33" w:rsidRDefault="00745138" w:rsidP="004A05BD">
            <w:pPr>
              <w:jc w:val="center"/>
            </w:pPr>
            <w: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F33" w:rsidRPr="003E4581" w:rsidRDefault="00745138" w:rsidP="004A05BD">
            <w:pPr>
              <w:jc w:val="both"/>
              <w:rPr>
                <w:b/>
              </w:rPr>
            </w:pPr>
            <w:r w:rsidRPr="003E4581">
              <w:rPr>
                <w:b/>
                <w:color w:val="000000" w:themeColor="text1"/>
                <w:shd w:val="clear" w:color="auto" w:fill="FFFFFF"/>
              </w:rPr>
              <w:t>Н</w:t>
            </w:r>
            <w:r w:rsidR="003B4F33" w:rsidRPr="003E4581">
              <w:rPr>
                <w:b/>
                <w:color w:val="000000" w:themeColor="text1"/>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F33" w:rsidRPr="004F08A2" w:rsidRDefault="00745138" w:rsidP="004A05BD">
            <w:pPr>
              <w:pStyle w:val="af1"/>
              <w:spacing w:before="0" w:beforeAutospacing="0" w:after="0" w:afterAutospacing="0"/>
              <w:jc w:val="both"/>
              <w:rPr>
                <w:color w:val="000000" w:themeColor="text1"/>
                <w:sz w:val="20"/>
                <w:szCs w:val="20"/>
                <w:shd w:val="clear" w:color="auto" w:fill="FFFFFF"/>
                <w:lang w:val="uk-UA"/>
              </w:rPr>
            </w:pPr>
            <w:r w:rsidRPr="004F08A2">
              <w:rPr>
                <w:color w:val="000000" w:themeColor="text1"/>
                <w:sz w:val="20"/>
                <w:szCs w:val="20"/>
                <w:lang w:val="uk-UA"/>
              </w:rPr>
              <w:t xml:space="preserve">Наявність в учасника процедури закупівлі працівників </w:t>
            </w:r>
            <w:r w:rsidR="003E4581" w:rsidRPr="004F08A2">
              <w:rPr>
                <w:color w:val="000000" w:themeColor="text1"/>
                <w:sz w:val="20"/>
                <w:szCs w:val="20"/>
                <w:shd w:val="clear" w:color="auto" w:fill="FFFFFF"/>
                <w:lang w:val="uk-UA"/>
              </w:rPr>
              <w:t>відповідної кваліфікації, які мають необхідні знання та досвід</w:t>
            </w:r>
            <w:r w:rsidRPr="004F08A2">
              <w:rPr>
                <w:color w:val="000000" w:themeColor="text1"/>
                <w:sz w:val="20"/>
                <w:szCs w:val="20"/>
                <w:shd w:val="clear" w:color="auto" w:fill="FFFFFF"/>
                <w:lang w:val="uk-UA"/>
              </w:rPr>
              <w:t>:</w:t>
            </w:r>
          </w:p>
          <w:p w:rsidR="003E4581" w:rsidRPr="004F08A2" w:rsidRDefault="003E4581" w:rsidP="004A05BD">
            <w:pPr>
              <w:pStyle w:val="af1"/>
              <w:spacing w:before="0" w:beforeAutospacing="0" w:after="0" w:afterAutospacing="0"/>
              <w:jc w:val="both"/>
              <w:rPr>
                <w:color w:val="333333"/>
                <w:sz w:val="20"/>
                <w:szCs w:val="20"/>
                <w:shd w:val="clear" w:color="auto" w:fill="FFFFFF"/>
                <w:lang w:val="uk-UA"/>
              </w:rPr>
            </w:pPr>
          </w:p>
          <w:p w:rsidR="00745138" w:rsidRDefault="00745138" w:rsidP="00263732">
            <w:pPr>
              <w:pStyle w:val="af1"/>
              <w:spacing w:before="0" w:beforeAutospacing="0" w:after="0" w:afterAutospacing="0"/>
              <w:jc w:val="both"/>
              <w:rPr>
                <w:color w:val="000000" w:themeColor="text1"/>
                <w:sz w:val="20"/>
                <w:szCs w:val="20"/>
                <w:shd w:val="clear" w:color="auto" w:fill="FFFFFF"/>
                <w:lang w:val="uk-UA"/>
              </w:rPr>
            </w:pPr>
            <w:r w:rsidRPr="004F08A2">
              <w:rPr>
                <w:color w:val="333333"/>
                <w:sz w:val="20"/>
                <w:szCs w:val="20"/>
                <w:shd w:val="clear" w:color="auto" w:fill="FFFFFF"/>
                <w:lang w:val="uk-UA"/>
              </w:rPr>
              <w:t>1.</w:t>
            </w:r>
            <w:r w:rsidRPr="004F08A2">
              <w:rPr>
                <w:b/>
                <w:color w:val="333333"/>
                <w:sz w:val="20"/>
                <w:szCs w:val="20"/>
                <w:shd w:val="clear" w:color="auto" w:fill="FFFFFF"/>
                <w:lang w:val="uk-UA"/>
              </w:rPr>
              <w:t xml:space="preserve"> </w:t>
            </w:r>
            <w:r w:rsidR="00213894" w:rsidRPr="004F08A2">
              <w:rPr>
                <w:color w:val="000000" w:themeColor="text1"/>
                <w:sz w:val="20"/>
                <w:szCs w:val="20"/>
                <w:lang w:val="uk-UA"/>
              </w:rPr>
              <w:t>Довідка</w:t>
            </w:r>
            <w:r w:rsidR="00213894" w:rsidRPr="004F08A2">
              <w:rPr>
                <w:rFonts w:eastAsia="Batang"/>
                <w:color w:val="000000" w:themeColor="text1"/>
                <w:sz w:val="20"/>
                <w:szCs w:val="20"/>
                <w:lang w:val="uk-UA"/>
              </w:rPr>
              <w:t xml:space="preserve"> про наявність </w:t>
            </w:r>
            <w:r w:rsidR="00213894">
              <w:rPr>
                <w:rFonts w:eastAsia="Batang"/>
                <w:color w:val="000000" w:themeColor="text1"/>
                <w:sz w:val="20"/>
                <w:szCs w:val="20"/>
                <w:lang w:val="uk-UA"/>
              </w:rPr>
              <w:t>в</w:t>
            </w:r>
            <w:r w:rsidR="00213894" w:rsidRPr="004F08A2">
              <w:rPr>
                <w:rFonts w:eastAsia="Batang"/>
                <w:color w:val="000000" w:themeColor="text1"/>
                <w:sz w:val="20"/>
                <w:szCs w:val="20"/>
                <w:lang w:val="uk-UA"/>
              </w:rPr>
              <w:t xml:space="preserve"> Учасника </w:t>
            </w:r>
            <w:r w:rsidR="00213894" w:rsidRPr="004F08A2">
              <w:rPr>
                <w:color w:val="000000" w:themeColor="text1"/>
                <w:sz w:val="20"/>
                <w:szCs w:val="20"/>
                <w:shd w:val="clear" w:color="auto" w:fill="FFFFFF"/>
                <w:lang w:val="uk-UA"/>
              </w:rPr>
              <w:t>інженерів сертифікованих виробником ДБЖ</w:t>
            </w:r>
            <w:r w:rsidR="00213894">
              <w:rPr>
                <w:color w:val="000000" w:themeColor="text1"/>
                <w:sz w:val="20"/>
                <w:szCs w:val="20"/>
                <w:shd w:val="clear" w:color="auto" w:fill="FFFFFF"/>
                <w:lang w:val="uk-UA"/>
              </w:rPr>
              <w:t xml:space="preserve"> із зазначенням терміну дії сертифікатів. Термін дії сертифікатів повинен бути чинним.</w:t>
            </w:r>
          </w:p>
          <w:p w:rsidR="00263732" w:rsidRPr="00745138" w:rsidRDefault="00263732" w:rsidP="00D86F24">
            <w:pPr>
              <w:pStyle w:val="af1"/>
              <w:spacing w:before="0" w:beforeAutospacing="0" w:after="0" w:afterAutospacing="0"/>
              <w:jc w:val="both"/>
              <w:rPr>
                <w:b/>
                <w:color w:val="000000" w:themeColor="text1"/>
                <w:sz w:val="20"/>
                <w:szCs w:val="20"/>
                <w:lang w:val="uk-UA"/>
              </w:rPr>
            </w:pPr>
            <w:r>
              <w:rPr>
                <w:color w:val="000000" w:themeColor="text1"/>
                <w:sz w:val="20"/>
                <w:szCs w:val="20"/>
                <w:shd w:val="clear" w:color="auto" w:fill="FFFFFF"/>
                <w:lang w:val="uk-UA"/>
              </w:rPr>
              <w:t xml:space="preserve">2. </w:t>
            </w:r>
            <w:r w:rsidRPr="00AE28FC">
              <w:rPr>
                <w:rFonts w:eastAsia="Batang"/>
                <w:sz w:val="20"/>
                <w:szCs w:val="20"/>
                <w:lang w:val="uk-UA"/>
              </w:rPr>
              <w:t xml:space="preserve">На підтвердження інформації зазначеної в довідці учасник має надати </w:t>
            </w:r>
            <w:r w:rsidRPr="00263732">
              <w:rPr>
                <w:rFonts w:eastAsia="Batang"/>
                <w:sz w:val="20"/>
                <w:szCs w:val="20"/>
                <w:lang w:val="uk-UA"/>
              </w:rPr>
              <w:t>сканован</w:t>
            </w:r>
            <w:r>
              <w:rPr>
                <w:rFonts w:eastAsia="Batang"/>
                <w:sz w:val="20"/>
                <w:szCs w:val="20"/>
                <w:lang w:val="uk-UA"/>
              </w:rPr>
              <w:t>і</w:t>
            </w:r>
            <w:r w:rsidRPr="00263732">
              <w:rPr>
                <w:rFonts w:eastAsia="Batang"/>
                <w:sz w:val="20"/>
                <w:szCs w:val="20"/>
                <w:lang w:val="uk-UA"/>
              </w:rPr>
              <w:t xml:space="preserve"> копі</w:t>
            </w:r>
            <w:r>
              <w:rPr>
                <w:rFonts w:eastAsia="Batang"/>
                <w:sz w:val="20"/>
                <w:szCs w:val="20"/>
                <w:lang w:val="uk-UA"/>
              </w:rPr>
              <w:t>ї</w:t>
            </w:r>
            <w:r w:rsidRPr="00263732">
              <w:rPr>
                <w:rFonts w:eastAsia="Batang"/>
                <w:sz w:val="20"/>
                <w:szCs w:val="20"/>
                <w:lang w:val="uk-UA"/>
              </w:rPr>
              <w:t xml:space="preserve"> вказаних</w:t>
            </w:r>
            <w:r>
              <w:rPr>
                <w:rFonts w:eastAsia="Batang"/>
                <w:b/>
                <w:sz w:val="20"/>
                <w:szCs w:val="20"/>
                <w:lang w:val="uk-UA"/>
              </w:rPr>
              <w:t xml:space="preserve"> </w:t>
            </w:r>
            <w:r w:rsidRPr="00263732">
              <w:rPr>
                <w:rFonts w:eastAsia="Batang"/>
                <w:sz w:val="20"/>
                <w:szCs w:val="20"/>
                <w:lang w:val="uk-UA"/>
              </w:rPr>
              <w:t>в довідці сертифікатів</w:t>
            </w:r>
            <w:r w:rsidR="00AD5E39">
              <w:rPr>
                <w:rFonts w:eastAsia="Batang"/>
                <w:sz w:val="20"/>
                <w:szCs w:val="20"/>
                <w:lang w:val="uk-UA"/>
              </w:rPr>
              <w:t xml:space="preserve"> на всіх </w:t>
            </w:r>
            <w:r w:rsidR="00D86F24">
              <w:rPr>
                <w:rFonts w:eastAsia="Batang"/>
                <w:sz w:val="20"/>
                <w:szCs w:val="20"/>
                <w:lang w:val="uk-UA"/>
              </w:rPr>
              <w:t>осіб</w:t>
            </w:r>
            <w:r w:rsidR="00AD5E39">
              <w:rPr>
                <w:rFonts w:eastAsia="Batang"/>
                <w:sz w:val="20"/>
                <w:szCs w:val="20"/>
                <w:lang w:val="uk-UA"/>
              </w:rPr>
              <w:t xml:space="preserve"> зазначених в довідці</w:t>
            </w:r>
            <w:r w:rsidRPr="00263732">
              <w:rPr>
                <w:rFonts w:eastAsia="Batang"/>
                <w:sz w:val="20"/>
                <w:szCs w:val="20"/>
                <w:lang w:val="uk-UA"/>
              </w:rPr>
              <w:t>.</w:t>
            </w:r>
          </w:p>
        </w:tc>
      </w:tr>
    </w:tbl>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297969" w:rsidTr="004A05BD">
        <w:tc>
          <w:tcPr>
            <w:tcW w:w="10449" w:type="dxa"/>
          </w:tcPr>
          <w:p w:rsidR="004A05BD" w:rsidRDefault="004A05BD" w:rsidP="004A05BD">
            <w:pPr>
              <w:pStyle w:val="afa"/>
              <w:numPr>
                <w:ilvl w:val="0"/>
                <w:numId w:val="33"/>
              </w:numPr>
              <w:ind w:left="0" w:firstLine="0"/>
              <w:jc w:val="both"/>
              <w:rPr>
                <w:b/>
                <w:bCs/>
                <w:sz w:val="24"/>
                <w:szCs w:val="24"/>
              </w:rPr>
            </w:pPr>
            <w:r w:rsidRPr="00AE28FC">
              <w:rPr>
                <w:b/>
                <w:bCs/>
                <w:sz w:val="24"/>
                <w:szCs w:val="24"/>
              </w:rPr>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Pr>
                      <w:b/>
                      <w:bCs/>
                    </w:rPr>
                    <w:t>№ з</w:t>
                  </w:r>
                  <w:r w:rsidRPr="00297969">
                    <w:rPr>
                      <w:b/>
                      <w:bCs/>
                    </w:rPr>
                    <w:t>/п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sidRPr="00297969">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297969" w:rsidRDefault="004A05BD" w:rsidP="004A05BD">
                  <w:pPr>
                    <w:jc w:val="center"/>
                    <w:rPr>
                      <w:b/>
                      <w:bCs/>
                    </w:rPr>
                  </w:pPr>
                  <w:r w:rsidRPr="00297969">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sidRPr="00297969">
                    <w:rPr>
                      <w:b/>
                      <w:bCs/>
                    </w:rPr>
                    <w:t xml:space="preserve">Переможець у строк, що не </w:t>
                  </w:r>
                  <w:r w:rsidRPr="000A2951">
                    <w:rPr>
                      <w:b/>
                      <w:bCs/>
                      <w:u w:val="single"/>
                    </w:rPr>
                    <w:t>перевищує чотири дні</w:t>
                  </w:r>
                  <w:r w:rsidRPr="00297969">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7969">
                    <w:rPr>
                      <w:i/>
                      <w:iCs/>
                      <w:shd w:val="clear" w:color="auto" w:fill="FFFFFF"/>
                    </w:rPr>
                    <w:t>(</w:t>
                  </w:r>
                  <w:r w:rsidRPr="00297969">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7969">
                    <w:rPr>
                      <w:i/>
                      <w:iCs/>
                      <w:shd w:val="clear" w:color="auto" w:fill="FFFFFF"/>
                    </w:rPr>
                    <w:t>(</w:t>
                  </w:r>
                  <w:r w:rsidRPr="00297969">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7969">
                    <w:rPr>
                      <w:i/>
                      <w:iCs/>
                      <w:shd w:val="clear" w:color="auto" w:fill="FFFFFF"/>
                    </w:rPr>
                    <w:t>(</w:t>
                  </w:r>
                  <w:r w:rsidRPr="00297969">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Замовник перевіряє самостійно у реєстрі осіб, які вчинили корупційні та пов’язані з корупцією правопорушення за посиланням: </w:t>
                  </w:r>
                  <w:hyperlink r:id="rId32" w:history="1">
                    <w:r w:rsidRPr="00297969">
                      <w:rPr>
                        <w:rStyle w:val="a9"/>
                        <w:color w:val="auto"/>
                      </w:rPr>
                      <w:t>https://corruptinfo.nazk.gov.ua/»</w:t>
                    </w:r>
                  </w:hyperlink>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AE28FC" w:rsidRDefault="004A05BD" w:rsidP="004A05BD">
                  <w:pPr>
                    <w:jc w:val="both"/>
                    <w:rPr>
                      <w:i/>
                      <w:iCs/>
                    </w:rPr>
                  </w:pPr>
                  <w:r w:rsidRPr="00297969">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297969">
                    <w:rPr>
                      <w:shd w:val="clear" w:color="auto" w:fill="FFFFFF"/>
                    </w:rPr>
                    <w:lastRenderedPageBreak/>
                    <w:t xml:space="preserve">вчинення </w:t>
                  </w:r>
                  <w:proofErr w:type="spellStart"/>
                  <w:r w:rsidRPr="00297969">
                    <w:rPr>
                      <w:shd w:val="clear" w:color="auto" w:fill="FFFFFF"/>
                    </w:rPr>
                    <w:t>антиконкурентних</w:t>
                  </w:r>
                  <w:proofErr w:type="spellEnd"/>
                  <w:r w:rsidRPr="00297969">
                    <w:rPr>
                      <w:shd w:val="clear" w:color="auto" w:fill="FFFFFF"/>
                    </w:rPr>
                    <w:t xml:space="preserve"> узгоджених дій, що стосуються спотворення результатів тендерів </w:t>
                  </w:r>
                  <w:r w:rsidRPr="00297969">
                    <w:rPr>
                      <w:i/>
                      <w:iCs/>
                      <w:shd w:val="clear" w:color="auto" w:fill="FFFFFF"/>
                    </w:rPr>
                    <w:t>(</w:t>
                  </w:r>
                  <w:r w:rsidRPr="00297969">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97969">
                    <w:rPr>
                      <w:i/>
                      <w:iCs/>
                      <w:shd w:val="clear" w:color="auto" w:fill="FFFFFF"/>
                    </w:rPr>
                    <w:t>(</w:t>
                  </w:r>
                  <w:r w:rsidRPr="00297969">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7969">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Default="004A05BD" w:rsidP="004A05BD">
                  <w:pPr>
                    <w:jc w:val="both"/>
                    <w:rPr>
                      <w:i/>
                      <w:iCs/>
                    </w:rPr>
                  </w:pPr>
                  <w:r w:rsidRPr="00297969">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97969">
                    <w:rPr>
                      <w:i/>
                      <w:iCs/>
                      <w:shd w:val="clear" w:color="auto" w:fill="FFFFFF"/>
                    </w:rPr>
                    <w:t>(</w:t>
                  </w:r>
                  <w:r w:rsidRPr="00297969">
                    <w:rPr>
                      <w:i/>
                      <w:iCs/>
                    </w:rPr>
                    <w:t>підпункт 7 пункту 47 Особливостей)</w:t>
                  </w:r>
                </w:p>
                <w:p w:rsidR="004A05BD" w:rsidRPr="00297969" w:rsidRDefault="004A05BD" w:rsidP="004A05BD">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7969">
                    <w:rPr>
                      <w:i/>
                      <w:iCs/>
                      <w:shd w:val="clear" w:color="auto" w:fill="FFFFFF"/>
                    </w:rPr>
                    <w:t>(</w:t>
                  </w:r>
                  <w:r w:rsidRPr="00297969">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7969">
                    <w:rPr>
                      <w:i/>
                      <w:iCs/>
                      <w:shd w:val="clear" w:color="auto" w:fill="FFFFFF"/>
                    </w:rPr>
                    <w:t>(</w:t>
                  </w:r>
                  <w:r w:rsidRPr="00297969">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rPr>
                      <w:i/>
                      <w:iCs/>
                    </w:rPr>
                  </w:pPr>
                  <w:r w:rsidRPr="00297969">
                    <w:rPr>
                      <w:shd w:val="clear" w:color="auto" w:fill="FFFFFF"/>
                    </w:rPr>
                    <w:t xml:space="preserve">юридична особа, яка є учасником процедури закупівлі (крім </w:t>
                  </w:r>
                  <w:r w:rsidRPr="00297969">
                    <w:rPr>
                      <w:shd w:val="clear" w:color="auto" w:fill="FFFFFF"/>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7969">
                    <w:rPr>
                      <w:i/>
                      <w:iCs/>
                      <w:shd w:val="clear" w:color="auto" w:fill="FFFFFF"/>
                    </w:rPr>
                    <w:t>(</w:t>
                  </w:r>
                  <w:r w:rsidRPr="00297969">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297969" w:rsidRDefault="004A05BD" w:rsidP="004A05BD">
                  <w:pPr>
                    <w:jc w:val="both"/>
                    <w:rPr>
                      <w:i/>
                      <w:iCs/>
                    </w:rPr>
                  </w:pPr>
                  <w:r w:rsidRPr="00297969">
                    <w:lastRenderedPageBreak/>
                    <w:t xml:space="preserve">Учасник процедури закупівлі підтверджує відсутність підстави </w:t>
                  </w:r>
                  <w:r w:rsidRPr="00297969">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297969" w:rsidRDefault="004231FB" w:rsidP="004A05BD">
                  <w:pPr>
                    <w:jc w:val="both"/>
                  </w:pPr>
                  <w:r w:rsidRPr="004231FB">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 xml:space="preserve">Переможець не надає підтвердження своєї </w:t>
                  </w:r>
                  <w:r w:rsidRPr="00297969">
                    <w:lastRenderedPageBreak/>
                    <w:t>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учасник процедури закупівлі або кінцевий </w:t>
                  </w:r>
                  <w:proofErr w:type="spellStart"/>
                  <w:r w:rsidRPr="00297969">
                    <w:t>бенефіціарний</w:t>
                  </w:r>
                  <w:proofErr w:type="spellEnd"/>
                  <w:r w:rsidRPr="0029796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7969">
                    <w:rPr>
                      <w:lang w:val="ru-RU"/>
                    </w:rPr>
                    <w:t>*</w:t>
                  </w:r>
                  <w:r w:rsidRPr="00297969">
                    <w:rPr>
                      <w:shd w:val="clear" w:color="auto" w:fill="FFFFFF"/>
                    </w:rPr>
                    <w:t xml:space="preserve"> </w:t>
                  </w:r>
                  <w:r w:rsidRPr="00297969">
                    <w:rPr>
                      <w:i/>
                      <w:iCs/>
                      <w:shd w:val="clear" w:color="auto" w:fill="FFFFFF"/>
                    </w:rPr>
                    <w:t>(</w:t>
                  </w:r>
                  <w:r w:rsidRPr="00297969">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7969">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rPr>
                      <w:i/>
                      <w:iCs/>
                    </w:rPr>
                  </w:pPr>
                  <w:r w:rsidRPr="0029796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297969">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7969">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lastRenderedPageBreak/>
                    <w:t>Учасник процедури закупівлі має надати:</w:t>
                  </w:r>
                </w:p>
                <w:p w:rsidR="004A05BD" w:rsidRPr="00297969" w:rsidRDefault="004A05BD" w:rsidP="004A05BD">
                  <w:pPr>
                    <w:numPr>
                      <w:ilvl w:val="0"/>
                      <w:numId w:val="29"/>
                    </w:numPr>
                    <w:ind w:left="0" w:firstLine="0"/>
                    <w:contextualSpacing/>
                    <w:jc w:val="both"/>
                  </w:pPr>
                  <w:r w:rsidRPr="00297969">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297969" w:rsidRDefault="004A05BD" w:rsidP="004A05BD">
                  <w:pPr>
                    <w:jc w:val="both"/>
                  </w:pPr>
                  <w:r w:rsidRPr="00297969">
                    <w:t>або</w:t>
                  </w:r>
                </w:p>
                <w:p w:rsidR="004A05BD" w:rsidRPr="00297969" w:rsidRDefault="004A05BD" w:rsidP="004A05BD">
                  <w:pPr>
                    <w:numPr>
                      <w:ilvl w:val="0"/>
                      <w:numId w:val="29"/>
                    </w:numPr>
                    <w:ind w:left="0" w:firstLine="0"/>
                    <w:contextualSpacing/>
                    <w:jc w:val="both"/>
                  </w:pPr>
                  <w:r w:rsidRPr="00297969">
                    <w:t>учасник процедури закупівлі, що перебуває в обставинах, зазначених</w:t>
                  </w:r>
                  <w:r w:rsidR="00EB4FA3">
                    <w:t xml:space="preserve"> в абзаці 14 пункту 47 Особливос</w:t>
                  </w:r>
                  <w:r w:rsidRPr="00297969">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297969">
                    <w:lastRenderedPageBreak/>
                    <w:t>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297969" w:rsidRDefault="004A05BD" w:rsidP="004A05BD">
                  <w:pPr>
                    <w:jc w:val="both"/>
                  </w:pPr>
                  <w:r w:rsidRPr="00297969">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297969" w:rsidRDefault="004A05BD" w:rsidP="004A05BD">
                  <w:pPr>
                    <w:jc w:val="both"/>
                  </w:pPr>
                </w:p>
                <w:p w:rsidR="004A05BD" w:rsidRPr="00297969" w:rsidRDefault="004A05BD" w:rsidP="004A05BD">
                  <w:pPr>
                    <w:jc w:val="both"/>
                  </w:pPr>
                  <w:r w:rsidRPr="00297969">
                    <w:t>або</w:t>
                  </w:r>
                </w:p>
                <w:p w:rsidR="004A05BD" w:rsidRPr="00297969" w:rsidRDefault="004A05BD" w:rsidP="004A05BD">
                  <w:pPr>
                    <w:jc w:val="both"/>
                  </w:pPr>
                </w:p>
                <w:p w:rsidR="004A05BD" w:rsidRPr="00297969" w:rsidRDefault="004A05BD" w:rsidP="004A05BD">
                  <w:pPr>
                    <w:jc w:val="both"/>
                  </w:pPr>
                  <w:r w:rsidRPr="00297969">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w:t>
                  </w:r>
                  <w:r w:rsidRPr="00297969">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3859EE" w:rsidRDefault="004A05BD" w:rsidP="004A05BD">
            <w:pPr>
              <w:ind w:firstLine="709"/>
              <w:jc w:val="both"/>
              <w:rPr>
                <w:sz w:val="24"/>
                <w:szCs w:val="24"/>
              </w:rPr>
            </w:pPr>
            <w:r w:rsidRPr="003859EE">
              <w:rPr>
                <w:sz w:val="24"/>
                <w:szCs w:val="24"/>
              </w:rPr>
              <w:lastRenderedPageBreak/>
              <w:t>_____________</w:t>
            </w:r>
          </w:p>
          <w:p w:rsidR="004A05BD" w:rsidRPr="00297969" w:rsidRDefault="004A05BD" w:rsidP="004A05BD">
            <w:pPr>
              <w:ind w:firstLine="709"/>
              <w:jc w:val="both"/>
            </w:pPr>
            <w:r w:rsidRPr="00297969">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297969" w:rsidRDefault="004A05BD" w:rsidP="004A05BD">
            <w:pPr>
              <w:ind w:firstLine="709"/>
              <w:jc w:val="both"/>
            </w:pPr>
            <w:r w:rsidRPr="00297969">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297969" w:rsidRDefault="004A05BD" w:rsidP="004A05BD">
            <w:pPr>
              <w:ind w:firstLine="709"/>
              <w:jc w:val="both"/>
            </w:pPr>
            <w:r w:rsidRPr="00297969">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297969" w:rsidRDefault="004A05BD" w:rsidP="004A05BD">
            <w:pPr>
              <w:ind w:firstLine="709"/>
              <w:jc w:val="both"/>
            </w:pPr>
            <w:r w:rsidRPr="00297969">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297969" w:rsidRDefault="004A05BD" w:rsidP="004A05BD">
            <w:pPr>
              <w:ind w:firstLine="709"/>
              <w:jc w:val="both"/>
              <w:rPr>
                <w:sz w:val="24"/>
                <w:szCs w:val="24"/>
              </w:rPr>
            </w:pPr>
            <w:r w:rsidRPr="003859EE">
              <w:rPr>
                <w:sz w:val="24"/>
                <w:szCs w:val="24"/>
              </w:rPr>
              <w:t>_____________</w:t>
            </w:r>
          </w:p>
          <w:p w:rsidR="004A05BD" w:rsidRPr="00297969" w:rsidRDefault="004A05BD" w:rsidP="004A05BD">
            <w:pPr>
              <w:ind w:firstLine="709"/>
              <w:jc w:val="both"/>
            </w:pPr>
            <w:r w:rsidRPr="00297969">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297969" w:rsidRDefault="004A05BD" w:rsidP="004A05BD">
            <w:pPr>
              <w:ind w:firstLine="709"/>
              <w:jc w:val="both"/>
            </w:pPr>
            <w:r w:rsidRPr="00297969">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297969" w:rsidRDefault="004A05BD" w:rsidP="004A05BD">
            <w:pPr>
              <w:jc w:val="both"/>
            </w:pPr>
          </w:p>
        </w:tc>
      </w:tr>
    </w:tbl>
    <w:p w:rsidR="004A05BD" w:rsidRPr="00DB2B49" w:rsidRDefault="004A05BD" w:rsidP="004A05BD">
      <w:pPr>
        <w:jc w:val="both"/>
      </w:pPr>
    </w:p>
    <w:p w:rsidR="004A05BD" w:rsidRDefault="009E3F01" w:rsidP="004A05BD">
      <w:pPr>
        <w:numPr>
          <w:ilvl w:val="0"/>
          <w:numId w:val="33"/>
        </w:numPr>
        <w:ind w:left="0" w:firstLine="0"/>
        <w:jc w:val="both"/>
        <w:rPr>
          <w:b/>
          <w:color w:val="000000"/>
          <w:sz w:val="24"/>
          <w:szCs w:val="24"/>
        </w:rPr>
      </w:pPr>
      <w:r>
        <w:rPr>
          <w:b/>
          <w:color w:val="000000"/>
          <w:sz w:val="24"/>
          <w:szCs w:val="24"/>
        </w:rPr>
        <w:t xml:space="preserve">Інші вимоги до учасників </w:t>
      </w:r>
      <w:r w:rsidR="004A05BD" w:rsidRPr="00DB2B49">
        <w:rPr>
          <w:b/>
          <w:color w:val="000000"/>
          <w:sz w:val="24"/>
          <w:szCs w:val="24"/>
        </w:rPr>
        <w:t>(для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A04CB5"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A04CB5" w:rsidRDefault="002E5F3C" w:rsidP="007D5B9F">
            <w:pPr>
              <w:jc w:val="center"/>
              <w:rPr>
                <w:bCs/>
                <w:color w:val="000000"/>
              </w:rPr>
            </w:pPr>
            <w:r w:rsidRPr="00AE28FC">
              <w:rPr>
                <w:b/>
                <w:bCs/>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A04CB5" w:rsidRDefault="002E5F3C" w:rsidP="007D5B9F">
            <w:pPr>
              <w:jc w:val="center"/>
              <w:rPr>
                <w:color w:val="000000"/>
              </w:rPr>
            </w:pPr>
            <w:r w:rsidRPr="00A04CB5">
              <w:rPr>
                <w:b/>
                <w:color w:val="000000"/>
              </w:rPr>
              <w:t>Інші документи від Учасника:</w:t>
            </w:r>
          </w:p>
        </w:tc>
      </w:tr>
      <w:tr w:rsidR="004A05BD" w:rsidRPr="00A04CB5"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rPr>
            </w:pPr>
            <w:r w:rsidRPr="00A04CB5">
              <w:rPr>
                <w:bCs/>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jc w:val="both"/>
              <w:rPr>
                <w:color w:val="000000"/>
              </w:rPr>
            </w:pPr>
            <w:r w:rsidRPr="00A04CB5">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rPr>
            </w:pPr>
            <w:r w:rsidRPr="00A04CB5">
              <w:rPr>
                <w:bCs/>
                <w:color w:val="00000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widowControl w:val="0"/>
              <w:shd w:val="clear" w:color="auto" w:fill="FFFFFF"/>
              <w:autoSpaceDE w:val="0"/>
              <w:autoSpaceDN w:val="0"/>
              <w:adjustRightInd w:val="0"/>
              <w:jc w:val="both"/>
            </w:pPr>
            <w:r w:rsidRPr="00A04CB5">
              <w:t>Довідка у довільній формі, яка містить відомості про Учасника</w:t>
            </w:r>
            <w:r w:rsidRPr="00A04CB5">
              <w:rPr>
                <w:b/>
              </w:rPr>
              <w:t xml:space="preserve">: </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 xml:space="preserve">код ЄДРПОУ/ІПН Учасника, </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керівництво (посада, прізвище, ім’я, по батькові);</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місцезнаходження Учасника,</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телефон/факс, електронна адреса,</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банківські реквізити.</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color w:val="000000"/>
              </w:rPr>
            </w:pPr>
            <w:r w:rsidRPr="00A04CB5">
              <w:rPr>
                <w:bCs/>
              </w:rPr>
              <w:lastRenderedPageBreak/>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tabs>
                <w:tab w:val="left" w:pos="475"/>
              </w:tabs>
              <w:jc w:val="both"/>
            </w:pPr>
            <w:r w:rsidRPr="00A04CB5">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5240F7" w:rsidRDefault="004A05BD" w:rsidP="004A05BD">
            <w:pPr>
              <w:tabs>
                <w:tab w:val="left" w:pos="475"/>
              </w:tabs>
              <w:jc w:val="both"/>
              <w:rPr>
                <w:b/>
              </w:rPr>
            </w:pPr>
            <w:r w:rsidRPr="005240F7">
              <w:rPr>
                <w:b/>
              </w:rPr>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DE5F71" w:rsidP="007D5B9F">
            <w:pPr>
              <w:jc w:val="center"/>
              <w:rPr>
                <w:bCs/>
                <w:color w:val="000000"/>
              </w:rPr>
            </w:pPr>
            <w:r>
              <w:rPr>
                <w:bCs/>
                <w:color w:val="000000"/>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Default="004A05BD" w:rsidP="004A05BD">
            <w:pPr>
              <w:pStyle w:val="12"/>
              <w:widowControl w:val="0"/>
              <w:spacing w:line="240" w:lineRule="auto"/>
              <w:jc w:val="both"/>
              <w:rPr>
                <w:rFonts w:ascii="Times New Roman" w:hAnsi="Times New Roman" w:cs="Times New Roman"/>
                <w:sz w:val="20"/>
                <w:szCs w:val="20"/>
                <w:lang w:val="uk-UA"/>
              </w:rPr>
            </w:pPr>
            <w:r w:rsidRPr="00A04CB5">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Pr>
                <w:rFonts w:ascii="Times New Roman" w:hAnsi="Times New Roman" w:cs="Times New Roman"/>
                <w:sz w:val="20"/>
                <w:szCs w:val="20"/>
                <w:lang w:val="uk-UA"/>
              </w:rPr>
              <w:t xml:space="preserve"> </w:t>
            </w:r>
            <w:r w:rsidRPr="00A04CB5">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w:t>
            </w:r>
            <w:r w:rsidR="005240F7">
              <w:rPr>
                <w:rFonts w:ascii="Times New Roman" w:hAnsi="Times New Roman" w:cs="Times New Roman"/>
                <w:sz w:val="20"/>
                <w:szCs w:val="20"/>
                <w:lang w:val="uk-UA"/>
              </w:rPr>
              <w:t>або</w:t>
            </w:r>
            <w:r w:rsidRPr="00A04CB5">
              <w:rPr>
                <w:rFonts w:ascii="Times New Roman" w:hAnsi="Times New Roman" w:cs="Times New Roman"/>
                <w:sz w:val="20"/>
                <w:szCs w:val="20"/>
                <w:lang w:val="uk-UA"/>
              </w:rPr>
              <w:t xml:space="preserve"> </w:t>
            </w:r>
            <w:r w:rsidR="005240F7">
              <w:rPr>
                <w:rFonts w:ascii="Times New Roman" w:hAnsi="Times New Roman" w:cs="Times New Roman"/>
                <w:sz w:val="20"/>
                <w:szCs w:val="20"/>
                <w:lang w:val="uk-UA"/>
              </w:rPr>
              <w:t>к</w:t>
            </w:r>
            <w:r w:rsidRPr="00A04CB5">
              <w:rPr>
                <w:rFonts w:ascii="Times New Roman" w:hAnsi="Times New Roman" w:cs="Times New Roman"/>
                <w:sz w:val="20"/>
                <w:szCs w:val="20"/>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A04CB5"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A04CB5"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DE5F71" w:rsidP="007D5B9F">
            <w:pPr>
              <w:jc w:val="center"/>
              <w:rPr>
                <w:bCs/>
                <w:color w:val="000000"/>
              </w:rPr>
            </w:pPr>
            <w:r>
              <w:rPr>
                <w:bCs/>
                <w:color w:val="000000"/>
              </w:rPr>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A04CB5">
              <w:rPr>
                <w:rFonts w:eastAsia="Arial"/>
                <w:color w:val="000000"/>
              </w:rPr>
              <w:t>документ надається у вигляді сканованої копії з оригіналу документа/або його копії завіреної Учасником).</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DE5F71" w:rsidP="007D5B9F">
            <w:pPr>
              <w:jc w:val="center"/>
              <w:rPr>
                <w:bCs/>
                <w:color w:val="000000"/>
              </w:rPr>
            </w:pPr>
            <w:r>
              <w:rPr>
                <w:bCs/>
                <w:color w:val="000000"/>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00000"/>
              </w:rPr>
              <w:t xml:space="preserve">Довідка, складена в довільній формі, яка містить інформацію про засновника та кінцевого </w:t>
            </w:r>
            <w:proofErr w:type="spellStart"/>
            <w:r w:rsidRPr="00A04CB5">
              <w:rPr>
                <w:color w:val="000000"/>
              </w:rPr>
              <w:t>бенефіціарного</w:t>
            </w:r>
            <w:proofErr w:type="spellEnd"/>
            <w:r w:rsidRPr="00A04CB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04CB5">
              <w:rPr>
                <w:color w:val="000000"/>
              </w:rPr>
              <w:t>бенефіціарного</w:t>
            </w:r>
            <w:proofErr w:type="spellEnd"/>
            <w:r w:rsidRPr="00A04CB5">
              <w:rPr>
                <w:color w:val="000000"/>
              </w:rPr>
              <w:t xml:space="preserve"> власника, адреса його </w:t>
            </w:r>
            <w:r w:rsidRPr="00A04CB5">
              <w:t>місця проживання</w:t>
            </w:r>
            <w:r w:rsidRPr="00A04CB5">
              <w:rPr>
                <w:color w:val="000000"/>
              </w:rPr>
              <w:t xml:space="preserve"> та громадянство.</w:t>
            </w:r>
          </w:p>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A04CB5">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04CB5">
              <w:rPr>
                <w:i/>
                <w:color w:val="000000"/>
              </w:rPr>
              <w:t>бенефіціарного</w:t>
            </w:r>
            <w:proofErr w:type="spellEnd"/>
            <w:r w:rsidRPr="00A04CB5">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DE5F71" w:rsidP="007D5B9F">
            <w:pPr>
              <w:jc w:val="center"/>
              <w:rPr>
                <w:bCs/>
                <w:color w:val="000000"/>
              </w:rPr>
            </w:pPr>
            <w:r>
              <w:rPr>
                <w:bCs/>
                <w:color w:val="000000"/>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jc w:val="both"/>
            </w:pPr>
            <w:r w:rsidRPr="00A04CB5">
              <w:t xml:space="preserve">У разі якщо учасник або його кінцевий </w:t>
            </w:r>
            <w:proofErr w:type="spellStart"/>
            <w:r w:rsidRPr="00A04CB5">
              <w:t>бенефіціарний</w:t>
            </w:r>
            <w:proofErr w:type="spellEnd"/>
            <w:r w:rsidRPr="00A04CB5">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A04CB5" w:rsidRDefault="004A05BD" w:rsidP="004A05BD">
            <w:pPr>
              <w:numPr>
                <w:ilvl w:val="0"/>
                <w:numId w:val="15"/>
              </w:numPr>
              <w:ind w:left="0" w:firstLine="0"/>
              <w:jc w:val="both"/>
            </w:pPr>
            <w:r w:rsidRPr="00A04CB5">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A04CB5" w:rsidRDefault="004A05BD" w:rsidP="004A05BD">
            <w:pPr>
              <w:jc w:val="both"/>
              <w:rPr>
                <w:i/>
              </w:rPr>
            </w:pPr>
            <w:r w:rsidRPr="00A04CB5">
              <w:rPr>
                <w:i/>
              </w:rPr>
              <w:t>або</w:t>
            </w:r>
            <w:r>
              <w:rPr>
                <w:i/>
              </w:rPr>
              <w:t xml:space="preserve"> </w:t>
            </w:r>
          </w:p>
          <w:p w:rsidR="004A05BD" w:rsidRPr="00A04CB5" w:rsidRDefault="004A05BD" w:rsidP="004A05BD">
            <w:pPr>
              <w:numPr>
                <w:ilvl w:val="0"/>
                <w:numId w:val="16"/>
              </w:numPr>
              <w:ind w:left="0" w:firstLine="0"/>
              <w:jc w:val="both"/>
            </w:pPr>
            <w:r w:rsidRPr="00A04CB5">
              <w:t>посвідчення біженця чи документ, що підтверджує надання притулку в Україні,</w:t>
            </w:r>
          </w:p>
          <w:p w:rsidR="004A05BD" w:rsidRPr="00A04CB5" w:rsidRDefault="004A05BD" w:rsidP="004A05BD">
            <w:pPr>
              <w:jc w:val="both"/>
              <w:rPr>
                <w:i/>
              </w:rPr>
            </w:pPr>
            <w:r w:rsidRPr="00A04CB5">
              <w:rPr>
                <w:i/>
              </w:rPr>
              <w:t>або</w:t>
            </w:r>
          </w:p>
          <w:p w:rsidR="004A05BD" w:rsidRPr="00A04CB5" w:rsidRDefault="004A05BD" w:rsidP="004A05BD">
            <w:pPr>
              <w:numPr>
                <w:ilvl w:val="0"/>
                <w:numId w:val="17"/>
              </w:numPr>
              <w:ind w:left="0" w:firstLine="0"/>
              <w:jc w:val="both"/>
            </w:pPr>
            <w:r w:rsidRPr="00A04CB5">
              <w:t xml:space="preserve"> посвідчення особи, яка потребує додаткового захисту в Україні,</w:t>
            </w:r>
          </w:p>
          <w:p w:rsidR="004A05BD" w:rsidRPr="00A04CB5" w:rsidRDefault="004A05BD" w:rsidP="004A05BD">
            <w:pPr>
              <w:jc w:val="both"/>
              <w:rPr>
                <w:i/>
              </w:rPr>
            </w:pPr>
            <w:r w:rsidRPr="00A04CB5">
              <w:rPr>
                <w:i/>
              </w:rPr>
              <w:t>або</w:t>
            </w:r>
          </w:p>
          <w:p w:rsidR="004A05BD" w:rsidRPr="00A04CB5" w:rsidRDefault="004A05BD" w:rsidP="004A05BD">
            <w:pPr>
              <w:numPr>
                <w:ilvl w:val="0"/>
                <w:numId w:val="18"/>
              </w:numPr>
              <w:shd w:val="clear" w:color="auto" w:fill="FFFFFF"/>
              <w:ind w:left="0" w:firstLine="0"/>
              <w:jc w:val="both"/>
            </w:pPr>
            <w:r w:rsidRPr="00A04CB5">
              <w:t>посвідчення особи, якій надано тимчасовий захист в Україні,</w:t>
            </w:r>
          </w:p>
          <w:p w:rsidR="004A05BD" w:rsidRPr="00A04CB5" w:rsidRDefault="004A05BD" w:rsidP="004A05BD">
            <w:pPr>
              <w:shd w:val="clear" w:color="auto" w:fill="FFFFFF"/>
              <w:jc w:val="both"/>
              <w:rPr>
                <w:i/>
              </w:rPr>
            </w:pPr>
            <w:r w:rsidRPr="00A04CB5">
              <w:rPr>
                <w:i/>
              </w:rPr>
              <w:t>або</w:t>
            </w:r>
          </w:p>
          <w:p w:rsidR="004A05BD" w:rsidRPr="00A04CB5"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A04CB5">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A6CDB" w:rsidRPr="00A04CB5" w:rsidTr="006C1A56">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Default="00DE5F71" w:rsidP="00DE5F71">
            <w:pPr>
              <w:jc w:val="center"/>
              <w:rPr>
                <w:bCs/>
                <w:color w:val="000000"/>
              </w:rPr>
            </w:pPr>
            <w:r>
              <w:rPr>
                <w:bCs/>
                <w:color w:val="000000"/>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51227" w:rsidRDefault="00DA6CDB" w:rsidP="00351227">
            <w:pPr>
              <w:widowControl w:val="0"/>
              <w:tabs>
                <w:tab w:val="left" w:pos="8528"/>
              </w:tabs>
            </w:pPr>
            <w:r w:rsidRPr="00DA6CDB">
              <w:t>ТАБЛИЦЯ ВІДПОВІДНОСТІ</w:t>
            </w:r>
            <w:r w:rsidR="00351227">
              <w:t xml:space="preserve"> </w:t>
            </w:r>
            <w:r w:rsidR="00645028">
              <w:t xml:space="preserve"> (</w:t>
            </w:r>
            <w:proofErr w:type="spellStart"/>
            <w:r w:rsidRPr="00DA6CDB">
              <w:t>Дадат</w:t>
            </w:r>
            <w:r w:rsidR="00645028">
              <w:t>ок</w:t>
            </w:r>
            <w:proofErr w:type="spellEnd"/>
            <w:r w:rsidR="00645028">
              <w:t xml:space="preserve"> </w:t>
            </w:r>
            <w:r w:rsidRPr="00DA6CDB">
              <w:t xml:space="preserve">№3 до тендерної </w:t>
            </w:r>
            <w:r w:rsidR="006C6087">
              <w:t>документації</w:t>
            </w:r>
            <w:r w:rsidR="00645028">
              <w:t>)</w:t>
            </w:r>
            <w:r w:rsidR="00351227">
              <w:t xml:space="preserve"> .</w:t>
            </w:r>
          </w:p>
          <w:p w:rsidR="00DA6CDB" w:rsidRPr="00351227" w:rsidRDefault="00351227" w:rsidP="00351227">
            <w:pPr>
              <w:widowControl w:val="0"/>
              <w:tabs>
                <w:tab w:val="left" w:pos="8528"/>
              </w:tabs>
              <w:jc w:val="both"/>
              <w:rPr>
                <w:sz w:val="24"/>
                <w:szCs w:val="24"/>
              </w:rPr>
            </w:pPr>
            <w:r w:rsidRPr="00351227">
              <w:rPr>
                <w:sz w:val="22"/>
                <w:szCs w:val="24"/>
              </w:rPr>
              <w:t xml:space="preserve">У таблиці зазначити </w:t>
            </w:r>
            <w:r w:rsidRPr="00351227">
              <w:rPr>
                <w:sz w:val="22"/>
                <w:szCs w:val="24"/>
              </w:rPr>
              <w:t>акумуляторні батареї</w:t>
            </w:r>
            <w:r w:rsidRPr="00351227">
              <w:rPr>
                <w:sz w:val="22"/>
                <w:szCs w:val="24"/>
              </w:rPr>
              <w:t>,</w:t>
            </w:r>
            <w:r w:rsidRPr="00351227">
              <w:rPr>
                <w:b/>
                <w:sz w:val="22"/>
                <w:szCs w:val="24"/>
              </w:rPr>
              <w:t xml:space="preserve"> </w:t>
            </w:r>
            <w:r w:rsidRPr="00351227">
              <w:rPr>
                <w:sz w:val="22"/>
                <w:szCs w:val="24"/>
              </w:rPr>
              <w:t xml:space="preserve">які будуть використовуватись для заміни під час </w:t>
            </w:r>
            <w:r w:rsidRPr="00351227">
              <w:rPr>
                <w:sz w:val="22"/>
                <w:szCs w:val="24"/>
              </w:rPr>
              <w:t xml:space="preserve">виконання поточного </w:t>
            </w:r>
            <w:r w:rsidRPr="00351227">
              <w:rPr>
                <w:sz w:val="22"/>
                <w:szCs w:val="24"/>
              </w:rPr>
              <w:t>ремонту</w:t>
            </w:r>
            <w:r w:rsidRPr="00351227">
              <w:rPr>
                <w:sz w:val="22"/>
                <w:szCs w:val="24"/>
              </w:rPr>
              <w:t xml:space="preserve"> джерела безперебійного живлення.</w:t>
            </w:r>
          </w:p>
        </w:tc>
      </w:tr>
      <w:tr w:rsidR="00DE5F71" w:rsidRPr="00A04CB5"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Default="00DE5F71" w:rsidP="00DE5F71">
            <w:pPr>
              <w:jc w:val="center"/>
              <w:rPr>
                <w:bCs/>
                <w:color w:val="000000"/>
              </w:rPr>
            </w:pPr>
            <w:r>
              <w:rPr>
                <w:bCs/>
                <w:color w:val="000000"/>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E5F71" w:rsidRDefault="00DE5F71" w:rsidP="00645028">
            <w:pPr>
              <w:widowControl w:val="0"/>
              <w:tabs>
                <w:tab w:val="left" w:pos="8528"/>
              </w:tabs>
              <w:jc w:val="both"/>
            </w:pPr>
            <w:r w:rsidRPr="00DE5F71">
              <w:rPr>
                <w:iCs/>
                <w:color w:val="000000"/>
                <w:lang w:eastAsia="uk-UA"/>
              </w:rPr>
              <w:t xml:space="preserve">Довідка </w:t>
            </w:r>
            <w:r>
              <w:rPr>
                <w:iCs/>
                <w:color w:val="000000"/>
                <w:lang w:eastAsia="uk-UA"/>
              </w:rPr>
              <w:t xml:space="preserve">у довільній формі </w:t>
            </w:r>
            <w:r w:rsidRPr="00DE5F71">
              <w:rPr>
                <w:iCs/>
                <w:color w:val="000000"/>
                <w:lang w:eastAsia="uk-UA"/>
              </w:rPr>
              <w:t>про те, що учасник приймає</w:t>
            </w:r>
            <w:r w:rsidR="00645028">
              <w:rPr>
                <w:iCs/>
                <w:color w:val="000000"/>
                <w:lang w:eastAsia="uk-UA"/>
              </w:rPr>
              <w:t xml:space="preserve"> </w:t>
            </w:r>
            <w:proofErr w:type="spellStart"/>
            <w:r w:rsidR="00645028">
              <w:rPr>
                <w:iCs/>
                <w:color w:val="000000"/>
                <w:lang w:eastAsia="uk-UA"/>
              </w:rPr>
              <w:t>та</w:t>
            </w:r>
            <w:r w:rsidRPr="00DE5F71">
              <w:rPr>
                <w:iCs/>
                <w:color w:val="000000"/>
                <w:lang w:eastAsia="uk-UA"/>
              </w:rPr>
              <w:t>погоджується</w:t>
            </w:r>
            <w:proofErr w:type="spellEnd"/>
            <w:r w:rsidRPr="00DE5F71">
              <w:rPr>
                <w:iCs/>
              </w:rPr>
              <w:t xml:space="preserve"> з усіма умовами </w:t>
            </w:r>
            <w:r w:rsidR="00645028">
              <w:rPr>
                <w:iCs/>
              </w:rPr>
              <w:t xml:space="preserve">Додатку №2 до тендерної документації </w:t>
            </w:r>
            <w:r>
              <w:rPr>
                <w:iCs/>
              </w:rPr>
              <w:t xml:space="preserve"> </w:t>
            </w:r>
            <w:r w:rsidR="00645028" w:rsidRPr="00645028">
              <w:rPr>
                <w:iCs/>
              </w:rPr>
              <w:t>(</w:t>
            </w:r>
            <w:r w:rsidR="00645028" w:rsidRPr="00645028">
              <w:t>Інформація про технічні, якісні та кількісні характеристики предмета закупівлі)</w:t>
            </w:r>
            <w:r w:rsidR="00645028">
              <w:t xml:space="preserve">, а також має змогу їх виконати. </w:t>
            </w:r>
          </w:p>
        </w:tc>
      </w:tr>
    </w:tbl>
    <w:p w:rsidR="004A05BD"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7F3D69"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tab/>
      </w:r>
      <w:r w:rsidR="004A05BD" w:rsidRPr="007F3D69">
        <w:t xml:space="preserve">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w:t>
      </w:r>
      <w:r w:rsidR="004A05BD" w:rsidRPr="007F3D69">
        <w:lastRenderedPageBreak/>
        <w:t>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4A05BD" w:rsidRPr="00A04CB5"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 xml:space="preserve">Відмітка про засвідчення копій документів складається з таких елементів: слів </w:t>
      </w:r>
      <w:r w:rsidRPr="00A04CB5">
        <w:rPr>
          <w:rFonts w:eastAsia="Arial"/>
          <w:color w:val="000000"/>
          <w:u w:val="single"/>
        </w:rPr>
        <w:t>«Згідно з оригіналом»</w:t>
      </w:r>
      <w:r w:rsidRPr="00A04CB5">
        <w:rPr>
          <w:rFonts w:eastAsia="Arial"/>
          <w:color w:val="000000"/>
        </w:rPr>
        <w:t xml:space="preserve"> (без лапок), </w:t>
      </w:r>
      <w:r w:rsidRPr="00A04CB5">
        <w:rPr>
          <w:rFonts w:eastAsia="Arial"/>
          <w:color w:val="000000"/>
          <w:u w:val="single"/>
        </w:rPr>
        <w:t>найменування посади,</w:t>
      </w:r>
      <w:r w:rsidRPr="00A04CB5">
        <w:rPr>
          <w:rFonts w:eastAsia="Arial"/>
          <w:color w:val="000000"/>
        </w:rPr>
        <w:t xml:space="preserve"> </w:t>
      </w:r>
      <w:r w:rsidRPr="00A04CB5">
        <w:rPr>
          <w:rFonts w:eastAsia="Arial"/>
          <w:color w:val="000000"/>
          <w:u w:val="single"/>
        </w:rPr>
        <w:t>особистого підпису особи</w:t>
      </w:r>
      <w:r w:rsidRPr="00A04CB5">
        <w:rPr>
          <w:rFonts w:eastAsia="Arial"/>
          <w:color w:val="000000"/>
        </w:rPr>
        <w:t xml:space="preserve">, яка засвідчує копію, </w:t>
      </w:r>
      <w:r w:rsidRPr="00A04CB5">
        <w:rPr>
          <w:rFonts w:eastAsia="Arial"/>
          <w:color w:val="000000"/>
          <w:u w:val="single"/>
        </w:rPr>
        <w:t>її власного імені та прізвища</w:t>
      </w:r>
      <w:r w:rsidRPr="00A04CB5">
        <w:rPr>
          <w:rFonts w:eastAsia="Arial"/>
          <w:color w:val="000000"/>
        </w:rPr>
        <w:t xml:space="preserve">, </w:t>
      </w:r>
      <w:r w:rsidRPr="00A04CB5">
        <w:rPr>
          <w:rFonts w:eastAsia="Arial"/>
          <w:color w:val="000000"/>
          <w:u w:val="single"/>
        </w:rPr>
        <w:t>дати засвідчення копії</w:t>
      </w:r>
      <w:r w:rsidRPr="00A04CB5">
        <w:rPr>
          <w:rFonts w:eastAsia="Arial"/>
          <w:color w:val="000000"/>
        </w:rPr>
        <w:t>.</w:t>
      </w: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C74615" w:rsidRDefault="00C74615" w:rsidP="009F3566">
      <w:pPr>
        <w:tabs>
          <w:tab w:val="left" w:pos="9900"/>
        </w:tabs>
        <w:ind w:left="6237" w:right="-25"/>
        <w:jc w:val="both"/>
        <w:outlineLvl w:val="0"/>
        <w:rPr>
          <w:rFonts w:eastAsia="Arial"/>
          <w:color w:val="000000"/>
        </w:rPr>
      </w:pP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Pr="00EB4FA3" w:rsidRDefault="00297969" w:rsidP="009F3566">
      <w:pPr>
        <w:tabs>
          <w:tab w:val="left" w:pos="9900"/>
        </w:tabs>
        <w:ind w:left="6237" w:right="-25"/>
        <w:jc w:val="both"/>
        <w:outlineLvl w:val="0"/>
        <w:rPr>
          <w:b/>
          <w:color w:val="000000"/>
        </w:rPr>
      </w:pPr>
    </w:p>
    <w:p w:rsidR="00645028" w:rsidRDefault="00645028" w:rsidP="00645028">
      <w:pPr>
        <w:pStyle w:val="2f7"/>
        <w:keepNext/>
        <w:keepLines/>
        <w:spacing w:before="0" w:after="0" w:line="276" w:lineRule="auto"/>
        <w:ind w:firstLine="708"/>
        <w:rPr>
          <w:rFonts w:cs="Times New Roman"/>
          <w:i/>
          <w:sz w:val="24"/>
          <w:szCs w:val="24"/>
          <w:lang w:val="uk-UA"/>
        </w:rPr>
      </w:pPr>
    </w:p>
    <w:p w:rsidR="00EB4FA3" w:rsidRPr="00645028" w:rsidRDefault="00645028" w:rsidP="00645028">
      <w:pPr>
        <w:pStyle w:val="2f7"/>
        <w:keepNext/>
        <w:keepLines/>
        <w:spacing w:before="0" w:after="0" w:line="276" w:lineRule="auto"/>
        <w:ind w:firstLine="708"/>
        <w:rPr>
          <w:rFonts w:cs="Times New Roman"/>
          <w:sz w:val="24"/>
          <w:szCs w:val="24"/>
          <w:lang w:val="uk-UA"/>
        </w:rPr>
      </w:pPr>
      <w:r w:rsidRPr="00645028">
        <w:rPr>
          <w:rFonts w:cs="Times New Roman"/>
          <w:sz w:val="24"/>
          <w:szCs w:val="24"/>
          <w:lang w:val="uk-UA"/>
        </w:rPr>
        <w:t>Інформація про технічні, якісні та кількісні характеристики предмета закупівлі</w:t>
      </w:r>
    </w:p>
    <w:p w:rsidR="00645028" w:rsidRDefault="00645028" w:rsidP="00EB4FA3">
      <w:pPr>
        <w:pStyle w:val="2f7"/>
        <w:keepNext/>
        <w:keepLines/>
        <w:spacing w:before="0" w:after="0" w:line="276" w:lineRule="auto"/>
        <w:ind w:firstLine="708"/>
        <w:jc w:val="both"/>
        <w:rPr>
          <w:b w:val="0"/>
          <w:sz w:val="26"/>
          <w:szCs w:val="26"/>
          <w:lang w:val="uk-UA"/>
        </w:rPr>
      </w:pPr>
    </w:p>
    <w:p w:rsidR="00EB4FA3" w:rsidRPr="00DE5F71" w:rsidRDefault="00EB4FA3" w:rsidP="00EB4FA3">
      <w:pPr>
        <w:pStyle w:val="2f7"/>
        <w:keepNext/>
        <w:keepLines/>
        <w:spacing w:before="0" w:after="0" w:line="276" w:lineRule="auto"/>
        <w:ind w:firstLine="708"/>
        <w:jc w:val="both"/>
        <w:rPr>
          <w:b w:val="0"/>
          <w:sz w:val="24"/>
          <w:szCs w:val="24"/>
          <w:lang w:val="uk-UA"/>
        </w:rPr>
      </w:pPr>
      <w:r w:rsidRPr="00DE5F71">
        <w:rPr>
          <w:b w:val="0"/>
          <w:sz w:val="24"/>
          <w:szCs w:val="24"/>
          <w:lang w:val="uk-UA"/>
        </w:rPr>
        <w:t xml:space="preserve">Предметом закупівлі - є послуги з поточного ремонту джерела безперебійного живлення </w:t>
      </w:r>
      <w:r w:rsidRPr="00DE5F71">
        <w:rPr>
          <w:sz w:val="24"/>
          <w:szCs w:val="24"/>
          <w:lang w:val="uk-UA"/>
        </w:rPr>
        <w:t xml:space="preserve">APC </w:t>
      </w:r>
      <w:proofErr w:type="spellStart"/>
      <w:r w:rsidRPr="00DE5F71">
        <w:rPr>
          <w:sz w:val="24"/>
          <w:szCs w:val="24"/>
          <w:lang w:val="uk-UA"/>
        </w:rPr>
        <w:t>Symmetra</w:t>
      </w:r>
      <w:proofErr w:type="spellEnd"/>
      <w:r w:rsidRPr="00DE5F71">
        <w:rPr>
          <w:sz w:val="24"/>
          <w:szCs w:val="24"/>
          <w:lang w:val="uk-UA"/>
        </w:rPr>
        <w:t xml:space="preserve"> PX 40k W SYCF40KH,</w:t>
      </w:r>
      <w:r w:rsidRPr="00DE5F71">
        <w:rPr>
          <w:b w:val="0"/>
          <w:sz w:val="24"/>
          <w:szCs w:val="24"/>
          <w:lang w:val="uk-UA"/>
        </w:rPr>
        <w:t xml:space="preserve"> який є складовою частиною інформаційної мережі </w:t>
      </w:r>
      <w:r w:rsidR="00E948FB">
        <w:rPr>
          <w:b w:val="0"/>
          <w:sz w:val="24"/>
          <w:szCs w:val="24"/>
          <w:lang w:val="uk-UA"/>
        </w:rPr>
        <w:t>В</w:t>
      </w:r>
      <w:r w:rsidRPr="00DE5F71">
        <w:rPr>
          <w:b w:val="0"/>
          <w:sz w:val="24"/>
          <w:szCs w:val="24"/>
          <w:lang w:val="uk-UA"/>
        </w:rPr>
        <w:t xml:space="preserve">иконавчого комітету Одеської міської ради. </w:t>
      </w:r>
    </w:p>
    <w:p w:rsidR="00EB4FA3" w:rsidRPr="00DE5F71" w:rsidRDefault="00EB4FA3" w:rsidP="00EB4FA3">
      <w:pPr>
        <w:pStyle w:val="2f7"/>
        <w:keepNext/>
        <w:keepLines/>
        <w:numPr>
          <w:ilvl w:val="0"/>
          <w:numId w:val="35"/>
        </w:numPr>
        <w:spacing w:after="0" w:line="276" w:lineRule="auto"/>
        <w:rPr>
          <w:sz w:val="24"/>
          <w:szCs w:val="24"/>
          <w:lang w:val="uk-UA"/>
        </w:rPr>
      </w:pPr>
      <w:r w:rsidRPr="00DE5F71">
        <w:rPr>
          <w:sz w:val="24"/>
          <w:szCs w:val="24"/>
          <w:lang w:val="uk-UA"/>
        </w:rPr>
        <w:t>Загальні вимоги</w:t>
      </w:r>
    </w:p>
    <w:p w:rsidR="00EB4FA3" w:rsidRPr="00DE5F71" w:rsidRDefault="00EB4FA3" w:rsidP="00EB4FA3">
      <w:pPr>
        <w:pStyle w:val="2f7"/>
        <w:keepNext/>
        <w:keepLines/>
        <w:spacing w:after="0" w:line="276" w:lineRule="auto"/>
        <w:jc w:val="left"/>
        <w:rPr>
          <w:sz w:val="24"/>
          <w:szCs w:val="24"/>
          <w:lang w:val="uk-UA"/>
        </w:rPr>
      </w:pPr>
    </w:p>
    <w:p w:rsidR="00EB4FA3" w:rsidRPr="00DE5F71" w:rsidRDefault="00EB4FA3" w:rsidP="00EB4FA3">
      <w:pPr>
        <w:pStyle w:val="2f7"/>
        <w:keepNext/>
        <w:keepLines/>
        <w:spacing w:before="0" w:after="0" w:line="276" w:lineRule="auto"/>
        <w:ind w:firstLine="426"/>
        <w:jc w:val="both"/>
        <w:rPr>
          <w:b w:val="0"/>
          <w:sz w:val="24"/>
          <w:szCs w:val="24"/>
          <w:lang w:val="uk-UA"/>
        </w:rPr>
      </w:pPr>
      <w:r w:rsidRPr="00DE5F71">
        <w:rPr>
          <w:b w:val="0"/>
          <w:sz w:val="24"/>
          <w:szCs w:val="24"/>
          <w:lang w:val="uk-UA"/>
        </w:rPr>
        <w:t>У разі, якщо  технічні вимоги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в наявності вираз: «або еквівалент».</w:t>
      </w:r>
    </w:p>
    <w:p w:rsidR="00EB4FA3" w:rsidRPr="00DE5F71" w:rsidRDefault="00EB4FA3" w:rsidP="00EB4FA3">
      <w:pPr>
        <w:pStyle w:val="2f7"/>
        <w:keepNext/>
        <w:keepLines/>
        <w:spacing w:before="0" w:after="0" w:line="276" w:lineRule="auto"/>
        <w:ind w:firstLine="426"/>
        <w:jc w:val="both"/>
        <w:rPr>
          <w:b w:val="0"/>
          <w:sz w:val="24"/>
          <w:szCs w:val="24"/>
          <w:lang w:val="uk-UA"/>
        </w:rPr>
      </w:pPr>
      <w:r w:rsidRPr="00DE5F71">
        <w:rPr>
          <w:b w:val="0"/>
          <w:sz w:val="24"/>
          <w:szCs w:val="24"/>
          <w:lang w:val="uk-UA"/>
        </w:rPr>
        <w:t xml:space="preserve"> 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EB4FA3" w:rsidRPr="00DE5F71" w:rsidRDefault="00EB4FA3" w:rsidP="00EB4FA3">
      <w:pPr>
        <w:pStyle w:val="2f7"/>
        <w:keepNext/>
        <w:keepLines/>
        <w:spacing w:before="0" w:after="0" w:line="276" w:lineRule="auto"/>
        <w:ind w:firstLine="426"/>
        <w:jc w:val="both"/>
        <w:rPr>
          <w:b w:val="0"/>
          <w:sz w:val="24"/>
          <w:szCs w:val="24"/>
          <w:lang w:val="uk-UA"/>
        </w:rPr>
      </w:pPr>
    </w:p>
    <w:p w:rsidR="00EB4FA3" w:rsidRPr="00DE5F71" w:rsidRDefault="00EB4FA3" w:rsidP="00EB4FA3">
      <w:pPr>
        <w:pStyle w:val="2f7"/>
        <w:keepNext/>
        <w:keepLines/>
        <w:numPr>
          <w:ilvl w:val="0"/>
          <w:numId w:val="35"/>
        </w:numPr>
        <w:shd w:val="clear" w:color="auto" w:fill="auto"/>
        <w:spacing w:before="0" w:after="0" w:line="276" w:lineRule="auto"/>
        <w:ind w:left="0" w:firstLine="360"/>
        <w:rPr>
          <w:sz w:val="24"/>
          <w:szCs w:val="24"/>
          <w:lang w:val="uk-UA"/>
        </w:rPr>
      </w:pPr>
      <w:r w:rsidRPr="00DE5F71">
        <w:rPr>
          <w:sz w:val="24"/>
          <w:szCs w:val="24"/>
          <w:lang w:val="uk-UA"/>
        </w:rPr>
        <w:t>Технічні вимоги</w:t>
      </w:r>
    </w:p>
    <w:p w:rsidR="003A6D39" w:rsidRPr="00DE5F71" w:rsidRDefault="003A6D39" w:rsidP="006C1A56">
      <w:pPr>
        <w:pStyle w:val="2f7"/>
        <w:keepNext/>
        <w:keepLines/>
        <w:shd w:val="clear" w:color="auto" w:fill="auto"/>
        <w:spacing w:before="0" w:after="0" w:line="276" w:lineRule="auto"/>
        <w:ind w:left="360"/>
        <w:jc w:val="left"/>
        <w:rPr>
          <w:sz w:val="24"/>
          <w:szCs w:val="24"/>
          <w:lang w:val="uk-UA"/>
        </w:rPr>
      </w:pPr>
    </w:p>
    <w:p w:rsidR="00EB4FA3" w:rsidRPr="00DE5F71" w:rsidRDefault="003A6D39" w:rsidP="003A6D39">
      <w:pPr>
        <w:pStyle w:val="2f7"/>
        <w:keepNext/>
        <w:keepLines/>
        <w:shd w:val="clear" w:color="auto" w:fill="auto"/>
        <w:spacing w:before="0" w:after="0" w:line="276" w:lineRule="auto"/>
        <w:ind w:left="426"/>
        <w:jc w:val="both"/>
        <w:rPr>
          <w:sz w:val="24"/>
          <w:szCs w:val="24"/>
          <w:lang w:val="uk-UA"/>
        </w:rPr>
      </w:pPr>
      <w:r w:rsidRPr="00DE5F71">
        <w:rPr>
          <w:sz w:val="24"/>
          <w:szCs w:val="24"/>
          <w:lang w:val="uk-UA"/>
        </w:rPr>
        <w:t xml:space="preserve">1. </w:t>
      </w:r>
      <w:r w:rsidR="00EB4FA3" w:rsidRPr="00DE5F71">
        <w:rPr>
          <w:sz w:val="24"/>
          <w:szCs w:val="24"/>
          <w:lang w:val="uk-UA"/>
        </w:rPr>
        <w:t xml:space="preserve">Заміна акумуляторних батарей та  послуги з ремонту, а саме: </w:t>
      </w:r>
    </w:p>
    <w:p w:rsidR="00EB4FA3" w:rsidRPr="00DE5F71" w:rsidRDefault="003A6D39" w:rsidP="003A6D39">
      <w:pPr>
        <w:pStyle w:val="2f7"/>
        <w:keepNext/>
        <w:keepLines/>
        <w:shd w:val="clear" w:color="auto" w:fill="auto"/>
        <w:spacing w:before="0" w:after="0" w:line="276" w:lineRule="auto"/>
        <w:jc w:val="both"/>
        <w:rPr>
          <w:b w:val="0"/>
          <w:sz w:val="24"/>
          <w:szCs w:val="24"/>
          <w:lang w:val="uk-UA"/>
        </w:rPr>
      </w:pPr>
      <w:r w:rsidRPr="00DE5F71">
        <w:rPr>
          <w:b w:val="0"/>
          <w:sz w:val="24"/>
          <w:szCs w:val="24"/>
          <w:lang w:val="uk-UA"/>
        </w:rPr>
        <w:t xml:space="preserve">1.1. </w:t>
      </w:r>
      <w:r w:rsidR="00EB4FA3" w:rsidRPr="00DE5F71">
        <w:rPr>
          <w:b w:val="0"/>
          <w:sz w:val="24"/>
          <w:szCs w:val="24"/>
          <w:lang w:val="uk-UA"/>
        </w:rPr>
        <w:t xml:space="preserve">Виконання послуги  з ремонту блоку </w:t>
      </w:r>
      <w:proofErr w:type="spellStart"/>
      <w:r w:rsidR="00EB4FA3" w:rsidRPr="00DE5F71">
        <w:rPr>
          <w:b w:val="0"/>
          <w:sz w:val="24"/>
          <w:szCs w:val="24"/>
          <w:lang w:val="uk-UA"/>
        </w:rPr>
        <w:t>Intelligence</w:t>
      </w:r>
      <w:proofErr w:type="spellEnd"/>
      <w:r w:rsidR="00EB4FA3" w:rsidRPr="00DE5F71">
        <w:rPr>
          <w:b w:val="0"/>
          <w:sz w:val="24"/>
          <w:szCs w:val="24"/>
          <w:lang w:val="uk-UA"/>
        </w:rPr>
        <w:t xml:space="preserve"> </w:t>
      </w:r>
      <w:proofErr w:type="spellStart"/>
      <w:r w:rsidR="00EB4FA3" w:rsidRPr="00DE5F71">
        <w:rPr>
          <w:b w:val="0"/>
          <w:sz w:val="24"/>
          <w:szCs w:val="24"/>
          <w:lang w:val="uk-UA"/>
        </w:rPr>
        <w:t>module</w:t>
      </w:r>
      <w:proofErr w:type="spellEnd"/>
      <w:r w:rsidR="00EB4FA3" w:rsidRPr="00DE5F71">
        <w:rPr>
          <w:b w:val="0"/>
          <w:sz w:val="24"/>
          <w:szCs w:val="24"/>
          <w:lang w:val="uk-UA"/>
        </w:rPr>
        <w:t xml:space="preserve">  SYMIM4 s/n PD0810331505 , який  є частиною  ДБЖ APC </w:t>
      </w:r>
      <w:proofErr w:type="spellStart"/>
      <w:r w:rsidR="00EB4FA3" w:rsidRPr="00DE5F71">
        <w:rPr>
          <w:b w:val="0"/>
          <w:sz w:val="24"/>
          <w:szCs w:val="24"/>
          <w:lang w:val="uk-UA"/>
        </w:rPr>
        <w:t>Symmetra</w:t>
      </w:r>
      <w:proofErr w:type="spellEnd"/>
      <w:r w:rsidR="00EB4FA3" w:rsidRPr="00DE5F71">
        <w:rPr>
          <w:b w:val="0"/>
          <w:sz w:val="24"/>
          <w:szCs w:val="24"/>
          <w:lang w:val="uk-UA"/>
        </w:rPr>
        <w:t xml:space="preserve"> PX 40k W SYCF40KH;</w:t>
      </w:r>
    </w:p>
    <w:p w:rsidR="00EB4FA3" w:rsidRPr="00DE5F71" w:rsidRDefault="003A6D39" w:rsidP="003A6D39">
      <w:pPr>
        <w:pStyle w:val="2f7"/>
        <w:keepNext/>
        <w:keepLines/>
        <w:shd w:val="clear" w:color="auto" w:fill="auto"/>
        <w:spacing w:before="0" w:after="0" w:line="276" w:lineRule="auto"/>
        <w:jc w:val="both"/>
        <w:rPr>
          <w:b w:val="0"/>
          <w:sz w:val="24"/>
          <w:szCs w:val="24"/>
          <w:lang w:val="uk-UA"/>
        </w:rPr>
      </w:pPr>
      <w:r w:rsidRPr="00DE5F71">
        <w:rPr>
          <w:b w:val="0"/>
          <w:sz w:val="24"/>
          <w:szCs w:val="24"/>
          <w:lang w:val="uk-UA"/>
        </w:rPr>
        <w:t xml:space="preserve">1.2. </w:t>
      </w:r>
      <w:r w:rsidR="00EB4FA3" w:rsidRPr="00DE5F71">
        <w:rPr>
          <w:b w:val="0"/>
          <w:sz w:val="24"/>
          <w:szCs w:val="24"/>
          <w:lang w:val="uk-UA"/>
        </w:rPr>
        <w:t xml:space="preserve">Виконання заміни  акумуляторних батарей у 16-ти </w:t>
      </w:r>
      <w:proofErr w:type="spellStart"/>
      <w:r w:rsidR="00EB4FA3" w:rsidRPr="00DE5F71">
        <w:rPr>
          <w:b w:val="0"/>
          <w:sz w:val="24"/>
          <w:szCs w:val="24"/>
          <w:lang w:val="uk-UA"/>
        </w:rPr>
        <w:t>Battery</w:t>
      </w:r>
      <w:proofErr w:type="spellEnd"/>
      <w:r w:rsidR="00EB4FA3" w:rsidRPr="00DE5F71">
        <w:rPr>
          <w:b w:val="0"/>
          <w:sz w:val="24"/>
          <w:szCs w:val="24"/>
          <w:lang w:val="uk-UA"/>
        </w:rPr>
        <w:t xml:space="preserve"> </w:t>
      </w:r>
      <w:proofErr w:type="spellStart"/>
      <w:r w:rsidR="00EB4FA3" w:rsidRPr="00DE5F71">
        <w:rPr>
          <w:b w:val="0"/>
          <w:sz w:val="24"/>
          <w:szCs w:val="24"/>
          <w:lang w:val="uk-UA"/>
        </w:rPr>
        <w:t>Unit</w:t>
      </w:r>
      <w:proofErr w:type="spellEnd"/>
      <w:r w:rsidR="00EB4FA3" w:rsidRPr="00DE5F71">
        <w:rPr>
          <w:b w:val="0"/>
          <w:sz w:val="24"/>
          <w:szCs w:val="24"/>
          <w:lang w:val="uk-UA"/>
        </w:rPr>
        <w:t xml:space="preserve"> SYBTU1 на нові акумуляторні батареї , згідно специфікації:</w:t>
      </w:r>
    </w:p>
    <w:p w:rsidR="003A6D39" w:rsidRPr="00DE5F71" w:rsidRDefault="003A6D39" w:rsidP="003A6D39">
      <w:pPr>
        <w:pStyle w:val="2f7"/>
        <w:keepNext/>
        <w:keepLines/>
        <w:shd w:val="clear" w:color="auto" w:fill="auto"/>
        <w:spacing w:before="0" w:after="0" w:line="276" w:lineRule="auto"/>
        <w:ind w:left="644"/>
        <w:jc w:val="both"/>
        <w:rPr>
          <w:b w:val="0"/>
          <w:sz w:val="24"/>
          <w:szCs w:val="24"/>
          <w:lang w:val="uk-UA"/>
        </w:rPr>
      </w:pPr>
    </w:p>
    <w:tbl>
      <w:tblPr>
        <w:tblStyle w:val="TableNormal"/>
        <w:tblW w:w="937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5529"/>
        <w:gridCol w:w="1701"/>
      </w:tblGrid>
      <w:tr w:rsidR="00EB4FA3" w:rsidRPr="00DE5F71" w:rsidTr="003A6D39">
        <w:trPr>
          <w:trHeight w:val="555"/>
        </w:trPr>
        <w:tc>
          <w:tcPr>
            <w:tcW w:w="2148" w:type="dxa"/>
            <w:tcBorders>
              <w:left w:val="single" w:sz="6" w:space="0" w:color="000000"/>
            </w:tcBorders>
          </w:tcPr>
          <w:p w:rsidR="00EB4FA3" w:rsidRPr="00DE5F71" w:rsidRDefault="00EB4FA3" w:rsidP="0064199A">
            <w:pPr>
              <w:pStyle w:val="TableParagraph"/>
              <w:spacing w:before="112"/>
              <w:ind w:left="442"/>
              <w:rPr>
                <w:rFonts w:ascii="Times New Roman" w:hAnsi="Times New Roman" w:cs="Times New Roman"/>
                <w:sz w:val="24"/>
                <w:szCs w:val="24"/>
              </w:rPr>
            </w:pPr>
            <w:r w:rsidRPr="00DE5F71">
              <w:rPr>
                <w:rFonts w:ascii="Times New Roman" w:hAnsi="Times New Roman" w:cs="Times New Roman"/>
                <w:sz w:val="24"/>
                <w:szCs w:val="24"/>
              </w:rPr>
              <w:t>Назва товару</w:t>
            </w:r>
          </w:p>
        </w:tc>
        <w:tc>
          <w:tcPr>
            <w:tcW w:w="5529" w:type="dxa"/>
            <w:tcBorders>
              <w:right w:val="single" w:sz="6" w:space="0" w:color="000000"/>
            </w:tcBorders>
          </w:tcPr>
          <w:p w:rsidR="00EB4FA3" w:rsidRPr="00DE5F71" w:rsidRDefault="00EB4FA3" w:rsidP="0064199A">
            <w:pPr>
              <w:pStyle w:val="TableParagraph"/>
              <w:spacing w:before="112"/>
              <w:ind w:left="788" w:right="776"/>
              <w:jc w:val="center"/>
              <w:rPr>
                <w:rFonts w:ascii="Times New Roman" w:hAnsi="Times New Roman" w:cs="Times New Roman"/>
                <w:sz w:val="24"/>
                <w:szCs w:val="24"/>
              </w:rPr>
            </w:pPr>
            <w:r w:rsidRPr="00DE5F71">
              <w:rPr>
                <w:rFonts w:ascii="Times New Roman" w:hAnsi="Times New Roman" w:cs="Times New Roman"/>
                <w:sz w:val="24"/>
                <w:szCs w:val="24"/>
              </w:rPr>
              <w:t>Технічні та якісні характеристики</w:t>
            </w:r>
          </w:p>
        </w:tc>
        <w:tc>
          <w:tcPr>
            <w:tcW w:w="1701" w:type="dxa"/>
            <w:tcBorders>
              <w:right w:val="single" w:sz="4" w:space="0" w:color="auto"/>
            </w:tcBorders>
          </w:tcPr>
          <w:p w:rsidR="00EB4FA3" w:rsidRPr="00DE5F71" w:rsidRDefault="003A6D39" w:rsidP="0064199A">
            <w:pPr>
              <w:pStyle w:val="TableParagraph"/>
              <w:tabs>
                <w:tab w:val="center" w:pos="4463"/>
              </w:tabs>
              <w:spacing w:before="112"/>
              <w:ind w:right="776"/>
              <w:jc w:val="right"/>
              <w:rPr>
                <w:rFonts w:ascii="Times New Roman" w:hAnsi="Times New Roman" w:cs="Times New Roman"/>
                <w:sz w:val="24"/>
                <w:szCs w:val="24"/>
              </w:rPr>
            </w:pPr>
            <w:r w:rsidRPr="00DE5F71">
              <w:rPr>
                <w:rFonts w:ascii="Times New Roman" w:hAnsi="Times New Roman" w:cs="Times New Roman"/>
                <w:sz w:val="24"/>
                <w:szCs w:val="24"/>
              </w:rPr>
              <w:t>Кількі</w:t>
            </w:r>
            <w:r w:rsidR="00EB4FA3" w:rsidRPr="00DE5F71">
              <w:rPr>
                <w:rFonts w:ascii="Times New Roman" w:hAnsi="Times New Roman" w:cs="Times New Roman"/>
                <w:sz w:val="24"/>
                <w:szCs w:val="24"/>
              </w:rPr>
              <w:t>сть (шт.)</w:t>
            </w:r>
          </w:p>
        </w:tc>
      </w:tr>
      <w:tr w:rsidR="00EB4FA3" w:rsidRPr="00DE5F71" w:rsidTr="003A6D39">
        <w:trPr>
          <w:trHeight w:val="151"/>
        </w:trPr>
        <w:tc>
          <w:tcPr>
            <w:tcW w:w="2148" w:type="dxa"/>
            <w:tcBorders>
              <w:left w:val="single" w:sz="6" w:space="0" w:color="000000"/>
            </w:tcBorders>
            <w:vAlign w:val="center"/>
          </w:tcPr>
          <w:p w:rsidR="00EB4FA3" w:rsidRPr="00DE5F71" w:rsidRDefault="00EB4FA3" w:rsidP="0064199A">
            <w:pPr>
              <w:jc w:val="center"/>
              <w:rPr>
                <w:b/>
                <w:sz w:val="24"/>
                <w:szCs w:val="24"/>
                <w:lang w:val="ru-RU"/>
              </w:rPr>
            </w:pPr>
            <w:r w:rsidRPr="00DE5F71">
              <w:rPr>
                <w:b/>
                <w:bCs/>
                <w:sz w:val="24"/>
                <w:szCs w:val="24"/>
              </w:rPr>
              <w:t>Акумулятор</w:t>
            </w:r>
            <w:r w:rsidRPr="00DE5F71">
              <w:rPr>
                <w:b/>
                <w:bCs/>
                <w:sz w:val="24"/>
                <w:szCs w:val="24"/>
                <w:lang w:val="ru-RU"/>
              </w:rPr>
              <w:t>на батарея</w:t>
            </w:r>
          </w:p>
          <w:p w:rsidR="00EB4FA3" w:rsidRPr="00DE5F71" w:rsidRDefault="00EB4FA3" w:rsidP="0064199A">
            <w:pPr>
              <w:jc w:val="center"/>
              <w:rPr>
                <w:sz w:val="24"/>
                <w:szCs w:val="24"/>
              </w:rPr>
            </w:pPr>
          </w:p>
        </w:tc>
        <w:tc>
          <w:tcPr>
            <w:tcW w:w="5529" w:type="dxa"/>
            <w:tcBorders>
              <w:left w:val="single" w:sz="6" w:space="0" w:color="000000"/>
            </w:tcBorders>
            <w:vAlign w:val="center"/>
          </w:tcPr>
          <w:p w:rsidR="00EB4FA3" w:rsidRPr="00DE5F71" w:rsidRDefault="00EB4FA3" w:rsidP="0064199A">
            <w:pPr>
              <w:ind w:left="285"/>
              <w:rPr>
                <w:bCs/>
                <w:sz w:val="24"/>
                <w:szCs w:val="24"/>
              </w:rPr>
            </w:pPr>
            <w:r w:rsidRPr="00DE5F71">
              <w:rPr>
                <w:bCs/>
                <w:sz w:val="24"/>
                <w:szCs w:val="24"/>
              </w:rPr>
              <w:t>Тип акумулятора: AGM</w:t>
            </w:r>
          </w:p>
          <w:p w:rsidR="00EB4FA3" w:rsidRPr="00DE5F71" w:rsidRDefault="00EB4FA3" w:rsidP="0064199A">
            <w:pPr>
              <w:ind w:left="285"/>
              <w:rPr>
                <w:bCs/>
                <w:sz w:val="24"/>
                <w:szCs w:val="24"/>
              </w:rPr>
            </w:pPr>
            <w:r w:rsidRPr="00DE5F71">
              <w:rPr>
                <w:bCs/>
                <w:sz w:val="24"/>
                <w:szCs w:val="24"/>
              </w:rPr>
              <w:t>Напруга акумулятора: 12V</w:t>
            </w:r>
          </w:p>
          <w:p w:rsidR="00EB4FA3" w:rsidRPr="00DE5F71" w:rsidRDefault="00EB4FA3" w:rsidP="0064199A">
            <w:pPr>
              <w:ind w:left="285"/>
              <w:rPr>
                <w:bCs/>
                <w:sz w:val="24"/>
                <w:szCs w:val="24"/>
              </w:rPr>
            </w:pPr>
            <w:r w:rsidRPr="00DE5F71">
              <w:rPr>
                <w:bCs/>
                <w:sz w:val="24"/>
                <w:szCs w:val="24"/>
              </w:rPr>
              <w:t xml:space="preserve">Номінальна ємність: не менше7.2 </w:t>
            </w:r>
            <w:proofErr w:type="spellStart"/>
            <w:r w:rsidRPr="00DE5F71">
              <w:rPr>
                <w:bCs/>
                <w:sz w:val="24"/>
                <w:szCs w:val="24"/>
              </w:rPr>
              <w:t>Ah</w:t>
            </w:r>
            <w:proofErr w:type="spellEnd"/>
            <w:r w:rsidRPr="00DE5F71">
              <w:rPr>
                <w:bCs/>
                <w:sz w:val="24"/>
                <w:szCs w:val="24"/>
              </w:rPr>
              <w:t xml:space="preserve"> (C20 до 1.75 V/</w:t>
            </w:r>
            <w:proofErr w:type="spellStart"/>
            <w:r w:rsidRPr="00DE5F71">
              <w:rPr>
                <w:bCs/>
                <w:sz w:val="24"/>
                <w:szCs w:val="24"/>
              </w:rPr>
              <w:t>ел</w:t>
            </w:r>
            <w:proofErr w:type="spellEnd"/>
            <w:r w:rsidRPr="00DE5F71">
              <w:rPr>
                <w:bCs/>
                <w:sz w:val="24"/>
                <w:szCs w:val="24"/>
              </w:rPr>
              <w:t xml:space="preserve">) </w:t>
            </w:r>
          </w:p>
          <w:p w:rsidR="00EB4FA3" w:rsidRPr="00DE5F71" w:rsidRDefault="00EB4FA3" w:rsidP="0064199A">
            <w:pPr>
              <w:ind w:left="285"/>
              <w:rPr>
                <w:bCs/>
                <w:sz w:val="24"/>
                <w:szCs w:val="24"/>
              </w:rPr>
            </w:pPr>
            <w:r w:rsidRPr="00DE5F71">
              <w:rPr>
                <w:bCs/>
                <w:sz w:val="24"/>
                <w:szCs w:val="24"/>
              </w:rPr>
              <w:t xml:space="preserve">Максимальний </w:t>
            </w:r>
            <w:proofErr w:type="spellStart"/>
            <w:r w:rsidRPr="00DE5F71">
              <w:rPr>
                <w:bCs/>
                <w:sz w:val="24"/>
                <w:szCs w:val="24"/>
              </w:rPr>
              <w:t>ток</w:t>
            </w:r>
            <w:proofErr w:type="spellEnd"/>
            <w:r w:rsidRPr="00DE5F71">
              <w:rPr>
                <w:bCs/>
                <w:sz w:val="24"/>
                <w:szCs w:val="24"/>
              </w:rPr>
              <w:t xml:space="preserve"> розряду: не менше 105А (5 </w:t>
            </w:r>
            <w:proofErr w:type="spellStart"/>
            <w:r w:rsidRPr="00DE5F71">
              <w:rPr>
                <w:bCs/>
                <w:sz w:val="24"/>
                <w:szCs w:val="24"/>
              </w:rPr>
              <w:t>сек</w:t>
            </w:r>
            <w:proofErr w:type="spellEnd"/>
            <w:r w:rsidRPr="00DE5F71">
              <w:rPr>
                <w:bCs/>
                <w:sz w:val="24"/>
                <w:szCs w:val="24"/>
              </w:rPr>
              <w:t xml:space="preserve">) </w:t>
            </w:r>
          </w:p>
          <w:p w:rsidR="00EB4FA3" w:rsidRPr="00DE5F71" w:rsidRDefault="00EB4FA3" w:rsidP="0064199A">
            <w:pPr>
              <w:ind w:left="285"/>
              <w:rPr>
                <w:bCs/>
                <w:sz w:val="24"/>
                <w:szCs w:val="24"/>
              </w:rPr>
            </w:pPr>
            <w:r w:rsidRPr="00DE5F71">
              <w:rPr>
                <w:bCs/>
                <w:sz w:val="24"/>
                <w:szCs w:val="24"/>
              </w:rPr>
              <w:t xml:space="preserve">Внутрішній опір: не менше 25 mΩ   </w:t>
            </w:r>
          </w:p>
          <w:p w:rsidR="00EB4FA3" w:rsidRPr="00DE5F71" w:rsidRDefault="00EB4FA3" w:rsidP="0064199A">
            <w:pPr>
              <w:ind w:left="285"/>
              <w:rPr>
                <w:bCs/>
                <w:sz w:val="24"/>
                <w:szCs w:val="24"/>
              </w:rPr>
            </w:pPr>
            <w:r w:rsidRPr="00DE5F71">
              <w:rPr>
                <w:bCs/>
                <w:sz w:val="24"/>
                <w:szCs w:val="24"/>
              </w:rPr>
              <w:t xml:space="preserve">Матеріал корпусу: ABS </w:t>
            </w:r>
          </w:p>
          <w:p w:rsidR="00EB4FA3" w:rsidRPr="00DE5F71" w:rsidRDefault="00EB4FA3" w:rsidP="0064199A">
            <w:pPr>
              <w:ind w:left="285"/>
              <w:rPr>
                <w:bCs/>
                <w:sz w:val="24"/>
                <w:szCs w:val="24"/>
              </w:rPr>
            </w:pPr>
            <w:r w:rsidRPr="00DE5F71">
              <w:rPr>
                <w:bCs/>
                <w:sz w:val="24"/>
                <w:szCs w:val="24"/>
              </w:rPr>
              <w:t>Тип підключення: F2/T2, клема</w:t>
            </w:r>
          </w:p>
          <w:p w:rsidR="00EB4FA3" w:rsidRPr="00DE5F71" w:rsidRDefault="00EB4FA3" w:rsidP="0064199A">
            <w:pPr>
              <w:ind w:left="285"/>
              <w:rPr>
                <w:bCs/>
                <w:sz w:val="24"/>
                <w:szCs w:val="24"/>
              </w:rPr>
            </w:pPr>
            <w:r w:rsidRPr="00DE5F71">
              <w:rPr>
                <w:bCs/>
                <w:sz w:val="24"/>
                <w:szCs w:val="24"/>
              </w:rPr>
              <w:t>Фізичні характеристики:</w:t>
            </w:r>
          </w:p>
          <w:p w:rsidR="00EB4FA3" w:rsidRPr="00DE5F71" w:rsidRDefault="00EB4FA3" w:rsidP="0064199A">
            <w:pPr>
              <w:ind w:left="285"/>
              <w:rPr>
                <w:bCs/>
                <w:sz w:val="24"/>
                <w:szCs w:val="24"/>
              </w:rPr>
            </w:pPr>
            <w:r w:rsidRPr="00DE5F71">
              <w:rPr>
                <w:bCs/>
                <w:sz w:val="24"/>
                <w:szCs w:val="24"/>
              </w:rPr>
              <w:t xml:space="preserve">Довжина </w:t>
            </w:r>
            <w:r w:rsidRPr="00DE5F71">
              <w:rPr>
                <w:bCs/>
                <w:sz w:val="24"/>
                <w:szCs w:val="24"/>
                <w:lang w:val="ru-RU"/>
              </w:rPr>
              <w:t xml:space="preserve"> </w:t>
            </w:r>
            <w:r w:rsidRPr="00DE5F71">
              <w:rPr>
                <w:bCs/>
                <w:sz w:val="24"/>
                <w:szCs w:val="24"/>
              </w:rPr>
              <w:t xml:space="preserve"> не більше 150.9±2.0 мм</w:t>
            </w:r>
          </w:p>
          <w:p w:rsidR="00EB4FA3" w:rsidRPr="00DE5F71" w:rsidRDefault="00EB4FA3" w:rsidP="0064199A">
            <w:pPr>
              <w:ind w:left="285"/>
              <w:rPr>
                <w:bCs/>
                <w:sz w:val="24"/>
                <w:szCs w:val="24"/>
              </w:rPr>
            </w:pPr>
            <w:r w:rsidRPr="00DE5F71">
              <w:rPr>
                <w:bCs/>
                <w:sz w:val="24"/>
                <w:szCs w:val="24"/>
              </w:rPr>
              <w:t xml:space="preserve">Ширина не більше 65.0±1.5 мм </w:t>
            </w:r>
          </w:p>
          <w:p w:rsidR="00EB4FA3" w:rsidRPr="00DE5F71" w:rsidRDefault="00EB4FA3" w:rsidP="0064199A">
            <w:pPr>
              <w:ind w:left="285"/>
              <w:rPr>
                <w:bCs/>
                <w:sz w:val="24"/>
                <w:szCs w:val="24"/>
              </w:rPr>
            </w:pPr>
            <w:r w:rsidRPr="00DE5F71">
              <w:rPr>
                <w:bCs/>
                <w:sz w:val="24"/>
                <w:szCs w:val="24"/>
              </w:rPr>
              <w:t xml:space="preserve">Висота (з клемами) не більше 98.0±2.0 мм </w:t>
            </w:r>
          </w:p>
          <w:p w:rsidR="00EB4FA3" w:rsidRPr="00DE5F71" w:rsidRDefault="00EB4FA3" w:rsidP="0064199A">
            <w:pPr>
              <w:ind w:left="285"/>
              <w:rPr>
                <w:bCs/>
                <w:sz w:val="24"/>
                <w:szCs w:val="24"/>
              </w:rPr>
            </w:pPr>
            <w:r w:rsidRPr="00DE5F71">
              <w:rPr>
                <w:bCs/>
                <w:sz w:val="24"/>
                <w:szCs w:val="24"/>
              </w:rPr>
              <w:t xml:space="preserve">Вага  не менше  2.54 кг </w:t>
            </w:r>
          </w:p>
          <w:p w:rsidR="00EB4FA3" w:rsidRPr="00DE5F71" w:rsidRDefault="00EB4FA3" w:rsidP="0064199A">
            <w:pPr>
              <w:ind w:left="285"/>
              <w:rPr>
                <w:bCs/>
                <w:sz w:val="24"/>
                <w:szCs w:val="24"/>
              </w:rPr>
            </w:pPr>
          </w:p>
        </w:tc>
        <w:tc>
          <w:tcPr>
            <w:tcW w:w="1701" w:type="dxa"/>
            <w:tcBorders>
              <w:left w:val="single" w:sz="6" w:space="0" w:color="000000"/>
              <w:right w:val="single" w:sz="4" w:space="0" w:color="auto"/>
            </w:tcBorders>
          </w:tcPr>
          <w:p w:rsidR="00EB4FA3" w:rsidRPr="00DE5F71" w:rsidRDefault="00EB4FA3" w:rsidP="0064199A">
            <w:pPr>
              <w:ind w:left="1417" w:hanging="488"/>
              <w:rPr>
                <w:bCs/>
                <w:sz w:val="24"/>
                <w:szCs w:val="24"/>
                <w:lang w:val="ru-RU"/>
              </w:rPr>
            </w:pPr>
          </w:p>
          <w:p w:rsidR="00EB4FA3" w:rsidRPr="00DE5F71" w:rsidRDefault="00EB4FA3" w:rsidP="0064199A">
            <w:pPr>
              <w:ind w:left="1417" w:hanging="488"/>
              <w:rPr>
                <w:bCs/>
                <w:sz w:val="24"/>
                <w:szCs w:val="24"/>
              </w:rPr>
            </w:pPr>
            <w:r w:rsidRPr="00DE5F71">
              <w:rPr>
                <w:bCs/>
                <w:sz w:val="24"/>
                <w:szCs w:val="24"/>
                <w:lang w:val="ru-RU"/>
              </w:rPr>
              <w:t>128</w:t>
            </w:r>
          </w:p>
        </w:tc>
      </w:tr>
    </w:tbl>
    <w:p w:rsidR="003A6D39" w:rsidRPr="00DE5F71" w:rsidRDefault="003A6D39" w:rsidP="003A6D39">
      <w:pPr>
        <w:pStyle w:val="2f7"/>
        <w:keepNext/>
        <w:keepLines/>
        <w:shd w:val="clear" w:color="auto" w:fill="auto"/>
        <w:spacing w:before="0" w:after="0" w:line="276" w:lineRule="auto"/>
        <w:jc w:val="both"/>
        <w:rPr>
          <w:sz w:val="24"/>
          <w:szCs w:val="24"/>
          <w:lang w:val="uk-UA"/>
        </w:rPr>
      </w:pPr>
    </w:p>
    <w:p w:rsidR="003A6D39" w:rsidRPr="00DE5F71" w:rsidRDefault="003A6D39" w:rsidP="003A6D39">
      <w:pPr>
        <w:pStyle w:val="2f7"/>
        <w:keepNext/>
        <w:keepLines/>
        <w:shd w:val="clear" w:color="auto" w:fill="auto"/>
        <w:spacing w:before="0" w:after="0" w:line="276" w:lineRule="auto"/>
        <w:jc w:val="both"/>
        <w:rPr>
          <w:sz w:val="24"/>
          <w:szCs w:val="24"/>
          <w:lang w:val="uk-UA"/>
        </w:rPr>
      </w:pPr>
      <w:r w:rsidRPr="00DE5F71">
        <w:rPr>
          <w:sz w:val="24"/>
          <w:szCs w:val="24"/>
          <w:lang w:val="uk-UA"/>
        </w:rPr>
        <w:t xml:space="preserve">2. </w:t>
      </w:r>
      <w:proofErr w:type="spellStart"/>
      <w:r w:rsidR="00EB4FA3" w:rsidRPr="00DE5F71">
        <w:rPr>
          <w:sz w:val="24"/>
          <w:szCs w:val="24"/>
        </w:rPr>
        <w:t>Налагодження</w:t>
      </w:r>
      <w:proofErr w:type="spellEnd"/>
      <w:r w:rsidR="00EB4FA3" w:rsidRPr="00DE5F71">
        <w:rPr>
          <w:sz w:val="24"/>
          <w:szCs w:val="24"/>
        </w:rPr>
        <w:t>:</w:t>
      </w:r>
    </w:p>
    <w:p w:rsidR="00EB4FA3" w:rsidRPr="00DE5F71" w:rsidRDefault="003A6D39" w:rsidP="003A6D39">
      <w:pPr>
        <w:pStyle w:val="2f7"/>
        <w:keepNext/>
        <w:keepLines/>
        <w:shd w:val="clear" w:color="auto" w:fill="auto"/>
        <w:spacing w:before="0" w:after="0" w:line="276" w:lineRule="auto"/>
        <w:jc w:val="both"/>
        <w:rPr>
          <w:b w:val="0"/>
          <w:sz w:val="24"/>
          <w:szCs w:val="24"/>
        </w:rPr>
      </w:pPr>
      <w:r w:rsidRPr="00DE5F71">
        <w:rPr>
          <w:b w:val="0"/>
          <w:sz w:val="24"/>
          <w:szCs w:val="24"/>
          <w:lang w:val="uk-UA"/>
        </w:rPr>
        <w:t xml:space="preserve">2.1. </w:t>
      </w:r>
      <w:proofErr w:type="spellStart"/>
      <w:r w:rsidR="00EB4FA3" w:rsidRPr="00DE5F71">
        <w:rPr>
          <w:b w:val="0"/>
          <w:sz w:val="24"/>
          <w:szCs w:val="24"/>
        </w:rPr>
        <w:t>Виконати</w:t>
      </w:r>
      <w:proofErr w:type="spellEnd"/>
      <w:r w:rsidR="00EB4FA3" w:rsidRPr="00DE5F71">
        <w:rPr>
          <w:b w:val="0"/>
          <w:sz w:val="24"/>
          <w:szCs w:val="24"/>
        </w:rPr>
        <w:t xml:space="preserve"> </w:t>
      </w:r>
      <w:proofErr w:type="spellStart"/>
      <w:r w:rsidR="00EB4FA3" w:rsidRPr="00DE5F71">
        <w:rPr>
          <w:b w:val="0"/>
          <w:sz w:val="24"/>
          <w:szCs w:val="24"/>
        </w:rPr>
        <w:t>програмування</w:t>
      </w:r>
      <w:proofErr w:type="spellEnd"/>
      <w:r w:rsidR="00EB4FA3" w:rsidRPr="00DE5F71">
        <w:rPr>
          <w:b w:val="0"/>
          <w:sz w:val="24"/>
          <w:szCs w:val="24"/>
        </w:rPr>
        <w:t xml:space="preserve"> ДБЖ APC </w:t>
      </w:r>
      <w:proofErr w:type="spellStart"/>
      <w:r w:rsidR="00EB4FA3" w:rsidRPr="00DE5F71">
        <w:rPr>
          <w:b w:val="0"/>
          <w:sz w:val="24"/>
          <w:szCs w:val="24"/>
        </w:rPr>
        <w:t>Symmetra</w:t>
      </w:r>
      <w:proofErr w:type="spellEnd"/>
      <w:r w:rsidR="00EB4FA3" w:rsidRPr="00DE5F71">
        <w:rPr>
          <w:b w:val="0"/>
          <w:sz w:val="24"/>
          <w:szCs w:val="24"/>
        </w:rPr>
        <w:t xml:space="preserve"> PX 40k;</w:t>
      </w:r>
    </w:p>
    <w:p w:rsidR="00EB4FA3" w:rsidRPr="00DE5F71" w:rsidRDefault="003A6D39" w:rsidP="003A6D39">
      <w:pPr>
        <w:pStyle w:val="2f7"/>
        <w:keepNext/>
        <w:keepLines/>
        <w:shd w:val="clear" w:color="auto" w:fill="auto"/>
        <w:spacing w:before="0" w:after="0" w:line="276" w:lineRule="auto"/>
        <w:jc w:val="both"/>
        <w:rPr>
          <w:b w:val="0"/>
          <w:sz w:val="24"/>
          <w:szCs w:val="24"/>
          <w:lang w:val="uk-UA"/>
        </w:rPr>
      </w:pPr>
      <w:r w:rsidRPr="00DE5F71">
        <w:rPr>
          <w:b w:val="0"/>
          <w:sz w:val="24"/>
          <w:szCs w:val="24"/>
          <w:lang w:val="uk-UA"/>
        </w:rPr>
        <w:t xml:space="preserve">2.2. </w:t>
      </w:r>
      <w:proofErr w:type="spellStart"/>
      <w:r w:rsidR="00EB4FA3" w:rsidRPr="00DE5F71">
        <w:rPr>
          <w:b w:val="0"/>
          <w:sz w:val="24"/>
          <w:szCs w:val="24"/>
        </w:rPr>
        <w:t>Виконати</w:t>
      </w:r>
      <w:proofErr w:type="spellEnd"/>
      <w:r w:rsidR="00EB4FA3" w:rsidRPr="00DE5F71">
        <w:rPr>
          <w:b w:val="0"/>
          <w:sz w:val="24"/>
          <w:szCs w:val="24"/>
        </w:rPr>
        <w:t xml:space="preserve"> </w:t>
      </w:r>
      <w:proofErr w:type="spellStart"/>
      <w:r w:rsidR="00EB4FA3" w:rsidRPr="00DE5F71">
        <w:rPr>
          <w:b w:val="0"/>
          <w:sz w:val="24"/>
          <w:szCs w:val="24"/>
        </w:rPr>
        <w:t>тестування</w:t>
      </w:r>
      <w:proofErr w:type="spellEnd"/>
      <w:r w:rsidR="00EB4FA3" w:rsidRPr="00DE5F71">
        <w:rPr>
          <w:b w:val="0"/>
          <w:sz w:val="24"/>
          <w:szCs w:val="24"/>
        </w:rPr>
        <w:t xml:space="preserve"> ДБЖ APC </w:t>
      </w:r>
      <w:proofErr w:type="spellStart"/>
      <w:r w:rsidR="00EB4FA3" w:rsidRPr="00DE5F71">
        <w:rPr>
          <w:b w:val="0"/>
          <w:sz w:val="24"/>
          <w:szCs w:val="24"/>
        </w:rPr>
        <w:t>Symmetra</w:t>
      </w:r>
      <w:proofErr w:type="spellEnd"/>
      <w:r w:rsidR="00EB4FA3" w:rsidRPr="00DE5F71">
        <w:rPr>
          <w:b w:val="0"/>
          <w:sz w:val="24"/>
          <w:szCs w:val="24"/>
        </w:rPr>
        <w:t xml:space="preserve"> PX 40k</w:t>
      </w:r>
      <w:r w:rsidR="006C6087" w:rsidRPr="00DE5F71">
        <w:rPr>
          <w:b w:val="0"/>
          <w:sz w:val="24"/>
          <w:szCs w:val="24"/>
          <w:lang w:val="uk-UA"/>
        </w:rPr>
        <w:t>.</w:t>
      </w:r>
    </w:p>
    <w:p w:rsidR="003A6D39" w:rsidRPr="00DE5F71" w:rsidRDefault="003A6D39" w:rsidP="003A6D39">
      <w:pPr>
        <w:pStyle w:val="2f7"/>
        <w:keepNext/>
        <w:keepLines/>
        <w:shd w:val="clear" w:color="auto" w:fill="auto"/>
        <w:spacing w:before="0" w:after="0" w:line="276" w:lineRule="auto"/>
        <w:jc w:val="both"/>
        <w:rPr>
          <w:sz w:val="24"/>
          <w:szCs w:val="24"/>
          <w:lang w:val="uk-UA"/>
        </w:rPr>
      </w:pPr>
    </w:p>
    <w:p w:rsidR="00EB4FA3" w:rsidRPr="00DE5F71" w:rsidRDefault="003A6D39" w:rsidP="003A6D39">
      <w:pPr>
        <w:pStyle w:val="2f7"/>
        <w:keepNext/>
        <w:keepLines/>
        <w:shd w:val="clear" w:color="auto" w:fill="auto"/>
        <w:spacing w:before="0" w:after="0" w:line="276" w:lineRule="auto"/>
        <w:jc w:val="both"/>
        <w:rPr>
          <w:sz w:val="24"/>
          <w:szCs w:val="24"/>
        </w:rPr>
      </w:pPr>
      <w:r w:rsidRPr="00DE5F71">
        <w:rPr>
          <w:sz w:val="24"/>
          <w:szCs w:val="24"/>
          <w:lang w:val="uk-UA"/>
        </w:rPr>
        <w:t xml:space="preserve">3. </w:t>
      </w:r>
      <w:proofErr w:type="spellStart"/>
      <w:r w:rsidR="00EB4FA3" w:rsidRPr="00DE5F71">
        <w:rPr>
          <w:sz w:val="24"/>
          <w:szCs w:val="24"/>
        </w:rPr>
        <w:t>Особливості</w:t>
      </w:r>
      <w:proofErr w:type="spellEnd"/>
      <w:r w:rsidR="00EB4FA3" w:rsidRPr="00DE5F71">
        <w:rPr>
          <w:sz w:val="24"/>
          <w:szCs w:val="24"/>
        </w:rPr>
        <w:t xml:space="preserve"> ремонту </w:t>
      </w:r>
      <w:proofErr w:type="spellStart"/>
      <w:r w:rsidR="00EB4FA3" w:rsidRPr="00DE5F71">
        <w:rPr>
          <w:sz w:val="24"/>
          <w:szCs w:val="24"/>
        </w:rPr>
        <w:t>обладнання</w:t>
      </w:r>
      <w:proofErr w:type="spellEnd"/>
      <w:r w:rsidR="00EB4FA3" w:rsidRPr="00DE5F71">
        <w:rPr>
          <w:sz w:val="24"/>
          <w:szCs w:val="24"/>
        </w:rPr>
        <w:t>.</w:t>
      </w:r>
    </w:p>
    <w:p w:rsidR="006C1A56" w:rsidRPr="00DE5F71" w:rsidRDefault="006C1A56" w:rsidP="003A6D39">
      <w:pPr>
        <w:pStyle w:val="2f7"/>
        <w:keepNext/>
        <w:keepLines/>
        <w:shd w:val="clear" w:color="auto" w:fill="auto"/>
        <w:spacing w:before="0" w:after="0" w:line="276" w:lineRule="auto"/>
        <w:jc w:val="both"/>
        <w:rPr>
          <w:sz w:val="24"/>
          <w:szCs w:val="24"/>
        </w:rPr>
      </w:pPr>
    </w:p>
    <w:p w:rsidR="00EB4FA3" w:rsidRPr="00DE5F71" w:rsidRDefault="00EB4FA3" w:rsidP="00EB4FA3">
      <w:pPr>
        <w:suppressAutoHyphens/>
        <w:ind w:firstLine="426"/>
        <w:jc w:val="both"/>
        <w:rPr>
          <w:rFonts w:eastAsia="Batang"/>
          <w:sz w:val="24"/>
          <w:szCs w:val="24"/>
        </w:rPr>
      </w:pPr>
      <w:r w:rsidRPr="00DE5F71">
        <w:rPr>
          <w:rFonts w:eastAsia="Batang"/>
          <w:sz w:val="24"/>
          <w:szCs w:val="24"/>
        </w:rPr>
        <w:t xml:space="preserve">Роботи з ремонту мають проводитись інженерами, </w:t>
      </w:r>
      <w:r w:rsidRPr="00DE5F71">
        <w:rPr>
          <w:rFonts w:eastAsia="Batang"/>
          <w:b/>
          <w:sz w:val="24"/>
          <w:szCs w:val="24"/>
        </w:rPr>
        <w:t>які обов’язково сертифіковані виробником ДБЖ, пройшли навчання у виробника</w:t>
      </w:r>
      <w:r w:rsidRPr="00DE5F71">
        <w:rPr>
          <w:sz w:val="24"/>
          <w:szCs w:val="24"/>
        </w:rPr>
        <w:t xml:space="preserve"> </w:t>
      </w:r>
      <w:r w:rsidRPr="00DE5F71">
        <w:rPr>
          <w:rFonts w:eastAsia="Batang"/>
          <w:b/>
          <w:sz w:val="24"/>
          <w:szCs w:val="24"/>
        </w:rPr>
        <w:t>ДБЖ та мають право проводити відповідні роботи.</w:t>
      </w:r>
      <w:r w:rsidRPr="00DE5F71">
        <w:rPr>
          <w:rFonts w:eastAsia="Batang"/>
          <w:sz w:val="24"/>
          <w:szCs w:val="24"/>
        </w:rPr>
        <w:t xml:space="preserve"> Виробник «</w:t>
      </w:r>
      <w:r w:rsidRPr="00DE5F71">
        <w:rPr>
          <w:rFonts w:eastAsia="Batang"/>
          <w:sz w:val="24"/>
          <w:szCs w:val="24"/>
          <w:lang w:val="en-US"/>
        </w:rPr>
        <w:t>Schneider</w:t>
      </w:r>
      <w:r w:rsidRPr="00DE5F71">
        <w:rPr>
          <w:rFonts w:eastAsia="Batang"/>
          <w:sz w:val="24"/>
          <w:szCs w:val="24"/>
        </w:rPr>
        <w:t xml:space="preserve"> </w:t>
      </w:r>
      <w:r w:rsidRPr="00DE5F71">
        <w:rPr>
          <w:rFonts w:eastAsia="Batang"/>
          <w:sz w:val="24"/>
          <w:szCs w:val="24"/>
          <w:lang w:val="en-US"/>
        </w:rPr>
        <w:t>Electric</w:t>
      </w:r>
      <w:r w:rsidRPr="00DE5F71">
        <w:rPr>
          <w:rFonts w:eastAsia="Batang"/>
          <w:sz w:val="24"/>
          <w:szCs w:val="24"/>
        </w:rPr>
        <w:t xml:space="preserve">»  не дозволяє проводити ремонтні роботи на ДБЖ не сертифікованими фахівцями, а також не надає запасні частини устаткування на заміну у разі відсутності відповідних фахівців, які здійснюють ремонт устаткування. Сертифіковані фахівці зроблять  правильне,  якісне налаштування , та програмування ДБЖ APC </w:t>
      </w:r>
      <w:proofErr w:type="spellStart"/>
      <w:r w:rsidRPr="00DE5F71">
        <w:rPr>
          <w:rFonts w:eastAsia="Batang"/>
          <w:sz w:val="24"/>
          <w:szCs w:val="24"/>
        </w:rPr>
        <w:t>Symmetra</w:t>
      </w:r>
      <w:proofErr w:type="spellEnd"/>
      <w:r w:rsidRPr="00DE5F71">
        <w:rPr>
          <w:rFonts w:eastAsia="Batang"/>
          <w:sz w:val="24"/>
          <w:szCs w:val="24"/>
        </w:rPr>
        <w:t xml:space="preserve"> PX 40k.</w:t>
      </w:r>
    </w:p>
    <w:p w:rsidR="003A6D39" w:rsidRPr="00DE5F71" w:rsidRDefault="003A6D39" w:rsidP="003A6D39">
      <w:pPr>
        <w:pStyle w:val="2f7"/>
        <w:keepNext/>
        <w:keepLines/>
        <w:shd w:val="clear" w:color="auto" w:fill="auto"/>
        <w:spacing w:before="0" w:after="0" w:line="276" w:lineRule="auto"/>
        <w:ind w:firstLine="426"/>
        <w:jc w:val="left"/>
        <w:rPr>
          <w:sz w:val="24"/>
          <w:szCs w:val="24"/>
          <w:lang w:val="uk-UA"/>
        </w:rPr>
      </w:pPr>
    </w:p>
    <w:p w:rsidR="00EB4FA3" w:rsidRPr="00DE5F71" w:rsidRDefault="00EB4FA3" w:rsidP="00DE5F71">
      <w:pPr>
        <w:pStyle w:val="2f7"/>
        <w:keepNext/>
        <w:keepLines/>
        <w:shd w:val="clear" w:color="auto" w:fill="auto"/>
        <w:spacing w:before="0" w:after="0" w:line="276" w:lineRule="auto"/>
        <w:jc w:val="left"/>
        <w:rPr>
          <w:b w:val="0"/>
          <w:sz w:val="24"/>
          <w:szCs w:val="24"/>
        </w:rPr>
      </w:pPr>
    </w:p>
    <w:p w:rsidR="00C123CF" w:rsidRPr="00DE5F71" w:rsidRDefault="00C123CF" w:rsidP="00674B08">
      <w:pPr>
        <w:ind w:left="5664" w:firstLine="708"/>
        <w:jc w:val="both"/>
        <w:rPr>
          <w:b/>
          <w:sz w:val="24"/>
          <w:szCs w:val="24"/>
        </w:rPr>
      </w:pPr>
      <w:r w:rsidRPr="00DE5F71">
        <w:rPr>
          <w:b/>
          <w:sz w:val="24"/>
          <w:szCs w:val="24"/>
        </w:rPr>
        <w:br w:type="page"/>
      </w:r>
    </w:p>
    <w:p w:rsidR="003A6D39" w:rsidRPr="009762E8" w:rsidRDefault="003A6D39" w:rsidP="003A6D39">
      <w:pPr>
        <w:widowControl w:val="0"/>
        <w:tabs>
          <w:tab w:val="left" w:pos="8528"/>
        </w:tabs>
        <w:ind w:firstLine="6372"/>
      </w:pPr>
      <w:r w:rsidRPr="009762E8">
        <w:lastRenderedPageBreak/>
        <w:t>Додаток №</w:t>
      </w:r>
      <w:r>
        <w:t>3</w:t>
      </w:r>
    </w:p>
    <w:p w:rsidR="003A6D39" w:rsidRPr="009762E8" w:rsidRDefault="003A6D39" w:rsidP="003A6D39">
      <w:pPr>
        <w:ind w:left="5664" w:firstLine="708"/>
        <w:jc w:val="both"/>
      </w:pPr>
      <w:r w:rsidRPr="009762E8">
        <w:t>до тендерної документації</w:t>
      </w: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3A6D39">
      <w:pPr>
        <w:widowControl w:val="0"/>
        <w:tabs>
          <w:tab w:val="left" w:pos="8528"/>
        </w:tabs>
        <w:jc w:val="center"/>
        <w:rPr>
          <w:b/>
        </w:rPr>
      </w:pPr>
      <w:r w:rsidRPr="003A6D39">
        <w:rPr>
          <w:b/>
        </w:rPr>
        <w:t>ТАБЛИЦЯ ВІДПОВІДНОСТІ</w:t>
      </w:r>
    </w:p>
    <w:p w:rsidR="005F2C0B" w:rsidRDefault="005F2C0B" w:rsidP="003A6D39">
      <w:pPr>
        <w:widowControl w:val="0"/>
        <w:tabs>
          <w:tab w:val="left" w:pos="8528"/>
        </w:tabs>
        <w:jc w:val="center"/>
        <w:rPr>
          <w:b/>
        </w:rPr>
      </w:pPr>
    </w:p>
    <w:p w:rsidR="00351227" w:rsidRPr="005F2C0B" w:rsidRDefault="00351227" w:rsidP="003A6D39">
      <w:pPr>
        <w:widowControl w:val="0"/>
        <w:tabs>
          <w:tab w:val="left" w:pos="8528"/>
        </w:tabs>
        <w:jc w:val="center"/>
        <w:rPr>
          <w:b/>
        </w:rPr>
      </w:pPr>
      <w:r w:rsidRPr="005F2C0B">
        <w:rPr>
          <w:b/>
          <w:sz w:val="22"/>
          <w:szCs w:val="24"/>
        </w:rPr>
        <w:t>А</w:t>
      </w:r>
      <w:r w:rsidRPr="005F2C0B">
        <w:rPr>
          <w:b/>
          <w:sz w:val="22"/>
          <w:szCs w:val="24"/>
        </w:rPr>
        <w:t>кумуляторн</w:t>
      </w:r>
      <w:r w:rsidRPr="005F2C0B">
        <w:rPr>
          <w:b/>
          <w:sz w:val="22"/>
          <w:szCs w:val="24"/>
        </w:rPr>
        <w:t>і</w:t>
      </w:r>
      <w:r w:rsidRPr="005F2C0B">
        <w:rPr>
          <w:b/>
          <w:sz w:val="22"/>
          <w:szCs w:val="24"/>
        </w:rPr>
        <w:t xml:space="preserve"> батар</w:t>
      </w:r>
      <w:r w:rsidRPr="005F2C0B">
        <w:rPr>
          <w:b/>
          <w:sz w:val="22"/>
          <w:szCs w:val="24"/>
        </w:rPr>
        <w:t>еї</w:t>
      </w:r>
      <w:r w:rsidRPr="005F2C0B">
        <w:rPr>
          <w:b/>
          <w:sz w:val="22"/>
          <w:szCs w:val="24"/>
        </w:rPr>
        <w:t xml:space="preserve">, які будуть використовуватись для заміни </w:t>
      </w:r>
      <w:r w:rsidRPr="005F2C0B">
        <w:rPr>
          <w:b/>
          <w:sz w:val="22"/>
          <w:szCs w:val="24"/>
        </w:rPr>
        <w:t xml:space="preserve">старих </w:t>
      </w:r>
      <w:r w:rsidRPr="005F2C0B">
        <w:rPr>
          <w:b/>
          <w:sz w:val="22"/>
          <w:szCs w:val="24"/>
        </w:rPr>
        <w:t>під час виконання поточного ремонту джерела безперебійного живлення</w:t>
      </w:r>
    </w:p>
    <w:p w:rsidR="003A6D39" w:rsidRDefault="003A6D39" w:rsidP="003A6D39">
      <w:pPr>
        <w:widowControl w:val="0"/>
        <w:tabs>
          <w:tab w:val="left" w:pos="8528"/>
        </w:tabs>
        <w:jc w:val="center"/>
        <w:rPr>
          <w:b/>
        </w:rPr>
      </w:pPr>
    </w:p>
    <w:p w:rsidR="000C23F8" w:rsidRDefault="000C23F8" w:rsidP="003A6D39">
      <w:pPr>
        <w:widowControl w:val="0"/>
        <w:tabs>
          <w:tab w:val="left" w:pos="8528"/>
        </w:tabs>
        <w:jc w:val="center"/>
        <w:rPr>
          <w:b/>
        </w:rPr>
      </w:pPr>
    </w:p>
    <w:p w:rsidR="000C23F8" w:rsidRDefault="000C23F8" w:rsidP="003A6D39">
      <w:pPr>
        <w:widowControl w:val="0"/>
        <w:tabs>
          <w:tab w:val="left" w:pos="8528"/>
        </w:tabs>
        <w:jc w:val="center"/>
        <w:rPr>
          <w:b/>
        </w:rPr>
      </w:pPr>
    </w:p>
    <w:p w:rsidR="000C23F8" w:rsidRDefault="000C23F8" w:rsidP="003A6D39">
      <w:pPr>
        <w:widowControl w:val="0"/>
        <w:tabs>
          <w:tab w:val="left" w:pos="8528"/>
        </w:tabs>
        <w:jc w:val="center"/>
        <w:rPr>
          <w:b/>
        </w:rPr>
      </w:pPr>
    </w:p>
    <w:tbl>
      <w:tblPr>
        <w:tblStyle w:val="af3"/>
        <w:tblW w:w="10773" w:type="dxa"/>
        <w:tblInd w:w="-1026" w:type="dxa"/>
        <w:tblLook w:val="04A0" w:firstRow="1" w:lastRow="0" w:firstColumn="1" w:lastColumn="0" w:noHBand="0" w:noVBand="1"/>
      </w:tblPr>
      <w:tblGrid>
        <w:gridCol w:w="1608"/>
        <w:gridCol w:w="3061"/>
        <w:gridCol w:w="1400"/>
        <w:gridCol w:w="2051"/>
        <w:gridCol w:w="1945"/>
        <w:gridCol w:w="708"/>
      </w:tblGrid>
      <w:tr w:rsidR="00F639DC" w:rsidTr="006C1A56">
        <w:trPr>
          <w:trHeight w:val="1510"/>
        </w:trPr>
        <w:tc>
          <w:tcPr>
            <w:tcW w:w="0" w:type="auto"/>
          </w:tcPr>
          <w:p w:rsidR="000C23F8" w:rsidRPr="00F639DC" w:rsidRDefault="000C23F8" w:rsidP="00F639DC">
            <w:pPr>
              <w:pStyle w:val="TableParagraph"/>
              <w:ind w:left="33"/>
              <w:rPr>
                <w:rFonts w:ascii="Times New Roman" w:hAnsi="Times New Roman" w:cs="Times New Roman"/>
                <w:sz w:val="18"/>
                <w:szCs w:val="18"/>
              </w:rPr>
            </w:pPr>
            <w:r w:rsidRPr="00F639DC">
              <w:rPr>
                <w:rFonts w:ascii="Times New Roman" w:hAnsi="Times New Roman" w:cs="Times New Roman"/>
                <w:sz w:val="18"/>
                <w:szCs w:val="18"/>
              </w:rPr>
              <w:t>Назва товару</w:t>
            </w:r>
          </w:p>
        </w:tc>
        <w:tc>
          <w:tcPr>
            <w:tcW w:w="3061" w:type="dxa"/>
          </w:tcPr>
          <w:p w:rsidR="000C23F8" w:rsidRPr="00F639DC" w:rsidRDefault="006C6087" w:rsidP="006C6087">
            <w:pPr>
              <w:pStyle w:val="TableParagraph"/>
              <w:ind w:left="788" w:right="776"/>
              <w:rPr>
                <w:rFonts w:ascii="Times New Roman" w:hAnsi="Times New Roman" w:cs="Times New Roman"/>
                <w:sz w:val="18"/>
                <w:szCs w:val="18"/>
              </w:rPr>
            </w:pPr>
            <w:r>
              <w:rPr>
                <w:rFonts w:ascii="Times New Roman" w:hAnsi="Times New Roman" w:cs="Times New Roman"/>
                <w:sz w:val="18"/>
                <w:szCs w:val="18"/>
              </w:rPr>
              <w:t>Вимоги до технічних та якісних</w:t>
            </w:r>
            <w:r w:rsidR="000C23F8" w:rsidRPr="00F639DC">
              <w:rPr>
                <w:rFonts w:ascii="Times New Roman" w:hAnsi="Times New Roman" w:cs="Times New Roman"/>
                <w:sz w:val="18"/>
                <w:szCs w:val="18"/>
              </w:rPr>
              <w:t xml:space="preserve"> характеристик</w:t>
            </w:r>
          </w:p>
        </w:tc>
        <w:tc>
          <w:tcPr>
            <w:tcW w:w="1400" w:type="dxa"/>
          </w:tcPr>
          <w:p w:rsidR="000C23F8" w:rsidRPr="00F639DC" w:rsidRDefault="00F639DC" w:rsidP="00F639DC">
            <w:pPr>
              <w:pStyle w:val="TableParagraph"/>
              <w:tabs>
                <w:tab w:val="left" w:pos="141"/>
                <w:tab w:val="center" w:pos="4463"/>
              </w:tabs>
              <w:ind w:right="776"/>
              <w:rPr>
                <w:rFonts w:ascii="Times New Roman" w:hAnsi="Times New Roman" w:cs="Times New Roman"/>
                <w:sz w:val="18"/>
                <w:szCs w:val="18"/>
              </w:rPr>
            </w:pPr>
            <w:proofErr w:type="spellStart"/>
            <w:r w:rsidRPr="00F639DC">
              <w:rPr>
                <w:rFonts w:ascii="Times New Roman" w:hAnsi="Times New Roman" w:cs="Times New Roman"/>
                <w:sz w:val="18"/>
                <w:szCs w:val="18"/>
              </w:rPr>
              <w:t>К-ть</w:t>
            </w:r>
            <w:proofErr w:type="spellEnd"/>
            <w:r w:rsidRPr="00F639DC">
              <w:rPr>
                <w:rFonts w:ascii="Times New Roman" w:hAnsi="Times New Roman" w:cs="Times New Roman"/>
                <w:sz w:val="18"/>
                <w:szCs w:val="18"/>
              </w:rPr>
              <w:t xml:space="preserve"> (шт.)</w:t>
            </w:r>
          </w:p>
        </w:tc>
        <w:tc>
          <w:tcPr>
            <w:tcW w:w="2051" w:type="dxa"/>
          </w:tcPr>
          <w:p w:rsidR="000C23F8" w:rsidRPr="00F639DC" w:rsidRDefault="000C23F8" w:rsidP="00F639DC">
            <w:pPr>
              <w:pStyle w:val="TableParagraph"/>
              <w:tabs>
                <w:tab w:val="left" w:pos="141"/>
                <w:tab w:val="center" w:pos="4463"/>
              </w:tabs>
              <w:ind w:right="776"/>
              <w:rPr>
                <w:rFonts w:ascii="Times New Roman" w:hAnsi="Times New Roman" w:cs="Times New Roman"/>
                <w:sz w:val="18"/>
                <w:szCs w:val="18"/>
              </w:rPr>
            </w:pPr>
            <w:r w:rsidRPr="00F639DC">
              <w:rPr>
                <w:rFonts w:ascii="Times New Roman" w:hAnsi="Times New Roman" w:cs="Times New Roman"/>
                <w:sz w:val="18"/>
                <w:szCs w:val="18"/>
              </w:rPr>
              <w:t>Назва товару*</w:t>
            </w:r>
          </w:p>
          <w:p w:rsidR="000C23F8" w:rsidRPr="00645028" w:rsidRDefault="000C23F8" w:rsidP="00CB433D">
            <w:pPr>
              <w:pStyle w:val="TableParagraph"/>
              <w:tabs>
                <w:tab w:val="left" w:pos="141"/>
                <w:tab w:val="center" w:pos="4463"/>
              </w:tabs>
              <w:ind w:right="776"/>
              <w:rPr>
                <w:rFonts w:ascii="Times New Roman" w:hAnsi="Times New Roman" w:cs="Times New Roman"/>
                <w:b/>
                <w:i/>
                <w:sz w:val="18"/>
                <w:szCs w:val="18"/>
                <w:lang w:val="ru-RU"/>
              </w:rPr>
            </w:pPr>
            <w:r w:rsidRPr="00645028">
              <w:rPr>
                <w:rFonts w:ascii="Times New Roman" w:hAnsi="Times New Roman" w:cs="Times New Roman"/>
                <w:b/>
                <w:i/>
                <w:sz w:val="18"/>
                <w:szCs w:val="18"/>
              </w:rPr>
              <w:t xml:space="preserve">із </w:t>
            </w:r>
            <w:proofErr w:type="spellStart"/>
            <w:r w:rsidR="00F639DC" w:rsidRPr="00645028">
              <w:rPr>
                <w:rFonts w:ascii="Times New Roman" w:hAnsi="Times New Roman" w:cs="Times New Roman"/>
                <w:b/>
                <w:i/>
                <w:sz w:val="18"/>
                <w:szCs w:val="18"/>
              </w:rPr>
              <w:t>обов</w:t>
            </w:r>
            <w:proofErr w:type="spellEnd"/>
            <w:r w:rsidR="00F639DC" w:rsidRPr="00645028">
              <w:rPr>
                <w:rFonts w:ascii="Times New Roman" w:hAnsi="Times New Roman" w:cs="Times New Roman"/>
                <w:b/>
                <w:i/>
                <w:sz w:val="18"/>
                <w:szCs w:val="18"/>
                <w:lang w:val="en-US"/>
              </w:rPr>
              <w:t>’</w:t>
            </w:r>
            <w:proofErr w:type="spellStart"/>
            <w:r w:rsidR="00F639DC" w:rsidRPr="00645028">
              <w:rPr>
                <w:rFonts w:ascii="Times New Roman" w:hAnsi="Times New Roman" w:cs="Times New Roman"/>
                <w:b/>
                <w:i/>
                <w:sz w:val="18"/>
                <w:szCs w:val="18"/>
              </w:rPr>
              <w:t>язковим</w:t>
            </w:r>
            <w:proofErr w:type="spellEnd"/>
            <w:r w:rsidR="00F639DC" w:rsidRPr="00645028">
              <w:rPr>
                <w:rFonts w:ascii="Times New Roman" w:hAnsi="Times New Roman" w:cs="Times New Roman"/>
                <w:b/>
                <w:i/>
                <w:sz w:val="18"/>
                <w:szCs w:val="18"/>
              </w:rPr>
              <w:t xml:space="preserve"> </w:t>
            </w:r>
            <w:r w:rsidR="00CB433D" w:rsidRPr="00645028">
              <w:rPr>
                <w:rFonts w:ascii="Times New Roman" w:hAnsi="Times New Roman" w:cs="Times New Roman"/>
                <w:b/>
                <w:i/>
                <w:sz w:val="18"/>
                <w:szCs w:val="18"/>
              </w:rPr>
              <w:t>зазначенням фірм,  моделі</w:t>
            </w:r>
          </w:p>
        </w:tc>
        <w:tc>
          <w:tcPr>
            <w:tcW w:w="1945" w:type="dxa"/>
          </w:tcPr>
          <w:p w:rsidR="000C23F8" w:rsidRPr="00CB433D" w:rsidRDefault="000C23F8" w:rsidP="00CB433D">
            <w:pPr>
              <w:widowControl w:val="0"/>
              <w:tabs>
                <w:tab w:val="left" w:pos="8528"/>
              </w:tabs>
              <w:rPr>
                <w:b/>
                <w:sz w:val="18"/>
                <w:szCs w:val="18"/>
                <w:lang w:val="ru-RU"/>
              </w:rPr>
            </w:pPr>
            <w:r w:rsidRPr="00F639DC">
              <w:rPr>
                <w:sz w:val="18"/>
                <w:szCs w:val="18"/>
              </w:rPr>
              <w:t>Технічні та якісні характеристики</w:t>
            </w:r>
            <w:r w:rsidR="00F639DC" w:rsidRPr="00F639DC">
              <w:rPr>
                <w:sz w:val="18"/>
                <w:szCs w:val="18"/>
              </w:rPr>
              <w:t xml:space="preserve"> запропонованого товару</w:t>
            </w:r>
            <w:r w:rsidR="00CB433D">
              <w:rPr>
                <w:sz w:val="18"/>
                <w:szCs w:val="18"/>
              </w:rPr>
              <w:t xml:space="preserve"> </w:t>
            </w:r>
          </w:p>
        </w:tc>
        <w:tc>
          <w:tcPr>
            <w:tcW w:w="708" w:type="dxa"/>
          </w:tcPr>
          <w:p w:rsidR="000C23F8" w:rsidRPr="00F639DC" w:rsidRDefault="000C23F8" w:rsidP="00F639DC">
            <w:pPr>
              <w:widowControl w:val="0"/>
              <w:tabs>
                <w:tab w:val="left" w:pos="8528"/>
              </w:tabs>
              <w:rPr>
                <w:b/>
                <w:sz w:val="18"/>
                <w:szCs w:val="18"/>
              </w:rPr>
            </w:pPr>
            <w:proofErr w:type="spellStart"/>
            <w:r w:rsidRPr="00F639DC">
              <w:rPr>
                <w:sz w:val="18"/>
                <w:szCs w:val="18"/>
              </w:rPr>
              <w:t>К-ть</w:t>
            </w:r>
            <w:proofErr w:type="spellEnd"/>
            <w:r w:rsidRPr="00F639DC">
              <w:rPr>
                <w:sz w:val="18"/>
                <w:szCs w:val="18"/>
              </w:rPr>
              <w:t xml:space="preserve"> (шт.)</w:t>
            </w:r>
          </w:p>
        </w:tc>
      </w:tr>
      <w:tr w:rsidR="00F639DC" w:rsidTr="006C1A56">
        <w:tc>
          <w:tcPr>
            <w:tcW w:w="0" w:type="auto"/>
          </w:tcPr>
          <w:p w:rsidR="000C23F8" w:rsidRPr="00CB433D" w:rsidRDefault="000C23F8" w:rsidP="00CB433D">
            <w:pPr>
              <w:rPr>
                <w:b/>
                <w:lang w:val="ru-RU"/>
              </w:rPr>
            </w:pPr>
            <w:r w:rsidRPr="00CB433D">
              <w:rPr>
                <w:b/>
                <w:bCs/>
              </w:rPr>
              <w:t>Акумулятор</w:t>
            </w:r>
            <w:r w:rsidRPr="00CB433D">
              <w:rPr>
                <w:b/>
                <w:bCs/>
                <w:lang w:val="ru-RU"/>
              </w:rPr>
              <w:t>на батарея</w:t>
            </w:r>
          </w:p>
          <w:p w:rsidR="000C23F8" w:rsidRPr="00CB433D" w:rsidRDefault="000C23F8" w:rsidP="00CB433D"/>
        </w:tc>
        <w:tc>
          <w:tcPr>
            <w:tcW w:w="3061" w:type="dxa"/>
          </w:tcPr>
          <w:p w:rsidR="000C23F8" w:rsidRDefault="000C23F8" w:rsidP="00CB433D">
            <w:pPr>
              <w:rPr>
                <w:bCs/>
              </w:rPr>
            </w:pPr>
            <w:r w:rsidRPr="00CB433D">
              <w:rPr>
                <w:bCs/>
              </w:rPr>
              <w:t>Тип акумулятора: AGM</w:t>
            </w:r>
          </w:p>
          <w:p w:rsidR="00CB433D" w:rsidRPr="00CB433D" w:rsidRDefault="00CB433D" w:rsidP="00CB433D">
            <w:pPr>
              <w:rPr>
                <w:bCs/>
              </w:rPr>
            </w:pPr>
          </w:p>
          <w:p w:rsidR="000C23F8" w:rsidRDefault="000C23F8" w:rsidP="00CB433D">
            <w:pPr>
              <w:rPr>
                <w:bCs/>
              </w:rPr>
            </w:pPr>
            <w:r w:rsidRPr="00CB433D">
              <w:rPr>
                <w:bCs/>
              </w:rPr>
              <w:t>Напруга акумулятора: 12V</w:t>
            </w:r>
          </w:p>
          <w:p w:rsidR="00CB433D" w:rsidRPr="00CB433D" w:rsidRDefault="00CB433D" w:rsidP="00CB433D">
            <w:pPr>
              <w:rPr>
                <w:bCs/>
              </w:rPr>
            </w:pPr>
          </w:p>
          <w:p w:rsidR="000C23F8" w:rsidRDefault="000C23F8" w:rsidP="00CB433D">
            <w:pPr>
              <w:rPr>
                <w:bCs/>
              </w:rPr>
            </w:pPr>
            <w:r w:rsidRPr="00CB433D">
              <w:rPr>
                <w:bCs/>
              </w:rPr>
              <w:t xml:space="preserve">Номінальна ємність: не менше7.2 </w:t>
            </w:r>
            <w:proofErr w:type="spellStart"/>
            <w:r w:rsidRPr="00CB433D">
              <w:rPr>
                <w:bCs/>
              </w:rPr>
              <w:t>Ah</w:t>
            </w:r>
            <w:proofErr w:type="spellEnd"/>
            <w:r w:rsidRPr="00CB433D">
              <w:rPr>
                <w:bCs/>
              </w:rPr>
              <w:t xml:space="preserve"> (C20 до 1.75 V/</w:t>
            </w:r>
            <w:proofErr w:type="spellStart"/>
            <w:r w:rsidRPr="00CB433D">
              <w:rPr>
                <w:bCs/>
              </w:rPr>
              <w:t>ел</w:t>
            </w:r>
            <w:proofErr w:type="spellEnd"/>
            <w:r w:rsidRPr="00CB433D">
              <w:rPr>
                <w:bCs/>
              </w:rPr>
              <w:t xml:space="preserve">) </w:t>
            </w:r>
          </w:p>
          <w:p w:rsidR="00CB433D" w:rsidRPr="00CB433D" w:rsidRDefault="00CB433D" w:rsidP="00CB433D">
            <w:pPr>
              <w:rPr>
                <w:bCs/>
              </w:rPr>
            </w:pPr>
          </w:p>
          <w:p w:rsidR="000C23F8" w:rsidRDefault="000C23F8" w:rsidP="00CB433D">
            <w:pPr>
              <w:rPr>
                <w:bCs/>
              </w:rPr>
            </w:pPr>
            <w:r w:rsidRPr="00CB433D">
              <w:rPr>
                <w:bCs/>
              </w:rPr>
              <w:t xml:space="preserve">Максимальний </w:t>
            </w:r>
            <w:proofErr w:type="spellStart"/>
            <w:r w:rsidRPr="00CB433D">
              <w:rPr>
                <w:bCs/>
              </w:rPr>
              <w:t>ток</w:t>
            </w:r>
            <w:proofErr w:type="spellEnd"/>
            <w:r w:rsidRPr="00CB433D">
              <w:rPr>
                <w:bCs/>
              </w:rPr>
              <w:t xml:space="preserve"> розряду: не менше 105А (5 </w:t>
            </w:r>
            <w:proofErr w:type="spellStart"/>
            <w:r w:rsidRPr="00CB433D">
              <w:rPr>
                <w:bCs/>
              </w:rPr>
              <w:t>сек</w:t>
            </w:r>
            <w:proofErr w:type="spellEnd"/>
            <w:r w:rsidRPr="00CB433D">
              <w:rPr>
                <w:bCs/>
              </w:rPr>
              <w:t xml:space="preserve">) </w:t>
            </w:r>
          </w:p>
          <w:p w:rsidR="00CB433D" w:rsidRPr="00CB433D" w:rsidRDefault="00CB433D" w:rsidP="00CB433D">
            <w:pPr>
              <w:rPr>
                <w:bCs/>
              </w:rPr>
            </w:pPr>
          </w:p>
          <w:p w:rsidR="000C23F8" w:rsidRDefault="000C23F8" w:rsidP="00CB433D">
            <w:pPr>
              <w:rPr>
                <w:bCs/>
              </w:rPr>
            </w:pPr>
            <w:r w:rsidRPr="00CB433D">
              <w:rPr>
                <w:bCs/>
              </w:rPr>
              <w:t xml:space="preserve">Внутрішній опір: не менше 25 mΩ   </w:t>
            </w:r>
          </w:p>
          <w:p w:rsidR="00CB433D" w:rsidRPr="00CB433D" w:rsidRDefault="00CB433D" w:rsidP="00CB433D">
            <w:pPr>
              <w:rPr>
                <w:bCs/>
              </w:rPr>
            </w:pPr>
          </w:p>
          <w:p w:rsidR="000C23F8" w:rsidRDefault="000C23F8" w:rsidP="00CB433D">
            <w:pPr>
              <w:rPr>
                <w:bCs/>
              </w:rPr>
            </w:pPr>
            <w:r w:rsidRPr="00CB433D">
              <w:rPr>
                <w:bCs/>
              </w:rPr>
              <w:t xml:space="preserve">Матеріал корпусу: ABS </w:t>
            </w:r>
          </w:p>
          <w:p w:rsidR="00CB433D" w:rsidRPr="00CB433D" w:rsidRDefault="00CB433D" w:rsidP="00CB433D">
            <w:pPr>
              <w:rPr>
                <w:bCs/>
              </w:rPr>
            </w:pPr>
          </w:p>
          <w:p w:rsidR="000C23F8" w:rsidRDefault="000C23F8" w:rsidP="00CB433D">
            <w:pPr>
              <w:rPr>
                <w:bCs/>
              </w:rPr>
            </w:pPr>
            <w:r w:rsidRPr="00CB433D">
              <w:rPr>
                <w:bCs/>
              </w:rPr>
              <w:t>Тип підключення: F2/T2, клема</w:t>
            </w:r>
          </w:p>
          <w:p w:rsidR="00CB433D" w:rsidRPr="00CB433D" w:rsidRDefault="00CB433D" w:rsidP="00CB433D">
            <w:pPr>
              <w:rPr>
                <w:bCs/>
              </w:rPr>
            </w:pPr>
          </w:p>
          <w:p w:rsidR="000C23F8" w:rsidRPr="00CB433D" w:rsidRDefault="000C23F8" w:rsidP="00CB433D">
            <w:pPr>
              <w:rPr>
                <w:bCs/>
              </w:rPr>
            </w:pPr>
            <w:r w:rsidRPr="00CB433D">
              <w:rPr>
                <w:bCs/>
              </w:rPr>
              <w:t>Фізичні характеристики:</w:t>
            </w:r>
          </w:p>
          <w:p w:rsidR="000C23F8" w:rsidRPr="00CB433D" w:rsidRDefault="000C23F8" w:rsidP="00CB433D">
            <w:pPr>
              <w:rPr>
                <w:bCs/>
              </w:rPr>
            </w:pPr>
            <w:r w:rsidRPr="00CB433D">
              <w:rPr>
                <w:bCs/>
              </w:rPr>
              <w:t xml:space="preserve">Довжина </w:t>
            </w:r>
            <w:r w:rsidRPr="00CB433D">
              <w:rPr>
                <w:bCs/>
                <w:lang w:val="ru-RU"/>
              </w:rPr>
              <w:t xml:space="preserve"> </w:t>
            </w:r>
            <w:r w:rsidRPr="00CB433D">
              <w:rPr>
                <w:bCs/>
              </w:rPr>
              <w:t xml:space="preserve"> не більше 150.9±2.0 мм</w:t>
            </w:r>
          </w:p>
          <w:p w:rsidR="000C23F8" w:rsidRPr="00CB433D" w:rsidRDefault="000C23F8" w:rsidP="00CB433D">
            <w:pPr>
              <w:rPr>
                <w:bCs/>
              </w:rPr>
            </w:pPr>
            <w:r w:rsidRPr="00CB433D">
              <w:rPr>
                <w:bCs/>
              </w:rPr>
              <w:t xml:space="preserve">Ширина не більше 65.0±1.5 мм </w:t>
            </w:r>
          </w:p>
          <w:p w:rsidR="000C23F8" w:rsidRPr="00CB433D" w:rsidRDefault="000C23F8" w:rsidP="00CB433D">
            <w:pPr>
              <w:rPr>
                <w:bCs/>
              </w:rPr>
            </w:pPr>
            <w:r w:rsidRPr="00CB433D">
              <w:rPr>
                <w:bCs/>
              </w:rPr>
              <w:t xml:space="preserve">Висота (з клемами) не більше 98.0±2.0 мм </w:t>
            </w:r>
          </w:p>
          <w:p w:rsidR="000C23F8" w:rsidRPr="00CB433D" w:rsidRDefault="000C23F8" w:rsidP="00CB433D">
            <w:pPr>
              <w:rPr>
                <w:bCs/>
              </w:rPr>
            </w:pPr>
            <w:r w:rsidRPr="00CB433D">
              <w:rPr>
                <w:bCs/>
              </w:rPr>
              <w:t xml:space="preserve">Вага  не менше  2.54 кг </w:t>
            </w:r>
          </w:p>
          <w:p w:rsidR="000C23F8" w:rsidRPr="00CB433D" w:rsidRDefault="000C23F8" w:rsidP="00CB433D">
            <w:pPr>
              <w:ind w:left="285"/>
              <w:rPr>
                <w:bCs/>
              </w:rPr>
            </w:pPr>
          </w:p>
        </w:tc>
        <w:tc>
          <w:tcPr>
            <w:tcW w:w="1400" w:type="dxa"/>
          </w:tcPr>
          <w:p w:rsidR="000C23F8" w:rsidRPr="00CB433D" w:rsidRDefault="000C23F8" w:rsidP="00CB433D">
            <w:pPr>
              <w:ind w:left="1417" w:hanging="488"/>
              <w:rPr>
                <w:bCs/>
                <w:lang w:val="ru-RU"/>
              </w:rPr>
            </w:pPr>
          </w:p>
          <w:p w:rsidR="000C23F8" w:rsidRPr="00CB433D" w:rsidRDefault="000C23F8" w:rsidP="00CB433D">
            <w:pPr>
              <w:rPr>
                <w:b/>
                <w:bCs/>
              </w:rPr>
            </w:pPr>
            <w:r w:rsidRPr="00CB433D">
              <w:rPr>
                <w:b/>
                <w:bCs/>
                <w:lang w:val="ru-RU"/>
              </w:rPr>
              <w:t>128</w:t>
            </w:r>
          </w:p>
        </w:tc>
        <w:tc>
          <w:tcPr>
            <w:tcW w:w="2051" w:type="dxa"/>
          </w:tcPr>
          <w:p w:rsidR="00645028" w:rsidRDefault="00F639DC" w:rsidP="00645028">
            <w:pPr>
              <w:widowControl w:val="0"/>
              <w:tabs>
                <w:tab w:val="left" w:pos="8528"/>
              </w:tabs>
              <w:rPr>
                <w:b/>
                <w:lang w:val="ru-RU"/>
              </w:rPr>
            </w:pPr>
            <w:r w:rsidRPr="00CB433D">
              <w:rPr>
                <w:b/>
              </w:rPr>
              <w:t>Акумуляторна батарея</w:t>
            </w:r>
          </w:p>
          <w:p w:rsidR="000C23F8" w:rsidRPr="00CB433D" w:rsidRDefault="00CB433D" w:rsidP="00645028">
            <w:pPr>
              <w:widowControl w:val="0"/>
              <w:tabs>
                <w:tab w:val="left" w:pos="8528"/>
              </w:tabs>
              <w:rPr>
                <w:b/>
              </w:rPr>
            </w:pPr>
            <w:r w:rsidRPr="00CB433D">
              <w:rPr>
                <w:b/>
                <w:i/>
                <w:u w:val="single"/>
                <w:lang w:val="ru-RU"/>
              </w:rPr>
              <w:t>(</w:t>
            </w:r>
            <w:proofErr w:type="spellStart"/>
            <w:r w:rsidRPr="00CB433D">
              <w:rPr>
                <w:b/>
                <w:i/>
                <w:u w:val="single"/>
                <w:lang w:val="ru-RU"/>
              </w:rPr>
              <w:t>зазначити</w:t>
            </w:r>
            <w:proofErr w:type="spellEnd"/>
            <w:r w:rsidRPr="00CB433D">
              <w:rPr>
                <w:b/>
                <w:i/>
                <w:u w:val="single"/>
                <w:lang w:val="ru-RU"/>
              </w:rPr>
              <w:t xml:space="preserve"> </w:t>
            </w:r>
            <w:r w:rsidRPr="00CB433D">
              <w:rPr>
                <w:b/>
                <w:i/>
                <w:u w:val="single"/>
              </w:rPr>
              <w:t>фірму та модель)</w:t>
            </w:r>
          </w:p>
        </w:tc>
        <w:tc>
          <w:tcPr>
            <w:tcW w:w="1945" w:type="dxa"/>
          </w:tcPr>
          <w:p w:rsidR="000C23F8" w:rsidRPr="00CB433D" w:rsidRDefault="000C23F8" w:rsidP="00CB433D">
            <w:pPr>
              <w:widowControl w:val="0"/>
              <w:tabs>
                <w:tab w:val="left" w:pos="8528"/>
              </w:tabs>
              <w:rPr>
                <w:b/>
              </w:rPr>
            </w:pPr>
          </w:p>
        </w:tc>
        <w:tc>
          <w:tcPr>
            <w:tcW w:w="708" w:type="dxa"/>
          </w:tcPr>
          <w:p w:rsidR="000C23F8" w:rsidRPr="00CB433D" w:rsidRDefault="000C23F8" w:rsidP="00CB433D">
            <w:pPr>
              <w:widowControl w:val="0"/>
              <w:tabs>
                <w:tab w:val="left" w:pos="8528"/>
              </w:tabs>
              <w:rPr>
                <w:b/>
              </w:rPr>
            </w:pPr>
          </w:p>
          <w:p w:rsidR="000C23F8" w:rsidRPr="00CB433D" w:rsidRDefault="000C23F8" w:rsidP="00CB433D">
            <w:pPr>
              <w:widowControl w:val="0"/>
              <w:tabs>
                <w:tab w:val="left" w:pos="8528"/>
              </w:tabs>
              <w:rPr>
                <w:b/>
              </w:rPr>
            </w:pPr>
            <w:r w:rsidRPr="00CB433D">
              <w:rPr>
                <w:b/>
              </w:rPr>
              <w:t>128</w:t>
            </w:r>
          </w:p>
        </w:tc>
      </w:tr>
    </w:tbl>
    <w:p w:rsidR="000C23F8" w:rsidRDefault="000C23F8" w:rsidP="003A6D39">
      <w:pPr>
        <w:widowControl w:val="0"/>
        <w:tabs>
          <w:tab w:val="left" w:pos="8528"/>
        </w:tabs>
        <w:jc w:val="center"/>
        <w:rPr>
          <w:b/>
        </w:rPr>
      </w:pPr>
    </w:p>
    <w:p w:rsidR="003A6D39" w:rsidRDefault="003A6D39" w:rsidP="003A6D39">
      <w:pPr>
        <w:widowControl w:val="0"/>
        <w:tabs>
          <w:tab w:val="left" w:pos="8528"/>
        </w:tabs>
        <w:jc w:val="center"/>
        <w:rPr>
          <w:b/>
        </w:rPr>
      </w:pPr>
    </w:p>
    <w:p w:rsidR="003A6D39" w:rsidRPr="003A6D39" w:rsidRDefault="003A6D39" w:rsidP="003A6D39">
      <w:pPr>
        <w:widowControl w:val="0"/>
        <w:tabs>
          <w:tab w:val="left" w:pos="8528"/>
        </w:tabs>
        <w:jc w:val="center"/>
        <w:rPr>
          <w:b/>
        </w:rPr>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6917FB" w:rsidRPr="009762E8" w:rsidRDefault="00CB433D" w:rsidP="00CB433D">
      <w:pPr>
        <w:widowControl w:val="0"/>
        <w:tabs>
          <w:tab w:val="left" w:pos="5812"/>
        </w:tabs>
        <w:ind w:firstLine="5529"/>
      </w:pPr>
      <w:r>
        <w:t xml:space="preserve">   </w:t>
      </w:r>
      <w:r w:rsidR="0077097D" w:rsidRPr="009762E8">
        <w:t>Додаток №</w:t>
      </w:r>
      <w:r w:rsidR="003A6D39">
        <w:t>4</w:t>
      </w:r>
    </w:p>
    <w:p w:rsidR="00674B08" w:rsidRPr="009762E8" w:rsidRDefault="00674B08" w:rsidP="00CB433D">
      <w:pPr>
        <w:ind w:left="5664" w:firstLine="6"/>
        <w:jc w:val="both"/>
      </w:pPr>
      <w:r w:rsidRPr="009762E8">
        <w:t>до тендерної документації</w:t>
      </w:r>
    </w:p>
    <w:p w:rsidR="00CB433D" w:rsidRDefault="00CB433D" w:rsidP="009F3566">
      <w:pPr>
        <w:tabs>
          <w:tab w:val="left" w:pos="1288"/>
          <w:tab w:val="left" w:pos="2127"/>
        </w:tabs>
        <w:rPr>
          <w:sz w:val="23"/>
          <w:szCs w:val="23"/>
        </w:rPr>
      </w:pPr>
    </w:p>
    <w:p w:rsidR="00CB433D" w:rsidRPr="009762E8" w:rsidRDefault="00CB433D" w:rsidP="009F3566">
      <w:pPr>
        <w:tabs>
          <w:tab w:val="left" w:pos="1288"/>
          <w:tab w:val="left" w:pos="2127"/>
        </w:tabs>
        <w:rPr>
          <w:sz w:val="23"/>
          <w:szCs w:val="23"/>
        </w:rPr>
      </w:pPr>
    </w:p>
    <w:p w:rsidR="00920B3E" w:rsidRDefault="00920B3E" w:rsidP="00920B3E">
      <w:pPr>
        <w:ind w:left="3540"/>
        <w:jc w:val="both"/>
        <w:rPr>
          <w:b/>
          <w:sz w:val="24"/>
          <w:szCs w:val="24"/>
        </w:rPr>
      </w:pPr>
      <w:r>
        <w:rPr>
          <w:b/>
          <w:sz w:val="24"/>
          <w:szCs w:val="24"/>
        </w:rPr>
        <w:t>П</w:t>
      </w:r>
      <w:r w:rsidR="00CB433D">
        <w:rPr>
          <w:b/>
          <w:sz w:val="24"/>
          <w:szCs w:val="24"/>
        </w:rPr>
        <w:t>РОЄКТ ДОГОВОРУ</w:t>
      </w:r>
    </w:p>
    <w:p w:rsidR="00CB433D" w:rsidRDefault="00CB433D" w:rsidP="00920B3E">
      <w:pPr>
        <w:tabs>
          <w:tab w:val="left" w:pos="1276"/>
          <w:tab w:val="num" w:pos="2100"/>
        </w:tabs>
        <w:jc w:val="center"/>
        <w:rPr>
          <w:b/>
          <w:sz w:val="28"/>
          <w:szCs w:val="24"/>
        </w:rPr>
      </w:pPr>
    </w:p>
    <w:p w:rsidR="00920B3E" w:rsidRDefault="00920B3E" w:rsidP="00920B3E">
      <w:pPr>
        <w:tabs>
          <w:tab w:val="left" w:pos="1276"/>
          <w:tab w:val="num" w:pos="2100"/>
        </w:tabs>
        <w:jc w:val="center"/>
        <w:rPr>
          <w:b/>
          <w:sz w:val="24"/>
          <w:szCs w:val="24"/>
        </w:rPr>
      </w:pPr>
      <w:r>
        <w:rPr>
          <w:b/>
          <w:sz w:val="28"/>
          <w:szCs w:val="24"/>
        </w:rPr>
        <w:t xml:space="preserve">Договір </w:t>
      </w:r>
      <w:r>
        <w:rPr>
          <w:b/>
          <w:sz w:val="24"/>
          <w:szCs w:val="24"/>
        </w:rPr>
        <w:t>№ ________</w:t>
      </w:r>
    </w:p>
    <w:p w:rsidR="0064199A" w:rsidRDefault="0064199A" w:rsidP="00920B3E">
      <w:pPr>
        <w:tabs>
          <w:tab w:val="left" w:pos="1276"/>
          <w:tab w:val="num" w:pos="2100"/>
        </w:tabs>
        <w:jc w:val="center"/>
        <w:rPr>
          <w:b/>
          <w:sz w:val="24"/>
          <w:szCs w:val="24"/>
        </w:rPr>
      </w:pPr>
    </w:p>
    <w:tbl>
      <w:tblPr>
        <w:tblW w:w="10031" w:type="dxa"/>
        <w:tblLook w:val="04A0" w:firstRow="1" w:lastRow="0" w:firstColumn="1" w:lastColumn="0" w:noHBand="0" w:noVBand="1"/>
      </w:tblPr>
      <w:tblGrid>
        <w:gridCol w:w="4503"/>
        <w:gridCol w:w="5528"/>
      </w:tblGrid>
      <w:tr w:rsidR="00920B3E" w:rsidTr="00920B3E">
        <w:trPr>
          <w:trHeight w:val="409"/>
        </w:trPr>
        <w:tc>
          <w:tcPr>
            <w:tcW w:w="4503" w:type="dxa"/>
            <w:hideMark/>
          </w:tcPr>
          <w:p w:rsidR="00920B3E" w:rsidRDefault="00920B3E">
            <w:pPr>
              <w:tabs>
                <w:tab w:val="left" w:pos="567"/>
              </w:tabs>
              <w:spacing w:line="276" w:lineRule="auto"/>
              <w:jc w:val="both"/>
              <w:rPr>
                <w:bCs/>
                <w:sz w:val="24"/>
                <w:szCs w:val="24"/>
                <w:lang w:val="ru-RU"/>
              </w:rPr>
            </w:pPr>
            <w:r>
              <w:rPr>
                <w:bCs/>
                <w:sz w:val="24"/>
                <w:szCs w:val="24"/>
                <w:lang w:val="ru-RU"/>
              </w:rPr>
              <w:t>м. Одеса</w:t>
            </w:r>
          </w:p>
        </w:tc>
        <w:tc>
          <w:tcPr>
            <w:tcW w:w="5528" w:type="dxa"/>
            <w:hideMark/>
          </w:tcPr>
          <w:p w:rsidR="00920B3E" w:rsidRDefault="00920B3E" w:rsidP="0064199A">
            <w:pPr>
              <w:tabs>
                <w:tab w:val="left" w:pos="567"/>
              </w:tabs>
              <w:spacing w:line="276" w:lineRule="auto"/>
              <w:jc w:val="right"/>
              <w:rPr>
                <w:bCs/>
                <w:sz w:val="24"/>
                <w:szCs w:val="24"/>
                <w:lang w:val="ru-RU"/>
              </w:rPr>
            </w:pPr>
            <w:r>
              <w:rPr>
                <w:bCs/>
                <w:sz w:val="24"/>
                <w:szCs w:val="24"/>
                <w:lang w:val="en-US"/>
              </w:rPr>
              <w:t xml:space="preserve">                          </w:t>
            </w:r>
            <w:r>
              <w:rPr>
                <w:bCs/>
                <w:sz w:val="24"/>
                <w:szCs w:val="24"/>
                <w:lang w:val="ru-RU"/>
              </w:rPr>
              <w:t>____ _______  202</w:t>
            </w:r>
            <w:r w:rsidR="0064199A">
              <w:rPr>
                <w:bCs/>
                <w:sz w:val="24"/>
                <w:szCs w:val="24"/>
                <w:lang w:val="ru-RU"/>
              </w:rPr>
              <w:t>3</w:t>
            </w:r>
            <w:r>
              <w:rPr>
                <w:bCs/>
                <w:sz w:val="24"/>
                <w:szCs w:val="24"/>
                <w:lang w:val="ru-RU"/>
              </w:rPr>
              <w:t xml:space="preserve"> року</w:t>
            </w:r>
          </w:p>
        </w:tc>
      </w:tr>
    </w:tbl>
    <w:p w:rsidR="0064199A" w:rsidRDefault="0064199A" w:rsidP="00920B3E">
      <w:pPr>
        <w:jc w:val="both"/>
        <w:rPr>
          <w:b/>
          <w:sz w:val="24"/>
          <w:szCs w:val="24"/>
        </w:rPr>
      </w:pPr>
    </w:p>
    <w:p w:rsidR="00920B3E" w:rsidRDefault="00920B3E" w:rsidP="00920B3E">
      <w:pPr>
        <w:jc w:val="both"/>
        <w:rPr>
          <w:sz w:val="24"/>
          <w:szCs w:val="24"/>
        </w:rPr>
      </w:pPr>
      <w:r>
        <w:rPr>
          <w:b/>
          <w:sz w:val="24"/>
          <w:szCs w:val="24"/>
        </w:rPr>
        <w:t>Виконавчий комітет Одеської міської ради</w:t>
      </w:r>
      <w:r>
        <w:rPr>
          <w:sz w:val="24"/>
          <w:szCs w:val="24"/>
        </w:rPr>
        <w:t>, в подальшому Замовник, в особі _________________________, з однієї сторони, та _______________________,  в особі _____________,в подальшому Виконавець, з другої сторони (далі разом – Сторони, а кожна окремо – Сторона), уклали цей договір про надання послуг (далі – Договір), про нижченаведене:</w:t>
      </w:r>
    </w:p>
    <w:p w:rsidR="00920B3E" w:rsidRPr="008F22A0" w:rsidRDefault="009D791A" w:rsidP="008F22A0">
      <w:pPr>
        <w:pStyle w:val="afa"/>
        <w:keepNext/>
        <w:suppressAutoHyphens/>
        <w:ind w:left="2844" w:firstLine="696"/>
        <w:rPr>
          <w:b/>
          <w:bCs/>
          <w:sz w:val="22"/>
          <w:szCs w:val="22"/>
          <w:lang w:eastAsia="ar-SA"/>
        </w:rPr>
      </w:pPr>
      <w:r w:rsidRPr="009762E8">
        <w:rPr>
          <w:rFonts w:eastAsia="Calibri"/>
          <w:b/>
          <w:sz w:val="23"/>
          <w:szCs w:val="23"/>
          <w:lang w:eastAsia="en-US"/>
        </w:rPr>
        <w:t>І</w:t>
      </w:r>
      <w:r w:rsidR="00920B3E">
        <w:rPr>
          <w:b/>
          <w:bCs/>
          <w:sz w:val="24"/>
          <w:szCs w:val="24"/>
          <w:lang w:eastAsia="ar-SA"/>
        </w:rPr>
        <w:t xml:space="preserve">. </w:t>
      </w:r>
      <w:r w:rsidR="008F22A0" w:rsidRPr="008F22A0">
        <w:rPr>
          <w:b/>
          <w:bCs/>
          <w:sz w:val="22"/>
          <w:szCs w:val="22"/>
          <w:lang w:eastAsia="ar-SA"/>
        </w:rPr>
        <w:t>ПРЕДМЕТ ДОГОВОРУ</w:t>
      </w:r>
    </w:p>
    <w:p w:rsidR="008F22A0" w:rsidRDefault="008F22A0" w:rsidP="008F22A0">
      <w:pPr>
        <w:pStyle w:val="afa"/>
        <w:keepNext/>
        <w:suppressAutoHyphens/>
        <w:ind w:left="2136" w:firstLine="696"/>
        <w:rPr>
          <w:b/>
          <w:bCs/>
          <w:sz w:val="24"/>
          <w:szCs w:val="24"/>
          <w:lang w:eastAsia="ar-SA"/>
        </w:rPr>
      </w:pPr>
    </w:p>
    <w:p w:rsidR="00920B3E" w:rsidRDefault="00920B3E" w:rsidP="00920B3E">
      <w:pPr>
        <w:pStyle w:val="4"/>
        <w:numPr>
          <w:ilvl w:val="0"/>
          <w:numId w:val="0"/>
        </w:numPr>
        <w:tabs>
          <w:tab w:val="left" w:pos="708"/>
        </w:tabs>
        <w:ind w:firstLine="567"/>
        <w:rPr>
          <w:sz w:val="24"/>
          <w:szCs w:val="24"/>
        </w:rPr>
      </w:pPr>
      <w:r>
        <w:rPr>
          <w:sz w:val="24"/>
          <w:szCs w:val="24"/>
        </w:rPr>
        <w:t xml:space="preserve">1.1. У порядку та на умовах, визначених цим Договором, Виконавець зобов’язується надати </w:t>
      </w:r>
      <w:r>
        <w:rPr>
          <w:rFonts w:eastAsia="Times New Roman"/>
          <w:sz w:val="24"/>
          <w:szCs w:val="24"/>
          <w:lang w:eastAsia="ru-RU"/>
        </w:rPr>
        <w:t xml:space="preserve">за кодом </w:t>
      </w:r>
      <w:r>
        <w:rPr>
          <w:b/>
          <w:noProof/>
          <w:sz w:val="24"/>
          <w:szCs w:val="24"/>
          <w:lang w:eastAsia="en-US"/>
        </w:rPr>
        <w:t>ДК 021:2015 50530000-9 Послуги з ремонту і технічного обслуговуванню техніки (</w:t>
      </w:r>
      <w:r w:rsidR="009D791A">
        <w:rPr>
          <w:b/>
          <w:noProof/>
          <w:sz w:val="24"/>
          <w:szCs w:val="24"/>
          <w:lang w:eastAsia="en-US"/>
        </w:rPr>
        <w:t>послуг</w:t>
      </w:r>
      <w:r w:rsidR="0064199A">
        <w:rPr>
          <w:b/>
          <w:noProof/>
          <w:sz w:val="24"/>
          <w:szCs w:val="24"/>
          <w:lang w:eastAsia="en-US"/>
        </w:rPr>
        <w:t>и</w:t>
      </w:r>
      <w:r w:rsidR="009D791A">
        <w:rPr>
          <w:b/>
          <w:noProof/>
          <w:sz w:val="24"/>
          <w:szCs w:val="24"/>
          <w:lang w:eastAsia="en-US"/>
        </w:rPr>
        <w:t xml:space="preserve"> з п</w:t>
      </w:r>
      <w:r>
        <w:rPr>
          <w:b/>
          <w:noProof/>
          <w:sz w:val="24"/>
          <w:szCs w:val="24"/>
          <w:lang w:eastAsia="en-US"/>
        </w:rPr>
        <w:t>оточн</w:t>
      </w:r>
      <w:r w:rsidR="009D791A">
        <w:rPr>
          <w:b/>
          <w:noProof/>
          <w:sz w:val="24"/>
          <w:szCs w:val="24"/>
          <w:lang w:eastAsia="en-US"/>
        </w:rPr>
        <w:t>ого</w:t>
      </w:r>
      <w:r>
        <w:rPr>
          <w:b/>
          <w:noProof/>
          <w:sz w:val="24"/>
          <w:szCs w:val="24"/>
          <w:lang w:eastAsia="en-US"/>
        </w:rPr>
        <w:t xml:space="preserve"> ремонт</w:t>
      </w:r>
      <w:r w:rsidR="0064199A">
        <w:rPr>
          <w:b/>
          <w:noProof/>
          <w:sz w:val="24"/>
          <w:szCs w:val="24"/>
          <w:lang w:eastAsia="en-US"/>
        </w:rPr>
        <w:t>у</w:t>
      </w:r>
      <w:r>
        <w:rPr>
          <w:b/>
          <w:noProof/>
          <w:sz w:val="24"/>
          <w:szCs w:val="24"/>
          <w:lang w:eastAsia="en-US"/>
        </w:rPr>
        <w:t xml:space="preserve"> джерела безперебійного живлення)</w:t>
      </w:r>
      <w:r>
        <w:rPr>
          <w:rFonts w:eastAsia="Times New Roman"/>
          <w:b/>
          <w:color w:val="000000"/>
          <w:sz w:val="24"/>
          <w:szCs w:val="24"/>
          <w:lang w:eastAsia="ru-RU"/>
        </w:rPr>
        <w:t>,</w:t>
      </w:r>
      <w:r>
        <w:rPr>
          <w:sz w:val="24"/>
          <w:szCs w:val="24"/>
        </w:rPr>
        <w:t xml:space="preserve"> за </w:t>
      </w:r>
      <w:r>
        <w:rPr>
          <w:b/>
          <w:sz w:val="24"/>
          <w:szCs w:val="24"/>
        </w:rPr>
        <w:t>КЕКВ-2240</w:t>
      </w:r>
      <w:r>
        <w:rPr>
          <w:sz w:val="24"/>
          <w:szCs w:val="24"/>
        </w:rPr>
        <w:t>,  (далі - Послуга), а Замовник прийняти та оплатити їх</w:t>
      </w:r>
      <w:r>
        <w:t xml:space="preserve"> </w:t>
      </w:r>
      <w:r>
        <w:rPr>
          <w:sz w:val="24"/>
          <w:szCs w:val="24"/>
        </w:rPr>
        <w:t>в порядку та на умовах, визначених цим Договором.</w:t>
      </w:r>
    </w:p>
    <w:p w:rsidR="00920B3E" w:rsidRDefault="00920B3E" w:rsidP="00920B3E">
      <w:pPr>
        <w:pStyle w:val="4"/>
        <w:numPr>
          <w:ilvl w:val="0"/>
          <w:numId w:val="0"/>
        </w:numPr>
        <w:tabs>
          <w:tab w:val="left" w:pos="708"/>
        </w:tabs>
        <w:ind w:firstLine="567"/>
        <w:rPr>
          <w:sz w:val="24"/>
          <w:szCs w:val="24"/>
        </w:rPr>
      </w:pPr>
      <w:r>
        <w:rPr>
          <w:sz w:val="24"/>
          <w:szCs w:val="24"/>
        </w:rPr>
        <w:t xml:space="preserve">1.2. </w:t>
      </w:r>
      <w:r>
        <w:rPr>
          <w:color w:val="000000"/>
          <w:sz w:val="24"/>
          <w:szCs w:val="24"/>
        </w:rPr>
        <w:t xml:space="preserve">Послуги надаються </w:t>
      </w:r>
      <w:r>
        <w:rPr>
          <w:sz w:val="24"/>
          <w:szCs w:val="24"/>
        </w:rPr>
        <w:t>відповідно до Кошторису, що є невід’ємною частиною Договору (Додаток 1).</w:t>
      </w: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3"/>
          <w:szCs w:val="23"/>
          <w:lang w:eastAsia="en-US"/>
        </w:rPr>
      </w:pPr>
    </w:p>
    <w:p w:rsidR="009D791A" w:rsidRDefault="008F22A0" w:rsidP="008F22A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3"/>
          <w:szCs w:val="23"/>
          <w:lang w:eastAsia="en-US"/>
        </w:rPr>
      </w:pPr>
      <w:r>
        <w:rPr>
          <w:rFonts w:eastAsia="Calibri"/>
          <w:b/>
          <w:sz w:val="23"/>
          <w:szCs w:val="23"/>
          <w:lang w:eastAsia="en-US"/>
        </w:rPr>
        <w:tab/>
      </w:r>
      <w:r>
        <w:rPr>
          <w:rFonts w:eastAsia="Calibri"/>
          <w:b/>
          <w:sz w:val="23"/>
          <w:szCs w:val="23"/>
          <w:lang w:eastAsia="en-US"/>
        </w:rPr>
        <w:tab/>
      </w:r>
      <w:r>
        <w:rPr>
          <w:rFonts w:eastAsia="Calibri"/>
          <w:b/>
          <w:sz w:val="23"/>
          <w:szCs w:val="23"/>
          <w:lang w:eastAsia="en-US"/>
        </w:rPr>
        <w:tab/>
      </w:r>
      <w:r w:rsidR="009D791A" w:rsidRPr="009762E8">
        <w:rPr>
          <w:rFonts w:eastAsia="Calibri"/>
          <w:b/>
          <w:sz w:val="23"/>
          <w:szCs w:val="23"/>
          <w:lang w:eastAsia="en-US"/>
        </w:rPr>
        <w:t>ІІ. ЯКІСТЬ ПОСЛУГ</w:t>
      </w: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p>
    <w:p w:rsidR="009D791A" w:rsidRPr="009762E8" w:rsidRDefault="009D791A" w:rsidP="009D791A">
      <w:pPr>
        <w:tabs>
          <w:tab w:val="left" w:pos="540"/>
        </w:tabs>
        <w:ind w:firstLine="567"/>
        <w:jc w:val="both"/>
        <w:rPr>
          <w:sz w:val="23"/>
          <w:szCs w:val="23"/>
        </w:rPr>
      </w:pPr>
      <w:r w:rsidRPr="009762E8">
        <w:rPr>
          <w:sz w:val="23"/>
          <w:szCs w:val="23"/>
        </w:rPr>
        <w:t>2.</w:t>
      </w:r>
      <w:r>
        <w:rPr>
          <w:sz w:val="23"/>
          <w:szCs w:val="23"/>
        </w:rPr>
        <w:t>1</w:t>
      </w:r>
      <w:r w:rsidRPr="009762E8">
        <w:rPr>
          <w:sz w:val="23"/>
          <w:szCs w:val="23"/>
        </w:rPr>
        <w:t>. Якість послуг повинна відповідати вимогам діючого законодавства щодо безпечності застосування заходів із захисту довкілля.</w:t>
      </w:r>
    </w:p>
    <w:p w:rsidR="009D791A" w:rsidRDefault="009D791A" w:rsidP="009D791A">
      <w:pPr>
        <w:tabs>
          <w:tab w:val="left" w:pos="540"/>
        </w:tabs>
        <w:ind w:firstLine="567"/>
        <w:jc w:val="both"/>
        <w:rPr>
          <w:sz w:val="23"/>
          <w:szCs w:val="23"/>
        </w:rPr>
      </w:pPr>
      <w:r w:rsidRPr="009762E8">
        <w:rPr>
          <w:sz w:val="23"/>
          <w:szCs w:val="23"/>
        </w:rPr>
        <w:t>2.</w:t>
      </w:r>
      <w:r>
        <w:rPr>
          <w:sz w:val="23"/>
          <w:szCs w:val="23"/>
        </w:rPr>
        <w:t>2</w:t>
      </w:r>
      <w:r w:rsidRPr="009762E8">
        <w:rPr>
          <w:sz w:val="23"/>
          <w:szCs w:val="23"/>
        </w:rPr>
        <w:t>. Допустиме покращення якості послуг за умови, що таке покращення не призведе до збільшення суми, визначеної у Договорі.</w:t>
      </w:r>
    </w:p>
    <w:p w:rsidR="009D791A" w:rsidRDefault="009D791A" w:rsidP="009D791A">
      <w:pPr>
        <w:tabs>
          <w:tab w:val="left" w:pos="540"/>
        </w:tabs>
        <w:ind w:firstLine="567"/>
        <w:jc w:val="both"/>
        <w:rPr>
          <w:sz w:val="23"/>
          <w:szCs w:val="23"/>
        </w:rPr>
      </w:pP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ІІІ. УМОВИ ОПЛАТИ НАДАНИХ ПОСЛУГ</w:t>
      </w:r>
    </w:p>
    <w:p w:rsidR="009D791A" w:rsidRPr="006D393E" w:rsidRDefault="009D791A" w:rsidP="009D791A">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3.1. Розрахунки за надані послуги здійснюються за фактом їх надання. Тип оплати – </w:t>
      </w:r>
      <w:proofErr w:type="spellStart"/>
      <w:r w:rsidRPr="009762E8">
        <w:rPr>
          <w:rFonts w:eastAsia="Calibri"/>
          <w:sz w:val="23"/>
          <w:szCs w:val="23"/>
          <w:lang w:eastAsia="en-US"/>
        </w:rPr>
        <w:t>післяоплата</w:t>
      </w:r>
      <w:proofErr w:type="spellEnd"/>
      <w:r w:rsidRPr="009762E8">
        <w:rPr>
          <w:rFonts w:eastAsia="Calibri"/>
          <w:sz w:val="23"/>
          <w:szCs w:val="23"/>
          <w:lang w:eastAsia="en-US"/>
        </w:rPr>
        <w:t xml:space="preserve">. Оплата здійснюється Замовником на підставі </w:t>
      </w:r>
      <w:r w:rsidRPr="006D393E">
        <w:rPr>
          <w:rFonts w:eastAsia="Calibri"/>
          <w:sz w:val="23"/>
          <w:szCs w:val="23"/>
          <w:lang w:eastAsia="en-US"/>
        </w:rPr>
        <w:t>Акту приймання – передачі наданих послуг, підписаному Сторонами.</w:t>
      </w:r>
    </w:p>
    <w:p w:rsidR="009D791A" w:rsidRPr="006D393E"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6D393E">
        <w:rPr>
          <w:rFonts w:eastAsia="Calibri"/>
          <w:sz w:val="23"/>
          <w:szCs w:val="23"/>
          <w:lang w:eastAsia="en-US"/>
        </w:rPr>
        <w:t>3.2. Замовник зобов'язується сплатити за фактично надані послуги відповідно до цього Договору протягом 10-ти (десяти) календарних днів з дня підписання Акту приймання – передачі наданих послуг.</w:t>
      </w:r>
    </w:p>
    <w:p w:rsidR="009D791A" w:rsidRPr="006D393E" w:rsidRDefault="009D791A" w:rsidP="009D791A">
      <w:pPr>
        <w:widowControl w:val="0"/>
        <w:tabs>
          <w:tab w:val="left" w:pos="840"/>
        </w:tabs>
        <w:suppressAutoHyphens/>
        <w:jc w:val="both"/>
        <w:rPr>
          <w:rFonts w:eastAsia="Lucida Sans Unicode"/>
          <w:sz w:val="23"/>
          <w:szCs w:val="23"/>
          <w:lang w:eastAsia="en-US" w:bidi="en-US"/>
        </w:rPr>
      </w:pPr>
      <w:r w:rsidRPr="006D393E">
        <w:rPr>
          <w:rFonts w:eastAsia="Lucida Sans Unicode"/>
          <w:sz w:val="23"/>
          <w:szCs w:val="23"/>
          <w:lang w:eastAsia="en-US" w:bidi="en-US"/>
        </w:rPr>
        <w:t>3.3. У разі затримки у виділенні бюджетних асигнувань розрахунки за надані послуги здійснюється протягом 5 (п’яти) календарних днів з дати отримання Замовником на свій реєстраційний рахунок відповідних бюджетних асигнувань на здійснення закупівлі. Будь які штрафні санкції в такому випадку до Замовника не застосовуються.</w:t>
      </w:r>
    </w:p>
    <w:p w:rsidR="009D791A" w:rsidRPr="006D393E" w:rsidRDefault="009D791A" w:rsidP="009D791A">
      <w:pPr>
        <w:widowControl w:val="0"/>
        <w:tabs>
          <w:tab w:val="left" w:pos="840"/>
        </w:tabs>
        <w:suppressAutoHyphens/>
        <w:jc w:val="both"/>
        <w:rPr>
          <w:rFonts w:eastAsia="Lucida Sans Unicode"/>
          <w:sz w:val="23"/>
          <w:szCs w:val="23"/>
          <w:lang w:eastAsia="en-US" w:bidi="en-US"/>
        </w:rPr>
      </w:pPr>
      <w:r w:rsidRPr="006D393E">
        <w:rPr>
          <w:rFonts w:eastAsia="Lucida Sans Unicode"/>
          <w:sz w:val="23"/>
          <w:szCs w:val="23"/>
          <w:lang w:eastAsia="en-US" w:bidi="en-US"/>
        </w:rPr>
        <w:t>3.4. Обсяги закупівлі послуг можуть бути зменшені залежно від реального фінансування  видатків Замовника.</w:t>
      </w:r>
    </w:p>
    <w:p w:rsidR="00B26ACF" w:rsidRDefault="009D791A" w:rsidP="00B26AC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393E">
        <w:rPr>
          <w:rFonts w:eastAsia="Lucida Sans Unicode"/>
          <w:sz w:val="23"/>
          <w:szCs w:val="23"/>
          <w:lang w:eastAsia="en-US" w:bidi="en-US"/>
        </w:rPr>
        <w:t>3.5.</w:t>
      </w:r>
      <w:r w:rsidRPr="006D393E">
        <w:rPr>
          <w:rFonts w:eastAsiaTheme="minorHAnsi"/>
          <w:sz w:val="23"/>
          <w:szCs w:val="23"/>
          <w:lang w:eastAsia="en-US"/>
        </w:rPr>
        <w:t xml:space="preserve"> </w:t>
      </w:r>
      <w:r w:rsidR="00B26ACF" w:rsidRPr="006D393E">
        <w:rPr>
          <w:sz w:val="22"/>
          <w:szCs w:val="22"/>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9D791A" w:rsidRPr="00B26ACF" w:rsidRDefault="009D791A" w:rsidP="009D791A">
      <w:pPr>
        <w:widowControl w:val="0"/>
        <w:tabs>
          <w:tab w:val="left" w:pos="840"/>
        </w:tabs>
        <w:suppressAutoHyphens/>
        <w:jc w:val="both"/>
        <w:rPr>
          <w:rFonts w:eastAsia="Lucida Sans Unicode"/>
          <w:sz w:val="23"/>
          <w:szCs w:val="23"/>
          <w:lang w:eastAsia="en-US" w:bidi="en-US"/>
        </w:rPr>
      </w:pPr>
    </w:p>
    <w:p w:rsidR="009D791A" w:rsidRPr="009762E8" w:rsidRDefault="009D791A" w:rsidP="009D791A">
      <w:pPr>
        <w:tabs>
          <w:tab w:val="left" w:pos="540"/>
        </w:tabs>
        <w:ind w:firstLine="567"/>
        <w:jc w:val="both"/>
        <w:rPr>
          <w:sz w:val="23"/>
          <w:szCs w:val="23"/>
        </w:rPr>
      </w:pPr>
    </w:p>
    <w:p w:rsidR="00B86E24" w:rsidRDefault="00B86E24" w:rsidP="00920B3E">
      <w:pPr>
        <w:pStyle w:val="4"/>
        <w:numPr>
          <w:ilvl w:val="0"/>
          <w:numId w:val="0"/>
        </w:numPr>
        <w:tabs>
          <w:tab w:val="left" w:pos="708"/>
        </w:tabs>
        <w:ind w:firstLine="567"/>
        <w:rPr>
          <w:sz w:val="24"/>
          <w:szCs w:val="24"/>
        </w:rPr>
      </w:pP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ІV. ЦІНА ДОГОВОРУ</w:t>
      </w: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sz w:val="23"/>
          <w:szCs w:val="23"/>
          <w:lang w:eastAsia="en-US"/>
        </w:rPr>
        <w:t>4.1. Ціни за цим Договором встановлені у національній валюті України – гривні.</w:t>
      </w:r>
    </w:p>
    <w:p w:rsidR="009D791A" w:rsidRPr="009762E8" w:rsidRDefault="009D791A" w:rsidP="009D791A">
      <w:pPr>
        <w:tabs>
          <w:tab w:val="left" w:pos="1134"/>
        </w:tabs>
        <w:jc w:val="both"/>
        <w:rPr>
          <w:rFonts w:eastAsia="Calibri"/>
          <w:b/>
          <w:sz w:val="23"/>
          <w:szCs w:val="23"/>
          <w:lang w:eastAsia="en-US"/>
        </w:rPr>
      </w:pPr>
      <w:r w:rsidRPr="009762E8">
        <w:rPr>
          <w:rFonts w:eastAsia="Calibri"/>
          <w:spacing w:val="-2"/>
          <w:sz w:val="23"/>
          <w:szCs w:val="23"/>
          <w:lang w:eastAsia="en-US"/>
        </w:rPr>
        <w:t>4.2.</w:t>
      </w:r>
      <w:r w:rsidRPr="009762E8">
        <w:rPr>
          <w:rFonts w:eastAsia="Calibri"/>
          <w:sz w:val="23"/>
          <w:szCs w:val="23"/>
          <w:lang w:eastAsia="en-US"/>
        </w:rPr>
        <w:t xml:space="preserve">Загальна вартість послуг за цим Договором відповідно до Кошторису (Додаток №1 до Договору) становить: </w:t>
      </w:r>
      <w:r w:rsidRPr="009762E8">
        <w:rPr>
          <w:rFonts w:eastAsia="Calibri"/>
          <w:b/>
          <w:sz w:val="23"/>
          <w:szCs w:val="23"/>
          <w:lang w:eastAsia="en-US"/>
        </w:rPr>
        <w:t>_____</w:t>
      </w:r>
      <w:r w:rsidRPr="009762E8">
        <w:rPr>
          <w:rFonts w:eastAsia="Calibri"/>
          <w:sz w:val="23"/>
          <w:szCs w:val="23"/>
          <w:lang w:eastAsia="en-US"/>
        </w:rPr>
        <w:t xml:space="preserve"> </w:t>
      </w:r>
      <w:r w:rsidRPr="009762E8">
        <w:rPr>
          <w:rFonts w:eastAsia="Calibri"/>
          <w:b/>
          <w:sz w:val="23"/>
          <w:szCs w:val="23"/>
          <w:lang w:eastAsia="en-US"/>
        </w:rPr>
        <w:t>грн. ____ коп</w:t>
      </w:r>
      <w:r w:rsidRPr="009762E8">
        <w:rPr>
          <w:rFonts w:eastAsia="Calibri"/>
          <w:sz w:val="23"/>
          <w:szCs w:val="23"/>
          <w:lang w:eastAsia="en-US"/>
        </w:rPr>
        <w:t xml:space="preserve">. (_______  гривень </w:t>
      </w:r>
      <w:r w:rsidRPr="009762E8">
        <w:rPr>
          <w:rFonts w:eastAsia="Calibri"/>
          <w:b/>
          <w:sz w:val="23"/>
          <w:szCs w:val="23"/>
          <w:lang w:eastAsia="en-US"/>
        </w:rPr>
        <w:t>____ копійок</w:t>
      </w:r>
      <w:r w:rsidRPr="009762E8">
        <w:rPr>
          <w:rFonts w:eastAsia="Calibri"/>
          <w:sz w:val="23"/>
          <w:szCs w:val="23"/>
          <w:lang w:eastAsia="en-US"/>
        </w:rPr>
        <w:t>)</w:t>
      </w:r>
      <w:r w:rsidRPr="009762E8">
        <w:rPr>
          <w:rFonts w:eastAsia="Calibri"/>
          <w:b/>
          <w:sz w:val="23"/>
          <w:szCs w:val="23"/>
          <w:lang w:eastAsia="en-US"/>
        </w:rPr>
        <w:t xml:space="preserve">, з/без ПДВ </w:t>
      </w:r>
      <w:r w:rsidRPr="009762E8">
        <w:rPr>
          <w:rFonts w:eastAsiaTheme="minorHAnsi"/>
          <w:b/>
          <w:bCs/>
          <w:color w:val="000000"/>
          <w:sz w:val="23"/>
          <w:szCs w:val="23"/>
          <w:lang w:eastAsia="en-US"/>
        </w:rPr>
        <w:t>____ грн. ___ коп.</w:t>
      </w: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4.3. Розрахунки проводяться у безготівковій формі шляхом перерахунку коштів на рахунок Виконавця, вказаний у розділі XІІІ цього Договору.</w:t>
      </w: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4.4. Ціна цього Договору може бути зменшена за взаємною згодою Сторін  шляхом укладання додаткової угоди.</w:t>
      </w:r>
    </w:p>
    <w:p w:rsidR="009D791A" w:rsidRDefault="009D791A" w:rsidP="009D791A">
      <w:pPr>
        <w:keepNext/>
        <w:suppressAutoHyphens/>
        <w:jc w:val="center"/>
        <w:rPr>
          <w:sz w:val="24"/>
          <w:szCs w:val="24"/>
        </w:rPr>
      </w:pPr>
    </w:p>
    <w:p w:rsidR="009D791A" w:rsidRDefault="009D791A" w:rsidP="00920B3E">
      <w:pPr>
        <w:pStyle w:val="4"/>
        <w:numPr>
          <w:ilvl w:val="0"/>
          <w:numId w:val="0"/>
        </w:numPr>
        <w:tabs>
          <w:tab w:val="left" w:pos="708"/>
        </w:tabs>
        <w:ind w:firstLine="567"/>
        <w:rPr>
          <w:sz w:val="24"/>
          <w:szCs w:val="24"/>
        </w:rPr>
      </w:pPr>
    </w:p>
    <w:p w:rsidR="009D791A"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 xml:space="preserve">V. </w:t>
      </w:r>
      <w:r>
        <w:rPr>
          <w:rFonts w:eastAsia="Calibri"/>
          <w:b/>
          <w:sz w:val="23"/>
          <w:szCs w:val="23"/>
          <w:lang w:eastAsia="en-US"/>
        </w:rPr>
        <w:t xml:space="preserve">СТРОК ТА ПОРЯДОК </w:t>
      </w:r>
      <w:r w:rsidRPr="009762E8">
        <w:rPr>
          <w:rFonts w:eastAsia="Calibri"/>
          <w:b/>
          <w:sz w:val="23"/>
          <w:szCs w:val="23"/>
          <w:lang w:eastAsia="en-US"/>
        </w:rPr>
        <w:t>НАДАННЯ  ПОСЛУГ</w:t>
      </w:r>
    </w:p>
    <w:p w:rsidR="009D791A" w:rsidRPr="009762E8"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p>
    <w:p w:rsidR="009D791A" w:rsidRPr="001C140B"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1C140B">
        <w:rPr>
          <w:rFonts w:eastAsia="Calibri"/>
          <w:sz w:val="23"/>
          <w:szCs w:val="23"/>
          <w:lang w:eastAsia="en-US"/>
        </w:rPr>
        <w:t>5.1. Строк надання послуг: з дати укладання договору</w:t>
      </w:r>
      <w:r w:rsidRPr="001C140B">
        <w:rPr>
          <w:rFonts w:eastAsia="Calibri"/>
          <w:b/>
          <w:sz w:val="23"/>
          <w:szCs w:val="23"/>
          <w:lang w:eastAsia="en-US"/>
        </w:rPr>
        <w:t xml:space="preserve"> до </w:t>
      </w:r>
      <w:r w:rsidR="00F92CFC">
        <w:rPr>
          <w:rFonts w:eastAsia="Calibri"/>
          <w:b/>
          <w:sz w:val="23"/>
          <w:szCs w:val="23"/>
          <w:lang w:val="ru-RU" w:eastAsia="en-US"/>
        </w:rPr>
        <w:t xml:space="preserve">04 </w:t>
      </w:r>
      <w:proofErr w:type="spellStart"/>
      <w:r w:rsidR="00F92CFC">
        <w:rPr>
          <w:rFonts w:eastAsia="Calibri"/>
          <w:b/>
          <w:sz w:val="23"/>
          <w:szCs w:val="23"/>
          <w:lang w:val="ru-RU" w:eastAsia="en-US"/>
        </w:rPr>
        <w:t>грудня</w:t>
      </w:r>
      <w:proofErr w:type="spellEnd"/>
      <w:r w:rsidRPr="001C140B">
        <w:rPr>
          <w:rFonts w:eastAsia="Calibri"/>
          <w:b/>
          <w:sz w:val="23"/>
          <w:szCs w:val="23"/>
          <w:lang w:eastAsia="en-US"/>
        </w:rPr>
        <w:t xml:space="preserve"> 2023 року.</w:t>
      </w:r>
    </w:p>
    <w:p w:rsidR="009D791A" w:rsidRPr="001C140B"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1C140B">
        <w:rPr>
          <w:rFonts w:eastAsia="Calibri"/>
          <w:sz w:val="23"/>
          <w:szCs w:val="23"/>
          <w:lang w:eastAsia="en-US"/>
        </w:rPr>
        <w:t xml:space="preserve">5.2. Місце надання послуг: </w:t>
      </w:r>
      <w:r w:rsidRPr="001C140B">
        <w:rPr>
          <w:rFonts w:eastAsia="Calibri"/>
          <w:b/>
          <w:sz w:val="23"/>
          <w:szCs w:val="23"/>
          <w:lang w:eastAsia="en-US"/>
        </w:rPr>
        <w:t>м. Одеса, Думська площа, 1</w:t>
      </w:r>
    </w:p>
    <w:p w:rsidR="009D791A" w:rsidRPr="001C140B"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1C140B">
        <w:rPr>
          <w:rFonts w:eastAsia="Calibri"/>
          <w:sz w:val="23"/>
          <w:szCs w:val="23"/>
          <w:lang w:eastAsia="en-US"/>
        </w:rPr>
        <w:t xml:space="preserve">5.3. Надані послуги приймаються згідно Акту приймання - передачі наданих послуг, який підписується представниками Сторін та скріплюється печатками і є підставою для здійснення оплати. </w:t>
      </w:r>
    </w:p>
    <w:p w:rsidR="009D791A" w:rsidRPr="001C140B" w:rsidRDefault="009D791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1C140B">
        <w:rPr>
          <w:rFonts w:eastAsia="Calibri"/>
          <w:sz w:val="23"/>
          <w:szCs w:val="23"/>
          <w:lang w:eastAsia="en-US"/>
        </w:rPr>
        <w:t>5.4. У разі виявлення недоліків наданих послуг, Виконавець зобов’язаний усунути їх власними силами та за власні кошти за умови, що такі недоліки виникли з причин неякісного надання послуг Виконавцем або застосування ним неякісних, таких, що не відповідають даному виду послуг, матеріалів та засобів.</w:t>
      </w:r>
    </w:p>
    <w:p w:rsidR="0064199A" w:rsidRPr="009762E8" w:rsidRDefault="0064199A" w:rsidP="009D791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1C140B">
        <w:rPr>
          <w:rFonts w:eastAsia="Calibri"/>
          <w:sz w:val="23"/>
          <w:szCs w:val="23"/>
          <w:lang w:eastAsia="en-US"/>
        </w:rPr>
        <w:t>5.5. Гарантійний термін на надані послуги та товари має бути не менше 12 місяців з дати підписання акту виконаних робіт.</w:t>
      </w:r>
    </w:p>
    <w:p w:rsidR="00920B3E" w:rsidRDefault="00920B3E" w:rsidP="005D60BE">
      <w:pPr>
        <w:jc w:val="both"/>
        <w:rPr>
          <w:color w:val="000000"/>
          <w:sz w:val="24"/>
          <w:szCs w:val="24"/>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 ПРАВА ТА ОБОВ’ЯЗКИ СТОРІН</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6.1. Замовник зобов’язаний:</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6.1.1. Перевірити якість надання послуг в порядку, встановленому законом, нормативними та правовими актами.</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6.1.2. Своєчасно та в повному обсязі проводити оплату за надані послуги, згідно документів, зазначених у пункті 3.1 розділу IІІ цього Договору; </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6.1.3. Приймати надані Виконавцем Послуги у  порядку, встановленому цим Договором згідно з Актами.</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6.1.4. Своєчасно та в повному обсязі сплачувати за надані Послуги відповідно до умов Договору.</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6.1.5. Повідомляти письмово Виконавця протягом 5 (п’яти) робочих днів у разі зміни назви своєї організації, поштових та банківських реквізитів.</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 xml:space="preserve">6.1.6. Дотримуватись правил експлуатації </w:t>
      </w:r>
      <w:r w:rsidR="00DB0488">
        <w:rPr>
          <w:rFonts w:eastAsiaTheme="minorHAnsi"/>
          <w:bCs/>
          <w:sz w:val="23"/>
          <w:szCs w:val="23"/>
          <w:lang w:eastAsia="en-US"/>
        </w:rPr>
        <w:t>обладнанн</w:t>
      </w:r>
      <w:r w:rsidR="00076874">
        <w:rPr>
          <w:rFonts w:eastAsiaTheme="minorHAnsi"/>
          <w:bCs/>
          <w:sz w:val="23"/>
          <w:szCs w:val="23"/>
          <w:lang w:eastAsia="en-US"/>
        </w:rPr>
        <w:t>я</w:t>
      </w:r>
      <w:r w:rsidRPr="009762E8">
        <w:rPr>
          <w:rFonts w:eastAsiaTheme="minorHAnsi"/>
          <w:bCs/>
          <w:sz w:val="23"/>
          <w:szCs w:val="23"/>
          <w:lang w:eastAsia="en-US"/>
        </w:rPr>
        <w:t>.</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6.1.7. Забезпечити допуск до установи Замовника працівників Виконавця з дотриманням діючого пропускного режиму Замовника.</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6.1.8. Призначити відповідального працівника для взаємодії з Виконавцем.</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6.2. Замовник  має право:</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6.2.1. Достроково розірвати цей Договір у разі невиконання зобов’язань Виконавцем, письмово повідомивши його про це за </w:t>
      </w:r>
      <w:r w:rsidR="00B86E24">
        <w:rPr>
          <w:rFonts w:eastAsia="Calibri"/>
          <w:sz w:val="23"/>
          <w:szCs w:val="23"/>
          <w:lang w:eastAsia="en-US"/>
        </w:rPr>
        <w:t>10</w:t>
      </w:r>
      <w:r w:rsidRPr="009762E8">
        <w:rPr>
          <w:rFonts w:eastAsia="Calibri"/>
          <w:sz w:val="23"/>
          <w:szCs w:val="23"/>
          <w:lang w:eastAsia="en-US"/>
        </w:rPr>
        <w:t xml:space="preserve"> (</w:t>
      </w:r>
      <w:r w:rsidR="00B86E24">
        <w:rPr>
          <w:rFonts w:eastAsia="Calibri"/>
          <w:sz w:val="23"/>
          <w:szCs w:val="23"/>
          <w:lang w:eastAsia="en-US"/>
        </w:rPr>
        <w:t>десять</w:t>
      </w:r>
      <w:r w:rsidRPr="009762E8">
        <w:rPr>
          <w:rFonts w:eastAsia="Calibri"/>
          <w:sz w:val="23"/>
          <w:szCs w:val="23"/>
          <w:lang w:eastAsia="en-US"/>
        </w:rPr>
        <w:t>) робоч</w:t>
      </w:r>
      <w:r w:rsidR="00824F75">
        <w:rPr>
          <w:rFonts w:eastAsia="Calibri"/>
          <w:sz w:val="23"/>
          <w:szCs w:val="23"/>
          <w:lang w:eastAsia="en-US"/>
        </w:rPr>
        <w:t>их</w:t>
      </w:r>
      <w:r w:rsidRPr="009762E8">
        <w:rPr>
          <w:rFonts w:eastAsia="Calibri"/>
          <w:sz w:val="23"/>
          <w:szCs w:val="23"/>
          <w:lang w:eastAsia="en-US"/>
        </w:rPr>
        <w:t xml:space="preserve"> дні</w:t>
      </w:r>
      <w:r w:rsidR="00824F75">
        <w:rPr>
          <w:rFonts w:eastAsia="Calibri"/>
          <w:sz w:val="23"/>
          <w:szCs w:val="23"/>
          <w:lang w:eastAsia="en-US"/>
        </w:rPr>
        <w:t>в</w:t>
      </w:r>
      <w:r w:rsidRPr="009762E8">
        <w:rPr>
          <w:rFonts w:eastAsia="Calibri"/>
          <w:sz w:val="23"/>
          <w:szCs w:val="23"/>
          <w:lang w:eastAsia="en-US"/>
        </w:rPr>
        <w:t>;</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6.2.2. </w:t>
      </w:r>
      <w:r w:rsidRPr="009762E8">
        <w:rPr>
          <w:rFonts w:eastAsiaTheme="minorHAnsi"/>
          <w:bCs/>
          <w:sz w:val="23"/>
          <w:szCs w:val="23"/>
          <w:lang w:eastAsia="en-US"/>
        </w:rPr>
        <w:t>Контролювати  надання Послуг Виконавцем у строки, встановлені Договором.</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6.2.3. </w:t>
      </w:r>
      <w:r w:rsidRPr="009762E8">
        <w:rPr>
          <w:rFonts w:eastAsiaTheme="minorHAnsi"/>
          <w:bCs/>
          <w:sz w:val="23"/>
          <w:szCs w:val="23"/>
          <w:lang w:eastAsia="en-US"/>
        </w:rPr>
        <w:t>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6.2.4. </w:t>
      </w:r>
      <w:r w:rsidRPr="009762E8">
        <w:rPr>
          <w:rFonts w:eastAsiaTheme="minorHAnsi"/>
          <w:bCs/>
          <w:sz w:val="23"/>
          <w:szCs w:val="23"/>
          <w:lang w:eastAsia="en-US"/>
        </w:rPr>
        <w:t>Повернути Акти Виконавцю без здійснення оплати у разі неналежного його оформлення (відсутність підписів, печаток (у разі їх використання), тощо.</w:t>
      </w:r>
    </w:p>
    <w:p w:rsidR="005D60BE"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Calibri"/>
          <w:sz w:val="23"/>
          <w:szCs w:val="23"/>
          <w:lang w:eastAsia="en-US"/>
        </w:rPr>
        <w:t xml:space="preserve">6.2.5. </w:t>
      </w:r>
      <w:r w:rsidRPr="009762E8">
        <w:rPr>
          <w:rFonts w:eastAsiaTheme="minorHAnsi"/>
          <w:bCs/>
          <w:sz w:val="23"/>
          <w:szCs w:val="23"/>
          <w:lang w:eastAsia="en-US"/>
        </w:rPr>
        <w:t>Вимагати якісного надання Послуг.</w:t>
      </w:r>
    </w:p>
    <w:p w:rsidR="00DB0488" w:rsidRPr="009762E8" w:rsidRDefault="00DB0488"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lastRenderedPageBreak/>
        <w:t>6.3. Виконавець зобов’язаний:</w:t>
      </w:r>
    </w:p>
    <w:p w:rsidR="005D60BE" w:rsidRPr="00824F75"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6.3.1. </w:t>
      </w:r>
      <w:r w:rsidR="00824F75">
        <w:rPr>
          <w:rFonts w:eastAsia="Calibri"/>
          <w:sz w:val="23"/>
          <w:szCs w:val="23"/>
          <w:lang w:eastAsia="en-US"/>
        </w:rPr>
        <w:t xml:space="preserve"> </w:t>
      </w:r>
      <w:r w:rsidR="00824F75">
        <w:rPr>
          <w:sz w:val="24"/>
          <w:szCs w:val="24"/>
        </w:rPr>
        <w:t>Забезпечити надання Послуг належної якості відповідно до умов цього Договору</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sz w:val="23"/>
          <w:szCs w:val="23"/>
        </w:rPr>
        <w:t>6.3.</w:t>
      </w:r>
      <w:r w:rsidR="00824F75">
        <w:rPr>
          <w:sz w:val="23"/>
          <w:szCs w:val="23"/>
        </w:rPr>
        <w:t>2</w:t>
      </w:r>
      <w:r w:rsidRPr="009762E8">
        <w:rPr>
          <w:sz w:val="23"/>
          <w:szCs w:val="23"/>
        </w:rPr>
        <w:t xml:space="preserve">. </w:t>
      </w:r>
      <w:r w:rsidRPr="009762E8">
        <w:rPr>
          <w:rFonts w:eastAsiaTheme="minorHAnsi"/>
          <w:bCs/>
          <w:sz w:val="23"/>
          <w:szCs w:val="23"/>
          <w:lang w:eastAsia="en-US"/>
        </w:rPr>
        <w:t>Надавати Акти</w:t>
      </w:r>
      <w:r w:rsidR="00824F75">
        <w:rPr>
          <w:rFonts w:eastAsiaTheme="minorHAnsi"/>
          <w:bCs/>
          <w:sz w:val="23"/>
          <w:szCs w:val="23"/>
          <w:lang w:eastAsia="en-US"/>
        </w:rPr>
        <w:t xml:space="preserve"> відповідно умов договору</w:t>
      </w:r>
      <w:r w:rsidRPr="009762E8">
        <w:rPr>
          <w:rFonts w:eastAsiaTheme="minorHAnsi"/>
          <w:bCs/>
          <w:sz w:val="23"/>
          <w:szCs w:val="23"/>
          <w:lang w:eastAsia="en-US"/>
        </w:rPr>
        <w:t>.</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w:t>
      </w:r>
      <w:r w:rsidR="00824F75">
        <w:rPr>
          <w:rFonts w:eastAsiaTheme="minorHAnsi"/>
          <w:bCs/>
          <w:sz w:val="23"/>
          <w:szCs w:val="23"/>
          <w:lang w:eastAsia="en-US"/>
        </w:rPr>
        <w:t>3</w:t>
      </w:r>
      <w:r w:rsidRPr="009762E8">
        <w:rPr>
          <w:rFonts w:eastAsiaTheme="minorHAnsi"/>
          <w:bCs/>
          <w:sz w:val="23"/>
          <w:szCs w:val="23"/>
          <w:lang w:eastAsia="en-US"/>
        </w:rPr>
        <w:t>. Повідомляти письмово Замовника протягом 5 (п’яти) робочих днів у разі зміни назви своєї організації, поштових та банківських реквізитів.</w:t>
      </w:r>
    </w:p>
    <w:p w:rsidR="005D60BE" w:rsidRPr="009762E8" w:rsidRDefault="00824F75"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Pr>
          <w:rFonts w:eastAsiaTheme="minorHAnsi"/>
          <w:bCs/>
          <w:sz w:val="23"/>
          <w:szCs w:val="23"/>
          <w:lang w:eastAsia="en-US"/>
        </w:rPr>
        <w:t>6.3.4</w:t>
      </w:r>
      <w:r w:rsidR="005D60BE" w:rsidRPr="009762E8">
        <w:rPr>
          <w:rFonts w:eastAsiaTheme="minorHAnsi"/>
          <w:bCs/>
          <w:sz w:val="23"/>
          <w:szCs w:val="23"/>
          <w:lang w:eastAsia="en-US"/>
        </w:rPr>
        <w:t>. 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w:t>
      </w:r>
      <w:r w:rsidR="00824F75">
        <w:rPr>
          <w:rFonts w:eastAsiaTheme="minorHAnsi"/>
          <w:bCs/>
          <w:sz w:val="23"/>
          <w:szCs w:val="23"/>
          <w:lang w:eastAsia="en-US"/>
        </w:rPr>
        <w:t>5</w:t>
      </w:r>
      <w:r w:rsidRPr="009762E8">
        <w:rPr>
          <w:rFonts w:eastAsiaTheme="minorHAnsi"/>
          <w:bCs/>
          <w:sz w:val="23"/>
          <w:szCs w:val="23"/>
          <w:lang w:eastAsia="en-US"/>
        </w:rPr>
        <w:t>. Призначити відповідального працівника для взаємодії з Замовником.</w:t>
      </w:r>
    </w:p>
    <w:p w:rsidR="005D60BE"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w:t>
      </w:r>
      <w:r w:rsidR="00824F75">
        <w:rPr>
          <w:rFonts w:eastAsiaTheme="minorHAnsi"/>
          <w:bCs/>
          <w:sz w:val="23"/>
          <w:szCs w:val="23"/>
          <w:lang w:eastAsia="en-US"/>
        </w:rPr>
        <w:t>6</w:t>
      </w:r>
      <w:r w:rsidRPr="009762E8">
        <w:rPr>
          <w:rFonts w:eastAsiaTheme="minorHAnsi"/>
          <w:bCs/>
          <w:sz w:val="23"/>
          <w:szCs w:val="23"/>
          <w:lang w:eastAsia="en-US"/>
        </w:rPr>
        <w:t>. Усувати наслідки шкоди за рахунок власних сил та коштів у разі пошкодження, псування, знищення майна Замовника з вини Виконавця.</w:t>
      </w:r>
    </w:p>
    <w:p w:rsidR="0064199A" w:rsidRPr="009762E8" w:rsidRDefault="0064199A"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1C140B">
        <w:rPr>
          <w:rFonts w:eastAsiaTheme="minorHAnsi"/>
          <w:bCs/>
          <w:sz w:val="23"/>
          <w:szCs w:val="23"/>
          <w:lang w:eastAsia="en-US"/>
        </w:rPr>
        <w:t>6.3.7. Завчасно інформувати Замовника (не менше ніж за добу) про дату надання послуг.</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6.4. Виконавець має право:</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6.4.1. Своєчасно та в повному обсязі отримати плату за фактично надані послуги.</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VII. ВІДПОВІДАЛЬНІСТЬ СТОРІН</w:t>
      </w:r>
    </w:p>
    <w:p w:rsidR="005D60BE" w:rsidRPr="009762E8" w:rsidRDefault="005D60BE" w:rsidP="005D60BE">
      <w:pPr>
        <w:tabs>
          <w:tab w:val="left" w:pos="1080"/>
        </w:tabs>
        <w:jc w:val="both"/>
        <w:rPr>
          <w:rFonts w:eastAsia="Calibri"/>
          <w:sz w:val="23"/>
          <w:szCs w:val="23"/>
        </w:rPr>
      </w:pPr>
      <w:r w:rsidRPr="009762E8">
        <w:rPr>
          <w:rFonts w:eastAsia="Calibri"/>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5D60BE" w:rsidRPr="009762E8" w:rsidRDefault="005D60BE" w:rsidP="005D60BE">
      <w:pPr>
        <w:tabs>
          <w:tab w:val="left" w:pos="1080"/>
        </w:tabs>
        <w:jc w:val="both"/>
        <w:rPr>
          <w:rFonts w:eastAsia="Calibri"/>
          <w:sz w:val="23"/>
          <w:szCs w:val="23"/>
        </w:rPr>
      </w:pPr>
      <w:r w:rsidRPr="009762E8">
        <w:rPr>
          <w:rFonts w:eastAsia="Calibri"/>
          <w:sz w:val="23"/>
          <w:szCs w:val="23"/>
        </w:rPr>
        <w:t xml:space="preserve">7.2. </w:t>
      </w:r>
      <w:r w:rsidRPr="009762E8">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D60BE" w:rsidRPr="009762E8" w:rsidRDefault="005D60BE" w:rsidP="005D60BE">
      <w:pPr>
        <w:tabs>
          <w:tab w:val="left" w:pos="1080"/>
        </w:tabs>
        <w:jc w:val="both"/>
        <w:rPr>
          <w:sz w:val="23"/>
          <w:szCs w:val="23"/>
        </w:rPr>
      </w:pPr>
      <w:r w:rsidRPr="009762E8">
        <w:rPr>
          <w:rFonts w:eastAsia="Calibri"/>
          <w:sz w:val="23"/>
          <w:szCs w:val="23"/>
        </w:rPr>
        <w:t xml:space="preserve">7.3. </w:t>
      </w:r>
      <w:r w:rsidRPr="009762E8">
        <w:rPr>
          <w:sz w:val="23"/>
          <w:szCs w:val="23"/>
        </w:rPr>
        <w:t>У разі порушення Виконавцем умов щодо порядку та строків надання послуг, якості надання послуг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Виконавця оперативно-господарську санкцію у формі відмови від встановлення на майбутнє господарських зв’язків (далі – Санкція).</w:t>
      </w:r>
    </w:p>
    <w:p w:rsidR="005D60BE" w:rsidRPr="009762E8" w:rsidRDefault="005D60BE" w:rsidP="005D60BE">
      <w:pPr>
        <w:shd w:val="clear" w:color="auto" w:fill="FFFFFF"/>
        <w:tabs>
          <w:tab w:val="left" w:pos="485"/>
        </w:tabs>
        <w:jc w:val="both"/>
        <w:rPr>
          <w:sz w:val="23"/>
          <w:szCs w:val="23"/>
        </w:rPr>
      </w:pPr>
      <w:r w:rsidRPr="009762E8">
        <w:rPr>
          <w:sz w:val="23"/>
          <w:szCs w:val="23"/>
        </w:rPr>
        <w:t>Санкцію Замовник застосовує в позасудовому порядку без попереднього пред’явлення претензії. Замовник повідомляє Виконавцю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5D60BE" w:rsidRPr="009762E8" w:rsidRDefault="005D60BE" w:rsidP="005D60BE">
      <w:pPr>
        <w:shd w:val="clear" w:color="auto" w:fill="FFFFFF"/>
        <w:tabs>
          <w:tab w:val="left" w:pos="485"/>
        </w:tabs>
        <w:jc w:val="both"/>
        <w:rPr>
          <w:sz w:val="23"/>
          <w:szCs w:val="23"/>
        </w:rPr>
      </w:pPr>
      <w:r w:rsidRPr="009762E8">
        <w:rPr>
          <w:spacing w:val="-1"/>
          <w:sz w:val="23"/>
          <w:szCs w:val="23"/>
        </w:rPr>
        <w:t>Протягом строку дії Санкції Замовник з Виконавцем (у разі реорганізації Виконавця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виконавців (надавачів послуг), у тому числі процедур публічних закупівель.</w:t>
      </w:r>
    </w:p>
    <w:p w:rsidR="005D60BE" w:rsidRPr="009762E8" w:rsidRDefault="005D60BE" w:rsidP="005D60BE">
      <w:pPr>
        <w:tabs>
          <w:tab w:val="left" w:pos="1080"/>
        </w:tabs>
        <w:jc w:val="both"/>
        <w:rPr>
          <w:sz w:val="23"/>
          <w:szCs w:val="23"/>
        </w:rPr>
      </w:pPr>
      <w:r w:rsidRPr="009762E8">
        <w:rPr>
          <w:sz w:val="23"/>
          <w:szCs w:val="23"/>
        </w:rPr>
        <w:t>7.4.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5D60BE" w:rsidRPr="009762E8" w:rsidRDefault="005D60BE" w:rsidP="005D60BE">
      <w:pPr>
        <w:tabs>
          <w:tab w:val="left" w:pos="1080"/>
        </w:tabs>
        <w:jc w:val="both"/>
        <w:rPr>
          <w:sz w:val="23"/>
          <w:szCs w:val="23"/>
        </w:rPr>
      </w:pPr>
      <w:r w:rsidRPr="009762E8">
        <w:rPr>
          <w:sz w:val="23"/>
          <w:szCs w:val="23"/>
        </w:rPr>
        <w:t>7.5. Відповідно до ст. 231 ГК України, за порушення умов зобов’язань за цим Договором щодо якості наданих послуг стягується штраф у розмірі 20 (двадцяти) % вартості неякісних послуг.</w:t>
      </w:r>
    </w:p>
    <w:p w:rsidR="005D60BE" w:rsidRPr="009762E8" w:rsidRDefault="005D60BE" w:rsidP="005D60BE">
      <w:pPr>
        <w:tabs>
          <w:tab w:val="left" w:pos="1080"/>
        </w:tabs>
        <w:jc w:val="both"/>
        <w:rPr>
          <w:sz w:val="23"/>
          <w:szCs w:val="23"/>
        </w:rPr>
      </w:pPr>
      <w:r w:rsidRPr="009762E8">
        <w:rPr>
          <w:sz w:val="23"/>
          <w:szCs w:val="23"/>
        </w:rPr>
        <w:t>У разі порушень строків виконання зобов’язань за цим Договором Виконавець сплачує пеню на користь Змовника у розмірі 0,1 відсотка вартості послуги, з якого допущено прострочення виконання, за кожний день прострочення, а за прострочення понад 30 днів додатково сплачує штраф у розмірі 7 (семи) відсотків від вказаної вартості послуги.</w:t>
      </w:r>
    </w:p>
    <w:p w:rsidR="005D60BE" w:rsidRPr="009762E8" w:rsidRDefault="005D60BE" w:rsidP="005D60BE">
      <w:pPr>
        <w:tabs>
          <w:tab w:val="left" w:pos="1080"/>
        </w:tabs>
        <w:jc w:val="both"/>
        <w:rPr>
          <w:sz w:val="23"/>
          <w:szCs w:val="23"/>
        </w:rPr>
      </w:pPr>
      <w:r w:rsidRPr="009762E8">
        <w:rPr>
          <w:sz w:val="23"/>
          <w:szCs w:val="23"/>
        </w:rPr>
        <w:t>7.6. За порушення строків виконання зобов'язань по оплаті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5D60BE" w:rsidRPr="009762E8" w:rsidRDefault="005D60BE" w:rsidP="005D60BE">
      <w:pPr>
        <w:jc w:val="both"/>
        <w:rPr>
          <w:sz w:val="23"/>
          <w:szCs w:val="23"/>
        </w:rPr>
      </w:pPr>
      <w:r w:rsidRPr="009762E8">
        <w:rPr>
          <w:sz w:val="23"/>
          <w:szCs w:val="23"/>
        </w:rPr>
        <w:t>7.7. Стягнення (сплата) штрафних санкцій не звільняє Сторони від виконання зобов’язань за Договором.</w:t>
      </w:r>
    </w:p>
    <w:p w:rsidR="005D60BE" w:rsidRDefault="005D60BE" w:rsidP="005D60BE">
      <w:pPr>
        <w:jc w:val="both"/>
        <w:rPr>
          <w:rFonts w:eastAsia="Calibri"/>
          <w:sz w:val="23"/>
          <w:szCs w:val="23"/>
        </w:rPr>
      </w:pPr>
      <w:r w:rsidRPr="009762E8">
        <w:rPr>
          <w:sz w:val="23"/>
          <w:szCs w:val="23"/>
        </w:rPr>
        <w:t>7.8.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9762E8">
        <w:rPr>
          <w:rFonts w:eastAsia="Calibri"/>
          <w:sz w:val="23"/>
          <w:szCs w:val="23"/>
        </w:rPr>
        <w:t xml:space="preserve"> не проведення оплати з вини третьої сторони.</w:t>
      </w:r>
    </w:p>
    <w:p w:rsidR="00824F75" w:rsidRPr="009762E8" w:rsidRDefault="00824F75" w:rsidP="005D60BE">
      <w:pPr>
        <w:jc w:val="both"/>
        <w:rPr>
          <w:rFonts w:eastAsia="Calibri"/>
          <w:sz w:val="23"/>
          <w:szCs w:val="23"/>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lastRenderedPageBreak/>
        <w:t>VIII. ОБСТАВИНИ НЕПЕРЕБОРНОЇ СИЛИ</w:t>
      </w:r>
    </w:p>
    <w:p w:rsidR="005D60BE" w:rsidRPr="009762E8" w:rsidRDefault="005D60BE" w:rsidP="005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5D60BE" w:rsidRPr="009762E8" w:rsidRDefault="005D60BE" w:rsidP="005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Виконавця, загибель ключових працівників Виконавця, без яких неможливо виконати послуги, дії або рішення органів державної влади та управління, що унеможливлюють виконання Договору, крім тих, що існували під час укладання Договору.</w:t>
      </w:r>
    </w:p>
    <w:p w:rsidR="005D60BE" w:rsidRPr="009762E8" w:rsidRDefault="005D60BE" w:rsidP="005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D60BE" w:rsidRPr="009762E8" w:rsidRDefault="005D60BE" w:rsidP="005D60BE">
      <w:pPr>
        <w:jc w:val="both"/>
        <w:rPr>
          <w:sz w:val="23"/>
          <w:szCs w:val="23"/>
        </w:rPr>
      </w:pPr>
      <w:r w:rsidRPr="009762E8">
        <w:rPr>
          <w:sz w:val="23"/>
          <w:szCs w:val="23"/>
        </w:rPr>
        <w:t>8.4. Доказом виникнення обставин непереборної сили та строку їх дії є відповідні документи, що видані Торгово-промисловою палатою України.</w:t>
      </w:r>
    </w:p>
    <w:p w:rsidR="005D60BE" w:rsidRPr="009762E8" w:rsidRDefault="005D60BE" w:rsidP="005D60BE">
      <w:pPr>
        <w:jc w:val="both"/>
        <w:rPr>
          <w:rFonts w:eastAsia="Calibri"/>
          <w:sz w:val="23"/>
          <w:szCs w:val="23"/>
        </w:rPr>
      </w:pPr>
      <w:r w:rsidRPr="009762E8">
        <w:rPr>
          <w:rFonts w:eastAsia="Calibri"/>
          <w:sz w:val="23"/>
          <w:szCs w:val="23"/>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5D60BE" w:rsidRDefault="005D60BE" w:rsidP="005D60BE">
      <w:pPr>
        <w:jc w:val="both"/>
        <w:rPr>
          <w:sz w:val="23"/>
          <w:szCs w:val="23"/>
        </w:rPr>
      </w:pPr>
      <w:r w:rsidRPr="009762E8">
        <w:rPr>
          <w:rFonts w:eastAsia="Calibri"/>
          <w:sz w:val="23"/>
          <w:szCs w:val="23"/>
        </w:rPr>
        <w:t xml:space="preserve">8.6. </w:t>
      </w:r>
      <w:r w:rsidRPr="009762E8">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B0488" w:rsidRPr="009762E8" w:rsidRDefault="00DB0488" w:rsidP="005D60BE">
      <w:pPr>
        <w:jc w:val="both"/>
        <w:rPr>
          <w:sz w:val="23"/>
          <w:szCs w:val="23"/>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IX. ВИРІШЕННЯ СПОРІВ</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 ТЕРМІН ДІЇ ДОГОВОРУ</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10.1. Цей Договір набирає чинності з дати його підписання Сторонами і діє до </w:t>
      </w:r>
      <w:r w:rsidRPr="009762E8">
        <w:rPr>
          <w:rFonts w:eastAsia="Calibri"/>
          <w:b/>
          <w:sz w:val="23"/>
          <w:szCs w:val="23"/>
          <w:lang w:eastAsia="en-US"/>
        </w:rPr>
        <w:t>31.12.2023</w:t>
      </w:r>
      <w:r w:rsidRPr="009762E8">
        <w:rPr>
          <w:rFonts w:eastAsia="Calibri"/>
          <w:sz w:val="23"/>
          <w:szCs w:val="23"/>
          <w:lang w:eastAsia="en-US"/>
        </w:rPr>
        <w:t xml:space="preserve"> </w:t>
      </w:r>
      <w:r w:rsidRPr="009762E8">
        <w:rPr>
          <w:rFonts w:eastAsia="Calibri"/>
          <w:b/>
          <w:sz w:val="23"/>
          <w:szCs w:val="23"/>
          <w:lang w:eastAsia="en-US"/>
        </w:rPr>
        <w:t>року</w:t>
      </w:r>
      <w:r w:rsidRPr="009762E8">
        <w:rPr>
          <w:rFonts w:eastAsia="Calibri"/>
          <w:bCs/>
          <w:iCs/>
          <w:sz w:val="23"/>
          <w:szCs w:val="23"/>
          <w:lang w:eastAsia="en-US"/>
        </w:rPr>
        <w:t>, але у будь-якому випадку до повного виконання Сторонами своїх зобов’язань за цим Договором</w:t>
      </w:r>
      <w:r w:rsidRPr="009762E8">
        <w:rPr>
          <w:rFonts w:eastAsia="Calibri"/>
          <w:sz w:val="23"/>
          <w:szCs w:val="23"/>
          <w:lang w:eastAsia="en-US"/>
        </w:rPr>
        <w:t>.</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10.2. Даний Договір укладено і підписано у трьох оригінальних примірниках українською мовою, що мають однакову юридичну силу.</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XI. ІНШІ УМОВИ</w:t>
      </w:r>
    </w:p>
    <w:p w:rsidR="005D60BE" w:rsidRPr="009762E8" w:rsidRDefault="005D60BE" w:rsidP="005D60BE">
      <w:pPr>
        <w:jc w:val="both"/>
        <w:rPr>
          <w:sz w:val="23"/>
          <w:szCs w:val="23"/>
        </w:rPr>
      </w:pPr>
      <w:r w:rsidRPr="009762E8">
        <w:rPr>
          <w:sz w:val="23"/>
          <w:szCs w:val="23"/>
        </w:rPr>
        <w:t>11.1. У випадках, не передбачених цим Договором, Сторони керуються законодавством України.</w:t>
      </w:r>
    </w:p>
    <w:p w:rsidR="005D60BE" w:rsidRPr="009762E8" w:rsidRDefault="005D60BE" w:rsidP="005D60BE">
      <w:pPr>
        <w:autoSpaceDE w:val="0"/>
        <w:autoSpaceDN w:val="0"/>
        <w:adjustRightInd w:val="0"/>
        <w:jc w:val="both"/>
        <w:rPr>
          <w:color w:val="000000"/>
          <w:sz w:val="23"/>
          <w:szCs w:val="23"/>
        </w:rPr>
      </w:pPr>
      <w:r w:rsidRPr="009762E8">
        <w:rPr>
          <w:sz w:val="23"/>
          <w:szCs w:val="23"/>
        </w:rPr>
        <w:t xml:space="preserve">11.2. </w:t>
      </w:r>
      <w:r w:rsidRPr="009762E8">
        <w:rPr>
          <w:color w:val="000000"/>
          <w:sz w:val="23"/>
          <w:szCs w:val="23"/>
          <w:shd w:val="clear" w:color="auto" w:fill="FFFFFF"/>
        </w:rPr>
        <w:t>Договір про закупівлю укладається відповідно до норм</w:t>
      </w:r>
      <w:r w:rsidRPr="009762E8">
        <w:rPr>
          <w:sz w:val="23"/>
          <w:szCs w:val="23"/>
          <w:shd w:val="clear" w:color="auto" w:fill="FFFFFF"/>
        </w:rPr>
        <w:t xml:space="preserve"> </w:t>
      </w:r>
      <w:hyperlink r:id="rId33" w:tgtFrame="_blank" w:history="1">
        <w:r w:rsidRPr="009762E8">
          <w:rPr>
            <w:color w:val="000099"/>
            <w:sz w:val="23"/>
            <w:szCs w:val="23"/>
            <w:u w:val="single"/>
            <w:bdr w:val="none" w:sz="0" w:space="0" w:color="auto" w:frame="1"/>
            <w:shd w:val="clear" w:color="auto" w:fill="FFFFFF"/>
          </w:rPr>
          <w:t>Цивільного кодексу України</w:t>
        </w:r>
      </w:hyperlink>
      <w:r w:rsidRPr="009762E8">
        <w:rPr>
          <w:sz w:val="23"/>
          <w:szCs w:val="23"/>
          <w:shd w:val="clear" w:color="auto" w:fill="FFFFFF"/>
        </w:rPr>
        <w:t xml:space="preserve"> </w:t>
      </w:r>
      <w:r w:rsidRPr="009762E8">
        <w:rPr>
          <w:color w:val="000000"/>
          <w:sz w:val="23"/>
          <w:szCs w:val="23"/>
          <w:shd w:val="clear" w:color="auto" w:fill="FFFFFF"/>
        </w:rPr>
        <w:t xml:space="preserve">та </w:t>
      </w:r>
      <w:hyperlink r:id="rId34" w:tgtFrame="_blank" w:history="1">
        <w:r w:rsidRPr="009762E8">
          <w:rPr>
            <w:color w:val="000099"/>
            <w:sz w:val="23"/>
            <w:szCs w:val="23"/>
            <w:u w:val="single"/>
            <w:bdr w:val="none" w:sz="0" w:space="0" w:color="auto" w:frame="1"/>
            <w:shd w:val="clear" w:color="auto" w:fill="FFFFFF"/>
          </w:rPr>
          <w:t>Господарського кодексу України</w:t>
        </w:r>
      </w:hyperlink>
      <w:r w:rsidRPr="009762E8">
        <w:rPr>
          <w:sz w:val="23"/>
          <w:szCs w:val="23"/>
          <w:shd w:val="clear" w:color="auto" w:fill="FFFFFF"/>
        </w:rPr>
        <w:t xml:space="preserve"> </w:t>
      </w:r>
      <w:r w:rsidRPr="009762E8">
        <w:rPr>
          <w:color w:val="000000"/>
          <w:sz w:val="23"/>
          <w:szCs w:val="23"/>
          <w:shd w:val="clear" w:color="auto" w:fill="FFFFFF"/>
        </w:rPr>
        <w:t xml:space="preserve">з урахуванням особливостей, визначених Законом України “Про публічні закупівлі” (зі змінами) та </w:t>
      </w:r>
      <w:r w:rsidRPr="009762E8">
        <w:rPr>
          <w:sz w:val="23"/>
          <w:szCs w:val="23"/>
        </w:rPr>
        <w:t>П</w:t>
      </w:r>
      <w:r w:rsidRPr="009762E8">
        <w:rPr>
          <w:color w:val="000000"/>
          <w:sz w:val="23"/>
          <w:szCs w:val="23"/>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60BE" w:rsidRPr="009762E8" w:rsidRDefault="005D60BE" w:rsidP="005D60BE">
      <w:pPr>
        <w:jc w:val="both"/>
        <w:rPr>
          <w:sz w:val="23"/>
          <w:szCs w:val="23"/>
        </w:rPr>
      </w:pPr>
      <w:r w:rsidRPr="009762E8">
        <w:rPr>
          <w:sz w:val="23"/>
          <w:szCs w:val="23"/>
        </w:rPr>
        <w:lastRenderedPageBreak/>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D60BE" w:rsidRPr="009762E8" w:rsidRDefault="005D60BE" w:rsidP="005D60BE">
      <w:pPr>
        <w:jc w:val="both"/>
        <w:rPr>
          <w:sz w:val="23"/>
          <w:szCs w:val="23"/>
        </w:rPr>
      </w:pPr>
      <w:r w:rsidRPr="009762E8">
        <w:rPr>
          <w:sz w:val="23"/>
          <w:szCs w:val="23"/>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5D60BE" w:rsidRPr="009762E8" w:rsidRDefault="005D60BE" w:rsidP="005D60BE">
      <w:pPr>
        <w:jc w:val="both"/>
        <w:rPr>
          <w:sz w:val="23"/>
          <w:szCs w:val="23"/>
        </w:rPr>
      </w:pPr>
      <w:r w:rsidRPr="009762E8">
        <w:rPr>
          <w:sz w:val="23"/>
          <w:szCs w:val="23"/>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5D60BE" w:rsidRPr="009762E8" w:rsidRDefault="005D60BE" w:rsidP="005D60BE">
      <w:pPr>
        <w:jc w:val="both"/>
        <w:rPr>
          <w:sz w:val="23"/>
          <w:szCs w:val="23"/>
        </w:rPr>
      </w:pPr>
      <w:r w:rsidRPr="009762E8">
        <w:rPr>
          <w:sz w:val="23"/>
          <w:szCs w:val="23"/>
        </w:rPr>
        <w:t xml:space="preserve">11.6. </w:t>
      </w:r>
      <w:r w:rsidRPr="009762E8">
        <w:rPr>
          <w:color w:val="000000"/>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60BE" w:rsidRPr="009762E8" w:rsidRDefault="005D60BE" w:rsidP="005D60BE">
      <w:pPr>
        <w:jc w:val="both"/>
        <w:rPr>
          <w:sz w:val="23"/>
          <w:szCs w:val="23"/>
        </w:rPr>
      </w:pPr>
      <w:r w:rsidRPr="009762E8">
        <w:rPr>
          <w:sz w:val="23"/>
          <w:szCs w:val="23"/>
        </w:rPr>
        <w:t xml:space="preserve">11.7. Будь-які доповнення, зміни до цього Договору оформлюються шляхом підписання додаткових угод, які є невід’ємною частиною цього Договору. </w:t>
      </w:r>
    </w:p>
    <w:p w:rsidR="005D60BE" w:rsidRPr="009762E8" w:rsidRDefault="005D60BE" w:rsidP="005D60BE">
      <w:pPr>
        <w:jc w:val="both"/>
        <w:rPr>
          <w:color w:val="000000" w:themeColor="text1"/>
          <w:sz w:val="23"/>
          <w:szCs w:val="23"/>
        </w:rPr>
      </w:pPr>
      <w:r w:rsidRPr="009762E8">
        <w:rPr>
          <w:color w:val="000000" w:themeColor="text1"/>
          <w:sz w:val="23"/>
          <w:szCs w:val="23"/>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22E96" w:rsidRPr="00DE5F71" w:rsidRDefault="00322E96" w:rsidP="00322E96">
      <w:pPr>
        <w:pStyle w:val="af1"/>
        <w:spacing w:before="0" w:beforeAutospacing="0" w:after="0" w:afterAutospacing="0"/>
        <w:ind w:right="-426" w:firstLine="284"/>
        <w:jc w:val="both"/>
        <w:rPr>
          <w:color w:val="000000" w:themeColor="text1"/>
          <w:lang w:val="uk-UA"/>
        </w:rPr>
      </w:pPr>
      <w:bookmarkStart w:id="69" w:name="n510"/>
      <w:bookmarkEnd w:id="69"/>
      <w:r w:rsidRPr="00DE5F71">
        <w:rPr>
          <w:color w:val="000000" w:themeColor="text1"/>
          <w:sz w:val="22"/>
          <w:szCs w:val="22"/>
          <w:lang w:val="uk-UA"/>
        </w:rPr>
        <w:t>1) зменшення обсягів закупівлі, зокрема з урахуванням фактичного обсягу видатків замовника;</w:t>
      </w:r>
    </w:p>
    <w:p w:rsidR="00DE5F71" w:rsidRDefault="00322E96" w:rsidP="00322E96">
      <w:pPr>
        <w:pStyle w:val="af1"/>
        <w:spacing w:before="0" w:beforeAutospacing="0" w:after="0" w:afterAutospacing="0"/>
        <w:ind w:right="-426" w:firstLine="284"/>
        <w:jc w:val="both"/>
        <w:rPr>
          <w:color w:val="000000" w:themeColor="text1"/>
          <w:sz w:val="22"/>
          <w:szCs w:val="22"/>
          <w:lang w:val="uk-UA"/>
        </w:rPr>
      </w:pPr>
      <w:r w:rsidRPr="00DE5F71">
        <w:rPr>
          <w:color w:val="000000" w:themeColor="text1"/>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DE5F71" w:rsidRDefault="00322E96" w:rsidP="00322E96">
      <w:pPr>
        <w:pStyle w:val="af1"/>
        <w:spacing w:before="0" w:beforeAutospacing="0" w:after="0" w:afterAutospacing="0"/>
        <w:ind w:right="-426" w:firstLine="284"/>
        <w:jc w:val="both"/>
        <w:rPr>
          <w:color w:val="000000" w:themeColor="text1"/>
          <w:sz w:val="22"/>
          <w:szCs w:val="22"/>
          <w:lang w:val="uk-UA"/>
        </w:rPr>
      </w:pPr>
      <w:r w:rsidRPr="00DE5F71">
        <w:rPr>
          <w:color w:val="000000" w:themeColor="text1"/>
          <w:sz w:val="22"/>
          <w:szCs w:val="22"/>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E5F71" w:rsidRDefault="00322E96" w:rsidP="00322E96">
      <w:pPr>
        <w:pStyle w:val="af1"/>
        <w:spacing w:before="0" w:beforeAutospacing="0" w:after="0" w:afterAutospacing="0"/>
        <w:ind w:right="-426" w:firstLine="284"/>
        <w:jc w:val="both"/>
        <w:rPr>
          <w:color w:val="000000" w:themeColor="text1"/>
          <w:sz w:val="22"/>
          <w:szCs w:val="22"/>
          <w:lang w:val="uk-UA"/>
        </w:rPr>
      </w:pPr>
      <w:r w:rsidRPr="00DE5F71">
        <w:rPr>
          <w:color w:val="000000" w:themeColor="text1"/>
          <w:sz w:val="22"/>
          <w:szCs w:val="22"/>
          <w:lang w:val="uk-UA"/>
        </w:rPr>
        <w:t xml:space="preserve">4) погодження зміни ціни в договорі про закупівлю в бік зменшення (без зміни кількості (обсягу) та якості товарів, робіт і послуг). </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У цьому випадку Сторони погоджуються, що зміну ціни здійснюють у такому порядку:</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w:t>
      </w:r>
      <w:r w:rsidRPr="00DE5F71">
        <w:rPr>
          <w:rStyle w:val="apple-tab-span"/>
          <w:color w:val="000000" w:themeColor="text1"/>
          <w:sz w:val="22"/>
          <w:szCs w:val="22"/>
          <w:lang w:val="uk-UA"/>
        </w:rPr>
        <w:tab/>
      </w:r>
      <w:r w:rsidRPr="00DE5F71">
        <w:rPr>
          <w:color w:val="000000" w:themeColor="text1"/>
          <w:sz w:val="22"/>
          <w:szCs w:val="22"/>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w:t>
      </w:r>
      <w:r w:rsidRPr="00DE5F71">
        <w:rPr>
          <w:rStyle w:val="apple-tab-span"/>
          <w:color w:val="000000" w:themeColor="text1"/>
          <w:sz w:val="22"/>
          <w:szCs w:val="22"/>
          <w:lang w:val="uk-UA"/>
        </w:rPr>
        <w:tab/>
      </w:r>
      <w:r w:rsidRPr="00DE5F71">
        <w:rPr>
          <w:color w:val="000000" w:themeColor="text1"/>
          <w:sz w:val="22"/>
          <w:szCs w:val="22"/>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lastRenderedPageBreak/>
        <w:t>•</w:t>
      </w:r>
      <w:r w:rsidRPr="00DE5F71">
        <w:rPr>
          <w:rStyle w:val="apple-tab-span"/>
          <w:color w:val="000000" w:themeColor="text1"/>
          <w:sz w:val="22"/>
          <w:szCs w:val="22"/>
          <w:lang w:val="uk-UA"/>
        </w:rPr>
        <w:tab/>
      </w:r>
      <w:r w:rsidRPr="00DE5F71">
        <w:rPr>
          <w:color w:val="000000" w:themeColor="text1"/>
          <w:sz w:val="22"/>
          <w:szCs w:val="22"/>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w:t>
      </w:r>
      <w:r w:rsidRPr="00DE5F71">
        <w:rPr>
          <w:rStyle w:val="apple-tab-span"/>
          <w:color w:val="000000" w:themeColor="text1"/>
          <w:sz w:val="22"/>
          <w:szCs w:val="22"/>
          <w:lang w:val="uk-UA"/>
        </w:rPr>
        <w:tab/>
      </w:r>
      <w:r w:rsidRPr="00DE5F71">
        <w:rPr>
          <w:color w:val="000000" w:themeColor="text1"/>
          <w:sz w:val="22"/>
          <w:szCs w:val="22"/>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F71">
        <w:rPr>
          <w:color w:val="000000" w:themeColor="text1"/>
          <w:sz w:val="22"/>
          <w:szCs w:val="22"/>
          <w:lang w:val="uk-UA"/>
        </w:rPr>
        <w:t>Platts</w:t>
      </w:r>
      <w:proofErr w:type="spellEnd"/>
      <w:r w:rsidRPr="00DE5F71">
        <w:rPr>
          <w:color w:val="000000" w:themeColor="text1"/>
          <w:sz w:val="22"/>
          <w:szCs w:val="22"/>
          <w:lang w:val="uk-UA"/>
        </w:rPr>
        <w:t>, ARGUS, регульованих цін (тарифів), нормативів.</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У цьому випадку Сторони погоджуються, що зміну ціни здійснюють у такому порядку:</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w:t>
      </w:r>
      <w:r w:rsidRPr="00DE5F71">
        <w:rPr>
          <w:rStyle w:val="apple-tab-span"/>
          <w:color w:val="000000" w:themeColor="text1"/>
          <w:sz w:val="22"/>
          <w:szCs w:val="22"/>
          <w:lang w:val="uk-UA"/>
        </w:rPr>
        <w:tab/>
      </w:r>
      <w:r w:rsidRPr="00DE5F71">
        <w:rPr>
          <w:color w:val="000000" w:themeColor="text1"/>
          <w:sz w:val="22"/>
          <w:szCs w:val="22"/>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w:t>
      </w:r>
      <w:r w:rsidRPr="00DE5F71">
        <w:rPr>
          <w:rStyle w:val="apple-tab-span"/>
          <w:color w:val="000000" w:themeColor="text1"/>
          <w:sz w:val="22"/>
          <w:szCs w:val="22"/>
          <w:lang w:val="uk-UA"/>
        </w:rPr>
        <w:tab/>
      </w:r>
      <w:r w:rsidRPr="00DE5F71">
        <w:rPr>
          <w:color w:val="000000" w:themeColor="text1"/>
          <w:sz w:val="22"/>
          <w:szCs w:val="22"/>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F71">
        <w:rPr>
          <w:color w:val="000000" w:themeColor="text1"/>
          <w:sz w:val="22"/>
          <w:szCs w:val="22"/>
          <w:lang w:val="uk-UA"/>
        </w:rPr>
        <w:t>Platts</w:t>
      </w:r>
      <w:proofErr w:type="spellEnd"/>
      <w:r w:rsidRPr="00DE5F71">
        <w:rPr>
          <w:color w:val="000000" w:themeColor="text1"/>
          <w:sz w:val="22"/>
          <w:szCs w:val="22"/>
          <w:lang w:val="uk-UA"/>
        </w:rPr>
        <w:t>, ARGUS, регульованих цін (тарифів), нормативів.</w:t>
      </w:r>
    </w:p>
    <w:p w:rsidR="00322E96" w:rsidRPr="00DE5F71" w:rsidRDefault="00322E96" w:rsidP="00322E96">
      <w:pPr>
        <w:pStyle w:val="af1"/>
        <w:spacing w:before="0" w:beforeAutospacing="0" w:after="0" w:afterAutospacing="0"/>
        <w:ind w:right="-426" w:firstLine="284"/>
        <w:jc w:val="both"/>
        <w:rPr>
          <w:color w:val="000000" w:themeColor="text1"/>
          <w:lang w:val="uk-UA"/>
        </w:rPr>
      </w:pPr>
      <w:r w:rsidRPr="00DE5F71">
        <w:rPr>
          <w:color w:val="000000" w:themeColor="text1"/>
          <w:sz w:val="22"/>
          <w:szCs w:val="22"/>
          <w:lang w:val="uk-UA"/>
        </w:rPr>
        <w:t>•</w:t>
      </w:r>
      <w:r w:rsidRPr="00DE5F71">
        <w:rPr>
          <w:rStyle w:val="apple-tab-span"/>
          <w:color w:val="000000" w:themeColor="text1"/>
          <w:sz w:val="22"/>
          <w:szCs w:val="22"/>
          <w:lang w:val="uk-UA"/>
        </w:rPr>
        <w:tab/>
      </w:r>
      <w:r w:rsidRPr="00DE5F71">
        <w:rPr>
          <w:color w:val="000000" w:themeColor="text1"/>
          <w:sz w:val="22"/>
          <w:szCs w:val="22"/>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F71">
        <w:rPr>
          <w:color w:val="000000" w:themeColor="text1"/>
          <w:sz w:val="22"/>
          <w:szCs w:val="22"/>
          <w:lang w:val="uk-UA"/>
        </w:rPr>
        <w:t>Platts</w:t>
      </w:r>
      <w:proofErr w:type="spellEnd"/>
      <w:r w:rsidRPr="00DE5F71">
        <w:rPr>
          <w:color w:val="000000" w:themeColor="text1"/>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sidR="00DE5F71" w:rsidRPr="00DE5F71">
        <w:rPr>
          <w:color w:val="000000" w:themeColor="text1"/>
          <w:sz w:val="22"/>
          <w:szCs w:val="22"/>
          <w:lang w:val="uk-UA"/>
        </w:rPr>
        <w:t xml:space="preserve"> числі відповідними документом).</w:t>
      </w:r>
    </w:p>
    <w:p w:rsidR="00322E96" w:rsidRDefault="00322E96" w:rsidP="00322E96">
      <w:pPr>
        <w:shd w:val="clear" w:color="auto" w:fill="FFFFFF"/>
        <w:jc w:val="center"/>
        <w:rPr>
          <w:rFonts w:eastAsia="Calibri"/>
          <w:b/>
          <w:sz w:val="23"/>
          <w:szCs w:val="23"/>
          <w:lang w:eastAsia="en-US"/>
        </w:rPr>
      </w:pPr>
    </w:p>
    <w:p w:rsidR="005D60BE" w:rsidRDefault="005D60BE" w:rsidP="00322E96">
      <w:pPr>
        <w:shd w:val="clear" w:color="auto" w:fill="FFFFFF"/>
        <w:jc w:val="center"/>
        <w:rPr>
          <w:rFonts w:eastAsia="Calibri"/>
          <w:b/>
          <w:sz w:val="23"/>
          <w:szCs w:val="23"/>
          <w:lang w:eastAsia="en-US"/>
        </w:rPr>
      </w:pPr>
      <w:r w:rsidRPr="009762E8">
        <w:rPr>
          <w:rFonts w:eastAsia="Calibri"/>
          <w:b/>
          <w:sz w:val="23"/>
          <w:szCs w:val="23"/>
          <w:lang w:eastAsia="en-US"/>
        </w:rPr>
        <w:t>XII. ДОДАТКИ ДО ДОГОВОРУ</w:t>
      </w:r>
    </w:p>
    <w:p w:rsidR="00DE5F71" w:rsidRPr="009762E8" w:rsidRDefault="00DE5F71" w:rsidP="00322E96">
      <w:pPr>
        <w:shd w:val="clear" w:color="auto" w:fill="FFFFFF"/>
        <w:jc w:val="center"/>
        <w:rPr>
          <w:rFonts w:eastAsia="Calibri"/>
          <w:b/>
          <w:sz w:val="23"/>
          <w:szCs w:val="23"/>
          <w:lang w:eastAsia="en-US"/>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12.1. Невід’ємною частиною цього Договору є:</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 Кошторис на </w:t>
      </w:r>
      <w:r w:rsidR="00DB0488" w:rsidRPr="00DB0488">
        <w:rPr>
          <w:noProof/>
          <w:sz w:val="24"/>
          <w:szCs w:val="24"/>
          <w:lang w:eastAsia="en-US"/>
        </w:rPr>
        <w:t>послуги з поточного ремонту джерела безперебійного живлення</w:t>
      </w:r>
      <w:r w:rsidRPr="009762E8">
        <w:rPr>
          <w:rFonts w:eastAsia="Calibri"/>
          <w:sz w:val="23"/>
          <w:szCs w:val="23"/>
          <w:lang w:eastAsia="en-US"/>
        </w:rPr>
        <w:t xml:space="preserve"> (Додаток № 1 до Договору).</w:t>
      </w: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5D60BE" w:rsidRPr="009762E8" w:rsidRDefault="005D60BE" w:rsidP="005D60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XIII.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5D60BE" w:rsidRPr="009762E8" w:rsidTr="00322E96">
        <w:trPr>
          <w:trHeight w:val="55"/>
        </w:trPr>
        <w:tc>
          <w:tcPr>
            <w:tcW w:w="4800" w:type="dxa"/>
            <w:hideMark/>
          </w:tcPr>
          <w:p w:rsidR="005D60BE" w:rsidRPr="009762E8" w:rsidRDefault="005D60BE" w:rsidP="005D60BE">
            <w:pPr>
              <w:keepNext/>
              <w:jc w:val="center"/>
              <w:rPr>
                <w:rFonts w:eastAsiaTheme="minorHAnsi"/>
                <w:b/>
                <w:bCs/>
                <w:sz w:val="23"/>
                <w:szCs w:val="23"/>
                <w:lang w:eastAsia="en-US"/>
              </w:rPr>
            </w:pPr>
            <w:r w:rsidRPr="009762E8">
              <w:rPr>
                <w:rFonts w:eastAsiaTheme="minorHAnsi"/>
                <w:b/>
                <w:sz w:val="23"/>
                <w:szCs w:val="23"/>
                <w:lang w:eastAsia="en-US"/>
              </w:rPr>
              <w:t>Виконавець</w:t>
            </w:r>
          </w:p>
        </w:tc>
        <w:tc>
          <w:tcPr>
            <w:tcW w:w="5181" w:type="dxa"/>
            <w:hideMark/>
          </w:tcPr>
          <w:p w:rsidR="005D60BE" w:rsidRPr="009762E8" w:rsidRDefault="005D60BE" w:rsidP="005D60BE">
            <w:pPr>
              <w:keepNext/>
              <w:jc w:val="center"/>
              <w:rPr>
                <w:rFonts w:eastAsiaTheme="minorHAnsi"/>
                <w:b/>
                <w:bCs/>
                <w:sz w:val="23"/>
                <w:szCs w:val="23"/>
                <w:lang w:eastAsia="en-US"/>
              </w:rPr>
            </w:pPr>
            <w:r w:rsidRPr="009762E8">
              <w:rPr>
                <w:rFonts w:eastAsiaTheme="minorHAnsi"/>
                <w:b/>
                <w:bCs/>
                <w:sz w:val="23"/>
                <w:szCs w:val="23"/>
                <w:lang w:eastAsia="en-US"/>
              </w:rPr>
              <w:t xml:space="preserve">Замовник </w:t>
            </w:r>
          </w:p>
        </w:tc>
      </w:tr>
    </w:tbl>
    <w:p w:rsidR="009F3566" w:rsidRPr="009762E8" w:rsidRDefault="009F3566" w:rsidP="009F3566">
      <w:pPr>
        <w:tabs>
          <w:tab w:val="left" w:pos="6840"/>
          <w:tab w:val="right" w:pos="10002"/>
        </w:tabs>
        <w:spacing w:line="276" w:lineRule="auto"/>
        <w:ind w:left="6237"/>
        <w:rPr>
          <w:rFonts w:eastAsia="Calibri"/>
          <w:lang w:eastAsia="en-US"/>
        </w:rPr>
      </w:pPr>
      <w:r w:rsidRPr="009F3566">
        <w:rPr>
          <w:rFonts w:eastAsia="Calibri"/>
          <w:sz w:val="22"/>
          <w:szCs w:val="22"/>
          <w:lang w:eastAsia="en-US"/>
        </w:rPr>
        <w:br w:type="page"/>
      </w:r>
      <w:r w:rsidRPr="009762E8">
        <w:rPr>
          <w:rFonts w:eastAsia="Calibri"/>
          <w:lang w:eastAsia="en-US"/>
        </w:rPr>
        <w:lastRenderedPageBreak/>
        <w:t>Додаток №1</w:t>
      </w:r>
    </w:p>
    <w:p w:rsidR="009F3566" w:rsidRPr="009762E8" w:rsidRDefault="009F3566" w:rsidP="009F3566">
      <w:pPr>
        <w:tabs>
          <w:tab w:val="left" w:pos="6840"/>
          <w:tab w:val="right" w:pos="10002"/>
        </w:tabs>
        <w:spacing w:line="276" w:lineRule="auto"/>
        <w:ind w:left="6237"/>
        <w:rPr>
          <w:rFonts w:eastAsia="Calibri"/>
          <w:lang w:eastAsia="en-US"/>
        </w:rPr>
      </w:pPr>
      <w:r w:rsidRPr="009762E8">
        <w:rPr>
          <w:rFonts w:eastAsia="Calibri"/>
          <w:lang w:eastAsia="en-US"/>
        </w:rPr>
        <w:t>до договору №__________</w:t>
      </w:r>
    </w:p>
    <w:p w:rsidR="009F3566" w:rsidRPr="009762E8" w:rsidRDefault="009F3566" w:rsidP="009F3566">
      <w:pPr>
        <w:tabs>
          <w:tab w:val="left" w:pos="6840"/>
          <w:tab w:val="right" w:pos="10002"/>
        </w:tabs>
        <w:spacing w:line="276" w:lineRule="auto"/>
        <w:ind w:left="6237"/>
        <w:rPr>
          <w:rFonts w:eastAsia="Calibri"/>
          <w:lang w:eastAsia="en-US"/>
        </w:rPr>
      </w:pPr>
      <w:r w:rsidRPr="009762E8">
        <w:rPr>
          <w:rFonts w:eastAsia="Calibri"/>
          <w:lang w:eastAsia="en-US"/>
        </w:rPr>
        <w:t>від ______________2023 року</w:t>
      </w:r>
    </w:p>
    <w:p w:rsidR="008055B1" w:rsidRDefault="008055B1" w:rsidP="009F3566">
      <w:pPr>
        <w:tabs>
          <w:tab w:val="left" w:pos="6840"/>
          <w:tab w:val="right" w:pos="10002"/>
        </w:tabs>
        <w:spacing w:line="276" w:lineRule="auto"/>
        <w:ind w:right="-23"/>
        <w:jc w:val="center"/>
        <w:rPr>
          <w:rFonts w:eastAsia="Calibri"/>
          <w:b/>
          <w:color w:val="000000"/>
          <w:sz w:val="23"/>
          <w:szCs w:val="23"/>
          <w:lang w:eastAsia="en-US"/>
        </w:rPr>
      </w:pPr>
    </w:p>
    <w:p w:rsidR="008055B1" w:rsidRDefault="009F3566" w:rsidP="009F3566">
      <w:pPr>
        <w:tabs>
          <w:tab w:val="left" w:pos="6840"/>
          <w:tab w:val="right" w:pos="10002"/>
        </w:tabs>
        <w:spacing w:line="276" w:lineRule="auto"/>
        <w:ind w:right="-23"/>
        <w:jc w:val="center"/>
        <w:rPr>
          <w:rFonts w:eastAsia="Calibri"/>
          <w:b/>
          <w:color w:val="000000"/>
          <w:sz w:val="23"/>
          <w:szCs w:val="23"/>
          <w:lang w:eastAsia="en-US"/>
        </w:rPr>
      </w:pPr>
      <w:r w:rsidRPr="009762E8">
        <w:rPr>
          <w:rFonts w:eastAsia="Calibri"/>
          <w:b/>
          <w:color w:val="000000"/>
          <w:sz w:val="23"/>
          <w:szCs w:val="23"/>
          <w:lang w:eastAsia="en-US"/>
        </w:rPr>
        <w:t xml:space="preserve">Кошторис </w:t>
      </w:r>
    </w:p>
    <w:p w:rsidR="009F3566" w:rsidRPr="009762E8" w:rsidRDefault="00DB0488" w:rsidP="009F3566">
      <w:pPr>
        <w:tabs>
          <w:tab w:val="left" w:pos="6840"/>
          <w:tab w:val="right" w:pos="10002"/>
        </w:tabs>
        <w:spacing w:line="276" w:lineRule="auto"/>
        <w:ind w:right="-23"/>
        <w:jc w:val="center"/>
        <w:rPr>
          <w:rFonts w:eastAsia="Calibri"/>
          <w:b/>
          <w:color w:val="000000"/>
          <w:sz w:val="23"/>
          <w:szCs w:val="23"/>
          <w:lang w:eastAsia="en-US"/>
        </w:rPr>
      </w:pPr>
      <w:r>
        <w:rPr>
          <w:rFonts w:eastAsia="Calibri"/>
          <w:b/>
          <w:color w:val="000000"/>
          <w:sz w:val="23"/>
          <w:szCs w:val="23"/>
          <w:lang w:eastAsia="en-US"/>
        </w:rPr>
        <w:t xml:space="preserve">на </w:t>
      </w:r>
      <w:r>
        <w:rPr>
          <w:b/>
          <w:noProof/>
          <w:sz w:val="24"/>
          <w:szCs w:val="24"/>
          <w:lang w:eastAsia="en-US"/>
        </w:rPr>
        <w:t>послуги з поточного ремонту джерела безперебійного живлення</w:t>
      </w:r>
    </w:p>
    <w:p w:rsidR="009F3566" w:rsidRPr="00BA234E" w:rsidRDefault="009F3566" w:rsidP="00674B08">
      <w:pPr>
        <w:ind w:left="5664" w:firstLine="708"/>
        <w:jc w:val="both"/>
        <w:rPr>
          <w:b/>
        </w:rPr>
      </w:pPr>
    </w:p>
    <w:p w:rsidR="009F3566" w:rsidRDefault="009F3566" w:rsidP="00B81EAE">
      <w:pPr>
        <w:jc w:val="both"/>
        <w:rPr>
          <w:b/>
          <w:sz w:val="24"/>
          <w:szCs w:val="24"/>
        </w:rPr>
      </w:pPr>
    </w:p>
    <w:sectPr w:rsidR="009F3566" w:rsidSect="004A05BD">
      <w:footerReference w:type="default" r:id="rId35"/>
      <w:headerReference w:type="first" r:id="rId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3B" w:rsidRDefault="003A3D3B" w:rsidP="007D0DC9">
      <w:r>
        <w:separator/>
      </w:r>
    </w:p>
  </w:endnote>
  <w:endnote w:type="continuationSeparator" w:id="0">
    <w:p w:rsidR="003A3D3B" w:rsidRDefault="003A3D3B"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B" w:rsidRDefault="003A3D3B">
    <w:pPr>
      <w:pStyle w:val="ac"/>
      <w:jc w:val="right"/>
    </w:pPr>
  </w:p>
  <w:p w:rsidR="003A3D3B" w:rsidRDefault="003A3D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3B" w:rsidRDefault="003A3D3B" w:rsidP="007D0DC9">
      <w:r>
        <w:separator/>
      </w:r>
    </w:p>
  </w:footnote>
  <w:footnote w:type="continuationSeparator" w:id="0">
    <w:p w:rsidR="003A3D3B" w:rsidRDefault="003A3D3B"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B" w:rsidRDefault="003A3D3B">
    <w:pPr>
      <w:pStyle w:val="af6"/>
    </w:pPr>
  </w:p>
  <w:p w:rsidR="003A3D3B" w:rsidRDefault="003A3D3B">
    <w:pPr>
      <w:pStyle w:val="af6"/>
    </w:pPr>
  </w:p>
  <w:p w:rsidR="003A3D3B" w:rsidRPr="00B92D4C" w:rsidRDefault="003A3D3B"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9062D1"/>
    <w:multiLevelType w:val="hybridMultilevel"/>
    <w:tmpl w:val="1AD49C3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DD3C1B"/>
    <w:multiLevelType w:val="multilevel"/>
    <w:tmpl w:val="1024B4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9">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E7B14"/>
    <w:multiLevelType w:val="hybridMultilevel"/>
    <w:tmpl w:val="1DEE8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4">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6">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8">
    <w:nsid w:val="406A5C0B"/>
    <w:multiLevelType w:val="hybridMultilevel"/>
    <w:tmpl w:val="3C7851B0"/>
    <w:lvl w:ilvl="0" w:tplc="EF96E6D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C6F61"/>
    <w:multiLevelType w:val="hybridMultilevel"/>
    <w:tmpl w:val="55AAAEF2"/>
    <w:lvl w:ilvl="0" w:tplc="EF96E6D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2">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0">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F3E67F2"/>
    <w:multiLevelType w:val="hybridMultilevel"/>
    <w:tmpl w:val="EE502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4">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8">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8"/>
  </w:num>
  <w:num w:numId="8">
    <w:abstractNumId w:val="3"/>
  </w:num>
  <w:num w:numId="9">
    <w:abstractNumId w:val="12"/>
  </w:num>
  <w:num w:numId="10">
    <w:abstractNumId w:val="22"/>
  </w:num>
  <w:num w:numId="11">
    <w:abstractNumId w:val="36"/>
  </w:num>
  <w:num w:numId="12">
    <w:abstractNumId w:val="24"/>
  </w:num>
  <w:num w:numId="13">
    <w:abstractNumId w:val="2"/>
  </w:num>
  <w:num w:numId="14">
    <w:abstractNumId w:val="17"/>
  </w:num>
  <w:num w:numId="15">
    <w:abstractNumId w:val="25"/>
  </w:num>
  <w:num w:numId="16">
    <w:abstractNumId w:val="35"/>
  </w:num>
  <w:num w:numId="17">
    <w:abstractNumId w:val="31"/>
  </w:num>
  <w:num w:numId="18">
    <w:abstractNumId w:val="20"/>
  </w:num>
  <w:num w:numId="19">
    <w:abstractNumId w:val="6"/>
  </w:num>
  <w:num w:numId="20">
    <w:abstractNumId w:val="4"/>
  </w:num>
  <w:num w:numId="21">
    <w:abstractNumId w:val="23"/>
  </w:num>
  <w:num w:numId="22">
    <w:abstractNumId w:val="7"/>
  </w:num>
  <w:num w:numId="23">
    <w:abstractNumId w:val="34"/>
  </w:num>
  <w:num w:numId="24">
    <w:abstractNumId w:val="15"/>
  </w:num>
  <w:num w:numId="25">
    <w:abstractNumId w:val="9"/>
  </w:num>
  <w:num w:numId="26">
    <w:abstractNumId w:val="28"/>
  </w:num>
  <w:num w:numId="27">
    <w:abstractNumId w:val="39"/>
  </w:num>
  <w:num w:numId="28">
    <w:abstractNumId w:val="11"/>
  </w:num>
  <w:num w:numId="29">
    <w:abstractNumId w:val="26"/>
  </w:num>
  <w:num w:numId="30">
    <w:abstractNumId w:val="21"/>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9"/>
  </w:num>
  <w:num w:numId="38">
    <w:abstractNumId w:val="18"/>
  </w:num>
  <w:num w:numId="39">
    <w:abstractNumId w:val="5"/>
    <w:lvlOverride w:ilvl="0">
      <w:lvl w:ilvl="0">
        <w:numFmt w:val="decimal"/>
        <w:lvlText w:val="%1."/>
        <w:lvlJc w:val="left"/>
      </w:lvl>
    </w:lvlOverride>
  </w:num>
  <w:num w:numId="40">
    <w:abstractNumId w:val="32"/>
  </w:num>
  <w:num w:numId="41">
    <w:abstractNumId w:val="10"/>
  </w:num>
  <w:num w:numId="4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C83"/>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874"/>
    <w:rsid w:val="00076984"/>
    <w:rsid w:val="000825D0"/>
    <w:rsid w:val="00082FD0"/>
    <w:rsid w:val="00085BF6"/>
    <w:rsid w:val="00095264"/>
    <w:rsid w:val="00095C84"/>
    <w:rsid w:val="000965A7"/>
    <w:rsid w:val="00096ABF"/>
    <w:rsid w:val="00097912"/>
    <w:rsid w:val="000A1643"/>
    <w:rsid w:val="000A24F8"/>
    <w:rsid w:val="000A2951"/>
    <w:rsid w:val="000A35C9"/>
    <w:rsid w:val="000A4F0E"/>
    <w:rsid w:val="000A4F7F"/>
    <w:rsid w:val="000A5DDC"/>
    <w:rsid w:val="000A7A25"/>
    <w:rsid w:val="000B0A4E"/>
    <w:rsid w:val="000B1B13"/>
    <w:rsid w:val="000B34E8"/>
    <w:rsid w:val="000B36AB"/>
    <w:rsid w:val="000C23F8"/>
    <w:rsid w:val="000C5D24"/>
    <w:rsid w:val="000C60E9"/>
    <w:rsid w:val="000C6779"/>
    <w:rsid w:val="000C6F14"/>
    <w:rsid w:val="000D0551"/>
    <w:rsid w:val="000D268E"/>
    <w:rsid w:val="000D2734"/>
    <w:rsid w:val="000D2CEA"/>
    <w:rsid w:val="000D6615"/>
    <w:rsid w:val="000D669D"/>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2175F"/>
    <w:rsid w:val="00121B74"/>
    <w:rsid w:val="001242DA"/>
    <w:rsid w:val="00126337"/>
    <w:rsid w:val="0012695E"/>
    <w:rsid w:val="00127D53"/>
    <w:rsid w:val="00130CB1"/>
    <w:rsid w:val="0013236A"/>
    <w:rsid w:val="00132B58"/>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2C2C"/>
    <w:rsid w:val="001B4457"/>
    <w:rsid w:val="001C129F"/>
    <w:rsid w:val="001C140B"/>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3894"/>
    <w:rsid w:val="00214E61"/>
    <w:rsid w:val="00216F80"/>
    <w:rsid w:val="0022087E"/>
    <w:rsid w:val="00223105"/>
    <w:rsid w:val="002306C2"/>
    <w:rsid w:val="0023282B"/>
    <w:rsid w:val="00233124"/>
    <w:rsid w:val="0023330B"/>
    <w:rsid w:val="002351B3"/>
    <w:rsid w:val="002355C0"/>
    <w:rsid w:val="0023689E"/>
    <w:rsid w:val="00241089"/>
    <w:rsid w:val="0024317E"/>
    <w:rsid w:val="00245BB7"/>
    <w:rsid w:val="00245F0C"/>
    <w:rsid w:val="002460A5"/>
    <w:rsid w:val="00246477"/>
    <w:rsid w:val="00247E31"/>
    <w:rsid w:val="002506EA"/>
    <w:rsid w:val="0025080F"/>
    <w:rsid w:val="00252AF2"/>
    <w:rsid w:val="00252D4F"/>
    <w:rsid w:val="00254FFE"/>
    <w:rsid w:val="002558FB"/>
    <w:rsid w:val="00255DE6"/>
    <w:rsid w:val="00256017"/>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2C07"/>
    <w:rsid w:val="002A3331"/>
    <w:rsid w:val="002A3A28"/>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1FD7"/>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741"/>
    <w:rsid w:val="00337289"/>
    <w:rsid w:val="003403C2"/>
    <w:rsid w:val="00341262"/>
    <w:rsid w:val="003465C3"/>
    <w:rsid w:val="00346E3A"/>
    <w:rsid w:val="00351227"/>
    <w:rsid w:val="003518A9"/>
    <w:rsid w:val="00351E81"/>
    <w:rsid w:val="003528F0"/>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D3B"/>
    <w:rsid w:val="003A3F39"/>
    <w:rsid w:val="003A55A9"/>
    <w:rsid w:val="003A58D0"/>
    <w:rsid w:val="003A6D39"/>
    <w:rsid w:val="003B0792"/>
    <w:rsid w:val="003B1155"/>
    <w:rsid w:val="003B1AEF"/>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F60"/>
    <w:rsid w:val="003F4BB9"/>
    <w:rsid w:val="003F5613"/>
    <w:rsid w:val="003F5E43"/>
    <w:rsid w:val="00403CF6"/>
    <w:rsid w:val="004063BC"/>
    <w:rsid w:val="00406725"/>
    <w:rsid w:val="00406775"/>
    <w:rsid w:val="00406DC1"/>
    <w:rsid w:val="00410408"/>
    <w:rsid w:val="0041096B"/>
    <w:rsid w:val="00412446"/>
    <w:rsid w:val="00412C6D"/>
    <w:rsid w:val="00412D74"/>
    <w:rsid w:val="004131C0"/>
    <w:rsid w:val="0041395A"/>
    <w:rsid w:val="00414A87"/>
    <w:rsid w:val="00414DB1"/>
    <w:rsid w:val="00420F52"/>
    <w:rsid w:val="00421996"/>
    <w:rsid w:val="00421D29"/>
    <w:rsid w:val="004231FB"/>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CC0"/>
    <w:rsid w:val="00462FF6"/>
    <w:rsid w:val="0046473C"/>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C7"/>
    <w:rsid w:val="004C5D99"/>
    <w:rsid w:val="004C624F"/>
    <w:rsid w:val="004D0E25"/>
    <w:rsid w:val="004D3B2F"/>
    <w:rsid w:val="004D3ED8"/>
    <w:rsid w:val="004D484B"/>
    <w:rsid w:val="004D5822"/>
    <w:rsid w:val="004D6BAD"/>
    <w:rsid w:val="004D6F48"/>
    <w:rsid w:val="004E170E"/>
    <w:rsid w:val="004E3551"/>
    <w:rsid w:val="004E49F1"/>
    <w:rsid w:val="004E4A34"/>
    <w:rsid w:val="004E7D0B"/>
    <w:rsid w:val="004E7D89"/>
    <w:rsid w:val="004E7F91"/>
    <w:rsid w:val="004F075C"/>
    <w:rsid w:val="004F08A2"/>
    <w:rsid w:val="004F25FC"/>
    <w:rsid w:val="004F5416"/>
    <w:rsid w:val="004F5EBC"/>
    <w:rsid w:val="004F608D"/>
    <w:rsid w:val="004F758E"/>
    <w:rsid w:val="004F778E"/>
    <w:rsid w:val="004F7895"/>
    <w:rsid w:val="0050312F"/>
    <w:rsid w:val="00503597"/>
    <w:rsid w:val="005051EB"/>
    <w:rsid w:val="00505803"/>
    <w:rsid w:val="00506604"/>
    <w:rsid w:val="00507498"/>
    <w:rsid w:val="00511448"/>
    <w:rsid w:val="00511DCF"/>
    <w:rsid w:val="00513605"/>
    <w:rsid w:val="0051440E"/>
    <w:rsid w:val="00516368"/>
    <w:rsid w:val="00516E48"/>
    <w:rsid w:val="005202BA"/>
    <w:rsid w:val="005206FD"/>
    <w:rsid w:val="0052253D"/>
    <w:rsid w:val="005240F7"/>
    <w:rsid w:val="0052601E"/>
    <w:rsid w:val="00527009"/>
    <w:rsid w:val="00530189"/>
    <w:rsid w:val="00530F20"/>
    <w:rsid w:val="00531403"/>
    <w:rsid w:val="00531D50"/>
    <w:rsid w:val="0053280F"/>
    <w:rsid w:val="00533181"/>
    <w:rsid w:val="00534E7C"/>
    <w:rsid w:val="005354D3"/>
    <w:rsid w:val="005360D1"/>
    <w:rsid w:val="00536A25"/>
    <w:rsid w:val="00536C2B"/>
    <w:rsid w:val="00537623"/>
    <w:rsid w:val="00540393"/>
    <w:rsid w:val="00541493"/>
    <w:rsid w:val="00541652"/>
    <w:rsid w:val="00541E9D"/>
    <w:rsid w:val="00544DE2"/>
    <w:rsid w:val="00544E7E"/>
    <w:rsid w:val="00544F26"/>
    <w:rsid w:val="00544FF6"/>
    <w:rsid w:val="005457E8"/>
    <w:rsid w:val="00545CA3"/>
    <w:rsid w:val="00550310"/>
    <w:rsid w:val="0055065F"/>
    <w:rsid w:val="0055078B"/>
    <w:rsid w:val="0055079C"/>
    <w:rsid w:val="00550E32"/>
    <w:rsid w:val="005530BE"/>
    <w:rsid w:val="005532F6"/>
    <w:rsid w:val="0055398D"/>
    <w:rsid w:val="00554831"/>
    <w:rsid w:val="005549DC"/>
    <w:rsid w:val="0055516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946"/>
    <w:rsid w:val="00577C38"/>
    <w:rsid w:val="00581364"/>
    <w:rsid w:val="00582068"/>
    <w:rsid w:val="005843B5"/>
    <w:rsid w:val="00584991"/>
    <w:rsid w:val="00584D83"/>
    <w:rsid w:val="00585669"/>
    <w:rsid w:val="0058621E"/>
    <w:rsid w:val="0058644A"/>
    <w:rsid w:val="005909F1"/>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277C"/>
    <w:rsid w:val="005D316E"/>
    <w:rsid w:val="005D360E"/>
    <w:rsid w:val="005D5E93"/>
    <w:rsid w:val="005D60BE"/>
    <w:rsid w:val="005D658B"/>
    <w:rsid w:val="005D6739"/>
    <w:rsid w:val="005D784D"/>
    <w:rsid w:val="005E156D"/>
    <w:rsid w:val="005E2A44"/>
    <w:rsid w:val="005E69D6"/>
    <w:rsid w:val="005F275E"/>
    <w:rsid w:val="005F2981"/>
    <w:rsid w:val="005F2C0B"/>
    <w:rsid w:val="005F61CB"/>
    <w:rsid w:val="00600F42"/>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4083C"/>
    <w:rsid w:val="0064199A"/>
    <w:rsid w:val="00645028"/>
    <w:rsid w:val="0064512C"/>
    <w:rsid w:val="006451B0"/>
    <w:rsid w:val="00646248"/>
    <w:rsid w:val="00646BF5"/>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B05D9"/>
    <w:rsid w:val="006B14E0"/>
    <w:rsid w:val="006B19DA"/>
    <w:rsid w:val="006B260E"/>
    <w:rsid w:val="006B40E9"/>
    <w:rsid w:val="006B4CEC"/>
    <w:rsid w:val="006B7692"/>
    <w:rsid w:val="006B7BF3"/>
    <w:rsid w:val="006C0AC8"/>
    <w:rsid w:val="006C1A56"/>
    <w:rsid w:val="006C1ADB"/>
    <w:rsid w:val="006C2A5B"/>
    <w:rsid w:val="006C3BB3"/>
    <w:rsid w:val="006C545C"/>
    <w:rsid w:val="006C6087"/>
    <w:rsid w:val="006C7D25"/>
    <w:rsid w:val="006D1025"/>
    <w:rsid w:val="006D10DC"/>
    <w:rsid w:val="006D18F0"/>
    <w:rsid w:val="006D1CD9"/>
    <w:rsid w:val="006D393E"/>
    <w:rsid w:val="006D46ED"/>
    <w:rsid w:val="006D48DB"/>
    <w:rsid w:val="006D4D59"/>
    <w:rsid w:val="006D5197"/>
    <w:rsid w:val="006D53EC"/>
    <w:rsid w:val="006D6745"/>
    <w:rsid w:val="006D699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209B"/>
    <w:rsid w:val="007C361C"/>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BE"/>
    <w:rsid w:val="007F3D69"/>
    <w:rsid w:val="007F684A"/>
    <w:rsid w:val="007F6F9C"/>
    <w:rsid w:val="008008EB"/>
    <w:rsid w:val="00800BFC"/>
    <w:rsid w:val="00802CDB"/>
    <w:rsid w:val="00803A46"/>
    <w:rsid w:val="0080417E"/>
    <w:rsid w:val="00804426"/>
    <w:rsid w:val="008055B1"/>
    <w:rsid w:val="008056F7"/>
    <w:rsid w:val="00807019"/>
    <w:rsid w:val="0081152A"/>
    <w:rsid w:val="008119C6"/>
    <w:rsid w:val="00813B7E"/>
    <w:rsid w:val="0081518B"/>
    <w:rsid w:val="0081674D"/>
    <w:rsid w:val="008168F3"/>
    <w:rsid w:val="00820EB0"/>
    <w:rsid w:val="0082105D"/>
    <w:rsid w:val="00821CA5"/>
    <w:rsid w:val="008226B3"/>
    <w:rsid w:val="008230D2"/>
    <w:rsid w:val="00824F75"/>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125E"/>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0B3E"/>
    <w:rsid w:val="00921142"/>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6338"/>
    <w:rsid w:val="009A6508"/>
    <w:rsid w:val="009A6B24"/>
    <w:rsid w:val="009A7AB2"/>
    <w:rsid w:val="009B23A1"/>
    <w:rsid w:val="009B49F4"/>
    <w:rsid w:val="009B4C9E"/>
    <w:rsid w:val="009B5153"/>
    <w:rsid w:val="009B58CF"/>
    <w:rsid w:val="009B58F5"/>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7897"/>
    <w:rsid w:val="009D791A"/>
    <w:rsid w:val="009D7F45"/>
    <w:rsid w:val="009E00A9"/>
    <w:rsid w:val="009E06AE"/>
    <w:rsid w:val="009E1C67"/>
    <w:rsid w:val="009E3F01"/>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5CE0"/>
    <w:rsid w:val="00AA5FC6"/>
    <w:rsid w:val="00AB00D2"/>
    <w:rsid w:val="00AB015F"/>
    <w:rsid w:val="00AB1331"/>
    <w:rsid w:val="00AB265E"/>
    <w:rsid w:val="00AB2EE7"/>
    <w:rsid w:val="00AB3C2E"/>
    <w:rsid w:val="00AB4941"/>
    <w:rsid w:val="00AB4B66"/>
    <w:rsid w:val="00AB5260"/>
    <w:rsid w:val="00AB6151"/>
    <w:rsid w:val="00AC0415"/>
    <w:rsid w:val="00AC1C25"/>
    <w:rsid w:val="00AC2274"/>
    <w:rsid w:val="00AC3BF1"/>
    <w:rsid w:val="00AC4723"/>
    <w:rsid w:val="00AC4F59"/>
    <w:rsid w:val="00AC5FB4"/>
    <w:rsid w:val="00AC7797"/>
    <w:rsid w:val="00AC7AB1"/>
    <w:rsid w:val="00AD064C"/>
    <w:rsid w:val="00AD15BF"/>
    <w:rsid w:val="00AD1F96"/>
    <w:rsid w:val="00AD25D4"/>
    <w:rsid w:val="00AD57B8"/>
    <w:rsid w:val="00AD5E39"/>
    <w:rsid w:val="00AD7ADE"/>
    <w:rsid w:val="00AE05EC"/>
    <w:rsid w:val="00AE1517"/>
    <w:rsid w:val="00AE31B0"/>
    <w:rsid w:val="00AE3870"/>
    <w:rsid w:val="00AE3E21"/>
    <w:rsid w:val="00AE5372"/>
    <w:rsid w:val="00AE6084"/>
    <w:rsid w:val="00AE6C3E"/>
    <w:rsid w:val="00AE7843"/>
    <w:rsid w:val="00AF03B9"/>
    <w:rsid w:val="00AF2054"/>
    <w:rsid w:val="00AF72AA"/>
    <w:rsid w:val="00B007CC"/>
    <w:rsid w:val="00B043AD"/>
    <w:rsid w:val="00B048B3"/>
    <w:rsid w:val="00B0627A"/>
    <w:rsid w:val="00B079B0"/>
    <w:rsid w:val="00B10F65"/>
    <w:rsid w:val="00B1252F"/>
    <w:rsid w:val="00B129B7"/>
    <w:rsid w:val="00B138C8"/>
    <w:rsid w:val="00B14346"/>
    <w:rsid w:val="00B16292"/>
    <w:rsid w:val="00B20333"/>
    <w:rsid w:val="00B20452"/>
    <w:rsid w:val="00B208BC"/>
    <w:rsid w:val="00B26ACF"/>
    <w:rsid w:val="00B31161"/>
    <w:rsid w:val="00B3227F"/>
    <w:rsid w:val="00B32EF4"/>
    <w:rsid w:val="00B336E2"/>
    <w:rsid w:val="00B338D0"/>
    <w:rsid w:val="00B366BD"/>
    <w:rsid w:val="00B366E1"/>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DCE"/>
    <w:rsid w:val="00B772F8"/>
    <w:rsid w:val="00B80857"/>
    <w:rsid w:val="00B8090A"/>
    <w:rsid w:val="00B80B4E"/>
    <w:rsid w:val="00B81EAE"/>
    <w:rsid w:val="00B823C6"/>
    <w:rsid w:val="00B82436"/>
    <w:rsid w:val="00B82A6F"/>
    <w:rsid w:val="00B82E7D"/>
    <w:rsid w:val="00B855FC"/>
    <w:rsid w:val="00B86E24"/>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FFD"/>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67B7"/>
    <w:rsid w:val="00C111A8"/>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615"/>
    <w:rsid w:val="00C74ED8"/>
    <w:rsid w:val="00C74EF6"/>
    <w:rsid w:val="00C75914"/>
    <w:rsid w:val="00C76B09"/>
    <w:rsid w:val="00C77203"/>
    <w:rsid w:val="00C77A72"/>
    <w:rsid w:val="00C804C6"/>
    <w:rsid w:val="00C81874"/>
    <w:rsid w:val="00C81CDA"/>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FDB"/>
    <w:rsid w:val="00CF150B"/>
    <w:rsid w:val="00CF3029"/>
    <w:rsid w:val="00CF3188"/>
    <w:rsid w:val="00CF650F"/>
    <w:rsid w:val="00CF7527"/>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CDB"/>
    <w:rsid w:val="00DA6E30"/>
    <w:rsid w:val="00DB03BE"/>
    <w:rsid w:val="00DB0488"/>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E023D6"/>
    <w:rsid w:val="00E02CC7"/>
    <w:rsid w:val="00E02EC1"/>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66B53"/>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6AF8"/>
    <w:rsid w:val="00E873EA"/>
    <w:rsid w:val="00E94017"/>
    <w:rsid w:val="00E948FB"/>
    <w:rsid w:val="00EA12BE"/>
    <w:rsid w:val="00EA3EAA"/>
    <w:rsid w:val="00EA593F"/>
    <w:rsid w:val="00EA79E7"/>
    <w:rsid w:val="00EB0818"/>
    <w:rsid w:val="00EB14D9"/>
    <w:rsid w:val="00EB1C58"/>
    <w:rsid w:val="00EB425B"/>
    <w:rsid w:val="00EB4C7D"/>
    <w:rsid w:val="00EB4FA3"/>
    <w:rsid w:val="00EB501F"/>
    <w:rsid w:val="00EB79B9"/>
    <w:rsid w:val="00EB7C23"/>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51998"/>
    <w:rsid w:val="00F51B60"/>
    <w:rsid w:val="00F51CE3"/>
    <w:rsid w:val="00F52004"/>
    <w:rsid w:val="00F5369C"/>
    <w:rsid w:val="00F55622"/>
    <w:rsid w:val="00F569EC"/>
    <w:rsid w:val="00F57A87"/>
    <w:rsid w:val="00F57C33"/>
    <w:rsid w:val="00F6040A"/>
    <w:rsid w:val="00F605DC"/>
    <w:rsid w:val="00F60B73"/>
    <w:rsid w:val="00F60C36"/>
    <w:rsid w:val="00F62023"/>
    <w:rsid w:val="00F63037"/>
    <w:rsid w:val="00F63102"/>
    <w:rsid w:val="00F635DF"/>
    <w:rsid w:val="00F637EF"/>
    <w:rsid w:val="00F639DC"/>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2CFC"/>
    <w:rsid w:val="00F95538"/>
    <w:rsid w:val="00F9790B"/>
    <w:rsid w:val="00FA3E29"/>
    <w:rsid w:val="00FA5976"/>
    <w:rsid w:val="00FA6A7A"/>
    <w:rsid w:val="00FB00EF"/>
    <w:rsid w:val="00FB1BB5"/>
    <w:rsid w:val="00FB2E42"/>
    <w:rsid w:val="00FB3BF5"/>
    <w:rsid w:val="00FB44E2"/>
    <w:rsid w:val="00FB692A"/>
    <w:rsid w:val="00FB7DDD"/>
    <w:rsid w:val="00FC00BC"/>
    <w:rsid w:val="00FC3CBF"/>
    <w:rsid w:val="00FC3F06"/>
    <w:rsid w:val="00FC4BE9"/>
    <w:rsid w:val="00FC4CF4"/>
    <w:rsid w:val="00FC65C5"/>
    <w:rsid w:val="00FC69AA"/>
    <w:rsid w:val="00FC741C"/>
    <w:rsid w:val="00FD0D06"/>
    <w:rsid w:val="00FD453F"/>
    <w:rsid w:val="00FD59D0"/>
    <w:rsid w:val="00FD605E"/>
    <w:rsid w:val="00FD7D04"/>
    <w:rsid w:val="00FE094E"/>
    <w:rsid w:val="00FE2296"/>
    <w:rsid w:val="00FE2F59"/>
    <w:rsid w:val="00FE3889"/>
    <w:rsid w:val="00FE3C84"/>
    <w:rsid w:val="00FE4491"/>
    <w:rsid w:val="00FE52B8"/>
    <w:rsid w:val="00FF066A"/>
    <w:rsid w:val="00FF1826"/>
    <w:rsid w:val="00FF3901"/>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zakon4.rada.gov.ua/laws/show/436-15"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zakon4.rada.gov.ua/laws/show/435-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corruptinfo.nazk.gov.u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ed202309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AC0C-5CD5-4FE8-BACA-65918CE1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2907</TotalTime>
  <Pages>42</Pages>
  <Words>68893</Words>
  <Characters>39270</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129</cp:revision>
  <cp:lastPrinted>2023-10-16T08:42:00Z</cp:lastPrinted>
  <dcterms:created xsi:type="dcterms:W3CDTF">2023-07-26T10:57:00Z</dcterms:created>
  <dcterms:modified xsi:type="dcterms:W3CDTF">2023-10-16T08:50:00Z</dcterms:modified>
</cp:coreProperties>
</file>