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AB41C" w14:textId="07BADDA8" w:rsidR="00A95BB7" w:rsidRPr="009D3794" w:rsidRDefault="00DD731F" w:rsidP="00DD73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3794">
        <w:rPr>
          <w:rFonts w:ascii="Times New Roman" w:hAnsi="Times New Roman" w:cs="Times New Roman"/>
          <w:b/>
          <w:bCs/>
          <w:sz w:val="24"/>
          <w:szCs w:val="24"/>
        </w:rPr>
        <w:t>ПЕРЕЛІК ЗМІН</w:t>
      </w:r>
    </w:p>
    <w:p w14:paraId="26D61B7F" w14:textId="4567569F" w:rsidR="00DD731F" w:rsidRPr="009D3794" w:rsidRDefault="00DD731F" w:rsidP="00DD73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3794">
        <w:rPr>
          <w:rFonts w:ascii="Times New Roman" w:hAnsi="Times New Roman" w:cs="Times New Roman"/>
          <w:b/>
          <w:bCs/>
          <w:sz w:val="24"/>
          <w:szCs w:val="24"/>
        </w:rPr>
        <w:t>до тендерної документації на закупівлю</w:t>
      </w:r>
    </w:p>
    <w:p w14:paraId="46428CE3" w14:textId="77777777" w:rsidR="00A37857" w:rsidRPr="000B419A" w:rsidRDefault="00A37857" w:rsidP="00A37857">
      <w:pPr>
        <w:shd w:val="clear" w:color="auto" w:fill="EDEDED" w:themeFill="accent3" w:themeFillTint="33"/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yellow"/>
        </w:rPr>
      </w:pPr>
      <w:r w:rsidRPr="005E56BD">
        <w:rPr>
          <w:rFonts w:ascii="Times New Roman" w:eastAsia="Times New Roman" w:hAnsi="Times New Roman" w:cs="Times New Roman"/>
          <w:b/>
          <w:sz w:val="24"/>
        </w:rPr>
        <w:t xml:space="preserve">Засоби зв’язку </w:t>
      </w:r>
      <w:proofErr w:type="spellStart"/>
      <w:r w:rsidRPr="005E56BD">
        <w:rPr>
          <w:rFonts w:ascii="Times New Roman" w:eastAsia="Times New Roman" w:hAnsi="Times New Roman" w:cs="Times New Roman"/>
          <w:b/>
          <w:sz w:val="24"/>
        </w:rPr>
        <w:t>Starlink</w:t>
      </w:r>
      <w:proofErr w:type="spellEnd"/>
      <w:r w:rsidRPr="005E56BD">
        <w:rPr>
          <w:rFonts w:ascii="Times New Roman" w:eastAsia="Times New Roman" w:hAnsi="Times New Roman" w:cs="Times New Roman"/>
          <w:b/>
          <w:sz w:val="24"/>
        </w:rPr>
        <w:t xml:space="preserve"> (ДК 021:2015: 32530000-7 — Телекомунікаційне супутникове обладнання)</w:t>
      </w:r>
    </w:p>
    <w:p w14:paraId="652EC463" w14:textId="37EC6CCD" w:rsidR="00DD731F" w:rsidRPr="009D3794" w:rsidRDefault="00DD731F" w:rsidP="00962F7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0" w:name="_GoBack"/>
      <w:bookmarkEnd w:id="0"/>
      <w:r w:rsidRPr="009D37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Згідно із </w:t>
      </w:r>
      <w:r w:rsidR="00CB5D56" w:rsidRPr="009D37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абзацом другим </w:t>
      </w:r>
      <w:r w:rsidRPr="009D37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п.54 Особливостей </w:t>
      </w:r>
      <w:r w:rsidRPr="009D37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замовник має право </w:t>
      </w:r>
      <w:r w:rsidRPr="009D379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з власної ініціативи</w:t>
      </w:r>
      <w:r w:rsidRPr="009D37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або у разі усунення порушень вимог законодавства у сфері публічних </w:t>
      </w:r>
      <w:proofErr w:type="spellStart"/>
      <w:r w:rsidRPr="009D37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закупівель</w:t>
      </w:r>
      <w:proofErr w:type="spellEnd"/>
      <w:r w:rsidRPr="009D37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викладених у висновку органу державного фін</w:t>
      </w:r>
      <w:r w:rsidR="009D37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ансового контролю відповідно до </w:t>
      </w:r>
      <w:hyperlink r:id="rId5" w:anchor="n960" w:tgtFrame="_blank" w:history="1">
        <w:r w:rsidRPr="009D379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статті</w:t>
        </w:r>
      </w:hyperlink>
      <w:hyperlink r:id="rId6" w:anchor="n960" w:tgtFrame="_blank" w:history="1">
        <w:r w:rsidR="009D379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</w:t>
        </w:r>
        <w:r w:rsidRPr="009D379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8</w:t>
        </w:r>
      </w:hyperlink>
      <w:r w:rsidR="009D3794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  <w:lang w:val="en-US"/>
        </w:rPr>
        <w:t xml:space="preserve"> </w:t>
      </w:r>
      <w:r w:rsidRPr="009D37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Закону, або за результатами звернень, або на підставі рішення органу оскарження </w:t>
      </w:r>
      <w:proofErr w:type="spellStart"/>
      <w:r w:rsidRPr="009D37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внести</w:t>
      </w:r>
      <w:proofErr w:type="spellEnd"/>
      <w:r w:rsidRPr="009D37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зміни до тендерної документації. У разі внесення змін до тендерної документації строк для подання тендерних пропозицій продовжується замовником в електронній системі </w:t>
      </w:r>
      <w:proofErr w:type="spellStart"/>
      <w:r w:rsidRPr="009D37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закупівель</w:t>
      </w:r>
      <w:proofErr w:type="spellEnd"/>
      <w:r w:rsidRPr="009D37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а саме в оголошенні про проведення відкритих торгів, таким чином, щоб з моменту внесення змін до тендерної документації до закінчення кінцевого строку подання тендерних пропозицій залишалося не менше чотирьох днів.</w:t>
      </w:r>
    </w:p>
    <w:p w14:paraId="33B20EAC" w14:textId="50E9BB0B" w:rsidR="00DD731F" w:rsidRPr="009D3794" w:rsidRDefault="00DD731F" w:rsidP="00962F7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1B977AE" w14:textId="5B3FF1F0" w:rsidR="00DD731F" w:rsidRPr="009D3794" w:rsidRDefault="00DD731F" w:rsidP="00962F7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D37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Замовником прийнято рішення про внесення наступних змін до тендерної документації:</w:t>
      </w:r>
    </w:p>
    <w:p w14:paraId="3F316AC4" w14:textId="6856CBE3" w:rsidR="00DD731F" w:rsidRPr="009D3794" w:rsidRDefault="00DD731F" w:rsidP="009D3794">
      <w:pPr>
        <w:widowControl w:val="0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3794">
        <w:rPr>
          <w:rFonts w:ascii="Times New Roman" w:hAnsi="Times New Roman" w:cs="Times New Roman"/>
          <w:color w:val="000000" w:themeColor="text1"/>
          <w:sz w:val="24"/>
          <w:szCs w:val="24"/>
        </w:rPr>
        <w:t>Внести</w:t>
      </w:r>
      <w:proofErr w:type="spellEnd"/>
      <w:r w:rsidRPr="009D37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зміни </w:t>
      </w:r>
      <w:r w:rsidR="009D3794" w:rsidRPr="009D37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інформацію щодо обсягів закупівлі, зазначену у підпункті 4.3 пункту 4 </w:t>
      </w:r>
      <w:r w:rsidR="00357E8F" w:rsidRPr="009D37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Розділу </w:t>
      </w:r>
      <w:r w:rsidR="009D3794" w:rsidRPr="009D3794">
        <w:rPr>
          <w:rFonts w:ascii="Times New Roman" w:hAnsi="Times New Roman" w:cs="Times New Roman"/>
          <w:color w:val="000000" w:themeColor="text1"/>
          <w:sz w:val="24"/>
          <w:szCs w:val="24"/>
        </w:rPr>
        <w:t>І тендерної документації.</w:t>
      </w:r>
    </w:p>
    <w:p w14:paraId="48ABBBCE" w14:textId="6C993C39" w:rsidR="00DD731F" w:rsidRPr="009D3794" w:rsidRDefault="00DD731F" w:rsidP="00962F79">
      <w:pPr>
        <w:pStyle w:val="a4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sectPr w:rsidR="00DD731F" w:rsidRPr="009D37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C7A01"/>
    <w:multiLevelType w:val="hybridMultilevel"/>
    <w:tmpl w:val="43AEBB04"/>
    <w:lvl w:ilvl="0" w:tplc="B0B8EF1A">
      <w:start w:val="1"/>
      <w:numFmt w:val="decimal"/>
      <w:lvlText w:val="%1."/>
      <w:lvlJc w:val="left"/>
      <w:pPr>
        <w:ind w:left="927" w:hanging="360"/>
      </w:pPr>
      <w:rPr>
        <w:rFonts w:hint="default"/>
        <w:color w:val="333333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658"/>
    <w:rsid w:val="001B0658"/>
    <w:rsid w:val="00357E8F"/>
    <w:rsid w:val="003D391B"/>
    <w:rsid w:val="006D5233"/>
    <w:rsid w:val="00721034"/>
    <w:rsid w:val="00723D41"/>
    <w:rsid w:val="00962F79"/>
    <w:rsid w:val="009D3794"/>
    <w:rsid w:val="00A37857"/>
    <w:rsid w:val="00A95BB7"/>
    <w:rsid w:val="00CB5D56"/>
    <w:rsid w:val="00DD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B5361"/>
  <w15:chartTrackingRefBased/>
  <w15:docId w15:val="{E1F1375F-C19A-4DC1-866D-F9223CC26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731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D7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922-19" TargetMode="External"/><Relationship Id="rId5" Type="http://schemas.openxmlformats.org/officeDocument/2006/relationships/hyperlink" Target="https://zakon.rada.gov.ua/laws/show/922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787</Words>
  <Characters>450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Користувач 13</cp:lastModifiedBy>
  <cp:revision>2</cp:revision>
  <dcterms:created xsi:type="dcterms:W3CDTF">2024-04-09T12:52:00Z</dcterms:created>
  <dcterms:modified xsi:type="dcterms:W3CDTF">2024-04-09T12:52:00Z</dcterms:modified>
</cp:coreProperties>
</file>