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5689957D" w14:textId="77777777" w:rsidR="007F4A87" w:rsidRDefault="007F4A87" w:rsidP="005749FD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Нове будівництво споруди цивільного захисту, протирадіаційне укриття комунального закладу «Дошкільний навчальний заклад №36 Вінницької міської ради» по вул. Київська,124 в м. Вінниці</w:t>
            </w:r>
          </w:p>
          <w:p w14:paraId="28ED1B5C" w14:textId="7738B63F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>Класифікація за ДК 021:2015: 45216129-4 Будівництво сховищ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09A8E547" w:rsidR="00EC1376" w:rsidRPr="008A4989" w:rsidRDefault="000E7C57" w:rsidP="007F4A87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7F4A87">
              <w:rPr>
                <w:b/>
              </w:rPr>
              <w:t>Київська,124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0B81ACBC" w:rsidR="00F7027A" w:rsidRPr="000860FD" w:rsidRDefault="007F4A87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29349956</w:t>
            </w:r>
            <w:r w:rsidR="00E541DB" w:rsidRPr="000860FD">
              <w:rPr>
                <w:b/>
                <w:lang w:val="uk-UA"/>
              </w:rPr>
              <w:t xml:space="preserve"> </w:t>
            </w:r>
            <w:r w:rsidR="004906C3" w:rsidRPr="000860FD">
              <w:rPr>
                <w:b/>
                <w:lang w:val="uk-UA"/>
              </w:rPr>
              <w:t>грн</w:t>
            </w:r>
            <w:r w:rsidR="001D27E2" w:rsidRPr="000860FD">
              <w:rPr>
                <w:b/>
                <w:lang w:val="uk-UA"/>
              </w:rPr>
              <w:t>.</w:t>
            </w:r>
            <w:r w:rsidR="003E6B05" w:rsidRPr="000860FD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02D0042C" w:rsidR="00EC1376" w:rsidRPr="00F12502" w:rsidRDefault="00EC1376" w:rsidP="00B87DDB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B87DDB">
              <w:rPr>
                <w:rFonts w:eastAsia="Times New Roman"/>
                <w:b/>
                <w:lang w:eastAsia="ru-RU"/>
              </w:rPr>
              <w:t>31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9B067E">
              <w:rPr>
                <w:rFonts w:eastAsia="Times New Roman"/>
                <w:b/>
                <w:lang w:eastAsia="ru-RU"/>
              </w:rPr>
              <w:t>0</w:t>
            </w:r>
            <w:r w:rsidR="00B87DDB">
              <w:rPr>
                <w:rFonts w:eastAsia="Times New Roman"/>
                <w:b/>
                <w:lang w:eastAsia="ru-RU"/>
              </w:rPr>
              <w:t>7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7F4A87">
              <w:rPr>
                <w:rFonts w:eastAsia="Times New Roman"/>
                <w:b/>
                <w:lang w:eastAsia="ru-RU"/>
              </w:rPr>
              <w:t>4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379638B6" w:rsidR="00EC1376" w:rsidRPr="00261F0E" w:rsidRDefault="009B067E" w:rsidP="00B87DDB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2</w:t>
            </w:r>
            <w:r w:rsidR="00B87DDB">
              <w:rPr>
                <w:rStyle w:val="a3"/>
              </w:rPr>
              <w:t>2</w:t>
            </w:r>
            <w:r w:rsidR="00EC1376" w:rsidRPr="001D4BA4">
              <w:rPr>
                <w:rStyle w:val="a3"/>
              </w:rPr>
              <w:t>.</w:t>
            </w:r>
            <w:r>
              <w:rPr>
                <w:rStyle w:val="a3"/>
              </w:rPr>
              <w:t>1</w:t>
            </w:r>
            <w:r w:rsidR="00B87DDB">
              <w:rPr>
                <w:rStyle w:val="a3"/>
              </w:rPr>
              <w:t>1</w:t>
            </w:r>
            <w:bookmarkStart w:id="0" w:name="_GoBack"/>
            <w:bookmarkEnd w:id="0"/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201EF81B" w:rsidR="00996869" w:rsidRPr="00752E3F" w:rsidRDefault="004E36DC" w:rsidP="004E36DC">
            <w:pPr>
              <w:jc w:val="both"/>
              <w:textAlignment w:val="top"/>
              <w:rPr>
                <w:rStyle w:val="a3"/>
              </w:rPr>
            </w:pPr>
            <w:r w:rsidRPr="004E36DC">
              <w:rPr>
                <w:rStyle w:val="a3"/>
              </w:rPr>
              <w:t>146749</w:t>
            </w:r>
            <w:r w:rsidR="009B067E" w:rsidRPr="009B067E">
              <w:rPr>
                <w:rStyle w:val="a3"/>
              </w:rPr>
              <w:t xml:space="preserve"> грн. (сто </w:t>
            </w:r>
            <w:r>
              <w:rPr>
                <w:rStyle w:val="a3"/>
              </w:rPr>
              <w:t>сорок шість</w:t>
            </w:r>
            <w:r w:rsidR="009B067E" w:rsidRPr="009B067E">
              <w:rPr>
                <w:rStyle w:val="a3"/>
              </w:rPr>
              <w:t xml:space="preserve"> тисяч </w:t>
            </w:r>
            <w:r>
              <w:rPr>
                <w:rStyle w:val="a3"/>
              </w:rPr>
              <w:t>сім</w:t>
            </w:r>
            <w:r w:rsidR="009B067E" w:rsidRPr="009B067E">
              <w:rPr>
                <w:rStyle w:val="a3"/>
              </w:rPr>
              <w:t xml:space="preserve">сот </w:t>
            </w:r>
            <w:r>
              <w:rPr>
                <w:rStyle w:val="a3"/>
              </w:rPr>
              <w:t xml:space="preserve">сорок </w:t>
            </w:r>
            <w:proofErr w:type="spellStart"/>
            <w:r>
              <w:rPr>
                <w:rStyle w:val="a3"/>
              </w:rPr>
              <w:t>дев</w:t>
            </w:r>
            <w:proofErr w:type="spellEnd"/>
            <w:r w:rsidRPr="00B87DDB">
              <w:rPr>
                <w:rStyle w:val="a3"/>
                <w:lang w:val="ru-RU"/>
              </w:rPr>
              <w:t>’</w:t>
            </w:r>
            <w:r>
              <w:rPr>
                <w:rStyle w:val="a3"/>
              </w:rPr>
              <w:t>ять</w:t>
            </w:r>
            <w:r w:rsidR="009B067E" w:rsidRPr="009B067E">
              <w:rPr>
                <w:rStyle w:val="a3"/>
              </w:rPr>
              <w:t xml:space="preserve"> грн.)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межах від 0,5 відсотка до 3 відсотків </w:t>
            </w:r>
            <w:r w:rsidRPr="008A4989">
              <w:rPr>
                <w:rFonts w:eastAsia="Times New Roman"/>
                <w:bCs/>
              </w:rPr>
              <w:lastRenderedPageBreak/>
              <w:t>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8F183" w14:textId="77777777" w:rsidR="00A451D9" w:rsidRDefault="00A451D9" w:rsidP="003E1630">
      <w:r>
        <w:separator/>
      </w:r>
    </w:p>
  </w:endnote>
  <w:endnote w:type="continuationSeparator" w:id="0">
    <w:p w14:paraId="6A354F8D" w14:textId="77777777" w:rsidR="00A451D9" w:rsidRDefault="00A451D9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7A9A" w14:textId="77777777" w:rsidR="00A451D9" w:rsidRDefault="00A451D9" w:rsidP="003E1630">
      <w:r>
        <w:separator/>
      </w:r>
    </w:p>
  </w:footnote>
  <w:footnote w:type="continuationSeparator" w:id="0">
    <w:p w14:paraId="78357456" w14:textId="77777777" w:rsidR="00A451D9" w:rsidRDefault="00A451D9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860FD"/>
    <w:rsid w:val="00092060"/>
    <w:rsid w:val="00092FF9"/>
    <w:rsid w:val="000A1160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040F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36DC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7F4A87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067E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1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87DDB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E3C7-ADDD-4E0B-A888-143BDE5B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2023-11-14T14:51:00Z</dcterms:modified>
</cp:coreProperties>
</file>