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57" w:rsidRPr="00C35988" w:rsidRDefault="00DF1957" w:rsidP="00DF1957">
      <w:pPr>
        <w:jc w:val="right"/>
        <w:rPr>
          <w:rFonts w:ascii="Times New Roman" w:hAnsi="Times New Roman"/>
          <w:sz w:val="24"/>
          <w:lang w:val="uk-UA"/>
        </w:rPr>
      </w:pPr>
      <w:r w:rsidRPr="00C35988">
        <w:rPr>
          <w:rFonts w:ascii="Times New Roman" w:hAnsi="Times New Roman"/>
          <w:b/>
          <w:sz w:val="24"/>
          <w:lang w:val="uk-UA"/>
        </w:rPr>
        <w:t>ДОДАТОК 1</w:t>
      </w:r>
    </w:p>
    <w:p w:rsidR="00DF1957" w:rsidRPr="00C35988" w:rsidRDefault="00DF1957" w:rsidP="00DF1957">
      <w:pPr>
        <w:jc w:val="both"/>
        <w:rPr>
          <w:rFonts w:ascii="Times New Roman" w:hAnsi="Times New Roman"/>
          <w:sz w:val="24"/>
          <w:lang w:val="uk-UA"/>
        </w:rPr>
      </w:pPr>
    </w:p>
    <w:p w:rsidR="00DF1957" w:rsidRPr="00C422B2" w:rsidRDefault="00DF1957" w:rsidP="00DF1957">
      <w:pPr>
        <w:pStyle w:val="a4"/>
        <w:spacing w:before="60" w:after="60"/>
        <w:jc w:val="center"/>
        <w:rPr>
          <w:b/>
          <w:bCs/>
          <w:lang w:eastAsia="uk-UA"/>
        </w:rPr>
      </w:pPr>
      <w:proofErr w:type="spellStart"/>
      <w:r w:rsidRPr="00C422B2">
        <w:rPr>
          <w:b/>
          <w:bCs/>
          <w:lang w:eastAsia="uk-UA"/>
        </w:rPr>
        <w:t>Інформація</w:t>
      </w:r>
      <w:proofErr w:type="spellEnd"/>
      <w:r w:rsidRPr="00C422B2">
        <w:rPr>
          <w:b/>
          <w:bCs/>
          <w:lang w:eastAsia="uk-UA"/>
        </w:rPr>
        <w:t xml:space="preserve"> про </w:t>
      </w:r>
      <w:proofErr w:type="spellStart"/>
      <w:r w:rsidRPr="00C422B2">
        <w:rPr>
          <w:b/>
          <w:bCs/>
          <w:lang w:eastAsia="uk-UA"/>
        </w:rPr>
        <w:t>технічні</w:t>
      </w:r>
      <w:proofErr w:type="spellEnd"/>
      <w:r w:rsidRPr="00C422B2">
        <w:rPr>
          <w:b/>
          <w:bCs/>
          <w:lang w:eastAsia="uk-UA"/>
        </w:rPr>
        <w:t xml:space="preserve">, </w:t>
      </w:r>
      <w:proofErr w:type="spellStart"/>
      <w:r w:rsidRPr="00C422B2">
        <w:rPr>
          <w:b/>
          <w:bCs/>
          <w:lang w:eastAsia="uk-UA"/>
        </w:rPr>
        <w:t>якісні</w:t>
      </w:r>
      <w:proofErr w:type="spellEnd"/>
      <w:r w:rsidRPr="00C422B2">
        <w:rPr>
          <w:b/>
          <w:bCs/>
          <w:lang w:eastAsia="uk-UA"/>
        </w:rPr>
        <w:t xml:space="preserve"> та </w:t>
      </w:r>
      <w:proofErr w:type="spellStart"/>
      <w:r w:rsidRPr="00C422B2">
        <w:rPr>
          <w:b/>
          <w:bCs/>
          <w:lang w:eastAsia="uk-UA"/>
        </w:rPr>
        <w:t>кількісні</w:t>
      </w:r>
      <w:proofErr w:type="spellEnd"/>
      <w:r w:rsidRPr="00C422B2">
        <w:rPr>
          <w:b/>
          <w:bCs/>
          <w:lang w:eastAsia="uk-UA"/>
        </w:rPr>
        <w:t xml:space="preserve"> характеристики предмета </w:t>
      </w:r>
      <w:proofErr w:type="spellStart"/>
      <w:r w:rsidRPr="00C422B2">
        <w:rPr>
          <w:b/>
          <w:bCs/>
          <w:lang w:eastAsia="uk-UA"/>
        </w:rPr>
        <w:t>закупі</w:t>
      </w:r>
      <w:proofErr w:type="gramStart"/>
      <w:r w:rsidRPr="00C422B2">
        <w:rPr>
          <w:b/>
          <w:bCs/>
          <w:lang w:eastAsia="uk-UA"/>
        </w:rPr>
        <w:t>вл</w:t>
      </w:r>
      <w:proofErr w:type="gramEnd"/>
      <w:r w:rsidRPr="00C422B2">
        <w:rPr>
          <w:b/>
          <w:bCs/>
          <w:lang w:eastAsia="uk-UA"/>
        </w:rPr>
        <w:t>і</w:t>
      </w:r>
      <w:proofErr w:type="spellEnd"/>
      <w:r w:rsidRPr="00C422B2">
        <w:rPr>
          <w:b/>
          <w:bCs/>
          <w:lang w:eastAsia="uk-UA"/>
        </w:rPr>
        <w:t>:</w:t>
      </w:r>
    </w:p>
    <w:p w:rsidR="00DF1957" w:rsidRPr="007845EF" w:rsidRDefault="00DF1957" w:rsidP="00DF1957">
      <w:pPr>
        <w:tabs>
          <w:tab w:val="left" w:pos="2160"/>
          <w:tab w:val="left" w:pos="3600"/>
        </w:tabs>
        <w:overflowPunct/>
        <w:autoSpaceDE/>
        <w:autoSpaceDN/>
        <w:adjustRightInd/>
        <w:spacing w:line="276" w:lineRule="auto"/>
        <w:ind w:firstLine="284"/>
        <w:jc w:val="center"/>
        <w:textAlignment w:val="auto"/>
        <w:rPr>
          <w:rFonts w:ascii="Times New Roman" w:eastAsia="Arial" w:hAnsi="Times New Roman"/>
          <w:noProof/>
          <w:color w:val="000000"/>
          <w:sz w:val="24"/>
          <w:szCs w:val="24"/>
          <w:lang w:val="uk-UA"/>
        </w:rPr>
      </w:pPr>
      <w:r w:rsidRPr="007845EF">
        <w:rPr>
          <w:rFonts w:ascii="Times New Roman" w:eastAsia="Arial" w:hAnsi="Times New Roman"/>
          <w:noProof/>
          <w:color w:val="000000"/>
          <w:sz w:val="24"/>
          <w:szCs w:val="24"/>
          <w:lang w:val="uk-UA"/>
        </w:rPr>
        <w:t xml:space="preserve">ТЕХНІЧНІ ВИМОГИ-ТЕХНІЧНА СПЕЦИФІКАЦІЯ   </w:t>
      </w:r>
    </w:p>
    <w:p w:rsidR="00DF1957" w:rsidRPr="007845EF" w:rsidRDefault="00DF1957" w:rsidP="00DF1957">
      <w:pPr>
        <w:tabs>
          <w:tab w:val="left" w:pos="2160"/>
          <w:tab w:val="left" w:pos="3600"/>
        </w:tabs>
        <w:overflowPunct/>
        <w:autoSpaceDE/>
        <w:autoSpaceDN/>
        <w:adjustRightInd/>
        <w:spacing w:line="276" w:lineRule="auto"/>
        <w:ind w:firstLine="284"/>
        <w:jc w:val="center"/>
        <w:textAlignment w:val="auto"/>
        <w:rPr>
          <w:rFonts w:ascii="Times New Roman" w:eastAsia="Arial" w:hAnsi="Times New Roman"/>
          <w:noProof/>
          <w:color w:val="000000"/>
          <w:sz w:val="24"/>
          <w:szCs w:val="24"/>
          <w:lang w:val="uk-UA"/>
        </w:rPr>
      </w:pPr>
      <w:r w:rsidRPr="007845EF">
        <w:rPr>
          <w:rFonts w:ascii="Times New Roman" w:eastAsia="Arial" w:hAnsi="Times New Roman"/>
          <w:noProof/>
          <w:color w:val="000000"/>
          <w:sz w:val="24"/>
          <w:szCs w:val="24"/>
          <w:lang w:val="uk-UA"/>
        </w:rPr>
        <w:t>Товари повинні відповідати вимогам цих технічних умов на закупівлю:</w:t>
      </w:r>
    </w:p>
    <w:p w:rsidR="00DF1957" w:rsidRPr="007845EF" w:rsidRDefault="00DF1957" w:rsidP="00DF1957">
      <w:pPr>
        <w:tabs>
          <w:tab w:val="left" w:pos="2160"/>
          <w:tab w:val="left" w:pos="3600"/>
        </w:tabs>
        <w:overflowPunct/>
        <w:autoSpaceDE/>
        <w:autoSpaceDN/>
        <w:adjustRightInd/>
        <w:spacing w:line="276" w:lineRule="auto"/>
        <w:ind w:firstLine="284"/>
        <w:jc w:val="center"/>
        <w:textAlignment w:val="auto"/>
        <w:rPr>
          <w:rFonts w:ascii="Times New Roman" w:eastAsia="Arial" w:hAnsi="Times New Roman"/>
          <w:i/>
          <w:noProof/>
          <w:color w:val="000000"/>
          <w:sz w:val="24"/>
          <w:szCs w:val="24"/>
          <w:lang w:val="uk-UA"/>
        </w:rPr>
      </w:pPr>
      <w:r w:rsidRPr="007845EF">
        <w:rPr>
          <w:rFonts w:ascii="Times New Roman" w:hAnsi="Times New Roman"/>
          <w:b/>
          <w:i/>
          <w:color w:val="000000"/>
          <w:sz w:val="24"/>
          <w:szCs w:val="24"/>
          <w:lang w:val="uk-UA" w:eastAsia="ar-SA"/>
        </w:rPr>
        <w:t xml:space="preserve">Бензин та дизельне паливо - </w:t>
      </w:r>
      <w:proofErr w:type="spellStart"/>
      <w:r w:rsidRPr="007845EF">
        <w:rPr>
          <w:rFonts w:ascii="Times New Roman" w:hAnsi="Times New Roman"/>
          <w:b/>
          <w:i/>
          <w:color w:val="000000"/>
          <w:sz w:val="24"/>
          <w:szCs w:val="24"/>
          <w:lang w:val="uk-UA" w:eastAsia="ar-SA"/>
        </w:rPr>
        <w:t>ДК</w:t>
      </w:r>
      <w:proofErr w:type="spellEnd"/>
      <w:r w:rsidRPr="007845EF">
        <w:rPr>
          <w:rFonts w:ascii="Times New Roman" w:hAnsi="Times New Roman"/>
          <w:b/>
          <w:i/>
          <w:color w:val="000000"/>
          <w:sz w:val="24"/>
          <w:szCs w:val="24"/>
          <w:lang w:val="uk-UA" w:eastAsia="ar-SA"/>
        </w:rPr>
        <w:t xml:space="preserve"> 021:2015: 09130000-9 Нафта і дистиляти (Бензин А-95 - </w:t>
      </w:r>
      <w:proofErr w:type="spellStart"/>
      <w:r w:rsidRPr="007845EF">
        <w:rPr>
          <w:rFonts w:ascii="Times New Roman" w:hAnsi="Times New Roman"/>
          <w:b/>
          <w:i/>
          <w:color w:val="000000"/>
          <w:sz w:val="24"/>
          <w:szCs w:val="24"/>
          <w:lang w:val="uk-UA" w:eastAsia="ar-SA"/>
        </w:rPr>
        <w:t>ДК</w:t>
      </w:r>
      <w:proofErr w:type="spellEnd"/>
      <w:r w:rsidRPr="007845EF">
        <w:rPr>
          <w:rFonts w:ascii="Times New Roman" w:hAnsi="Times New Roman"/>
          <w:b/>
          <w:i/>
          <w:color w:val="000000"/>
          <w:sz w:val="24"/>
          <w:szCs w:val="24"/>
          <w:lang w:val="uk-UA" w:eastAsia="ar-SA"/>
        </w:rPr>
        <w:t xml:space="preserve"> 021:2015: 09132000-3 Бензин; Дизельне паливо - </w:t>
      </w:r>
      <w:proofErr w:type="spellStart"/>
      <w:r w:rsidRPr="007845EF">
        <w:rPr>
          <w:rFonts w:ascii="Times New Roman" w:hAnsi="Times New Roman"/>
          <w:b/>
          <w:i/>
          <w:color w:val="000000"/>
          <w:sz w:val="24"/>
          <w:szCs w:val="24"/>
          <w:lang w:val="uk-UA" w:eastAsia="ar-SA"/>
        </w:rPr>
        <w:t>ДК</w:t>
      </w:r>
      <w:proofErr w:type="spellEnd"/>
      <w:r w:rsidRPr="007845EF">
        <w:rPr>
          <w:rFonts w:ascii="Times New Roman" w:hAnsi="Times New Roman"/>
          <w:b/>
          <w:i/>
          <w:color w:val="000000"/>
          <w:sz w:val="24"/>
          <w:szCs w:val="24"/>
          <w:lang w:val="uk-UA" w:eastAsia="ar-SA"/>
        </w:rPr>
        <w:t xml:space="preserve"> 021:2015: </w:t>
      </w:r>
      <w:hyperlink r:id="rId4" w:history="1">
        <w:r w:rsidRPr="007845EF">
          <w:rPr>
            <w:rFonts w:ascii="Times New Roman" w:hAnsi="Times New Roman"/>
            <w:b/>
            <w:i/>
            <w:color w:val="000000"/>
            <w:sz w:val="24"/>
            <w:szCs w:val="24"/>
            <w:lang w:val="uk-UA" w:eastAsia="ar-SA"/>
          </w:rPr>
          <w:t>09134200-9 - Дизельне паливо</w:t>
        </w:r>
      </w:hyperlink>
      <w:r w:rsidRPr="007845EF">
        <w:rPr>
          <w:rFonts w:ascii="Times New Roman" w:hAnsi="Times New Roman"/>
          <w:b/>
          <w:i/>
          <w:color w:val="000000"/>
          <w:sz w:val="24"/>
          <w:szCs w:val="24"/>
          <w:lang w:val="uk-UA" w:eastAsia="ar-SA"/>
        </w:rPr>
        <w:t>)</w:t>
      </w:r>
    </w:p>
    <w:p w:rsidR="00DF1957" w:rsidRPr="007845EF" w:rsidRDefault="00DF1957" w:rsidP="00DF1957">
      <w:pPr>
        <w:overflowPunct/>
        <w:autoSpaceDE/>
        <w:autoSpaceDN/>
        <w:adjustRightInd/>
        <w:jc w:val="center"/>
        <w:textAlignment w:val="auto"/>
        <w:rPr>
          <w:rFonts w:ascii="Times New Roman" w:hAnsi="Times New Roman"/>
          <w:b/>
          <w:color w:val="000000"/>
          <w:sz w:val="28"/>
          <w:szCs w:val="28"/>
          <w:lang w:val="uk-UA" w:eastAsia="uk-UA"/>
        </w:rPr>
      </w:pPr>
      <w:r w:rsidRPr="007845EF">
        <w:rPr>
          <w:rFonts w:ascii="Times New Roman" w:hAnsi="Times New Roman"/>
          <w:b/>
          <w:color w:val="000000"/>
          <w:sz w:val="28"/>
          <w:szCs w:val="28"/>
          <w:lang w:val="uk-UA" w:eastAsia="uk-UA"/>
        </w:rPr>
        <w:t>Технічні вимоги до предмета закупівлі</w:t>
      </w:r>
    </w:p>
    <w:p w:rsidR="00DF1957" w:rsidRPr="007845EF" w:rsidRDefault="00DF1957" w:rsidP="00DF1957">
      <w:pPr>
        <w:shd w:val="clear" w:color="auto" w:fill="FFFFFF"/>
        <w:overflowPunct/>
        <w:autoSpaceDE/>
        <w:autoSpaceDN/>
        <w:adjustRightInd/>
        <w:ind w:firstLine="450"/>
        <w:jc w:val="center"/>
        <w:rPr>
          <w:rFonts w:ascii="Times New Roman" w:hAnsi="Times New Roman"/>
          <w:b/>
          <w:color w:val="000000"/>
          <w:sz w:val="24"/>
          <w:szCs w:val="24"/>
          <w:bdr w:val="none" w:sz="0" w:space="0" w:color="auto" w:frame="1"/>
          <w:lang w:val="uk-UA" w:eastAsia="uk-UA"/>
        </w:rPr>
      </w:pPr>
    </w:p>
    <w:p w:rsidR="00DF1957" w:rsidRPr="007845EF" w:rsidRDefault="00DF1957" w:rsidP="00DF1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both"/>
        <w:textAlignment w:val="auto"/>
        <w:rPr>
          <w:rFonts w:ascii="Times New Roman" w:hAnsi="Times New Roman"/>
          <w:b/>
          <w:color w:val="000000"/>
          <w:sz w:val="24"/>
          <w:szCs w:val="24"/>
          <w:lang w:val="uk-UA" w:eastAsia="ar-SA"/>
        </w:rPr>
      </w:pPr>
      <w:r w:rsidRPr="007845EF">
        <w:rPr>
          <w:rFonts w:ascii="Times New Roman" w:hAnsi="Times New Roman"/>
          <w:b/>
          <w:color w:val="000000"/>
          <w:sz w:val="24"/>
          <w:szCs w:val="24"/>
          <w:lang w:val="uk-UA" w:eastAsia="ar-SA"/>
        </w:rPr>
        <w:t xml:space="preserve">      Бензин А-95 повинен відповідати ДСТУ 7687:2015 «Бензини автомобільні Євро. Технічні умови».</w:t>
      </w:r>
    </w:p>
    <w:p w:rsidR="00DF1957" w:rsidRPr="007845EF" w:rsidRDefault="00DF1957" w:rsidP="00DF1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both"/>
        <w:textAlignment w:val="auto"/>
        <w:rPr>
          <w:rFonts w:ascii="Times New Roman" w:hAnsi="Times New Roman"/>
          <w:b/>
          <w:color w:val="000000"/>
          <w:sz w:val="24"/>
          <w:szCs w:val="24"/>
          <w:lang w:val="uk-UA" w:eastAsia="uk-UA"/>
        </w:rPr>
      </w:pPr>
      <w:r w:rsidRPr="007845EF">
        <w:rPr>
          <w:rFonts w:ascii="Times New Roman" w:hAnsi="Times New Roman"/>
          <w:b/>
          <w:color w:val="000000"/>
          <w:sz w:val="24"/>
          <w:szCs w:val="24"/>
          <w:lang w:val="uk-UA" w:eastAsia="uk-UA"/>
        </w:rPr>
        <w:t xml:space="preserve">      Дизельне паливо повинне відповідати  ДСТУ 7688:2015 «Паливо дизельне Євро. Технічні умови».</w:t>
      </w:r>
    </w:p>
    <w:p w:rsidR="00DF1957" w:rsidRPr="007845EF" w:rsidRDefault="00DF1957" w:rsidP="00DF1957">
      <w:pPr>
        <w:widowControl w:val="0"/>
        <w:overflowPunct/>
        <w:ind w:right="-365"/>
        <w:jc w:val="both"/>
        <w:textAlignment w:val="auto"/>
        <w:rPr>
          <w:rFonts w:ascii="Times New Roman CYR" w:hAnsi="Times New Roman CYR" w:cs="Times New Roman CYR"/>
          <w:color w:val="222222"/>
          <w:szCs w:val="22"/>
          <w:lang w:val="uk-UA" w:eastAsia="uk-UA"/>
        </w:rPr>
      </w:pPr>
      <w:r w:rsidRPr="007845EF">
        <w:rPr>
          <w:rFonts w:ascii="Times New Roman CYR" w:hAnsi="Times New Roman CYR" w:cs="Times New Roman CYR"/>
          <w:color w:val="222222"/>
          <w:szCs w:val="22"/>
          <w:lang w:val="uk-UA" w:eastAsia="uk-UA"/>
        </w:rPr>
        <w:t xml:space="preserve">      </w:t>
      </w:r>
    </w:p>
    <w:p w:rsidR="00DF1957" w:rsidRPr="007845EF" w:rsidRDefault="00DF1957" w:rsidP="00DF1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both"/>
        <w:textAlignment w:val="auto"/>
        <w:rPr>
          <w:rFonts w:ascii="Times New Roman" w:hAnsi="Times New Roman"/>
          <w:iCs/>
          <w:color w:val="000000"/>
          <w:sz w:val="24"/>
          <w:szCs w:val="24"/>
          <w:lang w:val="uk-UA" w:eastAsia="uk-UA"/>
        </w:rPr>
      </w:pPr>
      <w:r w:rsidRPr="007845EF">
        <w:rPr>
          <w:rFonts w:ascii="Times New Roman" w:hAnsi="Times New Roman"/>
          <w:color w:val="000000"/>
          <w:sz w:val="24"/>
          <w:szCs w:val="24"/>
          <w:lang w:val="uk-UA" w:eastAsia="uk-UA"/>
        </w:rPr>
        <w:t xml:space="preserve">         1. Інформація про відповідність запропонованого товару технічним вимогам тендерної документації  повинна бути підтверджена у складі тендерної пропозиції   наступними документами (копії, завірені мокрою печаткою (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w:t>
      </w:r>
      <w:r w:rsidRPr="007845EF">
        <w:rPr>
          <w:rFonts w:ascii="Times New Roman" w:hAnsi="Times New Roman"/>
          <w:iCs/>
          <w:color w:val="000000"/>
          <w:sz w:val="24"/>
          <w:szCs w:val="24"/>
          <w:lang w:val="uk-UA" w:eastAsia="uk-UA"/>
        </w:rPr>
        <w:t>проведення електронного аукціону та розкриття тендерних пропозицій.</w:t>
      </w:r>
    </w:p>
    <w:p w:rsidR="00DF1957" w:rsidRPr="007845EF" w:rsidRDefault="00DF1957" w:rsidP="00DF1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both"/>
        <w:textAlignment w:val="auto"/>
        <w:rPr>
          <w:rFonts w:ascii="Times New Roman" w:hAnsi="Times New Roman"/>
          <w:iCs/>
          <w:color w:val="000000"/>
          <w:sz w:val="24"/>
          <w:szCs w:val="24"/>
          <w:lang w:val="uk-UA" w:eastAsia="uk-UA"/>
        </w:rPr>
      </w:pPr>
      <w:r w:rsidRPr="007845EF">
        <w:rPr>
          <w:rFonts w:ascii="Times New Roman" w:hAnsi="Times New Roman"/>
          <w:iCs/>
          <w:color w:val="000000"/>
          <w:sz w:val="24"/>
          <w:szCs w:val="24"/>
          <w:lang w:val="uk-UA" w:eastAsia="uk-UA"/>
        </w:rPr>
        <w:t xml:space="preserve">             2</w:t>
      </w:r>
      <w:r w:rsidRPr="007845EF">
        <w:rPr>
          <w:rFonts w:ascii="Times New Roman" w:hAnsi="Times New Roman"/>
          <w:b/>
          <w:iCs/>
          <w:color w:val="000000"/>
          <w:sz w:val="24"/>
          <w:szCs w:val="24"/>
          <w:lang w:val="uk-UA" w:eastAsia="uk-UA"/>
        </w:rPr>
        <w:t>.  АЗС Учасника, через які  буде здійснюватися реалізація  ПММ, обов’язково повинні  знаходиться в межах міста Коростеня та Коростенського району Житомирської області.</w:t>
      </w:r>
    </w:p>
    <w:p w:rsidR="00DF1957" w:rsidRPr="007845EF" w:rsidRDefault="00DF1957" w:rsidP="00DF1957">
      <w:pPr>
        <w:overflowPunct/>
        <w:autoSpaceDE/>
        <w:autoSpaceDN/>
        <w:adjustRightInd/>
        <w:ind w:left="142"/>
        <w:jc w:val="both"/>
        <w:textAlignment w:val="auto"/>
        <w:rPr>
          <w:rFonts w:ascii="Times New Roman" w:hAnsi="Times New Roman"/>
          <w:color w:val="000000"/>
          <w:sz w:val="24"/>
          <w:szCs w:val="24"/>
          <w:lang w:val="uk-UA" w:eastAsia="uk-UA"/>
        </w:rPr>
      </w:pPr>
      <w:r w:rsidRPr="007845EF">
        <w:rPr>
          <w:rFonts w:ascii="Times New Roman" w:hAnsi="Times New Roman"/>
          <w:iCs/>
          <w:color w:val="000000"/>
          <w:sz w:val="24"/>
          <w:szCs w:val="24"/>
          <w:lang w:val="uk-UA" w:eastAsia="uk-UA"/>
        </w:rPr>
        <w:t xml:space="preserve">           3. Придбання  палива буде  здійснюватися Покупцем по талонах  (бланках-дозволах) зі строком дії не менше ніж до кінця 2022 року. Заправка паливом повинна здійснюватися цілодобово на відповідних АЗС Учасника,  перелік та місцезнаходження яких пропонується Учасником у  тендерній пропозиції. Отримання </w:t>
      </w:r>
      <w:r w:rsidRPr="007845EF">
        <w:rPr>
          <w:rFonts w:ascii="Times New Roman" w:hAnsi="Times New Roman"/>
          <w:color w:val="000000"/>
          <w:sz w:val="24"/>
          <w:szCs w:val="24"/>
          <w:lang w:val="uk-UA" w:eastAsia="uk-UA"/>
        </w:rPr>
        <w:t xml:space="preserve">  талонів (бланків-дозволів)  від Учасника Замовнику проводиться протягом 2022 року частинами за  узгодженням сторін.</w:t>
      </w:r>
    </w:p>
    <w:p w:rsidR="00DF1957" w:rsidRPr="007845EF" w:rsidRDefault="00DF1957" w:rsidP="00DF1957">
      <w:pPr>
        <w:overflowPunct/>
        <w:autoSpaceDE/>
        <w:autoSpaceDN/>
        <w:adjustRightInd/>
        <w:ind w:left="142"/>
        <w:jc w:val="both"/>
        <w:textAlignment w:val="auto"/>
        <w:rPr>
          <w:rFonts w:ascii="Times New Roman" w:hAnsi="Times New Roman"/>
          <w:color w:val="000000"/>
          <w:sz w:val="24"/>
          <w:szCs w:val="24"/>
          <w:lang w:val="uk-UA" w:eastAsia="uk-UA"/>
        </w:rPr>
      </w:pPr>
      <w:r w:rsidRPr="007845EF">
        <w:rPr>
          <w:rFonts w:ascii="Times New Roman" w:hAnsi="Times New Roman"/>
          <w:color w:val="000000"/>
          <w:sz w:val="24"/>
          <w:szCs w:val="24"/>
          <w:lang w:val="uk-UA" w:eastAsia="uk-UA"/>
        </w:rPr>
        <w:t xml:space="preserve">          4.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r w:rsidRPr="007845EF">
        <w:rPr>
          <w:rFonts w:ascii="Times New Roman" w:hAnsi="Times New Roman"/>
          <w:b/>
          <w:color w:val="000000"/>
          <w:sz w:val="24"/>
          <w:szCs w:val="24"/>
          <w:lang w:val="uk-UA" w:eastAsia="uk-UA"/>
        </w:rPr>
        <w:t>Підтвердження  даної інформації забезпечується шляхом надання Учасником довідки у довільній формі.</w:t>
      </w:r>
    </w:p>
    <w:p w:rsidR="00DF1957" w:rsidRPr="007845EF" w:rsidRDefault="00DF1957" w:rsidP="00DF1957">
      <w:pPr>
        <w:overflowPunct/>
        <w:autoSpaceDE/>
        <w:autoSpaceDN/>
        <w:adjustRightInd/>
        <w:contextualSpacing/>
        <w:jc w:val="both"/>
        <w:textAlignment w:val="auto"/>
        <w:rPr>
          <w:rFonts w:ascii="Times New Roman" w:eastAsia="Calibri" w:hAnsi="Times New Roman"/>
          <w:color w:val="000000"/>
          <w:sz w:val="24"/>
          <w:szCs w:val="24"/>
          <w:lang w:val="uk-UA"/>
        </w:rPr>
      </w:pPr>
      <w:r w:rsidRPr="007845EF">
        <w:rPr>
          <w:rFonts w:ascii="Times New Roman" w:eastAsia="Calibri" w:hAnsi="Times New Roman"/>
          <w:color w:val="000000"/>
          <w:sz w:val="24"/>
          <w:szCs w:val="24"/>
          <w:lang w:val="uk-UA"/>
        </w:rPr>
        <w:t xml:space="preserve">            5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F1957" w:rsidRPr="007845EF" w:rsidRDefault="00DF1957" w:rsidP="00DF1957">
      <w:pPr>
        <w:overflowPunct/>
        <w:autoSpaceDE/>
        <w:autoSpaceDN/>
        <w:adjustRightInd/>
        <w:ind w:firstLine="709"/>
        <w:contextualSpacing/>
        <w:jc w:val="both"/>
        <w:textAlignment w:val="auto"/>
        <w:rPr>
          <w:rFonts w:ascii="Times New Roman" w:eastAsia="Calibri" w:hAnsi="Times New Roman"/>
          <w:color w:val="000000"/>
          <w:sz w:val="24"/>
          <w:szCs w:val="24"/>
          <w:lang w:val="uk-UA"/>
        </w:rPr>
      </w:pPr>
      <w:r>
        <w:rPr>
          <w:rFonts w:ascii="Times New Roman" w:eastAsia="Calibri" w:hAnsi="Times New Roman"/>
          <w:color w:val="000000"/>
          <w:sz w:val="24"/>
          <w:szCs w:val="24"/>
          <w:lang w:val="uk-UA"/>
        </w:rPr>
        <w:t>6. Бензин з</w:t>
      </w:r>
      <w:r w:rsidRPr="007845EF">
        <w:rPr>
          <w:rFonts w:ascii="Times New Roman" w:eastAsia="Calibri" w:hAnsi="Times New Roman"/>
          <w:color w:val="000000"/>
          <w:sz w:val="24"/>
          <w:szCs w:val="24"/>
          <w:lang w:val="uk-UA"/>
        </w:rPr>
        <w:t>акуповується по талонах через мережу АЗС.</w:t>
      </w:r>
    </w:p>
    <w:p w:rsidR="00DF1957" w:rsidRPr="007845EF" w:rsidRDefault="00DF1957" w:rsidP="00DF1957">
      <w:pPr>
        <w:overflowPunct/>
        <w:autoSpaceDN/>
        <w:adjustRightInd/>
        <w:spacing w:after="120"/>
        <w:ind w:left="246"/>
        <w:textAlignment w:val="auto"/>
        <w:rPr>
          <w:rFonts w:ascii="Times New Roman" w:hAnsi="Times New Roman"/>
          <w:b/>
          <w:bCs/>
          <w:color w:val="000000"/>
          <w:sz w:val="24"/>
          <w:szCs w:val="24"/>
          <w:lang w:val="uk-UA" w:eastAsia="ar-SA"/>
        </w:rPr>
      </w:pPr>
    </w:p>
    <w:p w:rsidR="00DF1957" w:rsidRPr="007845EF" w:rsidRDefault="00DF1957" w:rsidP="00DF1957">
      <w:pPr>
        <w:overflowPunct/>
        <w:autoSpaceDN/>
        <w:adjustRightInd/>
        <w:spacing w:after="120"/>
        <w:ind w:firstLine="708"/>
        <w:jc w:val="both"/>
        <w:textAlignment w:val="auto"/>
        <w:rPr>
          <w:rFonts w:ascii="Times New Roman" w:hAnsi="Times New Roman"/>
          <w:b/>
          <w:bCs/>
          <w:color w:val="000000"/>
          <w:sz w:val="24"/>
          <w:szCs w:val="24"/>
          <w:lang w:val="uk-UA" w:eastAsia="ar-SA"/>
        </w:rPr>
      </w:pPr>
      <w:r w:rsidRPr="007845EF">
        <w:rPr>
          <w:rFonts w:ascii="Times New Roman" w:hAnsi="Times New Roman"/>
          <w:b/>
          <w:bCs/>
          <w:color w:val="000000"/>
          <w:sz w:val="24"/>
          <w:szCs w:val="24"/>
          <w:lang w:val="uk-UA" w:eastAsia="ar-SA"/>
        </w:rPr>
        <w:t>В разі, якщо пропозиція учасника не відповідає Технічним вимогам тендерної документації, то пропозиція буде відхилена, як така, що не відповідає вимогам тендерної  документації .</w:t>
      </w:r>
    </w:p>
    <w:p w:rsidR="00DF1957" w:rsidRDefault="00DF1957" w:rsidP="00DF1957">
      <w:pPr>
        <w:tabs>
          <w:tab w:val="left" w:pos="11882"/>
          <w:tab w:val="left" w:pos="11942"/>
        </w:tabs>
        <w:rPr>
          <w:rFonts w:ascii="Times New Roman CYR" w:hAnsi="Times New Roman CYR" w:cs="Times New Roman CYR"/>
          <w:b/>
          <w:bCs/>
          <w:color w:val="000000"/>
          <w:sz w:val="16"/>
          <w:lang w:val="uk-UA"/>
        </w:rPr>
      </w:pPr>
    </w:p>
    <w:p w:rsidR="00E32274" w:rsidRPr="00DF1957" w:rsidRDefault="00E32274">
      <w:pPr>
        <w:rPr>
          <w:lang w:val="uk-UA"/>
        </w:rPr>
      </w:pPr>
    </w:p>
    <w:sectPr w:rsidR="00E32274" w:rsidRPr="00DF1957" w:rsidSect="00DF19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1957"/>
    <w:rsid w:val="00126E96"/>
    <w:rsid w:val="006D3A33"/>
    <w:rsid w:val="00B356AF"/>
    <w:rsid w:val="00C011F2"/>
    <w:rsid w:val="00DF1957"/>
    <w:rsid w:val="00E06DCF"/>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957"/>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DF1957"/>
    <w:rPr>
      <w:sz w:val="24"/>
    </w:rPr>
  </w:style>
  <w:style w:type="paragraph" w:styleId="a4">
    <w:name w:val="Normal (Web)"/>
    <w:basedOn w:val="a"/>
    <w:link w:val="a3"/>
    <w:qFormat/>
    <w:rsid w:val="00DF1957"/>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2022-08-08T11:19:00Z</dcterms:created>
  <dcterms:modified xsi:type="dcterms:W3CDTF">2022-08-08T11:19:00Z</dcterms:modified>
</cp:coreProperties>
</file>