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F0" w:rsidRPr="00D851F0" w:rsidRDefault="00A16E93" w:rsidP="00D851F0">
      <w:pPr>
        <w:keepNext/>
        <w:widowControl w:val="0"/>
        <w:autoSpaceDE w:val="0"/>
        <w:autoSpaceDN w:val="0"/>
        <w:adjustRightInd w:val="0"/>
        <w:spacing w:after="0" w:line="240" w:lineRule="auto"/>
        <w:jc w:val="center"/>
        <w:rPr>
          <w:rFonts w:ascii="Times New Roman" w:hAnsi="Times New Roman" w:cs="Times New Roman"/>
          <w:bCs/>
          <w:sz w:val="24"/>
          <w:szCs w:val="24"/>
          <w:lang w:val="ru-RU"/>
        </w:rPr>
      </w:pPr>
      <w:r w:rsidRPr="00A16E93">
        <w:rPr>
          <w:rFonts w:ascii="Times New Roman" w:hAnsi="Times New Roman" w:cs="Times New Roman"/>
          <w:sz w:val="24"/>
          <w:szCs w:val="24"/>
          <w:lang w:val="uk-UA"/>
        </w:rPr>
        <w:t xml:space="preserve">Зміни до тендерної документації </w:t>
      </w:r>
      <w:r w:rsidRPr="00A16E93">
        <w:rPr>
          <w:rFonts w:ascii="Times New Roman" w:hAnsi="Times New Roman" w:cs="Times New Roman"/>
          <w:bCs/>
          <w:sz w:val="24"/>
          <w:szCs w:val="24"/>
          <w:lang w:val="ru-RU"/>
        </w:rPr>
        <w:t xml:space="preserve">на закупівлю </w:t>
      </w:r>
      <w:r w:rsidR="00D851F0" w:rsidRPr="00D851F0">
        <w:rPr>
          <w:rFonts w:ascii="Times New Roman" w:hAnsi="Times New Roman" w:cs="Times New Roman"/>
          <w:bCs/>
          <w:sz w:val="24"/>
          <w:szCs w:val="24"/>
          <w:lang w:val="ru-RU"/>
        </w:rPr>
        <w:t>інжинірингових послуг, а саме: надання інженерно-консультаційних послуг зі здійсненням технічного нагляду по об’єкту</w:t>
      </w:r>
    </w:p>
    <w:p w:rsidR="00D851F0" w:rsidRDefault="00D851F0" w:rsidP="00D851F0">
      <w:pPr>
        <w:keepNext/>
        <w:widowControl w:val="0"/>
        <w:autoSpaceDE w:val="0"/>
        <w:autoSpaceDN w:val="0"/>
        <w:adjustRightInd w:val="0"/>
        <w:spacing w:after="0" w:line="240" w:lineRule="auto"/>
        <w:jc w:val="center"/>
        <w:rPr>
          <w:rFonts w:ascii="Times New Roman" w:hAnsi="Times New Roman" w:cs="Times New Roman"/>
          <w:bCs/>
          <w:sz w:val="24"/>
          <w:szCs w:val="24"/>
          <w:lang w:val="ru-RU"/>
        </w:rPr>
      </w:pPr>
      <w:r w:rsidRPr="00D851F0">
        <w:rPr>
          <w:rFonts w:ascii="Times New Roman" w:hAnsi="Times New Roman" w:cs="Times New Roman"/>
          <w:bCs/>
          <w:sz w:val="24"/>
          <w:szCs w:val="24"/>
          <w:lang w:val="ru-RU"/>
        </w:rPr>
        <w:t xml:space="preserve">«Реконструкція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w:t>
      </w:r>
      <w:proofErr w:type="gramStart"/>
      <w:r w:rsidRPr="00D851F0">
        <w:rPr>
          <w:rFonts w:ascii="Times New Roman" w:hAnsi="Times New Roman" w:cs="Times New Roman"/>
          <w:bCs/>
          <w:sz w:val="24"/>
          <w:szCs w:val="24"/>
          <w:lang w:val="ru-RU"/>
        </w:rPr>
        <w:t>вул.Смоленській</w:t>
      </w:r>
      <w:proofErr w:type="gramEnd"/>
      <w:r w:rsidRPr="00D851F0">
        <w:rPr>
          <w:rFonts w:ascii="Times New Roman" w:hAnsi="Times New Roman" w:cs="Times New Roman"/>
          <w:bCs/>
          <w:sz w:val="24"/>
          <w:szCs w:val="24"/>
          <w:lang w:val="ru-RU"/>
        </w:rPr>
        <w:t xml:space="preserve">, 10 у Солом’янському районі м. Києва» (ПУСК-2) </w:t>
      </w:r>
    </w:p>
    <w:p w:rsidR="00A16E93" w:rsidRPr="00D851F0" w:rsidRDefault="00D851F0" w:rsidP="00D851F0">
      <w:pPr>
        <w:keepNext/>
        <w:widowControl w:val="0"/>
        <w:autoSpaceDE w:val="0"/>
        <w:autoSpaceDN w:val="0"/>
        <w:adjustRightInd w:val="0"/>
        <w:spacing w:after="0" w:line="240" w:lineRule="auto"/>
        <w:jc w:val="center"/>
        <w:rPr>
          <w:rFonts w:ascii="Times New Roman" w:hAnsi="Times New Roman" w:cs="Times New Roman"/>
          <w:spacing w:val="-3"/>
          <w:sz w:val="24"/>
          <w:szCs w:val="24"/>
          <w:lang w:val="ru-RU"/>
        </w:rPr>
      </w:pPr>
      <w:r w:rsidRPr="00D851F0">
        <w:rPr>
          <w:rFonts w:ascii="Times New Roman" w:hAnsi="Times New Roman" w:cs="Times New Roman"/>
          <w:bCs/>
          <w:sz w:val="24"/>
          <w:szCs w:val="24"/>
          <w:lang w:val="ru-RU"/>
        </w:rPr>
        <w:t>(Код ДК 021:2015 -71520000-9 – Послуги з нагляду за виконанням будівельних робіт)»</w:t>
      </w:r>
    </w:p>
    <w:p w:rsidR="00A16E93" w:rsidRPr="00A16E93" w:rsidRDefault="00A16E93" w:rsidP="00A16E93">
      <w:pPr>
        <w:keepLines/>
        <w:autoSpaceDE w:val="0"/>
        <w:autoSpaceDN w:val="0"/>
        <w:spacing w:after="0" w:line="240" w:lineRule="auto"/>
        <w:jc w:val="cente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839"/>
        <w:gridCol w:w="4840"/>
      </w:tblGrid>
      <w:tr w:rsidR="00A16E93" w:rsidRPr="00A16E93" w:rsidTr="00F0275B">
        <w:tc>
          <w:tcPr>
            <w:tcW w:w="4839" w:type="dxa"/>
          </w:tcPr>
          <w:p w:rsidR="00A16E93" w:rsidRPr="00A16E93" w:rsidRDefault="00A16E93" w:rsidP="00A16E93">
            <w:pPr>
              <w:jc w:val="center"/>
              <w:rPr>
                <w:rFonts w:ascii="Times New Roman" w:hAnsi="Times New Roman" w:cs="Times New Roman"/>
                <w:b/>
                <w:sz w:val="20"/>
                <w:szCs w:val="20"/>
                <w:lang w:val="uk-UA"/>
              </w:rPr>
            </w:pPr>
            <w:r w:rsidRPr="00A16E93">
              <w:rPr>
                <w:rFonts w:ascii="Times New Roman" w:hAnsi="Times New Roman" w:cs="Times New Roman"/>
                <w:b/>
                <w:sz w:val="20"/>
                <w:szCs w:val="20"/>
                <w:lang w:val="uk-UA"/>
              </w:rPr>
              <w:t>Було</w:t>
            </w:r>
          </w:p>
        </w:tc>
        <w:tc>
          <w:tcPr>
            <w:tcW w:w="4840" w:type="dxa"/>
          </w:tcPr>
          <w:p w:rsidR="00A16E93" w:rsidRPr="00A16E93" w:rsidRDefault="00A16E93" w:rsidP="00A16E93">
            <w:pPr>
              <w:jc w:val="center"/>
              <w:rPr>
                <w:rFonts w:ascii="Times New Roman" w:hAnsi="Times New Roman" w:cs="Times New Roman"/>
                <w:b/>
                <w:sz w:val="20"/>
                <w:szCs w:val="20"/>
                <w:lang w:val="uk-UA"/>
              </w:rPr>
            </w:pPr>
            <w:r w:rsidRPr="00A16E93">
              <w:rPr>
                <w:rFonts w:ascii="Times New Roman" w:hAnsi="Times New Roman" w:cs="Times New Roman"/>
                <w:b/>
                <w:sz w:val="20"/>
                <w:szCs w:val="20"/>
                <w:lang w:val="uk-UA"/>
              </w:rPr>
              <w:t>Стало</w:t>
            </w:r>
          </w:p>
        </w:tc>
      </w:tr>
      <w:tr w:rsidR="006402B1" w:rsidRPr="00A16E93" w:rsidTr="00F256E2">
        <w:tc>
          <w:tcPr>
            <w:tcW w:w="9679" w:type="dxa"/>
            <w:gridSpan w:val="2"/>
          </w:tcPr>
          <w:p w:rsidR="006402B1" w:rsidRPr="00A16E93" w:rsidRDefault="006402B1" w:rsidP="00A16E93">
            <w:pPr>
              <w:jc w:val="center"/>
              <w:rPr>
                <w:rFonts w:ascii="Times New Roman" w:hAnsi="Times New Roman" w:cs="Times New Roman"/>
                <w:b/>
                <w:sz w:val="20"/>
                <w:szCs w:val="20"/>
                <w:lang w:val="uk-UA"/>
              </w:rPr>
            </w:pPr>
            <w:r w:rsidRPr="006402B1">
              <w:rPr>
                <w:rFonts w:ascii="Times New Roman" w:hAnsi="Times New Roman" w:cs="Times New Roman"/>
                <w:b/>
                <w:sz w:val="20"/>
                <w:szCs w:val="20"/>
                <w:highlight w:val="yellow"/>
              </w:rPr>
              <w:t>Додаток 8</w:t>
            </w:r>
            <w:r w:rsidRPr="006402B1">
              <w:rPr>
                <w:rFonts w:ascii="Times New Roman" w:hAnsi="Times New Roman" w:cs="Times New Roman"/>
                <w:b/>
                <w:sz w:val="20"/>
                <w:szCs w:val="20"/>
                <w:highlight w:val="yellow"/>
                <w:lang w:eastAsia="ru-RU"/>
              </w:rPr>
              <w:t xml:space="preserve"> до </w:t>
            </w:r>
            <w:r w:rsidRPr="006402B1">
              <w:rPr>
                <w:rFonts w:ascii="Times New Roman" w:hAnsi="Times New Roman" w:cs="Times New Roman"/>
                <w:b/>
                <w:sz w:val="20"/>
                <w:szCs w:val="20"/>
                <w:highlight w:val="yellow"/>
              </w:rPr>
              <w:t>Тендерної д</w:t>
            </w:r>
            <w:r w:rsidRPr="006402B1">
              <w:rPr>
                <w:rFonts w:ascii="Times New Roman" w:hAnsi="Times New Roman" w:cs="Times New Roman"/>
                <w:b/>
                <w:sz w:val="20"/>
                <w:szCs w:val="20"/>
                <w:highlight w:val="yellow"/>
                <w:lang w:eastAsia="ru-RU"/>
              </w:rPr>
              <w:t>окументації</w:t>
            </w:r>
          </w:p>
        </w:tc>
      </w:tr>
      <w:tr w:rsidR="00D851F0" w:rsidRPr="00A16E93" w:rsidTr="00F0275B">
        <w:tc>
          <w:tcPr>
            <w:tcW w:w="4839" w:type="dxa"/>
          </w:tcPr>
          <w:p w:rsidR="007558AE" w:rsidRPr="006402B1" w:rsidRDefault="007558AE" w:rsidP="007558AE">
            <w:pPr>
              <w:pStyle w:val="LO-normal"/>
              <w:spacing w:line="240" w:lineRule="auto"/>
              <w:jc w:val="center"/>
              <w:rPr>
                <w:rFonts w:ascii="Times New Roman" w:hAnsi="Times New Roman" w:cs="Times New Roman"/>
                <w:color w:val="auto"/>
                <w:sz w:val="20"/>
                <w:szCs w:val="20"/>
                <w:lang w:val="uk-UA"/>
              </w:rPr>
            </w:pPr>
          </w:p>
          <w:p w:rsidR="007558AE" w:rsidRPr="006402B1" w:rsidRDefault="007558AE" w:rsidP="007558AE">
            <w:pPr>
              <w:pStyle w:val="a6"/>
              <w:tabs>
                <w:tab w:val="center" w:pos="4819"/>
                <w:tab w:val="left" w:pos="5877"/>
              </w:tabs>
              <w:spacing w:after="0"/>
              <w:jc w:val="center"/>
              <w:rPr>
                <w:b/>
                <w:bCs/>
                <w:caps/>
                <w:sz w:val="20"/>
                <w:szCs w:val="20"/>
                <w:lang w:val="uk-UA"/>
              </w:rPr>
            </w:pPr>
            <w:r w:rsidRPr="006402B1">
              <w:rPr>
                <w:b/>
                <w:bCs/>
                <w:caps/>
                <w:sz w:val="20"/>
                <w:szCs w:val="20"/>
                <w:lang w:val="uk-UA"/>
              </w:rPr>
              <w:t>Довідка</w:t>
            </w:r>
          </w:p>
          <w:p w:rsidR="007558AE" w:rsidRPr="006402B1" w:rsidRDefault="007558AE" w:rsidP="007558AE">
            <w:pPr>
              <w:pStyle w:val="a6"/>
              <w:tabs>
                <w:tab w:val="center" w:pos="4819"/>
                <w:tab w:val="left" w:pos="5877"/>
              </w:tabs>
              <w:spacing w:after="0"/>
              <w:jc w:val="center"/>
              <w:rPr>
                <w:b/>
                <w:bCs/>
                <w:caps/>
                <w:sz w:val="20"/>
                <w:szCs w:val="20"/>
                <w:lang w:val="uk-UA"/>
              </w:rPr>
            </w:pPr>
            <w:r w:rsidRPr="006402B1">
              <w:rPr>
                <w:b/>
                <w:bCs/>
                <w:caps/>
                <w:sz w:val="20"/>
                <w:szCs w:val="20"/>
                <w:lang w:val="uk-UA"/>
              </w:rPr>
              <w:t>ПРО НАЯВНІСТЬ ПРАЦІВНИКІВ ВІДПОВІДНОЇ КВАЛІФІКАЦІЇ, ЯКІ МАЮТЬ ВІДПОВІДНІ ЗНАННЯ ТА ДОСВІД</w:t>
            </w:r>
          </w:p>
          <w:p w:rsidR="007558AE" w:rsidRPr="006402B1" w:rsidRDefault="007558AE" w:rsidP="007558AE">
            <w:pPr>
              <w:pStyle w:val="a6"/>
              <w:tabs>
                <w:tab w:val="center" w:pos="4819"/>
                <w:tab w:val="left" w:pos="5877"/>
              </w:tabs>
              <w:spacing w:after="0"/>
              <w:jc w:val="center"/>
              <w:rPr>
                <w:b/>
                <w:bCs/>
                <w:caps/>
                <w:sz w:val="20"/>
                <w:szCs w:val="20"/>
                <w:lang w:val="uk-UA"/>
              </w:rPr>
            </w:pPr>
          </w:p>
          <w:p w:rsidR="007558AE" w:rsidRPr="006402B1" w:rsidRDefault="007558AE" w:rsidP="007558AE">
            <w:pPr>
              <w:tabs>
                <w:tab w:val="left" w:pos="0"/>
                <w:tab w:val="left" w:pos="34"/>
              </w:tabs>
              <w:ind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8.1. Довідка про кваліфікацію та досвід інженерно–технічних працівників, які мають необхідні знання та досвід для надання послуг, зазначених учасником у тендерній пропозиції в обсязі та складена за встановленою формою:</w:t>
            </w:r>
          </w:p>
          <w:p w:rsidR="007558AE" w:rsidRPr="006402B1" w:rsidRDefault="007558AE" w:rsidP="007558AE">
            <w:pPr>
              <w:tabs>
                <w:tab w:val="left" w:pos="0"/>
                <w:tab w:val="left" w:pos="34"/>
              </w:tabs>
              <w:ind w:right="-284"/>
              <w:jc w:val="both"/>
              <w:rPr>
                <w:rFonts w:ascii="Times New Roman" w:hAnsi="Times New Roman" w:cs="Times New Roman"/>
                <w:sz w:val="20"/>
                <w:szCs w:val="20"/>
                <w:lang w:val="ru-RU"/>
              </w:rPr>
            </w:pPr>
          </w:p>
          <w:tbl>
            <w:tblPr>
              <w:tblW w:w="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87"/>
              <w:gridCol w:w="943"/>
              <w:gridCol w:w="697"/>
              <w:gridCol w:w="751"/>
              <w:gridCol w:w="1089"/>
              <w:gridCol w:w="846"/>
            </w:tblGrid>
            <w:tr w:rsidR="00831B40" w:rsidRPr="006402B1" w:rsidTr="00831B40">
              <w:trPr>
                <w:trHeight w:val="1173"/>
                <w:jc w:val="center"/>
              </w:trPr>
              <w:tc>
                <w:tcPr>
                  <w:tcW w:w="254" w:type="dxa"/>
                  <w:shd w:val="clear" w:color="auto" w:fill="auto"/>
                  <w:tcMar>
                    <w:left w:w="98" w:type="dxa"/>
                  </w:tcMar>
                  <w:vAlign w:val="center"/>
                </w:tcPr>
                <w:p w:rsidR="007558AE" w:rsidRPr="006402B1" w:rsidRDefault="007558AE" w:rsidP="007558AE">
                  <w:pPr>
                    <w:tabs>
                      <w:tab w:val="left" w:pos="0"/>
                      <w:tab w:val="left" w:pos="34"/>
                    </w:tabs>
                    <w:ind w:left="34" w:right="-284" w:hanging="281"/>
                    <w:jc w:val="center"/>
                    <w:rPr>
                      <w:rFonts w:ascii="Times New Roman" w:hAnsi="Times New Roman" w:cs="Times New Roman"/>
                      <w:sz w:val="20"/>
                      <w:szCs w:val="20"/>
                    </w:rPr>
                  </w:pPr>
                  <w:r w:rsidRPr="006402B1">
                    <w:rPr>
                      <w:rFonts w:ascii="Times New Roman" w:hAnsi="Times New Roman" w:cs="Times New Roman"/>
                      <w:sz w:val="20"/>
                      <w:szCs w:val="20"/>
                    </w:rPr>
                    <w:t>№</w:t>
                  </w:r>
                </w:p>
                <w:p w:rsidR="007558AE" w:rsidRPr="006402B1" w:rsidRDefault="007558AE" w:rsidP="007558AE">
                  <w:pPr>
                    <w:tabs>
                      <w:tab w:val="left" w:pos="0"/>
                      <w:tab w:val="left" w:pos="34"/>
                    </w:tabs>
                    <w:ind w:left="34" w:right="-284" w:hanging="281"/>
                    <w:jc w:val="center"/>
                    <w:rPr>
                      <w:rFonts w:ascii="Times New Roman" w:hAnsi="Times New Roman" w:cs="Times New Roman"/>
                      <w:sz w:val="20"/>
                      <w:szCs w:val="20"/>
                    </w:rPr>
                  </w:pPr>
                  <w:r w:rsidRPr="006402B1">
                    <w:rPr>
                      <w:rFonts w:ascii="Times New Roman" w:hAnsi="Times New Roman" w:cs="Times New Roman"/>
                      <w:sz w:val="20"/>
                      <w:szCs w:val="20"/>
                    </w:rPr>
                    <w:t>з/п</w:t>
                  </w:r>
                </w:p>
              </w:tc>
              <w:tc>
                <w:tcPr>
                  <w:tcW w:w="1403" w:type="dxa"/>
                  <w:shd w:val="clear" w:color="auto" w:fill="auto"/>
                  <w:tcMar>
                    <w:left w:w="98" w:type="dxa"/>
                  </w:tcMar>
                  <w:vAlign w:val="center"/>
                </w:tcPr>
                <w:p w:rsidR="007558AE" w:rsidRPr="006402B1" w:rsidRDefault="007558AE" w:rsidP="007558AE">
                  <w:pPr>
                    <w:tabs>
                      <w:tab w:val="left" w:pos="0"/>
                      <w:tab w:val="left" w:pos="34"/>
                    </w:tabs>
                    <w:jc w:val="center"/>
                    <w:rPr>
                      <w:rFonts w:ascii="Times New Roman" w:hAnsi="Times New Roman" w:cs="Times New Roman"/>
                      <w:sz w:val="20"/>
                      <w:szCs w:val="20"/>
                    </w:rPr>
                  </w:pPr>
                  <w:r w:rsidRPr="006402B1">
                    <w:rPr>
                      <w:rFonts w:ascii="Times New Roman" w:hAnsi="Times New Roman" w:cs="Times New Roman"/>
                      <w:sz w:val="20"/>
                      <w:szCs w:val="20"/>
                    </w:rPr>
                    <w:t>Посада</w:t>
                  </w:r>
                </w:p>
              </w:tc>
              <w:tc>
                <w:tcPr>
                  <w:tcW w:w="753" w:type="dxa"/>
                  <w:shd w:val="clear" w:color="auto" w:fill="auto"/>
                  <w:tcMar>
                    <w:left w:w="98" w:type="dxa"/>
                  </w:tcMar>
                  <w:vAlign w:val="center"/>
                </w:tcPr>
                <w:p w:rsidR="007558AE" w:rsidRPr="006402B1" w:rsidRDefault="007558AE" w:rsidP="007558AE">
                  <w:pPr>
                    <w:tabs>
                      <w:tab w:val="left" w:pos="-156"/>
                      <w:tab w:val="left" w:pos="-108"/>
                    </w:tabs>
                    <w:ind w:left="-108" w:hanging="48"/>
                    <w:jc w:val="center"/>
                    <w:rPr>
                      <w:rFonts w:ascii="Times New Roman" w:hAnsi="Times New Roman" w:cs="Times New Roman"/>
                      <w:sz w:val="20"/>
                      <w:szCs w:val="20"/>
                    </w:rPr>
                  </w:pPr>
                  <w:r w:rsidRPr="006402B1">
                    <w:rPr>
                      <w:rFonts w:ascii="Times New Roman" w:hAnsi="Times New Roman" w:cs="Times New Roman"/>
                      <w:sz w:val="20"/>
                      <w:szCs w:val="20"/>
                    </w:rPr>
                    <w:t>Прізвище, ініціали (повністю)</w:t>
                  </w:r>
                </w:p>
              </w:tc>
              <w:tc>
                <w:tcPr>
                  <w:tcW w:w="852" w:type="dxa"/>
                  <w:shd w:val="clear" w:color="auto" w:fill="auto"/>
                  <w:tcMar>
                    <w:left w:w="98" w:type="dxa"/>
                  </w:tcMar>
                  <w:vAlign w:val="center"/>
                </w:tcPr>
                <w:p w:rsidR="007558AE" w:rsidRPr="006402B1" w:rsidRDefault="007558AE" w:rsidP="007558AE">
                  <w:pPr>
                    <w:jc w:val="center"/>
                    <w:rPr>
                      <w:rFonts w:ascii="Times New Roman" w:hAnsi="Times New Roman" w:cs="Times New Roman"/>
                      <w:sz w:val="20"/>
                      <w:szCs w:val="20"/>
                      <w:lang w:val="ru-RU"/>
                    </w:rPr>
                  </w:pPr>
                  <w:r w:rsidRPr="006402B1">
                    <w:rPr>
                      <w:rFonts w:ascii="Times New Roman" w:hAnsi="Times New Roman" w:cs="Times New Roman"/>
                      <w:sz w:val="20"/>
                      <w:szCs w:val="20"/>
                      <w:lang w:val="ru-RU"/>
                    </w:rPr>
                    <w:t>Умови роботи* (штатний / за договором тощо)</w:t>
                  </w:r>
                </w:p>
              </w:tc>
              <w:tc>
                <w:tcPr>
                  <w:tcW w:w="1225" w:type="dxa"/>
                  <w:shd w:val="clear" w:color="auto" w:fill="auto"/>
                  <w:tcMar>
                    <w:left w:w="98" w:type="dxa"/>
                  </w:tcMar>
                  <w:vAlign w:val="center"/>
                </w:tcPr>
                <w:p w:rsidR="007558AE" w:rsidRPr="006402B1" w:rsidRDefault="007558AE" w:rsidP="007558AE">
                  <w:pPr>
                    <w:jc w:val="center"/>
                    <w:rPr>
                      <w:rFonts w:ascii="Times New Roman" w:hAnsi="Times New Roman" w:cs="Times New Roman"/>
                      <w:sz w:val="20"/>
                      <w:szCs w:val="20"/>
                      <w:lang w:val="ru-RU"/>
                    </w:rPr>
                  </w:pPr>
                  <w:r w:rsidRPr="006402B1">
                    <w:rPr>
                      <w:rFonts w:ascii="Times New Roman" w:hAnsi="Times New Roman" w:cs="Times New Roman"/>
                      <w:bCs/>
                      <w:color w:val="000000"/>
                      <w:sz w:val="20"/>
                      <w:szCs w:val="20"/>
                      <w:shd w:val="clear" w:color="auto" w:fill="FFFFFF"/>
                      <w:lang w:val="ru-RU"/>
                    </w:rPr>
                    <w:t>Реквізити кваліфікаційного сертифіката, термін дії</w:t>
                  </w:r>
                </w:p>
              </w:tc>
              <w:tc>
                <w:tcPr>
                  <w:tcW w:w="929" w:type="dxa"/>
                  <w:shd w:val="clear" w:color="auto" w:fill="auto"/>
                  <w:tcMar>
                    <w:left w:w="98" w:type="dxa"/>
                  </w:tcMar>
                  <w:vAlign w:val="center"/>
                </w:tcPr>
                <w:p w:rsidR="007558AE" w:rsidRPr="006402B1" w:rsidRDefault="007558AE" w:rsidP="007558AE">
                  <w:pPr>
                    <w:jc w:val="center"/>
                    <w:rPr>
                      <w:rFonts w:ascii="Times New Roman" w:hAnsi="Times New Roman" w:cs="Times New Roman"/>
                      <w:sz w:val="20"/>
                      <w:szCs w:val="20"/>
                      <w:lang w:val="ru-RU"/>
                    </w:rPr>
                  </w:pPr>
                  <w:r w:rsidRPr="006402B1">
                    <w:rPr>
                      <w:rFonts w:ascii="Times New Roman" w:hAnsi="Times New Roman" w:cs="Times New Roman"/>
                      <w:sz w:val="20"/>
                      <w:szCs w:val="20"/>
                      <w:lang w:val="ru-RU"/>
                    </w:rPr>
                    <w:t>Загальний стаж роботи у будівництві, років</w:t>
                  </w:r>
                </w:p>
              </w:tc>
            </w:tr>
            <w:tr w:rsidR="00831B40" w:rsidRPr="006402B1" w:rsidTr="00831B40">
              <w:trPr>
                <w:trHeight w:val="219"/>
                <w:jc w:val="center"/>
              </w:trPr>
              <w:tc>
                <w:tcPr>
                  <w:tcW w:w="25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1</w:t>
                  </w:r>
                </w:p>
              </w:tc>
              <w:tc>
                <w:tcPr>
                  <w:tcW w:w="1403"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sz w:val="20"/>
                      <w:szCs w:val="20"/>
                      <w:lang w:val="ru-RU"/>
                    </w:rPr>
                  </w:pPr>
                  <w:r w:rsidRPr="006402B1">
                    <w:rPr>
                      <w:rFonts w:ascii="Times New Roman" w:hAnsi="Times New Roman" w:cs="Times New Roman"/>
                      <w:bCs/>
                      <w:color w:val="000000"/>
                      <w:sz w:val="20"/>
                      <w:szCs w:val="20"/>
                      <w:shd w:val="clear" w:color="auto" w:fill="FFFFFF"/>
                      <w:lang w:val="ru-RU"/>
                    </w:rPr>
                    <w:t>Провідний інженер-консультант (будівництво)</w:t>
                  </w:r>
                </w:p>
              </w:tc>
              <w:tc>
                <w:tcPr>
                  <w:tcW w:w="753"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85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122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29"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r w:rsidR="00831B40" w:rsidRPr="006402B1" w:rsidTr="00831B40">
              <w:trPr>
                <w:trHeight w:val="219"/>
                <w:jc w:val="center"/>
              </w:trPr>
              <w:tc>
                <w:tcPr>
                  <w:tcW w:w="25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2</w:t>
                  </w:r>
                </w:p>
              </w:tc>
              <w:tc>
                <w:tcPr>
                  <w:tcW w:w="1403"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6402B1">
                    <w:rPr>
                      <w:rFonts w:ascii="Times New Roman" w:hAnsi="Times New Roman" w:cs="Times New Roman"/>
                      <w:bCs/>
                      <w:color w:val="000000"/>
                      <w:sz w:val="20"/>
                      <w:szCs w:val="20"/>
                      <w:shd w:val="clear" w:color="auto" w:fill="FFFFFF"/>
                      <w:lang w:val="ru-RU"/>
                    </w:rPr>
                    <w:t>Провідний інженер-консультант (будівництво)</w:t>
                  </w:r>
                </w:p>
              </w:tc>
              <w:tc>
                <w:tcPr>
                  <w:tcW w:w="753"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85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122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29"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r w:rsidR="00831B40" w:rsidRPr="006402B1" w:rsidTr="00831B40">
              <w:trPr>
                <w:trHeight w:val="219"/>
                <w:jc w:val="center"/>
              </w:trPr>
              <w:tc>
                <w:tcPr>
                  <w:tcW w:w="25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3</w:t>
                  </w:r>
                </w:p>
              </w:tc>
              <w:tc>
                <w:tcPr>
                  <w:tcW w:w="1403"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6402B1">
                    <w:rPr>
                      <w:rFonts w:ascii="Times New Roman" w:hAnsi="Times New Roman" w:cs="Times New Roman"/>
                      <w:bCs/>
                      <w:color w:val="000000"/>
                      <w:sz w:val="20"/>
                      <w:szCs w:val="20"/>
                      <w:shd w:val="clear" w:color="auto" w:fill="FFFFFF"/>
                      <w:lang w:val="ru-RU"/>
                    </w:rPr>
                    <w:t>Провідний інженер технічного нагляду</w:t>
                  </w:r>
                </w:p>
              </w:tc>
              <w:tc>
                <w:tcPr>
                  <w:tcW w:w="753"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85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122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29"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r w:rsidR="00831B40" w:rsidRPr="006402B1" w:rsidTr="00831B40">
              <w:trPr>
                <w:trHeight w:val="219"/>
                <w:jc w:val="center"/>
              </w:trPr>
              <w:tc>
                <w:tcPr>
                  <w:tcW w:w="25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4</w:t>
                  </w:r>
                </w:p>
              </w:tc>
              <w:tc>
                <w:tcPr>
                  <w:tcW w:w="1403"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6402B1">
                    <w:rPr>
                      <w:rFonts w:ascii="Times New Roman" w:hAnsi="Times New Roman" w:cs="Times New Roman"/>
                      <w:bCs/>
                      <w:color w:val="000000"/>
                      <w:sz w:val="20"/>
                      <w:szCs w:val="20"/>
                      <w:shd w:val="clear" w:color="auto" w:fill="FFFFFF"/>
                      <w:lang w:val="ru-RU"/>
                    </w:rPr>
                    <w:t xml:space="preserve">Провідний інженер </w:t>
                  </w:r>
                  <w:r w:rsidRPr="006402B1">
                    <w:rPr>
                      <w:rFonts w:ascii="Times New Roman" w:hAnsi="Times New Roman" w:cs="Times New Roman"/>
                      <w:bCs/>
                      <w:color w:val="000000"/>
                      <w:sz w:val="20"/>
                      <w:szCs w:val="20"/>
                      <w:shd w:val="clear" w:color="auto" w:fill="FFFFFF"/>
                      <w:lang w:val="ru-RU"/>
                    </w:rPr>
                    <w:lastRenderedPageBreak/>
                    <w:t>технічного нагляду</w:t>
                  </w:r>
                </w:p>
              </w:tc>
              <w:tc>
                <w:tcPr>
                  <w:tcW w:w="753"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85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122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29"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r w:rsidR="00831B40" w:rsidRPr="006402B1" w:rsidTr="00831B40">
              <w:trPr>
                <w:trHeight w:val="219"/>
                <w:jc w:val="center"/>
              </w:trPr>
              <w:tc>
                <w:tcPr>
                  <w:tcW w:w="25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lastRenderedPageBreak/>
                    <w:t>5</w:t>
                  </w:r>
                </w:p>
              </w:tc>
              <w:tc>
                <w:tcPr>
                  <w:tcW w:w="1403"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6402B1">
                    <w:rPr>
                      <w:rFonts w:ascii="Times New Roman" w:hAnsi="Times New Roman" w:cs="Times New Roman"/>
                      <w:bCs/>
                      <w:color w:val="000000"/>
                      <w:sz w:val="20"/>
                      <w:szCs w:val="20"/>
                      <w:shd w:val="clear" w:color="auto" w:fill="FFFFFF"/>
                      <w:lang w:val="ru-RU"/>
                    </w:rPr>
                    <w:t>Інженер кошторисник</w:t>
                  </w:r>
                </w:p>
              </w:tc>
              <w:tc>
                <w:tcPr>
                  <w:tcW w:w="753"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85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122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29"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bl>
          <w:p w:rsidR="007558AE" w:rsidRPr="006402B1" w:rsidRDefault="007558AE" w:rsidP="007558AE">
            <w:pPr>
              <w:jc w:val="both"/>
              <w:rPr>
                <w:rFonts w:ascii="Times New Roman" w:hAnsi="Times New Roman" w:cs="Times New Roman"/>
                <w:color w:val="000000"/>
                <w:sz w:val="20"/>
                <w:szCs w:val="20"/>
                <w:highlight w:val="white"/>
                <w:shd w:val="clear" w:color="auto" w:fill="FFFF00"/>
                <w:lang w:val="ru-RU"/>
              </w:rPr>
            </w:pPr>
            <w:r w:rsidRPr="006402B1">
              <w:rPr>
                <w:rFonts w:ascii="Times New Roman" w:hAnsi="Times New Roman" w:cs="Times New Roman"/>
                <w:color w:val="000000"/>
                <w:sz w:val="20"/>
                <w:szCs w:val="20"/>
                <w:highlight w:val="white"/>
                <w:shd w:val="clear" w:color="auto" w:fill="FFFF00"/>
                <w:lang w:val="ru-RU"/>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за предметом закупівлі (надалі – Довідка) додаються кваліфікаційні сертифікати щодо кожного окремого зазначеного в довідці спеціаліста.</w:t>
            </w:r>
          </w:p>
          <w:p w:rsidR="007558AE" w:rsidRPr="006402B1" w:rsidRDefault="007558AE" w:rsidP="007558AE">
            <w:pPr>
              <w:jc w:val="both"/>
              <w:rPr>
                <w:rFonts w:ascii="Times New Roman" w:hAnsi="Times New Roman" w:cs="Times New Roman"/>
                <w:color w:val="000000"/>
                <w:sz w:val="20"/>
                <w:szCs w:val="20"/>
                <w:highlight w:val="white"/>
                <w:shd w:val="clear" w:color="auto" w:fill="FFFF00"/>
                <w:lang w:val="ru-RU"/>
              </w:rPr>
            </w:pPr>
            <w:r w:rsidRPr="006402B1">
              <w:rPr>
                <w:rFonts w:ascii="Times New Roman" w:hAnsi="Times New Roman" w:cs="Times New Roman"/>
                <w:color w:val="000000"/>
                <w:sz w:val="20"/>
                <w:szCs w:val="20"/>
                <w:highlight w:val="white"/>
                <w:shd w:val="clear" w:color="auto" w:fill="FFFF00"/>
                <w:lang w:val="ru-RU"/>
              </w:rPr>
              <w:t xml:space="preserve">Кваліфікаційні сертифікати мають бути чинні на дату подачі пропозиції закупівлі. На підтвердження трудових відносин з працівниками зазначеними в довідці, Учасник надає відповідні підтверджуючі документи: трудові книжки (перша сторінка та сторінки із записами про прийом </w:t>
            </w:r>
            <w:proofErr w:type="gramStart"/>
            <w:r w:rsidRPr="006402B1">
              <w:rPr>
                <w:rFonts w:ascii="Times New Roman" w:hAnsi="Times New Roman" w:cs="Times New Roman"/>
                <w:color w:val="000000"/>
                <w:sz w:val="20"/>
                <w:szCs w:val="20"/>
                <w:highlight w:val="white"/>
                <w:shd w:val="clear" w:color="auto" w:fill="FFFF00"/>
                <w:lang w:val="ru-RU"/>
              </w:rPr>
              <w:t>на роботу</w:t>
            </w:r>
            <w:proofErr w:type="gramEnd"/>
            <w:r w:rsidRPr="006402B1">
              <w:rPr>
                <w:rFonts w:ascii="Times New Roman" w:hAnsi="Times New Roman" w:cs="Times New Roman"/>
                <w:color w:val="000000"/>
                <w:sz w:val="20"/>
                <w:szCs w:val="20"/>
                <w:highlight w:val="white"/>
                <w:shd w:val="clear" w:color="auto" w:fill="FFFF00"/>
                <w:lang w:val="ru-RU"/>
              </w:rPr>
              <w:t xml:space="preserve">)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p>
          <w:p w:rsidR="007558AE" w:rsidRPr="006402B1" w:rsidRDefault="007558AE" w:rsidP="007558AE">
            <w:pPr>
              <w:pStyle w:val="a6"/>
              <w:rPr>
                <w:sz w:val="20"/>
                <w:szCs w:val="20"/>
                <w:lang w:val="uk-UA"/>
              </w:rPr>
            </w:pPr>
          </w:p>
          <w:p w:rsidR="007558AE" w:rsidRPr="006402B1" w:rsidRDefault="007558AE" w:rsidP="007558AE">
            <w:pPr>
              <w:pStyle w:val="a6"/>
              <w:rPr>
                <w:sz w:val="20"/>
                <w:szCs w:val="20"/>
                <w:lang w:val="uk-UA"/>
              </w:rPr>
            </w:pPr>
            <w:r w:rsidRPr="006402B1">
              <w:rPr>
                <w:sz w:val="20"/>
                <w:szCs w:val="20"/>
                <w:lang w:val="uk-UA"/>
              </w:rPr>
              <w:t>Посада, П.І.П. уповноваженої особи учасника                ________________</w:t>
            </w:r>
          </w:p>
          <w:p w:rsidR="007558AE" w:rsidRPr="006402B1" w:rsidRDefault="007558AE" w:rsidP="007558AE">
            <w:pPr>
              <w:pStyle w:val="a6"/>
              <w:ind w:firstLine="720"/>
              <w:rPr>
                <w:sz w:val="20"/>
                <w:szCs w:val="20"/>
                <w:lang w:val="uk-UA"/>
              </w:rPr>
            </w:pP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t xml:space="preserve">        Підпис</w:t>
            </w:r>
          </w:p>
          <w:p w:rsidR="007558AE" w:rsidRPr="006402B1" w:rsidRDefault="007558AE" w:rsidP="007558AE">
            <w:pPr>
              <w:pStyle w:val="a6"/>
              <w:ind w:firstLine="720"/>
              <w:rPr>
                <w:sz w:val="20"/>
                <w:szCs w:val="20"/>
                <w:lang w:val="uk-UA"/>
              </w:rPr>
            </w:pPr>
            <w:r w:rsidRPr="006402B1">
              <w:rPr>
                <w:sz w:val="20"/>
                <w:szCs w:val="20"/>
                <w:lang w:val="uk-UA"/>
              </w:rPr>
              <w:t xml:space="preserve">                                                          М.П.</w:t>
            </w:r>
          </w:p>
          <w:p w:rsidR="00D851F0" w:rsidRPr="006402B1" w:rsidRDefault="00D851F0" w:rsidP="00A16E93">
            <w:pPr>
              <w:jc w:val="center"/>
              <w:rPr>
                <w:rFonts w:ascii="Times New Roman" w:hAnsi="Times New Roman" w:cs="Times New Roman"/>
                <w:b/>
                <w:sz w:val="20"/>
                <w:szCs w:val="20"/>
                <w:lang w:val="uk-UA"/>
              </w:rPr>
            </w:pPr>
          </w:p>
        </w:tc>
        <w:tc>
          <w:tcPr>
            <w:tcW w:w="4840" w:type="dxa"/>
          </w:tcPr>
          <w:p w:rsidR="007558AE" w:rsidRPr="006402B1" w:rsidRDefault="007558AE" w:rsidP="007558AE">
            <w:pPr>
              <w:pStyle w:val="LO-normal"/>
              <w:spacing w:line="240" w:lineRule="auto"/>
              <w:jc w:val="center"/>
              <w:rPr>
                <w:rFonts w:ascii="Times New Roman" w:hAnsi="Times New Roman" w:cs="Times New Roman"/>
                <w:color w:val="auto"/>
                <w:sz w:val="20"/>
                <w:szCs w:val="20"/>
                <w:lang w:val="uk-UA"/>
              </w:rPr>
            </w:pPr>
          </w:p>
          <w:p w:rsidR="007558AE" w:rsidRPr="006402B1" w:rsidRDefault="007558AE" w:rsidP="007558AE">
            <w:pPr>
              <w:pStyle w:val="a6"/>
              <w:tabs>
                <w:tab w:val="center" w:pos="4819"/>
                <w:tab w:val="left" w:pos="5877"/>
              </w:tabs>
              <w:spacing w:after="0"/>
              <w:jc w:val="center"/>
              <w:rPr>
                <w:b/>
                <w:bCs/>
                <w:caps/>
                <w:sz w:val="20"/>
                <w:szCs w:val="20"/>
                <w:lang w:val="uk-UA"/>
              </w:rPr>
            </w:pPr>
            <w:r w:rsidRPr="006402B1">
              <w:rPr>
                <w:b/>
                <w:bCs/>
                <w:caps/>
                <w:sz w:val="20"/>
                <w:szCs w:val="20"/>
                <w:lang w:val="uk-UA"/>
              </w:rPr>
              <w:t>Довідка</w:t>
            </w:r>
          </w:p>
          <w:p w:rsidR="007558AE" w:rsidRPr="006402B1" w:rsidRDefault="007558AE" w:rsidP="007558AE">
            <w:pPr>
              <w:pStyle w:val="a6"/>
              <w:tabs>
                <w:tab w:val="center" w:pos="4819"/>
                <w:tab w:val="left" w:pos="5877"/>
              </w:tabs>
              <w:spacing w:after="0"/>
              <w:jc w:val="center"/>
              <w:rPr>
                <w:b/>
                <w:bCs/>
                <w:caps/>
                <w:sz w:val="20"/>
                <w:szCs w:val="20"/>
                <w:lang w:val="uk-UA"/>
              </w:rPr>
            </w:pPr>
            <w:r w:rsidRPr="006402B1">
              <w:rPr>
                <w:b/>
                <w:bCs/>
                <w:caps/>
                <w:sz w:val="20"/>
                <w:szCs w:val="20"/>
                <w:lang w:val="uk-UA"/>
              </w:rPr>
              <w:t>ПРО НАЯВНІСТЬ ПРАЦІВНИКІВ ВІДПОВІДНОЇ КВАЛІФІКАЦІЇ, ЯКІ МАЮТЬ ВІДПОВІДНІ ЗНАННЯ ТА ДОСВІД</w:t>
            </w:r>
          </w:p>
          <w:p w:rsidR="007558AE" w:rsidRPr="006402B1" w:rsidRDefault="007558AE" w:rsidP="007558AE">
            <w:pPr>
              <w:pStyle w:val="a6"/>
              <w:tabs>
                <w:tab w:val="center" w:pos="4819"/>
                <w:tab w:val="left" w:pos="5877"/>
              </w:tabs>
              <w:spacing w:after="0"/>
              <w:jc w:val="center"/>
              <w:rPr>
                <w:b/>
                <w:bCs/>
                <w:caps/>
                <w:sz w:val="20"/>
                <w:szCs w:val="20"/>
                <w:lang w:val="uk-UA"/>
              </w:rPr>
            </w:pPr>
          </w:p>
          <w:p w:rsidR="007558AE" w:rsidRPr="006402B1" w:rsidRDefault="007558AE" w:rsidP="007558AE">
            <w:pPr>
              <w:tabs>
                <w:tab w:val="left" w:pos="0"/>
                <w:tab w:val="left" w:pos="34"/>
              </w:tabs>
              <w:ind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8.1. Довідка про кваліфікацію та досвід інженерно–технічних працівників, які мають необхідні знання та досвід для надання послуг, зазначених учасником у тендерній пропозиції в обсязі та складена за встановленою формою:</w:t>
            </w:r>
          </w:p>
          <w:p w:rsidR="007558AE" w:rsidRPr="006402B1" w:rsidRDefault="007558AE" w:rsidP="007558AE">
            <w:pPr>
              <w:tabs>
                <w:tab w:val="left" w:pos="0"/>
                <w:tab w:val="left" w:pos="34"/>
              </w:tabs>
              <w:ind w:right="-284"/>
              <w:jc w:val="both"/>
              <w:rPr>
                <w:rFonts w:ascii="Times New Roman" w:hAnsi="Times New Roman" w:cs="Times New Roman"/>
                <w:sz w:val="20"/>
                <w:szCs w:val="20"/>
                <w:lang w:val="ru-RU"/>
              </w:rPr>
            </w:pP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88"/>
              <w:gridCol w:w="943"/>
              <w:gridCol w:w="697"/>
              <w:gridCol w:w="751"/>
              <w:gridCol w:w="1089"/>
              <w:gridCol w:w="846"/>
            </w:tblGrid>
            <w:tr w:rsidR="00E121DD" w:rsidRPr="006402B1" w:rsidTr="00831B40">
              <w:trPr>
                <w:trHeight w:val="1604"/>
                <w:jc w:val="center"/>
              </w:trPr>
              <w:tc>
                <w:tcPr>
                  <w:tcW w:w="184" w:type="dxa"/>
                  <w:shd w:val="clear" w:color="auto" w:fill="auto"/>
                  <w:tcMar>
                    <w:left w:w="98" w:type="dxa"/>
                  </w:tcMar>
                  <w:vAlign w:val="center"/>
                </w:tcPr>
                <w:p w:rsidR="007558AE" w:rsidRPr="006402B1" w:rsidRDefault="007558AE" w:rsidP="007558AE">
                  <w:pPr>
                    <w:tabs>
                      <w:tab w:val="left" w:pos="0"/>
                      <w:tab w:val="left" w:pos="34"/>
                    </w:tabs>
                    <w:ind w:left="34" w:right="-284" w:hanging="281"/>
                    <w:jc w:val="center"/>
                    <w:rPr>
                      <w:rFonts w:ascii="Times New Roman" w:hAnsi="Times New Roman" w:cs="Times New Roman"/>
                      <w:sz w:val="20"/>
                      <w:szCs w:val="20"/>
                    </w:rPr>
                  </w:pPr>
                  <w:r w:rsidRPr="006402B1">
                    <w:rPr>
                      <w:rFonts w:ascii="Times New Roman" w:hAnsi="Times New Roman" w:cs="Times New Roman"/>
                      <w:sz w:val="20"/>
                      <w:szCs w:val="20"/>
                    </w:rPr>
                    <w:t>№</w:t>
                  </w:r>
                </w:p>
                <w:p w:rsidR="007558AE" w:rsidRPr="006402B1" w:rsidRDefault="007558AE" w:rsidP="007558AE">
                  <w:pPr>
                    <w:tabs>
                      <w:tab w:val="left" w:pos="0"/>
                      <w:tab w:val="left" w:pos="34"/>
                    </w:tabs>
                    <w:ind w:left="34" w:right="-284" w:hanging="281"/>
                    <w:jc w:val="center"/>
                    <w:rPr>
                      <w:rFonts w:ascii="Times New Roman" w:hAnsi="Times New Roman" w:cs="Times New Roman"/>
                      <w:sz w:val="20"/>
                      <w:szCs w:val="20"/>
                    </w:rPr>
                  </w:pPr>
                  <w:r w:rsidRPr="006402B1">
                    <w:rPr>
                      <w:rFonts w:ascii="Times New Roman" w:hAnsi="Times New Roman" w:cs="Times New Roman"/>
                      <w:sz w:val="20"/>
                      <w:szCs w:val="20"/>
                    </w:rPr>
                    <w:t>з/п</w:t>
                  </w:r>
                </w:p>
              </w:tc>
              <w:tc>
                <w:tcPr>
                  <w:tcW w:w="1577" w:type="dxa"/>
                  <w:shd w:val="clear" w:color="auto" w:fill="auto"/>
                  <w:tcMar>
                    <w:left w:w="98" w:type="dxa"/>
                  </w:tcMar>
                  <w:vAlign w:val="center"/>
                </w:tcPr>
                <w:p w:rsidR="007558AE" w:rsidRPr="006402B1" w:rsidRDefault="007558AE" w:rsidP="007558AE">
                  <w:pPr>
                    <w:tabs>
                      <w:tab w:val="left" w:pos="0"/>
                      <w:tab w:val="left" w:pos="34"/>
                    </w:tabs>
                    <w:jc w:val="center"/>
                    <w:rPr>
                      <w:rFonts w:ascii="Times New Roman" w:hAnsi="Times New Roman" w:cs="Times New Roman"/>
                      <w:sz w:val="20"/>
                      <w:szCs w:val="20"/>
                    </w:rPr>
                  </w:pPr>
                  <w:r w:rsidRPr="006402B1">
                    <w:rPr>
                      <w:rFonts w:ascii="Times New Roman" w:hAnsi="Times New Roman" w:cs="Times New Roman"/>
                      <w:sz w:val="20"/>
                      <w:szCs w:val="20"/>
                    </w:rPr>
                    <w:t>Посада</w:t>
                  </w:r>
                </w:p>
              </w:tc>
              <w:tc>
                <w:tcPr>
                  <w:tcW w:w="692" w:type="dxa"/>
                  <w:shd w:val="clear" w:color="auto" w:fill="auto"/>
                  <w:tcMar>
                    <w:left w:w="98" w:type="dxa"/>
                  </w:tcMar>
                  <w:vAlign w:val="center"/>
                </w:tcPr>
                <w:p w:rsidR="007558AE" w:rsidRPr="006402B1" w:rsidRDefault="007558AE" w:rsidP="007558AE">
                  <w:pPr>
                    <w:tabs>
                      <w:tab w:val="left" w:pos="-156"/>
                      <w:tab w:val="left" w:pos="-108"/>
                    </w:tabs>
                    <w:ind w:left="-108" w:hanging="48"/>
                    <w:jc w:val="center"/>
                    <w:rPr>
                      <w:rFonts w:ascii="Times New Roman" w:hAnsi="Times New Roman" w:cs="Times New Roman"/>
                      <w:sz w:val="20"/>
                      <w:szCs w:val="20"/>
                    </w:rPr>
                  </w:pPr>
                  <w:r w:rsidRPr="006402B1">
                    <w:rPr>
                      <w:rFonts w:ascii="Times New Roman" w:hAnsi="Times New Roman" w:cs="Times New Roman"/>
                      <w:sz w:val="20"/>
                      <w:szCs w:val="20"/>
                    </w:rPr>
                    <w:t>Прізвище, ініціали (повністю)</w:t>
                  </w:r>
                </w:p>
              </w:tc>
              <w:tc>
                <w:tcPr>
                  <w:tcW w:w="755" w:type="dxa"/>
                  <w:shd w:val="clear" w:color="auto" w:fill="auto"/>
                  <w:tcMar>
                    <w:left w:w="98" w:type="dxa"/>
                  </w:tcMar>
                  <w:vAlign w:val="center"/>
                </w:tcPr>
                <w:p w:rsidR="007558AE" w:rsidRPr="006402B1" w:rsidRDefault="007558AE" w:rsidP="007558AE">
                  <w:pPr>
                    <w:jc w:val="center"/>
                    <w:rPr>
                      <w:rFonts w:ascii="Times New Roman" w:hAnsi="Times New Roman" w:cs="Times New Roman"/>
                      <w:sz w:val="20"/>
                      <w:szCs w:val="20"/>
                      <w:lang w:val="ru-RU"/>
                    </w:rPr>
                  </w:pPr>
                  <w:r w:rsidRPr="006402B1">
                    <w:rPr>
                      <w:rFonts w:ascii="Times New Roman" w:hAnsi="Times New Roman" w:cs="Times New Roman"/>
                      <w:sz w:val="20"/>
                      <w:szCs w:val="20"/>
                      <w:lang w:val="ru-RU"/>
                    </w:rPr>
                    <w:t>Умови роботи* (штатний / за договором тощо)</w:t>
                  </w:r>
                </w:p>
              </w:tc>
              <w:tc>
                <w:tcPr>
                  <w:tcW w:w="977" w:type="dxa"/>
                  <w:shd w:val="clear" w:color="auto" w:fill="auto"/>
                  <w:tcMar>
                    <w:left w:w="98" w:type="dxa"/>
                  </w:tcMar>
                  <w:vAlign w:val="center"/>
                </w:tcPr>
                <w:p w:rsidR="007558AE" w:rsidRPr="006402B1" w:rsidRDefault="007558AE" w:rsidP="007558AE">
                  <w:pPr>
                    <w:jc w:val="center"/>
                    <w:rPr>
                      <w:rFonts w:ascii="Times New Roman" w:hAnsi="Times New Roman" w:cs="Times New Roman"/>
                      <w:sz w:val="20"/>
                      <w:szCs w:val="20"/>
                      <w:lang w:val="ru-RU"/>
                    </w:rPr>
                  </w:pPr>
                  <w:r w:rsidRPr="006402B1">
                    <w:rPr>
                      <w:rFonts w:ascii="Times New Roman" w:hAnsi="Times New Roman" w:cs="Times New Roman"/>
                      <w:bCs/>
                      <w:color w:val="000000"/>
                      <w:sz w:val="20"/>
                      <w:szCs w:val="20"/>
                      <w:shd w:val="clear" w:color="auto" w:fill="FFFFFF"/>
                      <w:lang w:val="ru-RU"/>
                    </w:rPr>
                    <w:t>Реквізити кваліфікаційного сертифіката, термін дії</w:t>
                  </w:r>
                </w:p>
              </w:tc>
              <w:tc>
                <w:tcPr>
                  <w:tcW w:w="658" w:type="dxa"/>
                  <w:shd w:val="clear" w:color="auto" w:fill="auto"/>
                  <w:tcMar>
                    <w:left w:w="98" w:type="dxa"/>
                  </w:tcMar>
                  <w:vAlign w:val="center"/>
                </w:tcPr>
                <w:p w:rsidR="007558AE" w:rsidRPr="006402B1" w:rsidRDefault="007558AE" w:rsidP="007558AE">
                  <w:pPr>
                    <w:jc w:val="center"/>
                    <w:rPr>
                      <w:rFonts w:ascii="Times New Roman" w:hAnsi="Times New Roman" w:cs="Times New Roman"/>
                      <w:sz w:val="20"/>
                      <w:szCs w:val="20"/>
                      <w:lang w:val="ru-RU"/>
                    </w:rPr>
                  </w:pPr>
                  <w:r w:rsidRPr="006402B1">
                    <w:rPr>
                      <w:rFonts w:ascii="Times New Roman" w:hAnsi="Times New Roman" w:cs="Times New Roman"/>
                      <w:sz w:val="20"/>
                      <w:szCs w:val="20"/>
                      <w:lang w:val="ru-RU"/>
                    </w:rPr>
                    <w:t>Загальний стаж роботи у будівництві, років</w:t>
                  </w:r>
                </w:p>
              </w:tc>
            </w:tr>
            <w:tr w:rsidR="00E121DD" w:rsidRPr="006402B1" w:rsidTr="00831B40">
              <w:trPr>
                <w:trHeight w:val="300"/>
                <w:jc w:val="center"/>
              </w:trPr>
              <w:tc>
                <w:tcPr>
                  <w:tcW w:w="18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1</w:t>
                  </w:r>
                </w:p>
              </w:tc>
              <w:tc>
                <w:tcPr>
                  <w:tcW w:w="1577"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sz w:val="20"/>
                      <w:szCs w:val="20"/>
                      <w:lang w:val="ru-RU"/>
                    </w:rPr>
                  </w:pPr>
                  <w:r w:rsidRPr="006402B1">
                    <w:rPr>
                      <w:rFonts w:ascii="Times New Roman" w:hAnsi="Times New Roman" w:cs="Times New Roman"/>
                      <w:bCs/>
                      <w:color w:val="000000"/>
                      <w:sz w:val="20"/>
                      <w:szCs w:val="20"/>
                      <w:shd w:val="clear" w:color="auto" w:fill="FFFFFF"/>
                      <w:lang w:val="ru-RU"/>
                    </w:rPr>
                    <w:t>Провідний інженер-консультант (будівництво)</w:t>
                  </w:r>
                </w:p>
              </w:tc>
              <w:tc>
                <w:tcPr>
                  <w:tcW w:w="69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75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77"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658"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r w:rsidR="00E121DD" w:rsidRPr="006402B1" w:rsidTr="00831B40">
              <w:trPr>
                <w:trHeight w:val="300"/>
                <w:jc w:val="center"/>
              </w:trPr>
              <w:tc>
                <w:tcPr>
                  <w:tcW w:w="18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2</w:t>
                  </w:r>
                </w:p>
              </w:tc>
              <w:tc>
                <w:tcPr>
                  <w:tcW w:w="1577"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6402B1">
                    <w:rPr>
                      <w:rFonts w:ascii="Times New Roman" w:hAnsi="Times New Roman" w:cs="Times New Roman"/>
                      <w:bCs/>
                      <w:color w:val="000000"/>
                      <w:sz w:val="20"/>
                      <w:szCs w:val="20"/>
                      <w:shd w:val="clear" w:color="auto" w:fill="FFFFFF"/>
                      <w:lang w:val="ru-RU"/>
                    </w:rPr>
                    <w:t>Провідний інженер технічного нагляду</w:t>
                  </w:r>
                </w:p>
              </w:tc>
              <w:tc>
                <w:tcPr>
                  <w:tcW w:w="69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75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77"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658"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r w:rsidR="00E121DD" w:rsidRPr="006402B1" w:rsidTr="00831B40">
              <w:trPr>
                <w:trHeight w:val="300"/>
                <w:jc w:val="center"/>
              </w:trPr>
              <w:tc>
                <w:tcPr>
                  <w:tcW w:w="184"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r w:rsidRPr="006402B1">
                    <w:rPr>
                      <w:rFonts w:ascii="Times New Roman" w:hAnsi="Times New Roman" w:cs="Times New Roman"/>
                      <w:sz w:val="20"/>
                      <w:szCs w:val="20"/>
                      <w:lang w:val="ru-RU"/>
                    </w:rPr>
                    <w:t>3</w:t>
                  </w:r>
                </w:p>
              </w:tc>
              <w:tc>
                <w:tcPr>
                  <w:tcW w:w="1577" w:type="dxa"/>
                  <w:shd w:val="clear" w:color="auto" w:fill="auto"/>
                  <w:tcMar>
                    <w:left w:w="98" w:type="dxa"/>
                  </w:tcMar>
                </w:tcPr>
                <w:p w:rsidR="007558AE" w:rsidRPr="006402B1" w:rsidRDefault="007558AE" w:rsidP="007558AE">
                  <w:pPr>
                    <w:tabs>
                      <w:tab w:val="left" w:pos="0"/>
                      <w:tab w:val="left" w:pos="34"/>
                    </w:tabs>
                    <w:ind w:left="34" w:right="-284"/>
                    <w:rPr>
                      <w:rFonts w:ascii="Times New Roman" w:hAnsi="Times New Roman" w:cs="Times New Roman"/>
                      <w:bCs/>
                      <w:color w:val="000000"/>
                      <w:sz w:val="20"/>
                      <w:szCs w:val="20"/>
                      <w:shd w:val="clear" w:color="auto" w:fill="FFFFFF"/>
                      <w:lang w:val="ru-RU"/>
                    </w:rPr>
                  </w:pPr>
                  <w:r w:rsidRPr="006402B1">
                    <w:rPr>
                      <w:rFonts w:ascii="Times New Roman" w:hAnsi="Times New Roman" w:cs="Times New Roman"/>
                      <w:bCs/>
                      <w:color w:val="000000"/>
                      <w:sz w:val="20"/>
                      <w:szCs w:val="20"/>
                      <w:shd w:val="clear" w:color="auto" w:fill="FFFFFF"/>
                      <w:lang w:val="ru-RU"/>
                    </w:rPr>
                    <w:t>Інженер кошторисник</w:t>
                  </w:r>
                </w:p>
              </w:tc>
              <w:tc>
                <w:tcPr>
                  <w:tcW w:w="692"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755"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977"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c>
                <w:tcPr>
                  <w:tcW w:w="658" w:type="dxa"/>
                  <w:shd w:val="clear" w:color="auto" w:fill="auto"/>
                  <w:tcMar>
                    <w:left w:w="98" w:type="dxa"/>
                  </w:tcMar>
                </w:tcPr>
                <w:p w:rsidR="007558AE" w:rsidRPr="006402B1" w:rsidRDefault="007558AE" w:rsidP="007558AE">
                  <w:pPr>
                    <w:tabs>
                      <w:tab w:val="left" w:pos="0"/>
                      <w:tab w:val="left" w:pos="34"/>
                    </w:tabs>
                    <w:ind w:left="34" w:right="-284"/>
                    <w:jc w:val="both"/>
                    <w:rPr>
                      <w:rFonts w:ascii="Times New Roman" w:hAnsi="Times New Roman" w:cs="Times New Roman"/>
                      <w:sz w:val="20"/>
                      <w:szCs w:val="20"/>
                      <w:lang w:val="ru-RU"/>
                    </w:rPr>
                  </w:pPr>
                </w:p>
              </w:tc>
            </w:tr>
          </w:tbl>
          <w:p w:rsidR="007558AE" w:rsidRPr="006402B1" w:rsidRDefault="007558AE" w:rsidP="007558AE">
            <w:pPr>
              <w:jc w:val="both"/>
              <w:rPr>
                <w:rFonts w:ascii="Times New Roman" w:hAnsi="Times New Roman" w:cs="Times New Roman"/>
                <w:color w:val="000000"/>
                <w:sz w:val="20"/>
                <w:szCs w:val="20"/>
                <w:highlight w:val="white"/>
                <w:shd w:val="clear" w:color="auto" w:fill="FFFF00"/>
                <w:lang w:val="ru-RU"/>
              </w:rPr>
            </w:pPr>
          </w:p>
          <w:p w:rsidR="007558AE" w:rsidRPr="006402B1" w:rsidRDefault="007558AE" w:rsidP="007558AE">
            <w:pPr>
              <w:jc w:val="both"/>
              <w:rPr>
                <w:rFonts w:ascii="Times New Roman" w:hAnsi="Times New Roman" w:cs="Times New Roman"/>
                <w:color w:val="000000"/>
                <w:sz w:val="20"/>
                <w:szCs w:val="20"/>
                <w:highlight w:val="white"/>
                <w:shd w:val="clear" w:color="auto" w:fill="FFFF00"/>
                <w:lang w:val="ru-RU"/>
              </w:rPr>
            </w:pPr>
            <w:r w:rsidRPr="006402B1">
              <w:rPr>
                <w:rFonts w:ascii="Times New Roman" w:hAnsi="Times New Roman" w:cs="Times New Roman"/>
                <w:color w:val="000000"/>
                <w:sz w:val="20"/>
                <w:szCs w:val="20"/>
                <w:highlight w:val="white"/>
                <w:shd w:val="clear" w:color="auto" w:fill="FFFF00"/>
                <w:lang w:val="ru-RU"/>
              </w:rPr>
              <w:t>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за предметом закупівлі (надалі – Довідка) додаються кваліфікаційні сертифікати щодо кожного окремого зазначеного в довідці спеціаліста.</w:t>
            </w:r>
          </w:p>
          <w:p w:rsidR="007558AE" w:rsidRPr="006402B1" w:rsidRDefault="007558AE" w:rsidP="007558AE">
            <w:pPr>
              <w:jc w:val="both"/>
              <w:rPr>
                <w:rFonts w:ascii="Times New Roman" w:hAnsi="Times New Roman" w:cs="Times New Roman"/>
                <w:color w:val="000000"/>
                <w:sz w:val="20"/>
                <w:szCs w:val="20"/>
                <w:highlight w:val="white"/>
                <w:shd w:val="clear" w:color="auto" w:fill="FFFF00"/>
                <w:lang w:val="ru-RU"/>
              </w:rPr>
            </w:pPr>
            <w:r w:rsidRPr="006402B1">
              <w:rPr>
                <w:rFonts w:ascii="Times New Roman" w:hAnsi="Times New Roman" w:cs="Times New Roman"/>
                <w:color w:val="000000"/>
                <w:sz w:val="20"/>
                <w:szCs w:val="20"/>
                <w:highlight w:val="white"/>
                <w:shd w:val="clear" w:color="auto" w:fill="FFFF00"/>
                <w:lang w:val="ru-RU"/>
              </w:rPr>
              <w:lastRenderedPageBreak/>
              <w:t xml:space="preserve">Кваліфікаційні сертифікати мають бути чинні на дату подачі пропозиції закупівлі. На підтвердження трудових відносин з працівниками зазначеними в довідці, Учасник надає відповідні підтверджуючі документи: трудові книжки (перша сторінка та сторінки із записами про прийом </w:t>
            </w:r>
            <w:proofErr w:type="gramStart"/>
            <w:r w:rsidRPr="006402B1">
              <w:rPr>
                <w:rFonts w:ascii="Times New Roman" w:hAnsi="Times New Roman" w:cs="Times New Roman"/>
                <w:color w:val="000000"/>
                <w:sz w:val="20"/>
                <w:szCs w:val="20"/>
                <w:highlight w:val="white"/>
                <w:shd w:val="clear" w:color="auto" w:fill="FFFF00"/>
                <w:lang w:val="ru-RU"/>
              </w:rPr>
              <w:t>на роботу</w:t>
            </w:r>
            <w:proofErr w:type="gramEnd"/>
            <w:r w:rsidRPr="006402B1">
              <w:rPr>
                <w:rFonts w:ascii="Times New Roman" w:hAnsi="Times New Roman" w:cs="Times New Roman"/>
                <w:color w:val="000000"/>
                <w:sz w:val="20"/>
                <w:szCs w:val="20"/>
                <w:highlight w:val="white"/>
                <w:shd w:val="clear" w:color="auto" w:fill="FFFF00"/>
                <w:lang w:val="ru-RU"/>
              </w:rPr>
              <w:t xml:space="preserve">)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p>
          <w:p w:rsidR="007558AE" w:rsidRPr="006402B1" w:rsidRDefault="007558AE" w:rsidP="007558AE">
            <w:pPr>
              <w:pStyle w:val="a6"/>
              <w:rPr>
                <w:sz w:val="20"/>
                <w:szCs w:val="20"/>
                <w:lang w:val="uk-UA"/>
              </w:rPr>
            </w:pPr>
          </w:p>
          <w:p w:rsidR="007558AE" w:rsidRPr="006402B1" w:rsidRDefault="007558AE" w:rsidP="007558AE">
            <w:pPr>
              <w:pStyle w:val="a6"/>
              <w:rPr>
                <w:sz w:val="20"/>
                <w:szCs w:val="20"/>
                <w:lang w:val="uk-UA"/>
              </w:rPr>
            </w:pPr>
            <w:r w:rsidRPr="006402B1">
              <w:rPr>
                <w:sz w:val="20"/>
                <w:szCs w:val="20"/>
                <w:lang w:val="uk-UA"/>
              </w:rPr>
              <w:t>Посада, П.І.П. уповноваженої особи учасника                ________________</w:t>
            </w:r>
          </w:p>
          <w:p w:rsidR="007558AE" w:rsidRPr="006402B1" w:rsidRDefault="007558AE" w:rsidP="007558AE">
            <w:pPr>
              <w:pStyle w:val="a6"/>
              <w:ind w:firstLine="720"/>
              <w:rPr>
                <w:sz w:val="20"/>
                <w:szCs w:val="20"/>
                <w:lang w:val="uk-UA"/>
              </w:rPr>
            </w:pP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r>
            <w:r w:rsidRPr="006402B1">
              <w:rPr>
                <w:sz w:val="20"/>
                <w:szCs w:val="20"/>
                <w:lang w:val="uk-UA"/>
              </w:rPr>
              <w:tab/>
              <w:t xml:space="preserve">        Підпис</w:t>
            </w:r>
          </w:p>
          <w:p w:rsidR="007558AE" w:rsidRPr="006402B1" w:rsidRDefault="007558AE" w:rsidP="007558AE">
            <w:pPr>
              <w:pStyle w:val="a6"/>
              <w:ind w:firstLine="720"/>
              <w:rPr>
                <w:sz w:val="20"/>
                <w:szCs w:val="20"/>
                <w:lang w:val="uk-UA"/>
              </w:rPr>
            </w:pPr>
            <w:r w:rsidRPr="006402B1">
              <w:rPr>
                <w:sz w:val="20"/>
                <w:szCs w:val="20"/>
                <w:lang w:val="uk-UA"/>
              </w:rPr>
              <w:t xml:space="preserve">                                                          М.П.</w:t>
            </w:r>
          </w:p>
          <w:p w:rsidR="00D851F0" w:rsidRPr="006402B1" w:rsidRDefault="00D851F0" w:rsidP="00A16E93">
            <w:pPr>
              <w:jc w:val="center"/>
              <w:rPr>
                <w:rFonts w:ascii="Times New Roman" w:hAnsi="Times New Roman" w:cs="Times New Roman"/>
                <w:b/>
                <w:sz w:val="20"/>
                <w:szCs w:val="20"/>
                <w:lang w:val="uk-UA"/>
              </w:rPr>
            </w:pPr>
          </w:p>
        </w:tc>
      </w:tr>
      <w:tr w:rsidR="00BE27B0" w:rsidRPr="004B3876" w:rsidTr="00774288">
        <w:tc>
          <w:tcPr>
            <w:tcW w:w="9679" w:type="dxa"/>
            <w:gridSpan w:val="2"/>
          </w:tcPr>
          <w:p w:rsidR="00BE27B0" w:rsidRPr="004B3876" w:rsidRDefault="00BE27B0" w:rsidP="00F0275B">
            <w:pPr>
              <w:jc w:val="center"/>
              <w:rPr>
                <w:rFonts w:ascii="Times New Roman" w:hAnsi="Times New Roman" w:cs="Times New Roman"/>
                <w:b/>
                <w:sz w:val="20"/>
                <w:szCs w:val="20"/>
                <w:highlight w:val="yellow"/>
                <w:bdr w:val="none" w:sz="0" w:space="0" w:color="auto" w:frame="1"/>
                <w:lang w:val="ru-RU" w:eastAsia="uk-UA"/>
              </w:rPr>
            </w:pPr>
            <w:r w:rsidRPr="004B3876">
              <w:rPr>
                <w:rFonts w:ascii="Times New Roman" w:hAnsi="Times New Roman" w:cs="Times New Roman"/>
                <w:b/>
                <w:sz w:val="20"/>
                <w:szCs w:val="20"/>
                <w:highlight w:val="yellow"/>
              </w:rPr>
              <w:lastRenderedPageBreak/>
              <w:t>Додаток 3 до Тендерної документації</w:t>
            </w:r>
          </w:p>
        </w:tc>
      </w:tr>
      <w:tr w:rsidR="00BE27B0" w:rsidRPr="004B3876" w:rsidTr="00D61EBD">
        <w:tc>
          <w:tcPr>
            <w:tcW w:w="4839" w:type="dxa"/>
          </w:tcPr>
          <w:p w:rsidR="00BE27B0" w:rsidRPr="004B3876" w:rsidRDefault="00BE27B0" w:rsidP="00BE27B0">
            <w:pPr>
              <w:widowControl w:val="0"/>
              <w:suppressAutoHyphens/>
              <w:jc w:val="center"/>
              <w:rPr>
                <w:rFonts w:ascii="Times New Roman" w:hAnsi="Times New Roman" w:cs="Times New Roman"/>
                <w:sz w:val="20"/>
                <w:szCs w:val="20"/>
                <w:lang w:val="ru-RU"/>
              </w:rPr>
            </w:pPr>
            <w:r w:rsidRPr="004B3876">
              <w:rPr>
                <w:rFonts w:ascii="Times New Roman" w:hAnsi="Times New Roman" w:cs="Times New Roman"/>
                <w:b/>
                <w:sz w:val="20"/>
                <w:szCs w:val="20"/>
                <w:lang w:val="ru-RU"/>
              </w:rPr>
              <w:t xml:space="preserve">Підтвердження відсутності обставин для відмови в участі у процедурі закупівлі, передбачених </w:t>
            </w:r>
            <w:bookmarkStart w:id="0" w:name="_Hlk128726698"/>
            <w:r w:rsidRPr="004B3876">
              <w:rPr>
                <w:rFonts w:ascii="Times New Roman" w:hAnsi="Times New Roman" w:cs="Times New Roman"/>
                <w:b/>
                <w:sz w:val="20"/>
                <w:szCs w:val="20"/>
                <w:lang w:val="ru-RU"/>
              </w:rPr>
              <w:t>пунктом 44 Особливостей</w:t>
            </w:r>
          </w:p>
          <w:p w:rsidR="00BE27B0" w:rsidRPr="004B3876" w:rsidRDefault="00BE27B0" w:rsidP="00BE27B0">
            <w:pPr>
              <w:suppressAutoHyphens/>
              <w:jc w:val="both"/>
              <w:rPr>
                <w:rFonts w:ascii="Times New Roman" w:hAnsi="Times New Roman" w:cs="Times New Roman"/>
                <w:b/>
                <w:sz w:val="20"/>
                <w:szCs w:val="20"/>
                <w:lang w:val="ru-RU"/>
              </w:rPr>
            </w:pPr>
          </w:p>
          <w:p w:rsidR="00BE27B0" w:rsidRPr="004B3876" w:rsidRDefault="00BE27B0" w:rsidP="00BE27B0">
            <w:pPr>
              <w:pStyle w:val="a8"/>
              <w:widowControl w:val="0"/>
              <w:jc w:val="both"/>
              <w:rPr>
                <w:rFonts w:ascii="Times New Roman" w:hAnsi="Times New Roman"/>
                <w:sz w:val="20"/>
              </w:rPr>
            </w:pPr>
            <w:r w:rsidRPr="004B3876">
              <w:rPr>
                <w:rFonts w:ascii="Times New Roman" w:hAnsi="Times New Roman"/>
                <w:sz w:val="20"/>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E27B0" w:rsidRPr="004B3876" w:rsidRDefault="00BE27B0" w:rsidP="00BE27B0">
            <w:pPr>
              <w:ind w:firstLine="567"/>
              <w:jc w:val="both"/>
              <w:rPr>
                <w:rFonts w:ascii="Times New Roman" w:hAnsi="Times New Roman" w:cs="Times New Roman"/>
                <w:sz w:val="20"/>
                <w:szCs w:val="20"/>
                <w:shd w:val="solid" w:color="FFFFFF" w:fill="FFFFFF"/>
                <w:lang w:val="uk-UA"/>
              </w:rPr>
            </w:pPr>
            <w:r w:rsidRPr="004B3876">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E27B0" w:rsidRPr="004B3876" w:rsidRDefault="00BE27B0" w:rsidP="00BE27B0">
            <w:pPr>
              <w:ind w:firstLine="567"/>
              <w:jc w:val="both"/>
              <w:rPr>
                <w:rFonts w:ascii="Times New Roman" w:hAnsi="Times New Roman" w:cs="Times New Roman"/>
                <w:sz w:val="20"/>
                <w:szCs w:val="20"/>
                <w:lang w:val="uk-UA" w:eastAsia="uk-UA"/>
              </w:rPr>
            </w:pPr>
            <w:r w:rsidRPr="004B3876">
              <w:rPr>
                <w:rFonts w:ascii="Times New Roman" w:hAnsi="Times New Roman" w:cs="Times New Roman"/>
                <w:sz w:val="20"/>
                <w:szCs w:val="20"/>
                <w:shd w:val="solid" w:color="FFFFFF" w:fill="FFFFFF"/>
                <w:lang w:val="uk-UA"/>
              </w:rPr>
              <w:t>З урахуванням викладеного, учасник у складі тендерної пропозиції надає д</w:t>
            </w:r>
            <w:r w:rsidRPr="004B3876">
              <w:rPr>
                <w:rFonts w:ascii="Times New Roman" w:hAnsi="Times New Roman" w:cs="Times New Roman"/>
                <w:sz w:val="20"/>
                <w:szCs w:val="20"/>
                <w:lang w:val="uk-UA"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w:t>
            </w:r>
            <w:r w:rsidRPr="004B3876">
              <w:rPr>
                <w:rFonts w:ascii="Times New Roman" w:hAnsi="Times New Roman" w:cs="Times New Roman"/>
                <w:sz w:val="20"/>
                <w:szCs w:val="20"/>
                <w:lang w:val="uk-UA" w:eastAsia="uk-U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27B0" w:rsidRPr="004B3876" w:rsidRDefault="00BE27B0" w:rsidP="00BE27B0">
            <w:pPr>
              <w:ind w:firstLine="567"/>
              <w:jc w:val="both"/>
              <w:rPr>
                <w:rFonts w:ascii="Times New Roman" w:hAnsi="Times New Roman" w:cs="Times New Roman"/>
                <w:sz w:val="20"/>
                <w:szCs w:val="20"/>
                <w:shd w:val="solid" w:color="FFFFFF" w:fill="FFFFFF"/>
                <w:lang w:val="ru-RU"/>
              </w:rPr>
            </w:pPr>
            <w:r w:rsidRPr="004B3876">
              <w:rPr>
                <w:rFonts w:ascii="Times New Roman" w:hAnsi="Times New Roman" w:cs="Times New Roman"/>
                <w:i/>
                <w:sz w:val="20"/>
                <w:szCs w:val="20"/>
                <w:lang w:val="uk-UA" w:eastAsia="uk-UA"/>
              </w:rPr>
              <w:t>*</w:t>
            </w:r>
            <w:r w:rsidRPr="004B3876">
              <w:rPr>
                <w:rFonts w:ascii="Times New Roman" w:hAnsi="Times New Roman" w:cs="Times New Roman"/>
                <w:i/>
                <w:sz w:val="20"/>
                <w:szCs w:val="20"/>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B3876">
              <w:rPr>
                <w:rFonts w:ascii="Times New Roman" w:hAnsi="Times New Roman" w:cs="Times New Roman"/>
                <w:i/>
                <w:sz w:val="20"/>
                <w:szCs w:val="20"/>
                <w:lang w:val="ru-RU"/>
              </w:rPr>
              <w:t>Якщо замовник вважає таке підтвердження достатнім, учаснику процедури закупівлі не може бути відмовлено в участі в процедурі закупівлі</w:t>
            </w:r>
          </w:p>
          <w:p w:rsidR="00BE27B0" w:rsidRPr="004B3876" w:rsidRDefault="00BE27B0" w:rsidP="00BE27B0">
            <w:pPr>
              <w:tabs>
                <w:tab w:val="left" w:pos="9498"/>
              </w:tabs>
              <w:ind w:right="-1" w:firstLine="567"/>
              <w:jc w:val="both"/>
              <w:rPr>
                <w:rFonts w:ascii="Times New Roman" w:hAnsi="Times New Roman" w:cs="Times New Roman"/>
                <w:sz w:val="20"/>
                <w:szCs w:val="20"/>
                <w:lang w:val="ru-RU"/>
              </w:rPr>
            </w:pPr>
          </w:p>
          <w:p w:rsidR="00BE27B0" w:rsidRPr="004B3876" w:rsidRDefault="00BE27B0" w:rsidP="00BE27B0">
            <w:pPr>
              <w:tabs>
                <w:tab w:val="left" w:pos="9498"/>
              </w:tabs>
              <w:ind w:right="-1" w:firstLine="567"/>
              <w:jc w:val="both"/>
              <w:rPr>
                <w:rFonts w:ascii="Times New Roman" w:hAnsi="Times New Roman" w:cs="Times New Roman"/>
                <w:i/>
                <w:iCs/>
                <w:sz w:val="20"/>
                <w:szCs w:val="20"/>
                <w:lang w:val="ru-RU"/>
              </w:rPr>
            </w:pPr>
            <w:r w:rsidRPr="004B3876">
              <w:rPr>
                <w:rFonts w:ascii="Times New Roman" w:hAnsi="Times New Roman" w:cs="Times New Roman"/>
                <w:i/>
                <w:iCs/>
                <w:sz w:val="20"/>
                <w:szCs w:val="20"/>
                <w:lang w:val="ru-RU"/>
              </w:rPr>
              <w:t>Примітка.</w:t>
            </w:r>
          </w:p>
          <w:p w:rsidR="00BE27B0" w:rsidRPr="004B3876" w:rsidRDefault="00BE27B0" w:rsidP="00BE27B0">
            <w:pPr>
              <w:tabs>
                <w:tab w:val="left" w:pos="9498"/>
              </w:tabs>
              <w:ind w:right="-1" w:firstLine="567"/>
              <w:jc w:val="both"/>
              <w:rPr>
                <w:rFonts w:ascii="Times New Roman" w:hAnsi="Times New Roman" w:cs="Times New Roman"/>
                <w:i/>
                <w:iCs/>
                <w:sz w:val="20"/>
                <w:szCs w:val="20"/>
                <w:lang w:val="ru-RU"/>
              </w:rPr>
            </w:pPr>
            <w:r w:rsidRPr="004B3876">
              <w:rPr>
                <w:rFonts w:ascii="Times New Roman" w:hAnsi="Times New Roman" w:cs="Times New Roman"/>
                <w:i/>
                <w:iCs/>
                <w:sz w:val="20"/>
                <w:szCs w:val="20"/>
                <w:lang w:val="ru-RU"/>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w:t>
            </w:r>
            <w:proofErr w:type="gramStart"/>
            <w:r w:rsidRPr="004B3876">
              <w:rPr>
                <w:rFonts w:ascii="Times New Roman" w:hAnsi="Times New Roman" w:cs="Times New Roman"/>
                <w:i/>
                <w:iCs/>
                <w:sz w:val="20"/>
                <w:szCs w:val="20"/>
                <w:lang w:val="ru-RU"/>
              </w:rPr>
              <w:t>у склад</w:t>
            </w:r>
            <w:proofErr w:type="gramEnd"/>
            <w:r w:rsidRPr="004B3876">
              <w:rPr>
                <w:rFonts w:ascii="Times New Roman" w:hAnsi="Times New Roman" w:cs="Times New Roman"/>
                <w:i/>
                <w:iCs/>
                <w:sz w:val="20"/>
                <w:szCs w:val="20"/>
                <w:lang w:val="ru-RU"/>
              </w:rPr>
              <w:t xml:space="preserve"> об’єднання, шляхом надання довідки в довільній формі. </w:t>
            </w:r>
            <w:bookmarkEnd w:id="0"/>
          </w:p>
          <w:p w:rsidR="00BE27B0" w:rsidRPr="004B3876" w:rsidRDefault="00BE27B0" w:rsidP="00BE27B0">
            <w:pPr>
              <w:tabs>
                <w:tab w:val="left" w:pos="9498"/>
              </w:tabs>
              <w:ind w:right="-1" w:firstLine="567"/>
              <w:jc w:val="both"/>
              <w:rPr>
                <w:rFonts w:ascii="Times New Roman" w:hAnsi="Times New Roman" w:cs="Times New Roman"/>
                <w:i/>
                <w:sz w:val="20"/>
                <w:szCs w:val="20"/>
                <w:lang w:val="ru-RU"/>
              </w:rPr>
            </w:pPr>
            <w:r w:rsidRPr="004B3876">
              <w:rPr>
                <w:rFonts w:ascii="Times New Roman" w:hAnsi="Times New Roman" w:cs="Times New Roman"/>
                <w:i/>
                <w:sz w:val="20"/>
                <w:szCs w:val="20"/>
                <w:lang w:val="ru-RU"/>
              </w:rPr>
              <w:t xml:space="preserve">2. </w:t>
            </w:r>
            <w:r w:rsidRPr="004B3876">
              <w:rPr>
                <w:rFonts w:ascii="Times New Roman" w:hAnsi="Times New Roman" w:cs="Times New Roman"/>
                <w:i/>
                <w:sz w:val="20"/>
                <w:szCs w:val="20"/>
                <w:lang w:val="ru-RU"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4B3876">
              <w:rPr>
                <w:rFonts w:ascii="Times New Roman" w:hAnsi="Times New Roman" w:cs="Times New Roman"/>
                <w:i/>
                <w:sz w:val="20"/>
                <w:szCs w:val="20"/>
                <w:lang w:val="ru-RU"/>
              </w:rPr>
              <w:t xml:space="preserve">відсутності обставин для відмови в участі у процедурі закупівлі, передбачених у пункті 44 Особливостей (крім абзацу чотирнадцятого пункту 44 Особливостей), у вигляді довідки (довідок) у довільінй формі, підписану(і) керівником </w:t>
            </w:r>
            <w:r w:rsidRPr="004B3876">
              <w:rPr>
                <w:rFonts w:ascii="Times New Roman" w:hAnsi="Times New Roman" w:cs="Times New Roman"/>
                <w:i/>
                <w:sz w:val="20"/>
                <w:szCs w:val="20"/>
                <w:lang w:val="ru-RU" w:eastAsia="uk-UA"/>
              </w:rPr>
              <w:t xml:space="preserve">субпідрядника(ів)/співвиконавця(ів) </w:t>
            </w:r>
            <w:r w:rsidRPr="004B3876">
              <w:rPr>
                <w:rFonts w:ascii="Times New Roman" w:hAnsi="Times New Roman" w:cs="Times New Roman"/>
                <w:i/>
                <w:sz w:val="20"/>
                <w:szCs w:val="20"/>
                <w:lang w:val="ru-RU"/>
              </w:rPr>
              <w:t>і скріплену(і) відбитком печатки.</w:t>
            </w:r>
          </w:p>
          <w:p w:rsidR="00BE27B0" w:rsidRPr="004B3876" w:rsidRDefault="00BE27B0" w:rsidP="00F0275B">
            <w:pPr>
              <w:jc w:val="center"/>
              <w:rPr>
                <w:rFonts w:ascii="Times New Roman" w:hAnsi="Times New Roman" w:cs="Times New Roman"/>
                <w:b/>
                <w:sz w:val="20"/>
                <w:szCs w:val="20"/>
                <w:highlight w:val="yellow"/>
                <w:bdr w:val="none" w:sz="0" w:space="0" w:color="auto" w:frame="1"/>
                <w:lang w:val="ru-RU" w:eastAsia="uk-UA"/>
              </w:rPr>
            </w:pPr>
          </w:p>
        </w:tc>
        <w:tc>
          <w:tcPr>
            <w:tcW w:w="4840" w:type="dxa"/>
          </w:tcPr>
          <w:p w:rsidR="004B3876" w:rsidRPr="004B3876" w:rsidRDefault="004B3876" w:rsidP="004B3876">
            <w:pPr>
              <w:widowControl w:val="0"/>
              <w:suppressAutoHyphens/>
              <w:jc w:val="center"/>
              <w:rPr>
                <w:rFonts w:ascii="Times New Roman" w:hAnsi="Times New Roman" w:cs="Times New Roman"/>
                <w:sz w:val="20"/>
                <w:szCs w:val="20"/>
                <w:lang w:val="ru-RU"/>
              </w:rPr>
            </w:pPr>
            <w:r w:rsidRPr="004B3876">
              <w:rPr>
                <w:rFonts w:ascii="Times New Roman" w:hAnsi="Times New Roman" w:cs="Times New Roman"/>
                <w:b/>
                <w:sz w:val="20"/>
                <w:szCs w:val="20"/>
                <w:lang w:val="ru-RU"/>
              </w:rPr>
              <w:lastRenderedPageBreak/>
              <w:t>Підтвердження відсутності обставин для відмови в участі у процедурі закупівлі, передбачених пунктом 47 Особливостей</w:t>
            </w:r>
          </w:p>
          <w:p w:rsidR="004B3876" w:rsidRPr="004B3876" w:rsidRDefault="004B3876" w:rsidP="004B3876">
            <w:pPr>
              <w:suppressAutoHyphens/>
              <w:jc w:val="both"/>
              <w:rPr>
                <w:rFonts w:ascii="Times New Roman" w:hAnsi="Times New Roman" w:cs="Times New Roman"/>
                <w:b/>
                <w:sz w:val="20"/>
                <w:szCs w:val="20"/>
                <w:lang w:val="ru-RU"/>
              </w:rPr>
            </w:pPr>
          </w:p>
          <w:p w:rsidR="004B3876" w:rsidRPr="004B3876" w:rsidRDefault="004B3876" w:rsidP="004B3876">
            <w:pPr>
              <w:pStyle w:val="a8"/>
              <w:widowControl w:val="0"/>
              <w:jc w:val="both"/>
              <w:rPr>
                <w:rFonts w:ascii="Times New Roman" w:hAnsi="Times New Roman"/>
                <w:sz w:val="20"/>
              </w:rPr>
            </w:pPr>
            <w:r w:rsidRPr="004B3876">
              <w:rPr>
                <w:rFonts w:ascii="Times New Roman" w:hAnsi="Times New Roman"/>
                <w:sz w:val="20"/>
              </w:rPr>
              <w:t>Учасник процедури закупівлі підтверджує відсутність підстав, зазначених в пункті 4</w:t>
            </w:r>
            <w:r w:rsidRPr="004B3876">
              <w:rPr>
                <w:rFonts w:ascii="Times New Roman" w:hAnsi="Times New Roman"/>
                <w:sz w:val="20"/>
                <w:lang w:val="ru-UA"/>
              </w:rPr>
              <w:t>7</w:t>
            </w:r>
            <w:r w:rsidRPr="004B3876">
              <w:rPr>
                <w:rFonts w:ascii="Times New Roman" w:hAnsi="Times New Roman"/>
                <w:sz w:val="20"/>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B3876" w:rsidRPr="004B3876" w:rsidRDefault="004B3876" w:rsidP="004B3876">
            <w:pPr>
              <w:ind w:firstLine="567"/>
              <w:jc w:val="both"/>
              <w:rPr>
                <w:rFonts w:ascii="Times New Roman" w:hAnsi="Times New Roman" w:cs="Times New Roman"/>
                <w:sz w:val="20"/>
                <w:szCs w:val="20"/>
                <w:shd w:val="solid" w:color="FFFFFF" w:fill="FFFFFF"/>
                <w:lang w:val="uk-UA"/>
              </w:rPr>
            </w:pPr>
            <w:r w:rsidRPr="004B3876">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3876" w:rsidRPr="004B3876" w:rsidRDefault="004B3876" w:rsidP="004B3876">
            <w:pPr>
              <w:ind w:firstLine="567"/>
              <w:jc w:val="both"/>
              <w:rPr>
                <w:rFonts w:ascii="Times New Roman" w:hAnsi="Times New Roman" w:cs="Times New Roman"/>
                <w:sz w:val="20"/>
                <w:szCs w:val="20"/>
                <w:lang w:val="uk-UA" w:eastAsia="uk-UA"/>
              </w:rPr>
            </w:pPr>
            <w:r w:rsidRPr="004B3876">
              <w:rPr>
                <w:rFonts w:ascii="Times New Roman" w:hAnsi="Times New Roman" w:cs="Times New Roman"/>
                <w:sz w:val="20"/>
                <w:szCs w:val="20"/>
                <w:shd w:val="solid" w:color="FFFFFF" w:fill="FFFFFF"/>
                <w:lang w:val="uk-UA"/>
              </w:rPr>
              <w:t>З урахуванням викладеного, учасник у складі тендерної пропозиції надає д</w:t>
            </w:r>
            <w:r w:rsidRPr="004B3876">
              <w:rPr>
                <w:rFonts w:ascii="Times New Roman" w:hAnsi="Times New Roman" w:cs="Times New Roman"/>
                <w:sz w:val="20"/>
                <w:szCs w:val="20"/>
                <w:lang w:val="uk-UA"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w:t>
            </w:r>
            <w:r w:rsidRPr="004B3876">
              <w:rPr>
                <w:rFonts w:ascii="Times New Roman" w:hAnsi="Times New Roman" w:cs="Times New Roman"/>
                <w:sz w:val="20"/>
                <w:szCs w:val="20"/>
                <w:lang w:val="uk-UA" w:eastAsia="uk-U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3876" w:rsidRPr="004B3876" w:rsidRDefault="004B3876" w:rsidP="004B3876">
            <w:pPr>
              <w:ind w:firstLine="567"/>
              <w:jc w:val="both"/>
              <w:rPr>
                <w:rFonts w:ascii="Times New Roman" w:hAnsi="Times New Roman" w:cs="Times New Roman"/>
                <w:sz w:val="20"/>
                <w:szCs w:val="20"/>
                <w:shd w:val="solid" w:color="FFFFFF" w:fill="FFFFFF"/>
                <w:lang w:val="ru-RU"/>
              </w:rPr>
            </w:pPr>
            <w:r w:rsidRPr="004B3876">
              <w:rPr>
                <w:rFonts w:ascii="Times New Roman" w:hAnsi="Times New Roman" w:cs="Times New Roman"/>
                <w:i/>
                <w:sz w:val="20"/>
                <w:szCs w:val="20"/>
                <w:lang w:val="uk-UA" w:eastAsia="uk-UA"/>
              </w:rPr>
              <w:t>*</w:t>
            </w:r>
            <w:r w:rsidRPr="004B3876">
              <w:rPr>
                <w:rFonts w:ascii="Times New Roman" w:hAnsi="Times New Roman" w:cs="Times New Roman"/>
                <w:i/>
                <w:sz w:val="20"/>
                <w:szCs w:val="20"/>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B3876">
              <w:rPr>
                <w:rFonts w:ascii="Times New Roman" w:hAnsi="Times New Roman" w:cs="Times New Roman"/>
                <w:i/>
                <w:sz w:val="20"/>
                <w:szCs w:val="20"/>
                <w:lang w:val="ru-RU"/>
              </w:rPr>
              <w:t>Якщо замовник вважає таке підтвердження достатнім, учаснику процедури закупівлі не може бути відмовлено в участі в процедурі закупівлі</w:t>
            </w:r>
          </w:p>
          <w:p w:rsidR="004B3876" w:rsidRPr="004B3876" w:rsidRDefault="004B3876" w:rsidP="004B3876">
            <w:pPr>
              <w:tabs>
                <w:tab w:val="left" w:pos="9498"/>
              </w:tabs>
              <w:ind w:right="-1" w:firstLine="567"/>
              <w:jc w:val="both"/>
              <w:rPr>
                <w:rFonts w:ascii="Times New Roman" w:hAnsi="Times New Roman" w:cs="Times New Roman"/>
                <w:sz w:val="20"/>
                <w:szCs w:val="20"/>
                <w:lang w:val="ru-RU"/>
              </w:rPr>
            </w:pPr>
          </w:p>
          <w:p w:rsidR="004B3876" w:rsidRPr="004B3876" w:rsidRDefault="004B3876" w:rsidP="004B3876">
            <w:pPr>
              <w:tabs>
                <w:tab w:val="left" w:pos="9498"/>
              </w:tabs>
              <w:ind w:right="-1" w:firstLine="567"/>
              <w:jc w:val="both"/>
              <w:rPr>
                <w:rFonts w:ascii="Times New Roman" w:hAnsi="Times New Roman" w:cs="Times New Roman"/>
                <w:i/>
                <w:iCs/>
                <w:sz w:val="20"/>
                <w:szCs w:val="20"/>
                <w:lang w:val="ru-RU"/>
              </w:rPr>
            </w:pPr>
            <w:r w:rsidRPr="004B3876">
              <w:rPr>
                <w:rFonts w:ascii="Times New Roman" w:hAnsi="Times New Roman" w:cs="Times New Roman"/>
                <w:i/>
                <w:iCs/>
                <w:sz w:val="20"/>
                <w:szCs w:val="20"/>
                <w:lang w:val="ru-RU"/>
              </w:rPr>
              <w:t>Примітка.</w:t>
            </w:r>
          </w:p>
          <w:p w:rsidR="004B3876" w:rsidRPr="004B3876" w:rsidRDefault="004B3876" w:rsidP="004B3876">
            <w:pPr>
              <w:tabs>
                <w:tab w:val="left" w:pos="9498"/>
              </w:tabs>
              <w:ind w:right="-1" w:firstLine="567"/>
              <w:jc w:val="both"/>
              <w:rPr>
                <w:rFonts w:ascii="Times New Roman" w:hAnsi="Times New Roman" w:cs="Times New Roman"/>
                <w:i/>
                <w:iCs/>
                <w:sz w:val="20"/>
                <w:szCs w:val="20"/>
                <w:lang w:val="ru-RU"/>
              </w:rPr>
            </w:pPr>
            <w:r w:rsidRPr="004B3876">
              <w:rPr>
                <w:rFonts w:ascii="Times New Roman" w:hAnsi="Times New Roman" w:cs="Times New Roman"/>
                <w:i/>
                <w:iCs/>
                <w:sz w:val="20"/>
                <w:szCs w:val="20"/>
                <w:lang w:val="ru-RU"/>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4B3876">
              <w:rPr>
                <w:rFonts w:ascii="Times New Roman" w:hAnsi="Times New Roman" w:cs="Times New Roman"/>
                <w:i/>
                <w:iCs/>
                <w:sz w:val="20"/>
                <w:szCs w:val="20"/>
                <w:lang w:val="ru-UA"/>
              </w:rPr>
              <w:t>7</w:t>
            </w:r>
            <w:r w:rsidRPr="004B3876">
              <w:rPr>
                <w:rFonts w:ascii="Times New Roman" w:hAnsi="Times New Roman" w:cs="Times New Roman"/>
                <w:i/>
                <w:iCs/>
                <w:sz w:val="20"/>
                <w:szCs w:val="20"/>
                <w:lang w:val="ru-RU"/>
              </w:rPr>
              <w:t xml:space="preserve"> Особливостей, подається по кожному з учасників окремо, які входять </w:t>
            </w:r>
            <w:proofErr w:type="gramStart"/>
            <w:r w:rsidRPr="004B3876">
              <w:rPr>
                <w:rFonts w:ascii="Times New Roman" w:hAnsi="Times New Roman" w:cs="Times New Roman"/>
                <w:i/>
                <w:iCs/>
                <w:sz w:val="20"/>
                <w:szCs w:val="20"/>
                <w:lang w:val="ru-RU"/>
              </w:rPr>
              <w:t>у склад</w:t>
            </w:r>
            <w:proofErr w:type="gramEnd"/>
            <w:r w:rsidRPr="004B3876">
              <w:rPr>
                <w:rFonts w:ascii="Times New Roman" w:hAnsi="Times New Roman" w:cs="Times New Roman"/>
                <w:i/>
                <w:iCs/>
                <w:sz w:val="20"/>
                <w:szCs w:val="20"/>
                <w:lang w:val="ru-RU"/>
              </w:rPr>
              <w:t xml:space="preserve"> об’єднання, шляхом надання довідки в довільній формі. </w:t>
            </w:r>
          </w:p>
          <w:p w:rsidR="004B3876" w:rsidRPr="004B3876" w:rsidRDefault="004B3876" w:rsidP="004B3876">
            <w:pPr>
              <w:tabs>
                <w:tab w:val="left" w:pos="9498"/>
              </w:tabs>
              <w:ind w:right="-1" w:firstLine="567"/>
              <w:jc w:val="both"/>
              <w:rPr>
                <w:rFonts w:ascii="Times New Roman" w:hAnsi="Times New Roman" w:cs="Times New Roman"/>
                <w:i/>
                <w:sz w:val="20"/>
                <w:szCs w:val="20"/>
                <w:lang w:val="ru-RU"/>
              </w:rPr>
            </w:pPr>
            <w:r w:rsidRPr="004B3876">
              <w:rPr>
                <w:rFonts w:ascii="Times New Roman" w:hAnsi="Times New Roman" w:cs="Times New Roman"/>
                <w:i/>
                <w:sz w:val="20"/>
                <w:szCs w:val="20"/>
                <w:lang w:val="ru-RU"/>
              </w:rPr>
              <w:t xml:space="preserve">2. </w:t>
            </w:r>
            <w:r w:rsidRPr="004B3876">
              <w:rPr>
                <w:rFonts w:ascii="Times New Roman" w:hAnsi="Times New Roman" w:cs="Times New Roman"/>
                <w:i/>
                <w:sz w:val="20"/>
                <w:szCs w:val="20"/>
                <w:lang w:val="ru-RU"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4B3876">
              <w:rPr>
                <w:rFonts w:ascii="Times New Roman" w:hAnsi="Times New Roman" w:cs="Times New Roman"/>
                <w:i/>
                <w:sz w:val="20"/>
                <w:szCs w:val="20"/>
                <w:lang w:val="ru-RU"/>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довільінй формі, підписану(і) керівником </w:t>
            </w:r>
            <w:r w:rsidRPr="004B3876">
              <w:rPr>
                <w:rFonts w:ascii="Times New Roman" w:hAnsi="Times New Roman" w:cs="Times New Roman"/>
                <w:i/>
                <w:sz w:val="20"/>
                <w:szCs w:val="20"/>
                <w:lang w:val="ru-RU" w:eastAsia="uk-UA"/>
              </w:rPr>
              <w:t xml:space="preserve">субпідрядника(ів)/співвиконавця(ів) </w:t>
            </w:r>
            <w:r w:rsidRPr="004B3876">
              <w:rPr>
                <w:rFonts w:ascii="Times New Roman" w:hAnsi="Times New Roman" w:cs="Times New Roman"/>
                <w:i/>
                <w:sz w:val="20"/>
                <w:szCs w:val="20"/>
                <w:lang w:val="ru-RU"/>
              </w:rPr>
              <w:t>і скріплену(і) відбитком печатки.</w:t>
            </w:r>
          </w:p>
          <w:p w:rsidR="00BE27B0" w:rsidRPr="004B3876" w:rsidRDefault="00BE27B0" w:rsidP="00F0275B">
            <w:pPr>
              <w:jc w:val="center"/>
              <w:rPr>
                <w:rFonts w:ascii="Times New Roman" w:hAnsi="Times New Roman" w:cs="Times New Roman"/>
                <w:b/>
                <w:sz w:val="20"/>
                <w:szCs w:val="20"/>
                <w:highlight w:val="yellow"/>
                <w:bdr w:val="none" w:sz="0" w:space="0" w:color="auto" w:frame="1"/>
                <w:lang w:val="ru-RU" w:eastAsia="uk-UA"/>
              </w:rPr>
            </w:pPr>
          </w:p>
        </w:tc>
      </w:tr>
      <w:tr w:rsidR="006402B1" w:rsidRPr="00D851F0" w:rsidTr="00774288">
        <w:tc>
          <w:tcPr>
            <w:tcW w:w="9679" w:type="dxa"/>
            <w:gridSpan w:val="2"/>
          </w:tcPr>
          <w:p w:rsidR="006402B1" w:rsidRPr="00F0275B" w:rsidRDefault="006402B1" w:rsidP="00F0275B">
            <w:pPr>
              <w:jc w:val="center"/>
              <w:rPr>
                <w:rFonts w:ascii="Times New Roman" w:hAnsi="Times New Roman" w:cs="Times New Roman"/>
                <w:b/>
                <w:highlight w:val="yellow"/>
                <w:bdr w:val="none" w:sz="0" w:space="0" w:color="auto" w:frame="1"/>
                <w:lang w:val="ru-RU" w:eastAsia="uk-UA"/>
              </w:rPr>
            </w:pPr>
            <w:r w:rsidRPr="006402B1">
              <w:rPr>
                <w:rFonts w:ascii="Times New Roman" w:hAnsi="Times New Roman" w:cs="Times New Roman"/>
                <w:b/>
                <w:highlight w:val="yellow"/>
                <w:bdr w:val="none" w:sz="0" w:space="0" w:color="auto" w:frame="1"/>
                <w:lang w:val="ru-RU" w:eastAsia="uk-UA"/>
              </w:rPr>
              <w:lastRenderedPageBreak/>
              <w:t>Розділ 3. Інструкція з підготовки тендерної пропозиції</w:t>
            </w:r>
          </w:p>
        </w:tc>
      </w:tr>
      <w:tr w:rsidR="00321BA7" w:rsidRPr="00D851F0" w:rsidTr="00F0275B">
        <w:tc>
          <w:tcPr>
            <w:tcW w:w="4839" w:type="dxa"/>
          </w:tcPr>
          <w:p w:rsidR="00321BA7" w:rsidRPr="00321BA7" w:rsidRDefault="00321BA7" w:rsidP="00321BA7">
            <w:pPr>
              <w:pStyle w:val="LO-normal"/>
              <w:widowControl w:val="0"/>
              <w:numPr>
                <w:ilvl w:val="1"/>
                <w:numId w:val="1"/>
              </w:numPr>
              <w:spacing w:line="240" w:lineRule="auto"/>
              <w:ind w:left="54" w:hanging="45"/>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21BA7">
              <w:rPr>
                <w:rFonts w:ascii="Times New Roman" w:hAnsi="Times New Roman" w:cs="Times New Roman"/>
                <w:color w:val="auto"/>
                <w:sz w:val="20"/>
                <w:szCs w:val="20"/>
                <w:lang w:val="uk-UA"/>
              </w:rPr>
              <w:t>пункті 44 Особливостей</w:t>
            </w:r>
            <w:r w:rsidRPr="00321BA7">
              <w:rPr>
                <w:rFonts w:ascii="Times New Roman" w:eastAsia="Times New Roman" w:hAnsi="Times New Roman" w:cs="Times New Roman"/>
                <w:color w:val="auto"/>
                <w:sz w:val="20"/>
                <w:szCs w:val="20"/>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 xml:space="preserve">При підготовці пропозиції Учасники мають врахувати </w:t>
            </w:r>
            <w:r w:rsidRPr="00321BA7">
              <w:rPr>
                <w:rFonts w:ascii="Times New Roman" w:eastAsia="Times New Roman" w:hAnsi="Times New Roman" w:cs="Times New Roman"/>
                <w:color w:val="auto"/>
                <w:sz w:val="20"/>
                <w:szCs w:val="20"/>
                <w:lang w:val="uk-UA" w:eastAsia="uk-UA"/>
              </w:rPr>
              <w:lastRenderedPageBreak/>
              <w:t>наступні умови надання послуг:</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Проектна документація (стадія «П») розроблена та отримала позитивних експертний звіт;</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Проектна документації стадії «Р» знаходиться в процесі розробки;</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Наразі оголошено процедуру закупівлі з метою вибору підрядної організації на виконання частини будевельно-монтажних робіт передбаченої проектною документацією, надання інжинірингових послуг передбачає участь у подальшому виборі підрядних організацій у відповідності до вимог законодавства за видами будівельно-монтажних  робіт.</w:t>
            </w:r>
          </w:p>
          <w:p w:rsidR="00321BA7" w:rsidRPr="00321BA7" w:rsidRDefault="00321BA7" w:rsidP="00321BA7">
            <w:pPr>
              <w:pStyle w:val="LO-normal"/>
              <w:widowControl w:val="0"/>
              <w:numPr>
                <w:ilvl w:val="0"/>
                <w:numId w:val="2"/>
              </w:numPr>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Враховуючи етап на якому залучається Інженер-консультант, при розрахунку вартості  надання послуг у відповідності до умов</w:t>
            </w:r>
            <w:r w:rsidRPr="00321BA7">
              <w:rPr>
                <w:rFonts w:ascii="Times New Roman" w:hAnsi="Times New Roman" w:cs="Times New Roman"/>
                <w:sz w:val="20"/>
                <w:szCs w:val="20"/>
                <w:lang w:val="uk-UA"/>
              </w:rPr>
              <w:t xml:space="preserve"> </w:t>
            </w:r>
            <w:r w:rsidRPr="00321BA7">
              <w:rPr>
                <w:rFonts w:ascii="Times New Roman" w:eastAsia="Times New Roman" w:hAnsi="Times New Roman" w:cs="Times New Roman"/>
                <w:color w:val="auto"/>
                <w:sz w:val="20"/>
                <w:szCs w:val="20"/>
                <w:lang w:val="uk-UA" w:eastAsia="uk-UA"/>
              </w:rPr>
              <w:t>п.4.32 Кошторисних норм України «Настанова з визначення вартості будівництва», пропорційне співвідношення до вартості будівельно-монтажних робіт не може перевищувати:</w:t>
            </w:r>
          </w:p>
          <w:p w:rsidR="00321BA7" w:rsidRPr="00321BA7" w:rsidRDefault="00321BA7" w:rsidP="00321BA7">
            <w:pPr>
              <w:pStyle w:val="LO-normal"/>
              <w:widowControl w:val="0"/>
              <w:numPr>
                <w:ilvl w:val="0"/>
                <w:numId w:val="3"/>
              </w:numPr>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здійснення технічного нагляду – 1,5%</w:t>
            </w:r>
          </w:p>
          <w:p w:rsidR="00321BA7" w:rsidRPr="00321BA7" w:rsidRDefault="00321BA7" w:rsidP="00321BA7">
            <w:pPr>
              <w:pStyle w:val="LO-normal"/>
              <w:widowControl w:val="0"/>
              <w:numPr>
                <w:ilvl w:val="0"/>
                <w:numId w:val="3"/>
              </w:numPr>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послуги інженера-консультанта – 2,2 %.</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У відповідності до затверджених техніко-економічних показників, підсумок глав 1 – 9 ЗКР без урахування вартості технологічного обладнання, у тому числі медичного, а також меблів та інвентаря становить - 75 474 266,7 грн. (ПУСК 2)</w:t>
            </w:r>
          </w:p>
          <w:p w:rsidR="00321BA7" w:rsidRPr="00321BA7" w:rsidRDefault="00321BA7" w:rsidP="00321BA7">
            <w:pPr>
              <w:pStyle w:val="LO-normal"/>
              <w:widowControl w:val="0"/>
              <w:numPr>
                <w:ilvl w:val="1"/>
                <w:numId w:val="1"/>
              </w:numPr>
              <w:spacing w:line="240" w:lineRule="auto"/>
              <w:ind w:left="0" w:firstLine="9"/>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rPr>
              <w:t>Учасник відповідно до вимог цієї тендерної документації повинен надати у складі тендерної пропозиції: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1) заповнену та підписану тендерну пропозицію за формою, наведеною у Додатку 1 до тендерної документації;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3) інформацію щодо відповідності учасника вимогам, визначеним у </w:t>
            </w:r>
            <w:r w:rsidRPr="00321BA7">
              <w:rPr>
                <w:rFonts w:ascii="Times New Roman" w:hAnsi="Times New Roman" w:cs="Times New Roman"/>
                <w:color w:val="auto"/>
                <w:sz w:val="20"/>
                <w:szCs w:val="20"/>
                <w:lang w:val="uk-UA"/>
              </w:rPr>
              <w:t xml:space="preserve">пункті 44 Особливостей </w:t>
            </w:r>
            <w:r w:rsidRPr="00321BA7">
              <w:rPr>
                <w:rFonts w:ascii="Times New Roman" w:eastAsia="Times New Roman" w:hAnsi="Times New Roman" w:cs="Times New Roman"/>
                <w:color w:val="auto"/>
                <w:sz w:val="20"/>
                <w:szCs w:val="20"/>
                <w:lang w:val="uk-UA"/>
              </w:rPr>
              <w:t>(Додаток 3 до тендерної документації);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5) </w:t>
            </w:r>
            <w:r w:rsidRPr="00321BA7">
              <w:rPr>
                <w:rFonts w:ascii="Times New Roman" w:hAnsi="Times New Roman" w:cs="Times New Roman"/>
                <w:color w:val="auto"/>
                <w:sz w:val="20"/>
                <w:szCs w:val="20"/>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 для учасників-юридичних осіб - у разі підписання іншою особою - доручення (довіреність) керівника </w:t>
            </w:r>
            <w:r w:rsidRPr="00321BA7">
              <w:rPr>
                <w:rFonts w:ascii="Times New Roman" w:hAnsi="Times New Roman" w:cs="Times New Roman"/>
                <w:color w:val="auto"/>
                <w:sz w:val="20"/>
                <w:szCs w:val="20"/>
                <w:lang w:val="uk-UA"/>
              </w:rPr>
              <w:lastRenderedPageBreak/>
              <w:t>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21BA7" w:rsidRPr="00321BA7" w:rsidRDefault="00321BA7" w:rsidP="00321BA7">
            <w:pPr>
              <w:pStyle w:val="LO-normal"/>
              <w:widowControl w:val="0"/>
              <w:spacing w:line="240" w:lineRule="auto"/>
              <w:ind w:firstLine="9"/>
              <w:jc w:val="both"/>
              <w:rPr>
                <w:rFonts w:ascii="Times New Roman" w:hAnsi="Times New Roman" w:cs="Times New Roman"/>
                <w:i/>
                <w:color w:val="auto"/>
                <w:sz w:val="20"/>
                <w:szCs w:val="20"/>
                <w:lang w:val="uk-UA"/>
              </w:rPr>
            </w:pPr>
            <w:r w:rsidRPr="00321BA7">
              <w:rPr>
                <w:rFonts w:ascii="Times New Roman" w:hAnsi="Times New Roman" w:cs="Times New Roman"/>
                <w:color w:val="auto"/>
                <w:sz w:val="20"/>
                <w:szCs w:val="20"/>
                <w:lang w:val="uk-UA"/>
              </w:rPr>
              <w:t>- для учасників-юридичних осіб - к</w:t>
            </w:r>
            <w:r w:rsidRPr="00321BA7">
              <w:rPr>
                <w:rFonts w:ascii="Times New Roman" w:eastAsia="Times New Roman" w:hAnsi="Times New Roman" w:cs="Times New Roman"/>
                <w:color w:val="auto"/>
                <w:sz w:val="20"/>
                <w:szCs w:val="20"/>
                <w:lang w:val="uk-UA"/>
              </w:rPr>
              <w:t xml:space="preserve">опію статуту зі змінами та доповненнями з відміткою державного реєстратора </w:t>
            </w:r>
            <w:r w:rsidRPr="00321BA7">
              <w:rPr>
                <w:rFonts w:ascii="Times New Roman" w:eastAsia="Times New Roman" w:hAnsi="Times New Roman" w:cs="Times New Roman"/>
                <w:i/>
                <w:color w:val="auto"/>
                <w:sz w:val="20"/>
                <w:szCs w:val="20"/>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21BA7">
              <w:rPr>
                <w:rFonts w:ascii="Times New Roman" w:eastAsia="Times New Roman" w:hAnsi="Times New Roman" w:cs="Times New Roman"/>
                <w:color w:val="auto"/>
                <w:sz w:val="20"/>
                <w:szCs w:val="20"/>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321BA7">
              <w:rPr>
                <w:rFonts w:ascii="Times New Roman" w:hAnsi="Times New Roman" w:cs="Times New Roman"/>
                <w:color w:val="auto"/>
                <w:sz w:val="20"/>
                <w:szCs w:val="20"/>
                <w:lang w:val="uk-UA"/>
              </w:rPr>
              <w:t>;</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321BA7" w:rsidRPr="00321BA7" w:rsidRDefault="00321BA7" w:rsidP="00321BA7">
            <w:pPr>
              <w:pStyle w:val="LO-normal"/>
              <w:widowControl w:val="0"/>
              <w:spacing w:line="240" w:lineRule="auto"/>
              <w:ind w:firstLine="9"/>
              <w:jc w:val="both"/>
              <w:rPr>
                <w:rFonts w:ascii="Times New Roman" w:hAnsi="Times New Roman" w:cs="Times New Roman"/>
                <w:i/>
                <w:color w:val="auto"/>
                <w:sz w:val="20"/>
                <w:szCs w:val="20"/>
                <w:lang w:val="uk-UA"/>
              </w:rPr>
            </w:pPr>
            <w:r w:rsidRPr="00321BA7">
              <w:rPr>
                <w:rFonts w:ascii="Times New Roman" w:hAnsi="Times New Roman" w:cs="Times New Roman"/>
                <w:b/>
                <w:color w:val="auto"/>
                <w:sz w:val="20"/>
                <w:szCs w:val="20"/>
                <w:lang w:val="uk-UA"/>
              </w:rPr>
              <w:t>*</w:t>
            </w:r>
            <w:r w:rsidRPr="00321BA7">
              <w:rPr>
                <w:rFonts w:ascii="Times New Roman" w:hAnsi="Times New Roman" w:cs="Times New Roman"/>
                <w:i/>
                <w:color w:val="auto"/>
                <w:sz w:val="20"/>
                <w:szCs w:val="20"/>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321BA7">
              <w:rPr>
                <w:rFonts w:ascii="Times New Roman" w:eastAsia="Lucida Sans Unicode" w:hAnsi="Times New Roman" w:cs="Times New Roman"/>
                <w:color w:val="auto"/>
                <w:sz w:val="20"/>
                <w:szCs w:val="20"/>
                <w:lang w:val="uk-UA"/>
              </w:rPr>
              <w:t>засвідчені учасником</w:t>
            </w:r>
            <w:r w:rsidRPr="00321BA7">
              <w:rPr>
                <w:rFonts w:ascii="Times New Roman" w:hAnsi="Times New Roman" w:cs="Times New Roman"/>
                <w:color w:val="auto"/>
                <w:sz w:val="20"/>
                <w:szCs w:val="20"/>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bCs/>
                <w:color w:val="auto"/>
                <w:sz w:val="20"/>
                <w:szCs w:val="20"/>
                <w:lang w:val="uk-UA"/>
              </w:rPr>
              <w:t xml:space="preserve">для учасників-фізичних осіб, у т.ч. фізичних осіб-підприємців, - </w:t>
            </w:r>
            <w:r w:rsidRPr="00321BA7">
              <w:rPr>
                <w:rFonts w:ascii="Times New Roman" w:hAnsi="Times New Roman" w:cs="Times New Roman"/>
                <w:color w:val="auto"/>
                <w:sz w:val="20"/>
                <w:szCs w:val="20"/>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321BA7" w:rsidRPr="00321BA7" w:rsidRDefault="00321BA7" w:rsidP="00321BA7">
            <w:pPr>
              <w:widowControl w:val="0"/>
              <w:ind w:firstLine="9"/>
              <w:jc w:val="both"/>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6) довідка (або інший документ), видана(ий) </w:t>
            </w:r>
            <w:r w:rsidRPr="00321BA7">
              <w:rPr>
                <w:rFonts w:ascii="Times New Roman" w:hAnsi="Times New Roman" w:cs="Times New Roman"/>
                <w:sz w:val="20"/>
                <w:szCs w:val="20"/>
                <w:lang w:val="ru-RU"/>
              </w:rPr>
              <w:lastRenderedPageBreak/>
              <w:t>Державною податковою службою України (або територіальним органом або державною податковою інспекцією) про наявність зареєстрованих рахунків в банківських установах, не більше місячної давнини відносно дати кінцевого строку подання тендерних пропозицій;</w:t>
            </w:r>
          </w:p>
          <w:p w:rsidR="00321BA7" w:rsidRPr="00321BA7" w:rsidRDefault="00321BA7" w:rsidP="00321BA7">
            <w:pPr>
              <w:widowControl w:val="0"/>
              <w:ind w:firstLine="9"/>
              <w:jc w:val="both"/>
              <w:rPr>
                <w:rFonts w:ascii="Times New Roman" w:hAnsi="Times New Roman" w:cs="Times New Roman"/>
                <w:strike/>
                <w:sz w:val="20"/>
                <w:szCs w:val="20"/>
                <w:lang w:val="ru-RU"/>
              </w:rPr>
            </w:pPr>
            <w:r w:rsidRPr="00321BA7">
              <w:rPr>
                <w:rFonts w:ascii="Times New Roman" w:hAnsi="Times New Roman" w:cs="Times New Roman"/>
                <w:sz w:val="20"/>
                <w:szCs w:val="20"/>
                <w:lang w:val="ru-RU"/>
              </w:rPr>
              <w:t>7) довідка(и) не раніше, двотижневої давнини по відношенню до дати кінцевого строку подання тендерних пропозицій, видана(і) банківськими установами, у яких обслуговується учасник, про відсутність заборгованості по сплаті відсотків за кредитами. Довідка(и) надаються з усіх банківських установ, вказаних у довідці(ах)/іншому документі, виданому Державною податковою службою України (або територіальним органом або державною податковою інспекцією);</w:t>
            </w:r>
          </w:p>
          <w:p w:rsidR="00321BA7" w:rsidRPr="00321BA7" w:rsidRDefault="00321BA7" w:rsidP="0032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rFonts w:ascii="Times New Roman" w:hAnsi="Times New Roman" w:cs="Times New Roman"/>
                <w:i/>
                <w:iCs/>
                <w:sz w:val="20"/>
                <w:szCs w:val="20"/>
                <w:lang w:val="ru-RU"/>
              </w:rPr>
            </w:pPr>
            <w:r w:rsidRPr="00321BA7">
              <w:rPr>
                <w:rFonts w:ascii="Times New Roman" w:hAnsi="Times New Roman" w:cs="Times New Roman"/>
                <w:i/>
                <w:iCs/>
                <w:sz w:val="20"/>
                <w:szCs w:val="20"/>
                <w:lang w:val="ru-RU"/>
              </w:rPr>
              <w:t>Учасник торгів – нерезидент у складі пропозиції повинен надати:</w:t>
            </w:r>
          </w:p>
          <w:p w:rsidR="00321BA7" w:rsidRPr="00321BA7" w:rsidRDefault="00321BA7" w:rsidP="0032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rFonts w:ascii="Times New Roman" w:hAnsi="Times New Roman" w:cs="Times New Roman"/>
                <w:i/>
                <w:iCs/>
                <w:sz w:val="20"/>
                <w:szCs w:val="20"/>
                <w:lang w:val="ru-RU"/>
              </w:rPr>
            </w:pPr>
            <w:r w:rsidRPr="00321BA7">
              <w:rPr>
                <w:rFonts w:ascii="Times New Roman" w:hAnsi="Times New Roman" w:cs="Times New Roman"/>
                <w:i/>
                <w:iCs/>
                <w:sz w:val="20"/>
                <w:szCs w:val="20"/>
                <w:lang w:val="ru-RU"/>
              </w:rPr>
              <w:t>- довідку банку про фінансову спроможність учасника торгів – нерезидента;</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i/>
                <w:iCs/>
                <w:color w:val="auto"/>
                <w:sz w:val="20"/>
                <w:szCs w:val="20"/>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8) проект договору, підготовлений у відповідності з Додатком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9) </w:t>
            </w:r>
            <w:r w:rsidRPr="00321BA7">
              <w:rPr>
                <w:rFonts w:ascii="Times New Roman" w:eastAsia="Times New Roman" w:hAnsi="Times New Roman" w:cs="Times New Roman"/>
                <w:color w:val="auto"/>
                <w:sz w:val="20"/>
                <w:szCs w:val="20"/>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10) </w:t>
            </w:r>
            <w:r w:rsidRPr="00321BA7">
              <w:rPr>
                <w:rFonts w:ascii="Times New Roman" w:hAnsi="Times New Roman" w:cs="Times New Roman"/>
                <w:color w:val="auto"/>
                <w:sz w:val="20"/>
                <w:szCs w:val="20"/>
                <w:lang w:val="uk-UA"/>
              </w:rPr>
              <w:t>документ(и), що підтверджує(ють) надання забезпечення тендерної пропозиції відповідно до п.2 розділу 3 тендерної документації;</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321BA7" w:rsidRPr="00321BA7" w:rsidRDefault="00321BA7" w:rsidP="00321BA7">
            <w:pPr>
              <w:pStyle w:val="a4"/>
              <w:jc w:val="both"/>
              <w:rPr>
                <w:rFonts w:ascii="Times New Roman" w:hAnsi="Times New Roman"/>
                <w:sz w:val="20"/>
                <w:szCs w:val="20"/>
              </w:rPr>
            </w:pPr>
            <w:r w:rsidRPr="00321BA7">
              <w:rPr>
                <w:rFonts w:ascii="Times New Roman" w:hAnsi="Times New Roman"/>
                <w:sz w:val="20"/>
                <w:szCs w:val="20"/>
                <w:lang w:val="uk-UA"/>
              </w:rPr>
              <w:t xml:space="preserve">12) копії </w:t>
            </w:r>
            <w:r w:rsidRPr="00321BA7">
              <w:rPr>
                <w:rStyle w:val="apple-style-span"/>
                <w:rFonts w:ascii="Times New Roman" w:hAnsi="Times New Roman"/>
                <w:color w:val="000000"/>
                <w:sz w:val="20"/>
                <w:szCs w:val="20"/>
              </w:rPr>
              <w:t>сертифікат</w:t>
            </w:r>
            <w:r w:rsidRPr="00321BA7">
              <w:rPr>
                <w:rStyle w:val="apple-style-span"/>
                <w:rFonts w:ascii="Times New Roman" w:hAnsi="Times New Roman"/>
                <w:color w:val="000000"/>
                <w:sz w:val="20"/>
                <w:szCs w:val="20"/>
                <w:lang w:val="uk-UA"/>
              </w:rPr>
              <w:t>ів</w:t>
            </w:r>
            <w:r w:rsidRPr="00321BA7">
              <w:rPr>
                <w:rStyle w:val="apple-style-span"/>
                <w:rFonts w:ascii="Times New Roman" w:hAnsi="Times New Roman"/>
                <w:color w:val="000000"/>
                <w:sz w:val="20"/>
                <w:szCs w:val="20"/>
              </w:rPr>
              <w:t xml:space="preserve"> за кваліфікацією провідного інженера-консультанта (будівництво) виданого органом, акредитованим в установленому законодавством порядку.</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13) копії кваліфікаціних сертифікатів </w:t>
            </w:r>
            <w:r w:rsidRPr="00321BA7">
              <w:rPr>
                <w:rStyle w:val="apple-style-span"/>
                <w:rFonts w:ascii="Times New Roman" w:hAnsi="Times New Roman"/>
                <w:sz w:val="20"/>
                <w:szCs w:val="20"/>
              </w:rPr>
              <w:t>інженерів з технічного нагляду..</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14)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w:t>
            </w:r>
            <w:r w:rsidRPr="00321BA7">
              <w:rPr>
                <w:rFonts w:ascii="Times New Roman" w:hAnsi="Times New Roman" w:cs="Times New Roman"/>
                <w:sz w:val="20"/>
                <w:szCs w:val="20"/>
                <w:lang w:val="ru-RU"/>
              </w:rPr>
              <w:lastRenderedPageBreak/>
              <w:t>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21BA7" w:rsidRPr="00321BA7" w:rsidRDefault="00321BA7" w:rsidP="00321BA7">
            <w:pPr>
              <w:ind w:firstLine="9"/>
              <w:jc w:val="both"/>
              <w:textAlignment w:val="baseline"/>
              <w:rPr>
                <w:rStyle w:val="rvts23"/>
                <w:rFonts w:ascii="Times New Roman" w:hAnsi="Times New Roman" w:cs="Times New Roman"/>
                <w:sz w:val="20"/>
                <w:szCs w:val="20"/>
                <w:lang w:val="ru-RU"/>
              </w:rPr>
            </w:pPr>
            <w:r w:rsidRPr="00321BA7">
              <w:rPr>
                <w:rFonts w:ascii="Times New Roman" w:hAnsi="Times New Roman" w:cs="Times New Roman"/>
                <w:sz w:val="20"/>
                <w:szCs w:val="20"/>
                <w:lang w:val="ru-RU"/>
              </w:rPr>
              <w:t>15) в</w:t>
            </w:r>
            <w:r w:rsidRPr="00321BA7">
              <w:rPr>
                <w:rFonts w:ascii="Times New Roman" w:hAnsi="Times New Roman" w:cs="Times New Roman"/>
                <w:bCs/>
                <w:sz w:val="20"/>
                <w:szCs w:val="20"/>
                <w:lang w:val="ru-RU"/>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21BA7">
              <w:rPr>
                <w:rFonts w:ascii="Times New Roman" w:hAnsi="Times New Roman" w:cs="Times New Roman"/>
                <w:sz w:val="20"/>
                <w:szCs w:val="20"/>
                <w:lang w:val="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321BA7">
              <w:rPr>
                <w:rFonts w:ascii="Times New Roman" w:hAnsi="Times New Roman" w:cs="Times New Roman"/>
                <w:b/>
                <w:sz w:val="20"/>
                <w:szCs w:val="20"/>
                <w:lang w:val="ru-RU"/>
              </w:rPr>
              <w:t xml:space="preserve">повинен надати гарантійний лист про те, що місцезнаходженням (місцем проживання) суб’єкта господарювання, який є учасником, не є </w:t>
            </w:r>
            <w:r w:rsidRPr="00321BA7">
              <w:rPr>
                <w:rStyle w:val="rvts23"/>
                <w:rFonts w:ascii="Times New Roman" w:hAnsi="Times New Roman" w:cs="Times New Roman"/>
                <w:b/>
                <w:sz w:val="20"/>
                <w:szCs w:val="20"/>
                <w:lang w:val="ru-RU"/>
              </w:rPr>
              <w:t>територіальна громада, яка перебуває в тимчасовій окупації*</w:t>
            </w:r>
            <w:r w:rsidRPr="00321BA7">
              <w:rPr>
                <w:rStyle w:val="rvts9"/>
                <w:rFonts w:ascii="Times New Roman" w:hAnsi="Times New Roman" w:cs="Times New Roman"/>
                <w:sz w:val="20"/>
                <w:szCs w:val="20"/>
                <w:lang w:val="ru-RU"/>
              </w:rPr>
              <w:t xml:space="preserve">. </w:t>
            </w:r>
          </w:p>
          <w:p w:rsidR="00321BA7" w:rsidRPr="00321BA7" w:rsidRDefault="00321BA7" w:rsidP="00321BA7">
            <w:pPr>
              <w:ind w:firstLine="9"/>
              <w:jc w:val="both"/>
              <w:textAlignment w:val="baseline"/>
              <w:rPr>
                <w:rStyle w:val="rvts23"/>
                <w:rFonts w:ascii="Times New Roman" w:hAnsi="Times New Roman" w:cs="Times New Roman"/>
                <w:i/>
                <w:iCs/>
                <w:sz w:val="20"/>
                <w:szCs w:val="20"/>
                <w:lang w:val="ru-RU"/>
              </w:rPr>
            </w:pPr>
            <w:r w:rsidRPr="00321BA7">
              <w:rPr>
                <w:rStyle w:val="rvts23"/>
                <w:rFonts w:ascii="Times New Roman" w:hAnsi="Times New Roman" w:cs="Times New Roman"/>
                <w:i/>
                <w:iCs/>
                <w:sz w:val="20"/>
                <w:szCs w:val="20"/>
                <w:lang w:val="ru-RU"/>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Style w:val="rvts23"/>
                <w:rFonts w:ascii="Times New Roman" w:hAnsi="Times New Roman" w:cs="Times New Roman"/>
                <w:sz w:val="20"/>
                <w:szCs w:val="20"/>
                <w:lang w:val="ru-RU"/>
              </w:rPr>
              <w:t>16) в</w:t>
            </w:r>
            <w:r w:rsidRPr="00321BA7">
              <w:rPr>
                <w:rFonts w:ascii="Times New Roman" w:hAnsi="Times New Roman" w:cs="Times New Roman"/>
                <w:sz w:val="20"/>
                <w:szCs w:val="20"/>
                <w:lang w:val="ru-RU"/>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rPr>
              <w:lastRenderedPageBreak/>
              <w:t xml:space="preserve">- </w:t>
            </w:r>
            <w:r w:rsidRPr="00321BA7">
              <w:rPr>
                <w:rStyle w:val="rvts0"/>
                <w:rFonts w:ascii="Times New Roman" w:hAnsi="Times New Roman" w:cs="Times New Roman"/>
                <w:sz w:val="20"/>
                <w:szCs w:val="20"/>
                <w:lang w:val="ru-RU"/>
              </w:rPr>
              <w:t>громадяни Російської Федерації, крім тих, що проживають на території України на законних підставах</w:t>
            </w:r>
            <w:r w:rsidRPr="00321BA7">
              <w:rPr>
                <w:rFonts w:ascii="Times New Roman" w:hAnsi="Times New Roman" w:cs="Times New Roman"/>
                <w:sz w:val="20"/>
                <w:szCs w:val="20"/>
                <w:lang w:val="ru-RU" w:eastAsia="uk-UA"/>
              </w:rPr>
              <w:t>;</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юридичні особи, створені та зареєстровані відповідно до законодавства Російської Федерації;</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 </w:t>
            </w:r>
            <w:r w:rsidRPr="00321BA7">
              <w:rPr>
                <w:rStyle w:val="rvts0"/>
                <w:rFonts w:ascii="Times New Roman" w:hAnsi="Times New Roman" w:cs="Times New Roman"/>
                <w:sz w:val="20"/>
                <w:szCs w:val="20"/>
                <w:lang w:val="ru-RU"/>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21BA7">
              <w:rPr>
                <w:rFonts w:ascii="Times New Roman" w:hAnsi="Times New Roman" w:cs="Times New Roman"/>
                <w:sz w:val="20"/>
                <w:szCs w:val="20"/>
                <w:lang w:val="ru-RU" w:eastAsia="uk-UA"/>
              </w:rPr>
              <w:t>.</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321BA7" w:rsidRPr="00321BA7" w:rsidRDefault="00321BA7" w:rsidP="00321BA7">
            <w:pPr>
              <w:ind w:firstLine="9"/>
              <w:jc w:val="both"/>
              <w:textAlignment w:val="baseline"/>
              <w:rPr>
                <w:rFonts w:ascii="Times New Roman" w:hAnsi="Times New Roman" w:cs="Times New Roman"/>
                <w:b/>
                <w:sz w:val="20"/>
                <w:szCs w:val="20"/>
                <w:lang w:val="ru-RU" w:eastAsia="uk-UA"/>
              </w:rPr>
            </w:pPr>
            <w:r w:rsidRPr="00321BA7">
              <w:rPr>
                <w:rFonts w:ascii="Times New Roman" w:hAnsi="Times New Roman" w:cs="Times New Roman"/>
                <w:b/>
                <w:sz w:val="20"/>
                <w:szCs w:val="20"/>
                <w:lang w:val="ru-RU"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321BA7" w:rsidRPr="00321BA7" w:rsidRDefault="00321BA7" w:rsidP="00321BA7">
            <w:pPr>
              <w:ind w:firstLine="9"/>
              <w:jc w:val="both"/>
              <w:textAlignment w:val="baseline"/>
              <w:rPr>
                <w:rStyle w:val="rvts0"/>
                <w:rFonts w:ascii="Times New Roman" w:hAnsi="Times New Roman" w:cs="Times New Roman"/>
                <w:sz w:val="20"/>
                <w:szCs w:val="20"/>
                <w:lang w:val="ru-RU"/>
              </w:rPr>
            </w:pPr>
            <w:r w:rsidRPr="00321BA7">
              <w:rPr>
                <w:rFonts w:ascii="Times New Roman" w:hAnsi="Times New Roman" w:cs="Times New Roman"/>
                <w:sz w:val="20"/>
                <w:szCs w:val="20"/>
                <w:lang w:val="ru-RU" w:eastAsia="uk-UA"/>
              </w:rPr>
              <w:t xml:space="preserve">- довідку в довільній формі про те, що учасник не є: </w:t>
            </w:r>
            <w:r w:rsidRPr="00321BA7">
              <w:rPr>
                <w:rFonts w:ascii="Times New Roman" w:hAnsi="Times New Roman" w:cs="Times New Roman"/>
                <w:sz w:val="20"/>
                <w:szCs w:val="20"/>
                <w:lang w:val="ru-RU"/>
              </w:rPr>
              <w:t xml:space="preserve">громадянином </w:t>
            </w:r>
            <w:r w:rsidRPr="00321BA7">
              <w:rPr>
                <w:rFonts w:ascii="Times New Roman" w:hAnsi="Times New Roman" w:cs="Times New Roman"/>
                <w:sz w:val="20"/>
                <w:szCs w:val="20"/>
                <w:shd w:val="clear" w:color="auto" w:fill="FFFFFF"/>
                <w:lang w:val="ru-RU"/>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321BA7">
              <w:rPr>
                <w:rFonts w:ascii="Times New Roman" w:hAnsi="Times New Roman" w:cs="Times New Roman"/>
                <w:sz w:val="20"/>
                <w:szCs w:val="20"/>
                <w:shd w:val="clear" w:color="auto" w:fill="FFFFFF"/>
                <w:lang w:val="ru-RU"/>
              </w:rPr>
              <w:lastRenderedPageBreak/>
              <w:t>капіталі 10 і більше відсотків (далі - активи), якої є Російська Федерація/Республіка Білорусь,</w:t>
            </w:r>
            <w:r w:rsidRPr="00321BA7">
              <w:rPr>
                <w:rFonts w:ascii="Times New Roman" w:hAnsi="Times New Roman" w:cs="Times New Roman"/>
                <w:sz w:val="20"/>
                <w:szCs w:val="20"/>
                <w:shd w:val="clear" w:color="auto" w:fill="FFFFFF"/>
              </w:rPr>
              <w:t> </w:t>
            </w:r>
            <w:bookmarkStart w:id="7" w:name="w1_2"/>
            <w:r w:rsidRPr="00321BA7">
              <w:rPr>
                <w:rFonts w:ascii="Times New Roman" w:hAnsi="Times New Roman" w:cs="Times New Roman"/>
                <w:sz w:val="20"/>
                <w:szCs w:val="20"/>
                <w:shd w:val="clear" w:color="auto" w:fill="FFFFFF"/>
              </w:rPr>
              <w:fldChar w:fldCharType="begin"/>
            </w:r>
            <w:r w:rsidRPr="00321BA7">
              <w:rPr>
                <w:rFonts w:ascii="Times New Roman" w:hAnsi="Times New Roman" w:cs="Times New Roman"/>
                <w:sz w:val="20"/>
                <w:szCs w:val="20"/>
                <w:shd w:val="clear" w:color="auto" w:fill="FFFFFF"/>
                <w:lang w:val="ru-RU"/>
              </w:rPr>
              <w:instrText xml:space="preserve"> </w:instrText>
            </w:r>
            <w:r w:rsidRPr="00321BA7">
              <w:rPr>
                <w:rFonts w:ascii="Times New Roman" w:hAnsi="Times New Roman" w:cs="Times New Roman"/>
                <w:sz w:val="20"/>
                <w:szCs w:val="20"/>
                <w:shd w:val="clear" w:color="auto" w:fill="FFFFFF"/>
              </w:rPr>
              <w:instrText>HYPERLINK</w:instrText>
            </w:r>
            <w:r w:rsidRPr="00321BA7">
              <w:rPr>
                <w:rFonts w:ascii="Times New Roman" w:hAnsi="Times New Roman" w:cs="Times New Roman"/>
                <w:sz w:val="20"/>
                <w:szCs w:val="20"/>
                <w:shd w:val="clear" w:color="auto" w:fill="FFFFFF"/>
                <w:lang w:val="ru-RU"/>
              </w:rPr>
              <w:instrText xml:space="preserve"> "</w:instrText>
            </w:r>
            <w:r w:rsidRPr="00321BA7">
              <w:rPr>
                <w:rFonts w:ascii="Times New Roman" w:hAnsi="Times New Roman" w:cs="Times New Roman"/>
                <w:sz w:val="20"/>
                <w:szCs w:val="20"/>
                <w:shd w:val="clear" w:color="auto" w:fill="FFFFFF"/>
              </w:rPr>
              <w:instrText>https</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zakon</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rada</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gov</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ua</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laws</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show</w:instrText>
            </w:r>
            <w:r w:rsidRPr="00321BA7">
              <w:rPr>
                <w:rFonts w:ascii="Times New Roman" w:hAnsi="Times New Roman" w:cs="Times New Roman"/>
                <w:sz w:val="20"/>
                <w:szCs w:val="20"/>
                <w:shd w:val="clear" w:color="auto" w:fill="FFFFFF"/>
                <w:lang w:val="ru-RU"/>
              </w:rPr>
              <w:instrText>/1178-2022-%</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BF</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find</w:instrText>
            </w:r>
            <w:r w:rsidRPr="00321BA7">
              <w:rPr>
                <w:rFonts w:ascii="Times New Roman" w:hAnsi="Times New Roman" w:cs="Times New Roman"/>
                <w:sz w:val="20"/>
                <w:szCs w:val="20"/>
                <w:shd w:val="clear" w:color="auto" w:fill="FFFFFF"/>
                <w:lang w:val="ru-RU"/>
              </w:rPr>
              <w:instrText>=1&amp;</w:instrText>
            </w:r>
            <w:r w:rsidRPr="00321BA7">
              <w:rPr>
                <w:rFonts w:ascii="Times New Roman" w:hAnsi="Times New Roman" w:cs="Times New Roman"/>
                <w:sz w:val="20"/>
                <w:szCs w:val="20"/>
                <w:shd w:val="clear" w:color="auto" w:fill="FFFFFF"/>
              </w:rPr>
              <w:instrText>text</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B</w:instrText>
            </w:r>
            <w:r w:rsidRPr="00321BA7">
              <w:rPr>
                <w:rFonts w:ascii="Times New Roman" w:hAnsi="Times New Roman" w:cs="Times New Roman"/>
                <w:sz w:val="20"/>
                <w:szCs w:val="20"/>
                <w:shd w:val="clear" w:color="auto" w:fill="FFFFFF"/>
                <w:lang w:val="ru-RU"/>
              </w:rPr>
              <w:instrText>3%</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1%80%</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BE</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BC</w:instrText>
            </w:r>
            <w:r w:rsidRPr="00321BA7">
              <w:rPr>
                <w:rFonts w:ascii="Times New Roman" w:hAnsi="Times New Roman" w:cs="Times New Roman"/>
                <w:sz w:val="20"/>
                <w:szCs w:val="20"/>
                <w:shd w:val="clear" w:color="auto" w:fill="FFFFFF"/>
                <w:lang w:val="ru-RU"/>
              </w:rPr>
              <w:instrText>%</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B</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D</w:instrText>
            </w:r>
            <w:r w:rsidRPr="00321BA7">
              <w:rPr>
                <w:rFonts w:ascii="Times New Roman" w:hAnsi="Times New Roman" w:cs="Times New Roman"/>
                <w:sz w:val="20"/>
                <w:szCs w:val="20"/>
                <w:shd w:val="clear" w:color="auto" w:fill="FFFFFF"/>
                <w:lang w:val="ru-RU"/>
              </w:rPr>
              <w:instrText>0%</w:instrText>
            </w:r>
            <w:r w:rsidRPr="00321BA7">
              <w:rPr>
                <w:rFonts w:ascii="Times New Roman" w:hAnsi="Times New Roman" w:cs="Times New Roman"/>
                <w:sz w:val="20"/>
                <w:szCs w:val="20"/>
                <w:shd w:val="clear" w:color="auto" w:fill="FFFFFF"/>
              </w:rPr>
              <w:instrText>B</w:instrText>
            </w:r>
            <w:r w:rsidRPr="00321BA7">
              <w:rPr>
                <w:rFonts w:ascii="Times New Roman" w:hAnsi="Times New Roman" w:cs="Times New Roman"/>
                <w:sz w:val="20"/>
                <w:szCs w:val="20"/>
                <w:shd w:val="clear" w:color="auto" w:fill="FFFFFF"/>
                <w:lang w:val="ru-RU"/>
              </w:rPr>
              <w:instrText>4" \</w:instrText>
            </w:r>
            <w:r w:rsidRPr="00321BA7">
              <w:rPr>
                <w:rFonts w:ascii="Times New Roman" w:hAnsi="Times New Roman" w:cs="Times New Roman"/>
                <w:sz w:val="20"/>
                <w:szCs w:val="20"/>
                <w:shd w:val="clear" w:color="auto" w:fill="FFFFFF"/>
              </w:rPr>
              <w:instrText>l</w:instrText>
            </w:r>
            <w:r w:rsidRPr="00321BA7">
              <w:rPr>
                <w:rFonts w:ascii="Times New Roman" w:hAnsi="Times New Roman" w:cs="Times New Roman"/>
                <w:sz w:val="20"/>
                <w:szCs w:val="20"/>
                <w:shd w:val="clear" w:color="auto" w:fill="FFFFFF"/>
                <w:lang w:val="ru-RU"/>
              </w:rPr>
              <w:instrText xml:space="preserve"> "</w:instrText>
            </w:r>
            <w:r w:rsidRPr="00321BA7">
              <w:rPr>
                <w:rFonts w:ascii="Times New Roman" w:hAnsi="Times New Roman" w:cs="Times New Roman"/>
                <w:sz w:val="20"/>
                <w:szCs w:val="20"/>
                <w:shd w:val="clear" w:color="auto" w:fill="FFFFFF"/>
              </w:rPr>
              <w:instrText>w</w:instrText>
            </w:r>
            <w:r w:rsidRPr="00321BA7">
              <w:rPr>
                <w:rFonts w:ascii="Times New Roman" w:hAnsi="Times New Roman" w:cs="Times New Roman"/>
                <w:sz w:val="20"/>
                <w:szCs w:val="20"/>
                <w:shd w:val="clear" w:color="auto" w:fill="FFFFFF"/>
                <w:lang w:val="ru-RU"/>
              </w:rPr>
              <w:instrText xml:space="preserve">1_3" </w:instrText>
            </w:r>
            <w:r w:rsidRPr="00321BA7">
              <w:rPr>
                <w:rFonts w:ascii="Times New Roman" w:hAnsi="Times New Roman" w:cs="Times New Roman"/>
                <w:sz w:val="20"/>
                <w:szCs w:val="20"/>
                <w:shd w:val="clear" w:color="auto" w:fill="FFFFFF"/>
              </w:rPr>
              <w:fldChar w:fldCharType="separate"/>
            </w:r>
            <w:r w:rsidRPr="00321BA7">
              <w:rPr>
                <w:rFonts w:ascii="Times New Roman" w:hAnsi="Times New Roman" w:cs="Times New Roman"/>
                <w:sz w:val="20"/>
                <w:szCs w:val="20"/>
                <w:shd w:val="clear" w:color="auto" w:fill="FFFFFF"/>
                <w:lang w:val="ru-RU"/>
              </w:rPr>
              <w:t>громад</w:t>
            </w:r>
            <w:r w:rsidRPr="00321BA7">
              <w:rPr>
                <w:rFonts w:ascii="Times New Roman" w:hAnsi="Times New Roman" w:cs="Times New Roman"/>
                <w:sz w:val="20"/>
                <w:szCs w:val="20"/>
                <w:shd w:val="clear" w:color="auto" w:fill="FFFFFF"/>
              </w:rPr>
              <w:fldChar w:fldCharType="end"/>
            </w:r>
            <w:bookmarkEnd w:id="7"/>
            <w:r w:rsidRPr="00321BA7">
              <w:rPr>
                <w:rFonts w:ascii="Times New Roman" w:hAnsi="Times New Roman" w:cs="Times New Roman"/>
                <w:sz w:val="20"/>
                <w:szCs w:val="20"/>
                <w:shd w:val="clear" w:color="auto" w:fill="FFFFFF"/>
                <w:lang w:val="ru-RU"/>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1BA7">
              <w:rPr>
                <w:rStyle w:val="rvts0"/>
                <w:rFonts w:ascii="Times New Roman" w:hAnsi="Times New Roman" w:cs="Times New Roman"/>
                <w:sz w:val="20"/>
                <w:szCs w:val="20"/>
                <w:lang w:val="ru-RU"/>
              </w:rPr>
              <w:t>;</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б) посвідку на постійне чи тимчасове проживання на території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в) військовий квиток, виданий російському громадянину, який уклав контракт про проходження військової служби у Збройних Силах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г) посвідчення біженця чи документ, що підтверджує надання притулку в Україні (стаття 1 Закону України «Про громадянство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i/>
                <w:iCs/>
                <w:sz w:val="20"/>
                <w:szCs w:val="20"/>
                <w:lang w:val="ru-RU"/>
              </w:rPr>
              <w:t>*Згідно роз'яснення Міністерства юстиції України від 08.03.2022 № 24560/8.1.3/10-22.</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18) </w:t>
            </w:r>
            <w:r w:rsidRPr="00321BA7">
              <w:rPr>
                <w:rFonts w:ascii="Times New Roman" w:hAnsi="Times New Roman" w:cs="Times New Roman"/>
                <w:color w:val="auto"/>
                <w:sz w:val="20"/>
                <w:szCs w:val="20"/>
              </w:rPr>
              <w:t>інші документи та матеріали, які повинні бути оформлені та подані учасниками згідно з цією тендерною документацією.</w:t>
            </w:r>
          </w:p>
          <w:p w:rsidR="00321BA7" w:rsidRPr="00321BA7" w:rsidRDefault="00321BA7" w:rsidP="00321BA7">
            <w:pPr>
              <w:widowControl w:val="0"/>
              <w:ind w:firstLine="9"/>
              <w:jc w:val="both"/>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321BA7" w:rsidRPr="00321BA7" w:rsidRDefault="00321BA7" w:rsidP="00321BA7">
            <w:pPr>
              <w:widowControl w:val="0"/>
              <w:ind w:firstLine="9"/>
              <w:jc w:val="both"/>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w:t>
            </w:r>
            <w:r w:rsidRPr="00321BA7">
              <w:rPr>
                <w:rFonts w:ascii="Times New Roman" w:hAnsi="Times New Roman" w:cs="Times New Roman"/>
                <w:sz w:val="20"/>
                <w:szCs w:val="20"/>
                <w:lang w:val="ru-RU"/>
              </w:rPr>
              <w:lastRenderedPageBreak/>
              <w:t>причинами неподання документів та інформації, у т.ч. аналогів документу/інформації, з посиланням на відповідні нормативно-правові акти.</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1.2. Усі сторінки/аркуші тендерної пропозиції Учасника, які містять інформацію, </w:t>
            </w:r>
            <w:r w:rsidRPr="00321BA7">
              <w:rPr>
                <w:rFonts w:ascii="Times New Roman" w:hAnsi="Times New Roman" w:cs="Times New Roman"/>
                <w:color w:val="auto"/>
                <w:sz w:val="20"/>
                <w:szCs w:val="20"/>
                <w:lang w:val="uk-UA"/>
              </w:rPr>
              <w:t>у т.ч. документи, отримані в електронній формі згідно з чинним законодавством та роздруковані</w:t>
            </w:r>
            <w:r w:rsidRPr="00321BA7">
              <w:rPr>
                <w:rFonts w:ascii="Times New Roman" w:eastAsia="Times New Roman" w:hAnsi="Times New Roman" w:cs="Times New Roman"/>
                <w:color w:val="auto"/>
                <w:sz w:val="20"/>
                <w:szCs w:val="20"/>
                <w:lang w:val="uk-UA"/>
              </w:rPr>
              <w:t>, повинні містити підпис уповноваженої особи учасника та печатку* учасника.</w:t>
            </w:r>
          </w:p>
          <w:p w:rsidR="00321BA7" w:rsidRPr="00321BA7" w:rsidRDefault="00321BA7" w:rsidP="00321BA7">
            <w:pPr>
              <w:pStyle w:val="LO-normal"/>
              <w:widowControl w:val="0"/>
              <w:spacing w:line="240" w:lineRule="auto"/>
              <w:ind w:firstLine="9"/>
              <w:jc w:val="both"/>
              <w:rPr>
                <w:rFonts w:ascii="Times New Roman" w:hAnsi="Times New Roman" w:cs="Times New Roman"/>
                <w:i/>
                <w:color w:val="auto"/>
                <w:sz w:val="20"/>
                <w:szCs w:val="20"/>
                <w:lang w:val="uk-UA"/>
              </w:rPr>
            </w:pPr>
            <w:r w:rsidRPr="00321BA7">
              <w:rPr>
                <w:rFonts w:ascii="Times New Roman" w:eastAsia="Times New Roman" w:hAnsi="Times New Roman" w:cs="Times New Roman"/>
                <w:i/>
                <w:color w:val="auto"/>
                <w:sz w:val="20"/>
                <w:szCs w:val="20"/>
                <w:lang w:val="uk-UA"/>
              </w:rPr>
              <w:t>*</w:t>
            </w:r>
            <w:r w:rsidRPr="00321BA7">
              <w:rPr>
                <w:rFonts w:ascii="Times New Roman" w:hAnsi="Times New Roman" w:cs="Times New Roman"/>
                <w:i/>
                <w:color w:val="auto"/>
                <w:sz w:val="20"/>
                <w:szCs w:val="20"/>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eastAsia="uk-UA"/>
              </w:rPr>
              <w:t xml:space="preserve">Замовник не вимагає від учасників засвідчувати </w:t>
            </w:r>
            <w:r w:rsidRPr="00321BA7">
              <w:rPr>
                <w:rStyle w:val="rvts0"/>
                <w:rFonts w:ascii="Times New Roman" w:hAnsi="Times New Roman" w:cs="Times New Roman"/>
                <w:color w:val="auto"/>
                <w:sz w:val="20"/>
                <w:szCs w:val="20"/>
                <w:lang w:val="uk-UA"/>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321BA7">
              <w:rPr>
                <w:rStyle w:val="rvts0"/>
                <w:rFonts w:ascii="Times New Roman" w:hAnsi="Times New Roman" w:cs="Times New Roman"/>
                <w:color w:val="auto"/>
                <w:sz w:val="20"/>
                <w:szCs w:val="20"/>
                <w:lang w:val="uk-UA"/>
              </w:rPr>
              <w:lastRenderedPageBreak/>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Відповідно до п.19 частини 2 статті 22 Закону дана тендерна документація містить </w:t>
            </w:r>
            <w:r w:rsidRPr="00321BA7">
              <w:rPr>
                <w:rFonts w:ascii="Times New Roman" w:hAnsi="Times New Roman" w:cs="Times New Roman"/>
                <w:color w:val="auto"/>
                <w:sz w:val="20"/>
                <w:szCs w:val="20"/>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уживання великої літери;</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уживання розділових знаків та відмінювання слів у реченні;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використання слова або мовного звороту, запозичених з іншої мови;</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застосування правил переносу частини слова з рядка в рядок;</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написання слів разом та/або окремо, та/або через дефіс;</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21BA7">
              <w:rPr>
                <w:sz w:val="20"/>
                <w:szCs w:val="20"/>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i/>
                <w:color w:val="auto"/>
                <w:sz w:val="20"/>
                <w:szCs w:val="20"/>
                <w:lang w:val="uk-UA"/>
              </w:rPr>
            </w:pPr>
            <w:r w:rsidRPr="00321BA7">
              <w:rPr>
                <w:rFonts w:ascii="Times New Roman" w:eastAsia="Times New Roman" w:hAnsi="Times New Roman" w:cs="Times New Roman"/>
                <w:i/>
                <w:color w:val="auto"/>
                <w:sz w:val="20"/>
                <w:szCs w:val="20"/>
                <w:lang w:val="uk-UA"/>
              </w:rPr>
              <w:t xml:space="preserve">Наприклад: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надано довідку, в якій міститься інформація </w:t>
            </w:r>
            <w:proofErr w:type="gramStart"/>
            <w:r w:rsidRPr="00321BA7">
              <w:rPr>
                <w:rFonts w:ascii="Times New Roman" w:hAnsi="Times New Roman"/>
                <w:i/>
                <w:iCs/>
                <w:sz w:val="20"/>
                <w:szCs w:val="20"/>
              </w:rPr>
              <w:t>про адресу</w:t>
            </w:r>
            <w:proofErr w:type="gramEnd"/>
            <w:r w:rsidRPr="00321BA7">
              <w:rPr>
                <w:rFonts w:ascii="Times New Roman" w:hAnsi="Times New Roman"/>
                <w:i/>
                <w:iCs/>
                <w:sz w:val="20"/>
                <w:szCs w:val="20"/>
              </w:rPr>
              <w:t xml:space="preserve"> й зазначено назву міста з </w:t>
            </w:r>
            <w:r w:rsidRPr="00321BA7">
              <w:rPr>
                <w:rFonts w:ascii="Times New Roman" w:hAnsi="Times New Roman"/>
                <w:i/>
                <w:iCs/>
                <w:sz w:val="20"/>
                <w:szCs w:val="20"/>
              </w:rPr>
              <w:lastRenderedPageBreak/>
              <w:t xml:space="preserve">маленької літери або ціна пропозиції наведено з великої літери;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зазначення в довідці русизмів, сленгових слів та технічних помилок;</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ціна 300 тис грн. замість 300 000 грн або спочатку літери цифр, а потім цифри (триста тисяч </w:t>
            </w:r>
            <w:proofErr w:type="gramStart"/>
            <w:r w:rsidRPr="00321BA7">
              <w:rPr>
                <w:rFonts w:ascii="Times New Roman" w:hAnsi="Times New Roman"/>
                <w:i/>
                <w:iCs/>
                <w:sz w:val="20"/>
                <w:szCs w:val="20"/>
              </w:rPr>
              <w:t>грн..</w:t>
            </w:r>
            <w:proofErr w:type="gramEnd"/>
            <w:r w:rsidRPr="00321BA7">
              <w:rPr>
                <w:rFonts w:ascii="Times New Roman" w:hAnsi="Times New Roman"/>
                <w:i/>
                <w:iCs/>
                <w:sz w:val="20"/>
                <w:szCs w:val="20"/>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надано документ, який має дату його творення, адресата але не має вихідного номеру;</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в формі «Тендерна пропозиція» або «Проект Договору» зазначено цифрами - 10 000,00, </w:t>
            </w:r>
            <w:r w:rsidRPr="00321BA7">
              <w:rPr>
                <w:rFonts w:ascii="Times New Roman" w:hAnsi="Times New Roman"/>
                <w:i/>
                <w:iCs/>
                <w:sz w:val="20"/>
                <w:szCs w:val="20"/>
              </w:rPr>
              <w:lastRenderedPageBreak/>
              <w:t>літерами – сто тисяч грн. При цьому, сума, що зазначена прописом, є правильною під час здійснення математичної дії;</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i/>
                <w:color w:val="auto"/>
                <w:sz w:val="20"/>
                <w:szCs w:val="20"/>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Допущення учасниками формальних (несуттєвих) помилок не призведе до відхилення їх тендерних пропозицій.</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b/>
                <w:color w:val="auto"/>
                <w:sz w:val="20"/>
                <w:szCs w:val="20"/>
                <w:lang w:val="uk-UA"/>
              </w:rPr>
            </w:pPr>
            <w:r w:rsidRPr="00321BA7">
              <w:rPr>
                <w:rFonts w:ascii="Times New Roman" w:hAnsi="Times New Roman" w:cs="Times New Roman"/>
                <w:b/>
                <w:color w:val="auto"/>
                <w:sz w:val="20"/>
                <w:szCs w:val="20"/>
                <w:lang w:val="uk-UA"/>
              </w:rPr>
              <w:t>Кожен учасник має право подати тільки одну тендерну пропозицію.</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1.3. </w:t>
            </w:r>
            <w:r w:rsidRPr="00321BA7">
              <w:rPr>
                <w:rFonts w:ascii="Times New Roman" w:hAnsi="Times New Roman" w:cs="Times New Roman"/>
                <w:color w:val="auto"/>
                <w:sz w:val="20"/>
                <w:szCs w:val="20"/>
                <w:lang w:val="uk-UA"/>
              </w:rPr>
              <w:t>Всі документи тендерної пропозиції подаються у сканованому вигляді.</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Усі документи як завантаженні файли, що подаються учасником у складі своєї тендерної пропозиції повинні бути </w:t>
            </w:r>
            <w:r w:rsidRPr="00321BA7">
              <w:rPr>
                <w:rFonts w:ascii="Times New Roman" w:hAnsi="Times New Roman" w:cs="Times New Roman"/>
                <w:b/>
                <w:color w:val="auto"/>
                <w:sz w:val="20"/>
                <w:szCs w:val="20"/>
                <w:u w:val="single"/>
                <w:lang w:val="uk-UA"/>
              </w:rPr>
              <w:t>скановані з оригіналів або копій у вигляді електронного (их) файлів у форматі **.pdf</w:t>
            </w:r>
            <w:r w:rsidRPr="00321BA7">
              <w:rPr>
                <w:rFonts w:ascii="Times New Roman" w:hAnsi="Times New Roman" w:cs="Times New Roman"/>
                <w:b/>
                <w:color w:val="auto"/>
                <w:sz w:val="20"/>
                <w:szCs w:val="20"/>
                <w:lang w:val="uk-UA"/>
              </w:rPr>
              <w:t xml:space="preserve"> </w:t>
            </w:r>
            <w:r w:rsidRPr="00321BA7">
              <w:rPr>
                <w:rFonts w:ascii="Times New Roman" w:hAnsi="Times New Roman" w:cs="Times New Roman"/>
                <w:color w:val="auto"/>
                <w:sz w:val="20"/>
                <w:szCs w:val="20"/>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eastAsia="uk-UA"/>
              </w:rPr>
            </w:pPr>
            <w:r w:rsidRPr="00321BA7">
              <w:rPr>
                <w:rFonts w:ascii="Times New Roman" w:hAnsi="Times New Roman" w:cs="Times New Roman"/>
                <w:color w:val="auto"/>
                <w:sz w:val="20"/>
                <w:szCs w:val="20"/>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b/>
                <w:color w:val="auto"/>
                <w:sz w:val="20"/>
                <w:szCs w:val="20"/>
                <w:lang w:val="uk-UA" w:eastAsia="uk-UA"/>
              </w:rPr>
            </w:pPr>
            <w:r w:rsidRPr="00321BA7">
              <w:rPr>
                <w:rFonts w:ascii="Times New Roman" w:hAnsi="Times New Roman" w:cs="Times New Roman"/>
                <w:b/>
                <w:bCs/>
                <w:color w:val="auto"/>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21BA7">
              <w:rPr>
                <w:rStyle w:val="hard-blue-color"/>
                <w:rFonts w:ascii="Times New Roman" w:hAnsi="Times New Roman" w:cs="Times New Roman"/>
                <w:b/>
                <w:bCs/>
                <w:color w:val="auto"/>
                <w:sz w:val="20"/>
                <w:szCs w:val="20"/>
              </w:rPr>
              <w:t>статті 16 Закону</w:t>
            </w:r>
            <w:r w:rsidRPr="00321BA7">
              <w:rPr>
                <w:rFonts w:ascii="Times New Roman" w:hAnsi="Times New Roman" w:cs="Times New Roman"/>
                <w:b/>
                <w:bCs/>
                <w:color w:val="auto"/>
                <w:sz w:val="20"/>
                <w:szCs w:val="20"/>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321BA7">
              <w:rPr>
                <w:rFonts w:ascii="Times New Roman" w:hAnsi="Times New Roman" w:cs="Times New Roman"/>
                <w:color w:val="auto"/>
                <w:sz w:val="20"/>
                <w:szCs w:val="20"/>
                <w:lang w:val="uk-UA"/>
              </w:rPr>
              <w:t xml:space="preserve">до дати закінчення строку подання тендерних пропозицій.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strike/>
                <w:color w:val="auto"/>
                <w:sz w:val="20"/>
                <w:szCs w:val="20"/>
                <w:lang w:val="uk-UA" w:eastAsia="uk-UA"/>
              </w:rPr>
            </w:pPr>
            <w:r w:rsidRPr="00321BA7">
              <w:rPr>
                <w:rFonts w:ascii="Times New Roman" w:hAnsi="Times New Roman" w:cs="Times New Roman"/>
                <w:color w:val="auto"/>
                <w:sz w:val="20"/>
                <w:szCs w:val="20"/>
                <w:lang w:val="uk-UA"/>
              </w:rPr>
              <w:t xml:space="preserve">Забороняється обмежувати перегляд файлів шляхом </w:t>
            </w:r>
            <w:r w:rsidRPr="00321BA7">
              <w:rPr>
                <w:rFonts w:ascii="Times New Roman" w:hAnsi="Times New Roman" w:cs="Times New Roman"/>
                <w:color w:val="auto"/>
                <w:sz w:val="20"/>
                <w:szCs w:val="20"/>
                <w:lang w:val="uk-UA"/>
              </w:rPr>
              <w:lastRenderedPageBreak/>
              <w:t>встановлення на них паролів або у будь-який інший спосіб.</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321BA7" w:rsidRPr="00321BA7" w:rsidRDefault="00321BA7" w:rsidP="00321BA7">
            <w:pPr>
              <w:ind w:firstLine="9"/>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У випадку розбіжності в документах, завантажених (розміщених) на електронних торгових майданчиках та на веб-порталі Уповноваженого </w:t>
            </w:r>
            <w:proofErr w:type="gramStart"/>
            <w:r w:rsidRPr="00321BA7">
              <w:rPr>
                <w:rFonts w:ascii="Times New Roman" w:hAnsi="Times New Roman" w:cs="Times New Roman"/>
                <w:sz w:val="20"/>
                <w:szCs w:val="20"/>
                <w:lang w:val="ru-RU" w:eastAsia="uk-UA"/>
              </w:rPr>
              <w:t>органу,</w:t>
            </w:r>
            <w:r w:rsidRPr="00321BA7">
              <w:rPr>
                <w:rFonts w:ascii="Times New Roman" w:hAnsi="Times New Roman" w:cs="Times New Roman"/>
                <w:sz w:val="20"/>
                <w:szCs w:val="20"/>
                <w:lang w:eastAsia="uk-UA"/>
              </w:rPr>
              <w:t> </w:t>
            </w:r>
            <w:r w:rsidRPr="00321BA7">
              <w:rPr>
                <w:rFonts w:ascii="Times New Roman" w:hAnsi="Times New Roman" w:cs="Times New Roman"/>
                <w:sz w:val="20"/>
                <w:szCs w:val="20"/>
                <w:lang w:val="ru-RU" w:eastAsia="uk-UA"/>
              </w:rPr>
              <w:t xml:space="preserve"> пріоритетною</w:t>
            </w:r>
            <w:proofErr w:type="gramEnd"/>
            <w:r w:rsidRPr="00321BA7">
              <w:rPr>
                <w:rFonts w:ascii="Times New Roman" w:hAnsi="Times New Roman" w:cs="Times New Roman"/>
                <w:sz w:val="20"/>
                <w:szCs w:val="20"/>
                <w:lang w:val="ru-RU" w:eastAsia="uk-UA"/>
              </w:rPr>
              <w:t xml:space="preserve"> вважається інформація (ціна, перелік документів,</w:t>
            </w:r>
            <w:r w:rsidRPr="00321BA7">
              <w:rPr>
                <w:rFonts w:ascii="Times New Roman" w:hAnsi="Times New Roman" w:cs="Times New Roman"/>
                <w:sz w:val="20"/>
                <w:szCs w:val="20"/>
                <w:lang w:eastAsia="uk-UA"/>
              </w:rPr>
              <w:t> </w:t>
            </w:r>
            <w:r w:rsidRPr="00321BA7">
              <w:rPr>
                <w:rFonts w:ascii="Times New Roman" w:hAnsi="Times New Roman" w:cs="Times New Roman"/>
                <w:sz w:val="20"/>
                <w:szCs w:val="20"/>
                <w:lang w:val="ru-RU" w:eastAsia="uk-UA"/>
              </w:rPr>
              <w:t xml:space="preserve"> їх зміст тощо), що розміщені на веб-порталі Уповноваженого органу в мережі Інтернет:</w:t>
            </w:r>
            <w:r w:rsidRPr="00321BA7">
              <w:rPr>
                <w:rFonts w:ascii="Times New Roman" w:hAnsi="Times New Roman" w:cs="Times New Roman"/>
                <w:sz w:val="20"/>
                <w:szCs w:val="20"/>
                <w:lang w:eastAsia="uk-UA"/>
              </w:rPr>
              <w:t>http</w:t>
            </w:r>
            <w:r w:rsidRPr="00321BA7">
              <w:rPr>
                <w:rFonts w:ascii="Times New Roman" w:hAnsi="Times New Roman" w:cs="Times New Roman"/>
                <w:sz w:val="20"/>
                <w:szCs w:val="20"/>
                <w:lang w:val="ru-RU" w:eastAsia="uk-UA"/>
              </w:rPr>
              <w:t>://</w:t>
            </w:r>
            <w:r w:rsidRPr="00321BA7">
              <w:rPr>
                <w:rFonts w:ascii="Times New Roman" w:hAnsi="Times New Roman" w:cs="Times New Roman"/>
                <w:sz w:val="20"/>
                <w:szCs w:val="20"/>
                <w:lang w:eastAsia="uk-UA"/>
              </w:rPr>
              <w:t>prozorro</w:t>
            </w:r>
            <w:r w:rsidRPr="00321BA7">
              <w:rPr>
                <w:rFonts w:ascii="Times New Roman" w:hAnsi="Times New Roman" w:cs="Times New Roman"/>
                <w:sz w:val="20"/>
                <w:szCs w:val="20"/>
                <w:lang w:val="ru-RU" w:eastAsia="uk-UA"/>
              </w:rPr>
              <w:t>.</w:t>
            </w:r>
            <w:r w:rsidRPr="00321BA7">
              <w:rPr>
                <w:rFonts w:ascii="Times New Roman" w:hAnsi="Times New Roman" w:cs="Times New Roman"/>
                <w:sz w:val="20"/>
                <w:szCs w:val="20"/>
                <w:lang w:eastAsia="uk-UA"/>
              </w:rPr>
              <w:t>gov</w:t>
            </w:r>
            <w:r w:rsidRPr="00321BA7">
              <w:rPr>
                <w:rFonts w:ascii="Times New Roman" w:hAnsi="Times New Roman" w:cs="Times New Roman"/>
                <w:sz w:val="20"/>
                <w:szCs w:val="20"/>
                <w:lang w:val="ru-RU" w:eastAsia="uk-UA"/>
              </w:rPr>
              <w:t>.</w:t>
            </w:r>
            <w:r w:rsidRPr="00321BA7">
              <w:rPr>
                <w:rFonts w:ascii="Times New Roman" w:hAnsi="Times New Roman" w:cs="Times New Roman"/>
                <w:sz w:val="20"/>
                <w:szCs w:val="20"/>
                <w:lang w:eastAsia="uk-UA"/>
              </w:rPr>
              <w:t>ua</w:t>
            </w:r>
            <w:r w:rsidRPr="00321BA7">
              <w:rPr>
                <w:rFonts w:ascii="Times New Roman" w:hAnsi="Times New Roman" w:cs="Times New Roman"/>
                <w:sz w:val="20"/>
                <w:szCs w:val="20"/>
                <w:lang w:val="ru-RU" w:eastAsia="uk-UA"/>
              </w:rPr>
              <w:t>.</w:t>
            </w:r>
          </w:p>
          <w:p w:rsidR="00321BA7" w:rsidRPr="00321BA7" w:rsidRDefault="00321BA7" w:rsidP="00321BA7">
            <w:pPr>
              <w:ind w:firstLine="9"/>
              <w:jc w:val="both"/>
              <w:rPr>
                <w:rFonts w:ascii="Times New Roman" w:eastAsia="Arial" w:hAnsi="Times New Roman" w:cs="Times New Roman"/>
                <w:sz w:val="20"/>
                <w:szCs w:val="20"/>
                <w:lang w:val="ru-RU"/>
              </w:rPr>
            </w:pPr>
            <w:r w:rsidRPr="00321BA7">
              <w:rPr>
                <w:rFonts w:ascii="Times New Roman" w:hAnsi="Times New Roman" w:cs="Times New Roman"/>
                <w:sz w:val="20"/>
                <w:szCs w:val="20"/>
                <w:lang w:val="ru-RU" w:eastAsia="uk-UA"/>
              </w:rPr>
              <w:t xml:space="preserve">1.5. </w:t>
            </w:r>
            <w:r w:rsidRPr="00321BA7">
              <w:rPr>
                <w:rFonts w:ascii="Times New Roman" w:eastAsia="Arial" w:hAnsi="Times New Roman" w:cs="Times New Roman"/>
                <w:sz w:val="20"/>
                <w:szCs w:val="20"/>
                <w:lang w:val="ru-RU"/>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321BA7" w:rsidRPr="00321BA7" w:rsidRDefault="00321BA7" w:rsidP="00321BA7">
            <w:pPr>
              <w:ind w:firstLine="9"/>
              <w:jc w:val="both"/>
              <w:rPr>
                <w:rFonts w:ascii="Times New Roman" w:hAnsi="Times New Roman" w:cs="Times New Roman"/>
                <w:sz w:val="20"/>
                <w:szCs w:val="20"/>
                <w:lang w:val="ru-RU" w:eastAsia="uk-UA"/>
              </w:rPr>
            </w:pPr>
            <w:r w:rsidRPr="00321BA7">
              <w:rPr>
                <w:rFonts w:ascii="Times New Roman" w:eastAsia="Arial" w:hAnsi="Times New Roman" w:cs="Times New Roman"/>
                <w:sz w:val="20"/>
                <w:szCs w:val="20"/>
                <w:lang w:val="ru-RU" w:eastAsia="uk-UA"/>
              </w:rPr>
              <w:t xml:space="preserve">1.6. </w:t>
            </w:r>
            <w:r w:rsidRPr="00321BA7">
              <w:rPr>
                <w:rFonts w:ascii="Times New Roman" w:hAnsi="Times New Roman" w:cs="Times New Roman"/>
                <w:sz w:val="20"/>
                <w:szCs w:val="20"/>
                <w:lang w:val="ru-RU"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21BA7">
              <w:rPr>
                <w:rFonts w:ascii="Times New Roman" w:hAnsi="Times New Roman" w:cs="Times New Roman"/>
                <w:sz w:val="20"/>
                <w:szCs w:val="20"/>
                <w:lang w:val="ru-RU"/>
              </w:rPr>
              <w:t>дату кінцевого строку подання тендерних пропозицій</w:t>
            </w:r>
            <w:r w:rsidRPr="00321BA7">
              <w:rPr>
                <w:rFonts w:ascii="Times New Roman" w:hAnsi="Times New Roman" w:cs="Times New Roman"/>
                <w:sz w:val="20"/>
                <w:szCs w:val="20"/>
                <w:lang w:val="ru-RU" w:eastAsia="uk-UA"/>
              </w:rPr>
              <w:t xml:space="preserve">, будуть вважатися дійсними (такими, що відповідають вимогам тендерної документації) на нову </w:t>
            </w:r>
            <w:r w:rsidRPr="00321BA7">
              <w:rPr>
                <w:rFonts w:ascii="Times New Roman" w:hAnsi="Times New Roman" w:cs="Times New Roman"/>
                <w:sz w:val="20"/>
                <w:szCs w:val="20"/>
                <w:lang w:val="ru-RU"/>
              </w:rPr>
              <w:t>дату кінцевого строку подання тендерних пропозицій, за винятком документів забезпечення тендерної пропозиції.</w:t>
            </w:r>
          </w:p>
        </w:tc>
        <w:tc>
          <w:tcPr>
            <w:tcW w:w="4840" w:type="dxa"/>
          </w:tcPr>
          <w:p w:rsidR="00321BA7" w:rsidRPr="00321BA7" w:rsidRDefault="00321BA7" w:rsidP="00321BA7">
            <w:pPr>
              <w:pStyle w:val="LO-normal"/>
              <w:widowControl w:val="0"/>
              <w:numPr>
                <w:ilvl w:val="1"/>
                <w:numId w:val="1"/>
              </w:numPr>
              <w:spacing w:line="240" w:lineRule="auto"/>
              <w:ind w:left="54" w:hanging="45"/>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21BA7">
              <w:rPr>
                <w:rFonts w:ascii="Times New Roman" w:hAnsi="Times New Roman" w:cs="Times New Roman"/>
                <w:color w:val="auto"/>
                <w:sz w:val="20"/>
                <w:szCs w:val="20"/>
                <w:lang w:val="uk-UA"/>
              </w:rPr>
              <w:t>пункті 47 Особливостей</w:t>
            </w:r>
            <w:r w:rsidRPr="00321BA7">
              <w:rPr>
                <w:rFonts w:ascii="Times New Roman" w:eastAsia="Times New Roman" w:hAnsi="Times New Roman" w:cs="Times New Roman"/>
                <w:color w:val="auto"/>
                <w:sz w:val="20"/>
                <w:szCs w:val="20"/>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 xml:space="preserve">При підготовці пропозиції Учасники мають врахувати </w:t>
            </w:r>
            <w:r w:rsidRPr="00321BA7">
              <w:rPr>
                <w:rFonts w:ascii="Times New Roman" w:eastAsia="Times New Roman" w:hAnsi="Times New Roman" w:cs="Times New Roman"/>
                <w:color w:val="auto"/>
                <w:sz w:val="20"/>
                <w:szCs w:val="20"/>
                <w:lang w:val="uk-UA" w:eastAsia="uk-UA"/>
              </w:rPr>
              <w:lastRenderedPageBreak/>
              <w:t>наступні умови надання послуг:</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Проектна документація (стадія «П») розроблена та отримала позитивних експертний звіт;</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Проектна документації стадії «Р» знаходиться в процесі розробки;</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Наразі оголошено процедуру закупівлі з метою вибору підрядної організації на виконання частини будевельно-монтажних робіт передбаченої проектною документацією, надання інжинірингових послуг передбачає участь у подальшому виборі підрядних організацій у відповідності до вимог законодавства за видами будівельно-монтажних  робіт.</w:t>
            </w:r>
          </w:p>
          <w:p w:rsidR="00321BA7" w:rsidRPr="00321BA7" w:rsidRDefault="00321BA7" w:rsidP="00321BA7">
            <w:pPr>
              <w:pStyle w:val="LO-normal"/>
              <w:widowControl w:val="0"/>
              <w:numPr>
                <w:ilvl w:val="0"/>
                <w:numId w:val="2"/>
              </w:numPr>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Враховуючи етап на якому залучається Інженер-консультант, при розрахунку вартості  надання послуг у відповідності до умов</w:t>
            </w:r>
            <w:r w:rsidRPr="00321BA7">
              <w:rPr>
                <w:rFonts w:ascii="Times New Roman" w:hAnsi="Times New Roman" w:cs="Times New Roman"/>
                <w:sz w:val="20"/>
                <w:szCs w:val="20"/>
                <w:lang w:val="uk-UA"/>
              </w:rPr>
              <w:t xml:space="preserve"> </w:t>
            </w:r>
            <w:r w:rsidRPr="00321BA7">
              <w:rPr>
                <w:rFonts w:ascii="Times New Roman" w:eastAsia="Times New Roman" w:hAnsi="Times New Roman" w:cs="Times New Roman"/>
                <w:color w:val="auto"/>
                <w:sz w:val="20"/>
                <w:szCs w:val="20"/>
                <w:lang w:val="uk-UA" w:eastAsia="uk-UA"/>
              </w:rPr>
              <w:t>п.4.32 Кошторисних норм України «Настанова з визначення вартості будівництва», пропорційне співвідношення до вартості будівельно-монтажних робіт не може перевищувати:</w:t>
            </w:r>
          </w:p>
          <w:p w:rsidR="00321BA7" w:rsidRPr="00321BA7" w:rsidRDefault="00321BA7" w:rsidP="00321BA7">
            <w:pPr>
              <w:pStyle w:val="LO-normal"/>
              <w:widowControl w:val="0"/>
              <w:numPr>
                <w:ilvl w:val="0"/>
                <w:numId w:val="3"/>
              </w:numPr>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здійснення технічного нагляду – 1,5%</w:t>
            </w:r>
          </w:p>
          <w:p w:rsidR="00321BA7" w:rsidRPr="00321BA7" w:rsidRDefault="00321BA7" w:rsidP="00321BA7">
            <w:pPr>
              <w:pStyle w:val="LO-normal"/>
              <w:widowControl w:val="0"/>
              <w:numPr>
                <w:ilvl w:val="0"/>
                <w:numId w:val="3"/>
              </w:numPr>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послуги інженера-консультанта – 2,2 %.</w:t>
            </w:r>
          </w:p>
          <w:p w:rsidR="00321BA7" w:rsidRPr="00321BA7" w:rsidRDefault="00321BA7" w:rsidP="00321BA7">
            <w:pPr>
              <w:pStyle w:val="LO-normal"/>
              <w:widowControl w:val="0"/>
              <w:numPr>
                <w:ilvl w:val="0"/>
                <w:numId w:val="2"/>
              </w:numPr>
              <w:spacing w:line="240" w:lineRule="auto"/>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eastAsia="uk-UA"/>
              </w:rPr>
              <w:t>У відповідності до затверджених техніко-економічних показників, підсумок глав 1 – 9 ЗКР без урахування вартості технологічного обладнання, у тому числі медичного, а також меблів та інвентаря становить - 75 474 266,7 грн. (ПУСК 2)</w:t>
            </w:r>
          </w:p>
          <w:p w:rsidR="00321BA7" w:rsidRPr="00321BA7" w:rsidRDefault="00321BA7" w:rsidP="00321BA7">
            <w:pPr>
              <w:pStyle w:val="LO-normal"/>
              <w:widowControl w:val="0"/>
              <w:numPr>
                <w:ilvl w:val="1"/>
                <w:numId w:val="1"/>
              </w:numPr>
              <w:spacing w:line="240" w:lineRule="auto"/>
              <w:ind w:left="0" w:firstLine="9"/>
              <w:jc w:val="both"/>
              <w:rPr>
                <w:rFonts w:ascii="Times New Roman" w:eastAsia="Times New Roman" w:hAnsi="Times New Roman" w:cs="Times New Roman"/>
                <w:color w:val="auto"/>
                <w:sz w:val="20"/>
                <w:szCs w:val="20"/>
                <w:lang w:val="uk-UA" w:eastAsia="uk-UA"/>
              </w:rPr>
            </w:pPr>
            <w:r w:rsidRPr="00321BA7">
              <w:rPr>
                <w:rFonts w:ascii="Times New Roman" w:eastAsia="Times New Roman" w:hAnsi="Times New Roman" w:cs="Times New Roman"/>
                <w:color w:val="auto"/>
                <w:sz w:val="20"/>
                <w:szCs w:val="20"/>
                <w:lang w:val="uk-UA"/>
              </w:rPr>
              <w:t>Учасник відповідно до вимог цієї тендерної документації повинен надати у складі тендерної пропозиції: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1) заповнену та підписану тендерну пропозицію за формою, наведеною у Додатку 1 до тендерної документації;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3) інформацію щодо відповідності учасника вимогам, визначеним у </w:t>
            </w:r>
            <w:r w:rsidRPr="00321BA7">
              <w:rPr>
                <w:rFonts w:ascii="Times New Roman" w:hAnsi="Times New Roman" w:cs="Times New Roman"/>
                <w:color w:val="auto"/>
                <w:sz w:val="20"/>
                <w:szCs w:val="20"/>
                <w:lang w:val="uk-UA"/>
              </w:rPr>
              <w:t xml:space="preserve">пункті 47 Особливостей </w:t>
            </w:r>
            <w:r w:rsidRPr="00321BA7">
              <w:rPr>
                <w:rFonts w:ascii="Times New Roman" w:eastAsia="Times New Roman" w:hAnsi="Times New Roman" w:cs="Times New Roman"/>
                <w:color w:val="auto"/>
                <w:sz w:val="20"/>
                <w:szCs w:val="20"/>
                <w:lang w:val="uk-UA"/>
              </w:rPr>
              <w:t>(Додаток 3 до тендерної документації);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5) </w:t>
            </w:r>
            <w:r w:rsidRPr="00321BA7">
              <w:rPr>
                <w:rFonts w:ascii="Times New Roman" w:hAnsi="Times New Roman" w:cs="Times New Roman"/>
                <w:color w:val="auto"/>
                <w:sz w:val="20"/>
                <w:szCs w:val="20"/>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 для учасників-юридичних осіб - у разі підписання іншою особою - доручення (довіреність) керівника </w:t>
            </w:r>
            <w:r w:rsidRPr="00321BA7">
              <w:rPr>
                <w:rFonts w:ascii="Times New Roman" w:hAnsi="Times New Roman" w:cs="Times New Roman"/>
                <w:color w:val="auto"/>
                <w:sz w:val="20"/>
                <w:szCs w:val="20"/>
                <w:lang w:val="uk-UA"/>
              </w:rPr>
              <w:lastRenderedPageBreak/>
              <w:t>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21BA7" w:rsidRPr="00321BA7" w:rsidRDefault="00321BA7" w:rsidP="00321BA7">
            <w:pPr>
              <w:pStyle w:val="LO-normal"/>
              <w:widowControl w:val="0"/>
              <w:spacing w:line="240" w:lineRule="auto"/>
              <w:ind w:firstLine="9"/>
              <w:jc w:val="both"/>
              <w:rPr>
                <w:rFonts w:ascii="Times New Roman" w:hAnsi="Times New Roman" w:cs="Times New Roman"/>
                <w:i/>
                <w:color w:val="auto"/>
                <w:sz w:val="20"/>
                <w:szCs w:val="20"/>
                <w:lang w:val="uk-UA"/>
              </w:rPr>
            </w:pPr>
            <w:r w:rsidRPr="00321BA7">
              <w:rPr>
                <w:rFonts w:ascii="Times New Roman" w:hAnsi="Times New Roman" w:cs="Times New Roman"/>
                <w:color w:val="auto"/>
                <w:sz w:val="20"/>
                <w:szCs w:val="20"/>
                <w:lang w:val="uk-UA"/>
              </w:rPr>
              <w:t>- для учасників-юридичних осіб - к</w:t>
            </w:r>
            <w:r w:rsidRPr="00321BA7">
              <w:rPr>
                <w:rFonts w:ascii="Times New Roman" w:eastAsia="Times New Roman" w:hAnsi="Times New Roman" w:cs="Times New Roman"/>
                <w:color w:val="auto"/>
                <w:sz w:val="20"/>
                <w:szCs w:val="20"/>
                <w:lang w:val="uk-UA"/>
              </w:rPr>
              <w:t xml:space="preserve">опію статуту зі змінами та доповненнями з відміткою державного реєстратора </w:t>
            </w:r>
            <w:r w:rsidRPr="00321BA7">
              <w:rPr>
                <w:rFonts w:ascii="Times New Roman" w:eastAsia="Times New Roman" w:hAnsi="Times New Roman" w:cs="Times New Roman"/>
                <w:i/>
                <w:color w:val="auto"/>
                <w:sz w:val="20"/>
                <w:szCs w:val="20"/>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21BA7">
              <w:rPr>
                <w:rFonts w:ascii="Times New Roman" w:eastAsia="Times New Roman" w:hAnsi="Times New Roman" w:cs="Times New Roman"/>
                <w:color w:val="auto"/>
                <w:sz w:val="20"/>
                <w:szCs w:val="20"/>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321BA7">
              <w:rPr>
                <w:rFonts w:ascii="Times New Roman" w:hAnsi="Times New Roman" w:cs="Times New Roman"/>
                <w:color w:val="auto"/>
                <w:sz w:val="20"/>
                <w:szCs w:val="20"/>
                <w:lang w:val="uk-UA"/>
              </w:rPr>
              <w:t>;</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321BA7" w:rsidRPr="00321BA7" w:rsidRDefault="00321BA7" w:rsidP="00321BA7">
            <w:pPr>
              <w:pStyle w:val="LO-normal"/>
              <w:widowControl w:val="0"/>
              <w:spacing w:line="240" w:lineRule="auto"/>
              <w:ind w:firstLine="9"/>
              <w:jc w:val="both"/>
              <w:rPr>
                <w:rFonts w:ascii="Times New Roman" w:hAnsi="Times New Roman" w:cs="Times New Roman"/>
                <w:i/>
                <w:color w:val="auto"/>
                <w:sz w:val="20"/>
                <w:szCs w:val="20"/>
                <w:lang w:val="uk-UA"/>
              </w:rPr>
            </w:pPr>
            <w:r w:rsidRPr="00321BA7">
              <w:rPr>
                <w:rFonts w:ascii="Times New Roman" w:hAnsi="Times New Roman" w:cs="Times New Roman"/>
                <w:b/>
                <w:color w:val="auto"/>
                <w:sz w:val="20"/>
                <w:szCs w:val="20"/>
                <w:lang w:val="uk-UA"/>
              </w:rPr>
              <w:t>*</w:t>
            </w:r>
            <w:r w:rsidRPr="00321BA7">
              <w:rPr>
                <w:rFonts w:ascii="Times New Roman" w:hAnsi="Times New Roman" w:cs="Times New Roman"/>
                <w:i/>
                <w:color w:val="auto"/>
                <w:sz w:val="20"/>
                <w:szCs w:val="20"/>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321BA7">
              <w:rPr>
                <w:rFonts w:ascii="Times New Roman" w:eastAsia="Lucida Sans Unicode" w:hAnsi="Times New Roman" w:cs="Times New Roman"/>
                <w:color w:val="auto"/>
                <w:sz w:val="20"/>
                <w:szCs w:val="20"/>
                <w:lang w:val="uk-UA"/>
              </w:rPr>
              <w:t>засвідчені учасником</w:t>
            </w:r>
            <w:r w:rsidRPr="00321BA7">
              <w:rPr>
                <w:rFonts w:ascii="Times New Roman" w:hAnsi="Times New Roman" w:cs="Times New Roman"/>
                <w:color w:val="auto"/>
                <w:sz w:val="20"/>
                <w:szCs w:val="20"/>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bCs/>
                <w:color w:val="auto"/>
                <w:sz w:val="20"/>
                <w:szCs w:val="20"/>
                <w:lang w:val="uk-UA"/>
              </w:rPr>
              <w:t xml:space="preserve">для учасників-фізичних осіб, у т.ч. фізичних осіб-підприємців, - </w:t>
            </w:r>
            <w:r w:rsidRPr="00321BA7">
              <w:rPr>
                <w:rFonts w:ascii="Times New Roman" w:hAnsi="Times New Roman" w:cs="Times New Roman"/>
                <w:color w:val="auto"/>
                <w:sz w:val="20"/>
                <w:szCs w:val="20"/>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321BA7" w:rsidRPr="00321BA7" w:rsidRDefault="00321BA7" w:rsidP="00321BA7">
            <w:pPr>
              <w:widowControl w:val="0"/>
              <w:ind w:firstLine="9"/>
              <w:jc w:val="both"/>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6) довідка (довідки), видана (видані) банківськими </w:t>
            </w:r>
            <w:r w:rsidRPr="00321BA7">
              <w:rPr>
                <w:rFonts w:ascii="Times New Roman" w:hAnsi="Times New Roman" w:cs="Times New Roman"/>
                <w:sz w:val="20"/>
                <w:szCs w:val="20"/>
                <w:lang w:val="ru-RU"/>
              </w:rPr>
              <w:lastRenderedPageBreak/>
              <w:t>установами про наявність відкритих рахунків, термін видачі - не більше місячної давнини відносно дати кінцевого строку подання тендерних пропозицій;</w:t>
            </w:r>
          </w:p>
          <w:p w:rsidR="00321BA7" w:rsidRPr="00321BA7" w:rsidRDefault="00321BA7" w:rsidP="00321BA7">
            <w:pPr>
              <w:widowControl w:val="0"/>
              <w:ind w:firstLine="9"/>
              <w:jc w:val="both"/>
              <w:rPr>
                <w:rFonts w:ascii="Times New Roman" w:hAnsi="Times New Roman" w:cs="Times New Roman"/>
                <w:strike/>
                <w:sz w:val="20"/>
                <w:szCs w:val="20"/>
                <w:lang w:val="ru-RU"/>
              </w:rPr>
            </w:pPr>
            <w:r w:rsidRPr="00321BA7">
              <w:rPr>
                <w:rFonts w:ascii="Times New Roman" w:hAnsi="Times New Roman" w:cs="Times New Roman"/>
                <w:sz w:val="20"/>
                <w:szCs w:val="20"/>
                <w:lang w:val="ru-RU"/>
              </w:rPr>
              <w:t>7) довідка (довідки), видана (видані) банківськими установами, у яких обслуговується учасник, не раніше двотижневої давнини по відношенню до дати кінцевого строку подання тендерних пропозицій, про відсутність заборгованості зі сплати відсотків за кредитами;</w:t>
            </w:r>
          </w:p>
          <w:p w:rsidR="00321BA7" w:rsidRPr="00321BA7" w:rsidRDefault="00321BA7" w:rsidP="0032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rFonts w:ascii="Times New Roman" w:hAnsi="Times New Roman" w:cs="Times New Roman"/>
                <w:i/>
                <w:iCs/>
                <w:sz w:val="20"/>
                <w:szCs w:val="20"/>
                <w:lang w:val="ru-RU"/>
              </w:rPr>
            </w:pPr>
            <w:r w:rsidRPr="00321BA7">
              <w:rPr>
                <w:rFonts w:ascii="Times New Roman" w:hAnsi="Times New Roman" w:cs="Times New Roman"/>
                <w:i/>
                <w:iCs/>
                <w:sz w:val="20"/>
                <w:szCs w:val="20"/>
                <w:lang w:val="ru-RU"/>
              </w:rPr>
              <w:t>Учасник торгів – нерезидент у складі пропозиції повинен надати:</w:t>
            </w:r>
          </w:p>
          <w:p w:rsidR="00321BA7" w:rsidRPr="00321BA7" w:rsidRDefault="00321BA7" w:rsidP="0032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rFonts w:ascii="Times New Roman" w:hAnsi="Times New Roman" w:cs="Times New Roman"/>
                <w:i/>
                <w:iCs/>
                <w:sz w:val="20"/>
                <w:szCs w:val="20"/>
                <w:lang w:val="ru-RU"/>
              </w:rPr>
            </w:pPr>
            <w:r w:rsidRPr="00321BA7">
              <w:rPr>
                <w:rFonts w:ascii="Times New Roman" w:hAnsi="Times New Roman" w:cs="Times New Roman"/>
                <w:i/>
                <w:iCs/>
                <w:sz w:val="20"/>
                <w:szCs w:val="20"/>
                <w:lang w:val="ru-RU"/>
              </w:rPr>
              <w:t>- довідку банку про фінансову спроможність учасника торгів – нерезидента;</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i/>
                <w:iCs/>
                <w:color w:val="auto"/>
                <w:sz w:val="20"/>
                <w:szCs w:val="20"/>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8) проект договору, підготовлений у відповідності з Додатком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9) </w:t>
            </w:r>
            <w:r w:rsidRPr="00321BA7">
              <w:rPr>
                <w:rFonts w:ascii="Times New Roman" w:eastAsia="Times New Roman" w:hAnsi="Times New Roman" w:cs="Times New Roman"/>
                <w:color w:val="auto"/>
                <w:sz w:val="20"/>
                <w:szCs w:val="20"/>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10) </w:t>
            </w:r>
            <w:r w:rsidRPr="00321BA7">
              <w:rPr>
                <w:rFonts w:ascii="Times New Roman" w:hAnsi="Times New Roman" w:cs="Times New Roman"/>
                <w:color w:val="auto"/>
                <w:sz w:val="20"/>
                <w:szCs w:val="20"/>
                <w:lang w:val="uk-UA"/>
              </w:rPr>
              <w:t>документ(и), що підтверджує(ють) надання забезпечення тендерної пропозиції відповідно до п.2 розділу 3 тендерної документації;</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321BA7" w:rsidRPr="00321BA7" w:rsidRDefault="00321BA7" w:rsidP="00321BA7">
            <w:pPr>
              <w:pStyle w:val="a4"/>
              <w:jc w:val="both"/>
              <w:rPr>
                <w:rFonts w:ascii="Times New Roman" w:hAnsi="Times New Roman"/>
                <w:sz w:val="20"/>
                <w:szCs w:val="20"/>
              </w:rPr>
            </w:pPr>
            <w:r w:rsidRPr="00321BA7">
              <w:rPr>
                <w:rFonts w:ascii="Times New Roman" w:hAnsi="Times New Roman"/>
                <w:sz w:val="20"/>
                <w:szCs w:val="20"/>
                <w:lang w:val="uk-UA"/>
              </w:rPr>
              <w:t xml:space="preserve">12) копії </w:t>
            </w:r>
            <w:r w:rsidRPr="00321BA7">
              <w:rPr>
                <w:rStyle w:val="apple-style-span"/>
                <w:rFonts w:ascii="Times New Roman" w:hAnsi="Times New Roman"/>
                <w:color w:val="000000"/>
                <w:sz w:val="20"/>
                <w:szCs w:val="20"/>
              </w:rPr>
              <w:t>сертифікат</w:t>
            </w:r>
            <w:r w:rsidRPr="00321BA7">
              <w:rPr>
                <w:rStyle w:val="apple-style-span"/>
                <w:rFonts w:ascii="Times New Roman" w:hAnsi="Times New Roman"/>
                <w:color w:val="000000"/>
                <w:sz w:val="20"/>
                <w:szCs w:val="20"/>
                <w:lang w:val="uk-UA"/>
              </w:rPr>
              <w:t>ів</w:t>
            </w:r>
            <w:r w:rsidRPr="00321BA7">
              <w:rPr>
                <w:rStyle w:val="apple-style-span"/>
                <w:rFonts w:ascii="Times New Roman" w:hAnsi="Times New Roman"/>
                <w:color w:val="000000"/>
                <w:sz w:val="20"/>
                <w:szCs w:val="20"/>
              </w:rPr>
              <w:t xml:space="preserve"> за кваліфікацією провідного інженера-консультанта (будівництво) виданого органом, акредитованим в установленому законодавством порядку.</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13) копії кваліфікаціних сертифікатів </w:t>
            </w:r>
            <w:r w:rsidRPr="00321BA7">
              <w:rPr>
                <w:rStyle w:val="apple-style-span"/>
                <w:rFonts w:ascii="Times New Roman" w:hAnsi="Times New Roman"/>
                <w:sz w:val="20"/>
                <w:szCs w:val="20"/>
              </w:rPr>
              <w:t>інженерів з технічного нагляду..</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14)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w:t>
            </w:r>
            <w:r w:rsidRPr="00321BA7">
              <w:rPr>
                <w:rFonts w:ascii="Times New Roman" w:hAnsi="Times New Roman" w:cs="Times New Roman"/>
                <w:sz w:val="20"/>
                <w:szCs w:val="20"/>
                <w:lang w:val="ru-RU"/>
              </w:rPr>
              <w:lastRenderedPageBreak/>
              <w:t>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21BA7" w:rsidRPr="00321BA7" w:rsidRDefault="00321BA7" w:rsidP="00321BA7">
            <w:pPr>
              <w:ind w:firstLine="9"/>
              <w:jc w:val="both"/>
              <w:textAlignment w:val="baseline"/>
              <w:rPr>
                <w:rStyle w:val="rvts23"/>
                <w:rFonts w:ascii="Times New Roman" w:hAnsi="Times New Roman" w:cs="Times New Roman"/>
                <w:sz w:val="20"/>
                <w:szCs w:val="20"/>
                <w:lang w:val="ru-RU"/>
              </w:rPr>
            </w:pPr>
            <w:r w:rsidRPr="00321BA7">
              <w:rPr>
                <w:rFonts w:ascii="Times New Roman" w:hAnsi="Times New Roman" w:cs="Times New Roman"/>
                <w:sz w:val="20"/>
                <w:szCs w:val="20"/>
                <w:lang w:val="ru-RU"/>
              </w:rPr>
              <w:t>15) в</w:t>
            </w:r>
            <w:r w:rsidRPr="00321BA7">
              <w:rPr>
                <w:rFonts w:ascii="Times New Roman" w:hAnsi="Times New Roman" w:cs="Times New Roman"/>
                <w:bCs/>
                <w:sz w:val="20"/>
                <w:szCs w:val="20"/>
                <w:lang w:val="ru-RU"/>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21BA7">
              <w:rPr>
                <w:rFonts w:ascii="Times New Roman" w:hAnsi="Times New Roman" w:cs="Times New Roman"/>
                <w:sz w:val="20"/>
                <w:szCs w:val="20"/>
                <w:lang w:val="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321BA7">
              <w:rPr>
                <w:rFonts w:ascii="Times New Roman" w:hAnsi="Times New Roman" w:cs="Times New Roman"/>
                <w:b/>
                <w:sz w:val="20"/>
                <w:szCs w:val="20"/>
                <w:lang w:val="ru-RU"/>
              </w:rPr>
              <w:t xml:space="preserve">повинен надати гарантійний лист про те, що місцезнаходженням (місцем проживання) суб’єкта господарювання, який є учасником, не є </w:t>
            </w:r>
            <w:r w:rsidRPr="00321BA7">
              <w:rPr>
                <w:rStyle w:val="rvts23"/>
                <w:rFonts w:ascii="Times New Roman" w:hAnsi="Times New Roman" w:cs="Times New Roman"/>
                <w:b/>
                <w:sz w:val="20"/>
                <w:szCs w:val="20"/>
                <w:lang w:val="ru-RU"/>
              </w:rPr>
              <w:t>територіальна громада, яка перебуває в тимчасовій окупації*</w:t>
            </w:r>
            <w:r w:rsidRPr="00321BA7">
              <w:rPr>
                <w:rStyle w:val="rvts9"/>
                <w:rFonts w:ascii="Times New Roman" w:hAnsi="Times New Roman" w:cs="Times New Roman"/>
                <w:sz w:val="20"/>
                <w:szCs w:val="20"/>
                <w:lang w:val="ru-RU"/>
              </w:rPr>
              <w:t xml:space="preserve">. </w:t>
            </w:r>
          </w:p>
          <w:p w:rsidR="00321BA7" w:rsidRPr="00321BA7" w:rsidRDefault="00321BA7" w:rsidP="00321BA7">
            <w:pPr>
              <w:ind w:firstLine="9"/>
              <w:jc w:val="both"/>
              <w:textAlignment w:val="baseline"/>
              <w:rPr>
                <w:rStyle w:val="rvts23"/>
                <w:rFonts w:ascii="Times New Roman" w:hAnsi="Times New Roman" w:cs="Times New Roman"/>
                <w:i/>
                <w:iCs/>
                <w:sz w:val="20"/>
                <w:szCs w:val="20"/>
                <w:lang w:val="ru-RU"/>
              </w:rPr>
            </w:pPr>
            <w:r w:rsidRPr="00321BA7">
              <w:rPr>
                <w:rStyle w:val="rvts23"/>
                <w:rFonts w:ascii="Times New Roman" w:hAnsi="Times New Roman" w:cs="Times New Roman"/>
                <w:i/>
                <w:iCs/>
                <w:sz w:val="20"/>
                <w:szCs w:val="20"/>
                <w:lang w:val="ru-RU"/>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Style w:val="rvts23"/>
                <w:rFonts w:ascii="Times New Roman" w:hAnsi="Times New Roman" w:cs="Times New Roman"/>
                <w:sz w:val="20"/>
                <w:szCs w:val="20"/>
                <w:lang w:val="ru-RU"/>
              </w:rPr>
              <w:t>16) в</w:t>
            </w:r>
            <w:r w:rsidRPr="00321BA7">
              <w:rPr>
                <w:rFonts w:ascii="Times New Roman" w:hAnsi="Times New Roman" w:cs="Times New Roman"/>
                <w:sz w:val="20"/>
                <w:szCs w:val="20"/>
                <w:lang w:val="ru-RU"/>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rPr>
              <w:t xml:space="preserve">- </w:t>
            </w:r>
            <w:r w:rsidRPr="00321BA7">
              <w:rPr>
                <w:rStyle w:val="rvts0"/>
                <w:rFonts w:ascii="Times New Roman" w:hAnsi="Times New Roman" w:cs="Times New Roman"/>
                <w:sz w:val="20"/>
                <w:szCs w:val="20"/>
                <w:lang w:val="ru-RU"/>
              </w:rPr>
              <w:t>громадяни Російської Федерації/Республіки Білорусь (крім тих, що проживають на території України на законних підставах)</w:t>
            </w:r>
            <w:r w:rsidRPr="00321BA7">
              <w:rPr>
                <w:rFonts w:ascii="Times New Roman" w:hAnsi="Times New Roman" w:cs="Times New Roman"/>
                <w:sz w:val="20"/>
                <w:szCs w:val="20"/>
                <w:lang w:val="ru-RU" w:eastAsia="uk-UA"/>
              </w:rPr>
              <w:t>;</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юридичні особи, створені та зареєстровані відповідно до законодавства Російської Федерації/Республіки Білорусь;</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 </w:t>
            </w:r>
            <w:r w:rsidRPr="00321BA7">
              <w:rPr>
                <w:rStyle w:val="rvts0"/>
                <w:rFonts w:ascii="Times New Roman" w:hAnsi="Times New Roman" w:cs="Times New Roman"/>
                <w:sz w:val="20"/>
                <w:szCs w:val="20"/>
                <w:lang w:val="ru-RU"/>
              </w:rPr>
              <w:t xml:space="preserve">юридичні особи, утворені та зареєстровані відповідно до законодавства України, кінцевим бенефіціарним власником, членом або учасником </w:t>
            </w:r>
            <w:r w:rsidRPr="00321BA7">
              <w:rPr>
                <w:rStyle w:val="rvts0"/>
                <w:rFonts w:ascii="Times New Roman" w:hAnsi="Times New Roman" w:cs="Times New Roman"/>
                <w:sz w:val="20"/>
                <w:szCs w:val="20"/>
                <w:lang w:val="ru-RU"/>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1BA7">
              <w:rPr>
                <w:rFonts w:ascii="Times New Roman" w:hAnsi="Times New Roman" w:cs="Times New Roman"/>
                <w:sz w:val="20"/>
                <w:szCs w:val="20"/>
                <w:lang w:val="ru-RU" w:eastAsia="uk-UA"/>
              </w:rPr>
              <w:t>.</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Зазначене обмеження не застосовується до юридичних осіб, утворених та зареєстрованих відповідно до законодавства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321BA7" w:rsidRPr="00321BA7" w:rsidRDefault="00321BA7" w:rsidP="00321BA7">
            <w:pPr>
              <w:ind w:firstLine="9"/>
              <w:jc w:val="both"/>
              <w:textAlignment w:val="baseline"/>
              <w:rPr>
                <w:rFonts w:ascii="Times New Roman" w:hAnsi="Times New Roman" w:cs="Times New Roman"/>
                <w:b/>
                <w:sz w:val="20"/>
                <w:szCs w:val="20"/>
                <w:lang w:val="ru-RU" w:eastAsia="uk-UA"/>
              </w:rPr>
            </w:pPr>
            <w:r w:rsidRPr="00321BA7">
              <w:rPr>
                <w:rFonts w:ascii="Times New Roman" w:hAnsi="Times New Roman" w:cs="Times New Roman"/>
                <w:b/>
                <w:sz w:val="20"/>
                <w:szCs w:val="20"/>
                <w:lang w:val="ru-RU"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321BA7" w:rsidRPr="00321BA7" w:rsidRDefault="00321BA7" w:rsidP="00321BA7">
            <w:pPr>
              <w:ind w:firstLine="9"/>
              <w:jc w:val="both"/>
              <w:textAlignment w:val="baseline"/>
              <w:rPr>
                <w:rStyle w:val="rvts0"/>
                <w:rFonts w:ascii="Times New Roman" w:hAnsi="Times New Roman" w:cs="Times New Roman"/>
                <w:sz w:val="20"/>
                <w:szCs w:val="20"/>
                <w:lang w:val="ru-RU"/>
              </w:rPr>
            </w:pPr>
            <w:r w:rsidRPr="00321BA7">
              <w:rPr>
                <w:rFonts w:ascii="Times New Roman" w:hAnsi="Times New Roman" w:cs="Times New Roman"/>
                <w:sz w:val="20"/>
                <w:szCs w:val="20"/>
                <w:lang w:val="ru-RU" w:eastAsia="uk-UA"/>
              </w:rPr>
              <w:t xml:space="preserve">- довідку в довільній формі про те, що учасник не є: </w:t>
            </w:r>
            <w:r w:rsidRPr="00321BA7">
              <w:rPr>
                <w:rFonts w:ascii="Times New Roman" w:hAnsi="Times New Roman" w:cs="Times New Roman"/>
                <w:sz w:val="20"/>
                <w:szCs w:val="20"/>
                <w:lang w:val="ru-RU"/>
              </w:rPr>
              <w:t xml:space="preserve">громадянином </w:t>
            </w:r>
            <w:r w:rsidRPr="00321BA7">
              <w:rPr>
                <w:rFonts w:ascii="Times New Roman" w:hAnsi="Times New Roman" w:cs="Times New Roman"/>
                <w:sz w:val="20"/>
                <w:szCs w:val="20"/>
                <w:shd w:val="clear" w:color="auto" w:fill="FFFFFF"/>
                <w:lang w:val="ru-RU"/>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321BA7">
              <w:rPr>
                <w:rFonts w:ascii="Times New Roman" w:hAnsi="Times New Roman" w:cs="Times New Roman"/>
                <w:sz w:val="20"/>
                <w:szCs w:val="20"/>
                <w:shd w:val="clear" w:color="auto" w:fill="FFFFFF"/>
                <w:lang w:val="ru-RU"/>
              </w:rPr>
              <w:lastRenderedPageBreak/>
              <w:t>Російська Федерація/Республіка Білорусь,</w:t>
            </w:r>
            <w:r w:rsidRPr="00321BA7">
              <w:rPr>
                <w:rFonts w:ascii="Times New Roman" w:hAnsi="Times New Roman" w:cs="Times New Roman"/>
                <w:sz w:val="20"/>
                <w:szCs w:val="20"/>
                <w:shd w:val="clear" w:color="auto" w:fill="FFFFFF"/>
              </w:rPr>
              <w:t> </w:t>
            </w:r>
            <w:hyperlink r:id="rId5" w:anchor="w1_3" w:history="1">
              <w:r w:rsidRPr="00321BA7">
                <w:rPr>
                  <w:rFonts w:ascii="Times New Roman" w:hAnsi="Times New Roman" w:cs="Times New Roman"/>
                  <w:sz w:val="20"/>
                  <w:szCs w:val="20"/>
                  <w:shd w:val="clear" w:color="auto" w:fill="FFFFFF"/>
                  <w:lang w:val="ru-RU"/>
                </w:rPr>
                <w:t>громад</w:t>
              </w:r>
            </w:hyperlink>
            <w:r w:rsidRPr="00321BA7">
              <w:rPr>
                <w:rFonts w:ascii="Times New Roman" w:hAnsi="Times New Roman" w:cs="Times New Roman"/>
                <w:sz w:val="20"/>
                <w:szCs w:val="20"/>
                <w:shd w:val="clear" w:color="auto" w:fill="FFFFFF"/>
                <w:lang w:val="ru-RU"/>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1BA7">
              <w:rPr>
                <w:rStyle w:val="rvts0"/>
                <w:rFonts w:ascii="Times New Roman" w:hAnsi="Times New Roman" w:cs="Times New Roman"/>
                <w:sz w:val="20"/>
                <w:szCs w:val="20"/>
                <w:lang w:val="ru-RU"/>
              </w:rPr>
              <w:t>;</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321BA7">
              <w:rPr>
                <w:rFonts w:ascii="Times New Roman" w:hAnsi="Times New Roman" w:cs="Times New Roman"/>
                <w:sz w:val="20"/>
                <w:szCs w:val="20"/>
                <w:shd w:val="clear" w:color="auto" w:fill="FFFFFF"/>
                <w:lang w:val="ru-RU"/>
              </w:rPr>
              <w:t>/Республіки Білорусь</w:t>
            </w:r>
            <w:r w:rsidRPr="00321BA7">
              <w:rPr>
                <w:rFonts w:ascii="Times New Roman" w:hAnsi="Times New Roman" w:cs="Times New Roman"/>
                <w:sz w:val="20"/>
                <w:szCs w:val="20"/>
                <w:lang w:val="ru-RU" w:eastAsia="uk-UA"/>
              </w:rPr>
              <w:t xml:space="preserve"> підтверджується наданням у складі тендерної пропозиції одного з таких документів*:</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б) посвідку на постійне чи тимчасове проживання на території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в) військовий квиток, виданий російському громадянину, який уклав контракт про проходження військової служби у Збройних Силах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sz w:val="20"/>
                <w:szCs w:val="20"/>
                <w:lang w:val="ru-RU"/>
              </w:rPr>
              <w:t>г) посвідчення біженця чи документ, що підтверджує надання притулку в Україні (стаття 1 Закону України «Про громадянство України»);</w:t>
            </w:r>
          </w:p>
          <w:p w:rsidR="00321BA7" w:rsidRPr="00321BA7" w:rsidRDefault="00321BA7" w:rsidP="00321BA7">
            <w:pPr>
              <w:ind w:firstLine="9"/>
              <w:jc w:val="both"/>
              <w:textAlignment w:val="baseline"/>
              <w:rPr>
                <w:rFonts w:ascii="Times New Roman" w:hAnsi="Times New Roman" w:cs="Times New Roman"/>
                <w:sz w:val="20"/>
                <w:szCs w:val="20"/>
                <w:lang w:val="ru-RU"/>
              </w:rPr>
            </w:pPr>
            <w:r w:rsidRPr="00321BA7">
              <w:rPr>
                <w:rFonts w:ascii="Times New Roman" w:hAnsi="Times New Roman" w:cs="Times New Roman"/>
                <w:i/>
                <w:iCs/>
                <w:sz w:val="20"/>
                <w:szCs w:val="20"/>
                <w:lang w:val="ru-RU"/>
              </w:rPr>
              <w:t>*Згідно роз'яснення Міністерства юстиції України від 08.03.2022 № 24560/8.1.3/10-22.</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18) </w:t>
            </w:r>
            <w:r w:rsidRPr="00321BA7">
              <w:rPr>
                <w:rFonts w:ascii="Times New Roman" w:hAnsi="Times New Roman" w:cs="Times New Roman"/>
                <w:color w:val="auto"/>
                <w:sz w:val="20"/>
                <w:szCs w:val="20"/>
              </w:rPr>
              <w:t>інші документи та матеріали, які повинні бути оформлені та подані учасниками згідно з цією тендерною документацією.</w:t>
            </w:r>
          </w:p>
          <w:p w:rsidR="00321BA7" w:rsidRPr="00321BA7" w:rsidRDefault="00321BA7" w:rsidP="00321BA7">
            <w:pPr>
              <w:widowControl w:val="0"/>
              <w:ind w:firstLine="9"/>
              <w:jc w:val="both"/>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321BA7" w:rsidRPr="00321BA7" w:rsidRDefault="00321BA7" w:rsidP="00321BA7">
            <w:pPr>
              <w:widowControl w:val="0"/>
              <w:ind w:firstLine="9"/>
              <w:jc w:val="both"/>
              <w:rPr>
                <w:rFonts w:ascii="Times New Roman" w:hAnsi="Times New Roman" w:cs="Times New Roman"/>
                <w:sz w:val="20"/>
                <w:szCs w:val="20"/>
                <w:lang w:val="ru-RU"/>
              </w:rPr>
            </w:pPr>
            <w:r w:rsidRPr="00321BA7">
              <w:rPr>
                <w:rFonts w:ascii="Times New Roman" w:hAnsi="Times New Roman" w:cs="Times New Roman"/>
                <w:sz w:val="20"/>
                <w:szCs w:val="20"/>
                <w:lang w:val="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w:t>
            </w:r>
            <w:r w:rsidRPr="00321BA7">
              <w:rPr>
                <w:rFonts w:ascii="Times New Roman" w:hAnsi="Times New Roman" w:cs="Times New Roman"/>
                <w:sz w:val="20"/>
                <w:szCs w:val="20"/>
                <w:lang w:val="ru-RU"/>
              </w:rPr>
              <w:lastRenderedPageBreak/>
              <w:t>причинами неподання документів та інформації, у т.ч. аналогів документу/інформації, з посиланням на відповідні нормативно-правові акти.</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1.2. Усі сторінки/аркуші тендерної пропозиції Учасника, які містять інформацію, </w:t>
            </w:r>
            <w:r w:rsidRPr="00321BA7">
              <w:rPr>
                <w:rFonts w:ascii="Times New Roman" w:hAnsi="Times New Roman" w:cs="Times New Roman"/>
                <w:color w:val="auto"/>
                <w:sz w:val="20"/>
                <w:szCs w:val="20"/>
                <w:lang w:val="uk-UA"/>
              </w:rPr>
              <w:t>у т.ч. документи, отримані в електронній формі згідно з чинним законодавством та роздруковані</w:t>
            </w:r>
            <w:r w:rsidRPr="00321BA7">
              <w:rPr>
                <w:rFonts w:ascii="Times New Roman" w:eastAsia="Times New Roman" w:hAnsi="Times New Roman" w:cs="Times New Roman"/>
                <w:color w:val="auto"/>
                <w:sz w:val="20"/>
                <w:szCs w:val="20"/>
                <w:lang w:val="uk-UA"/>
              </w:rPr>
              <w:t>, повинні містити підпис уповноваженої особи учасника та печатку* учасника.</w:t>
            </w:r>
          </w:p>
          <w:p w:rsidR="00321BA7" w:rsidRPr="00321BA7" w:rsidRDefault="00321BA7" w:rsidP="00321BA7">
            <w:pPr>
              <w:pStyle w:val="LO-normal"/>
              <w:widowControl w:val="0"/>
              <w:spacing w:line="240" w:lineRule="auto"/>
              <w:ind w:firstLine="9"/>
              <w:jc w:val="both"/>
              <w:rPr>
                <w:rFonts w:ascii="Times New Roman" w:hAnsi="Times New Roman" w:cs="Times New Roman"/>
                <w:i/>
                <w:color w:val="auto"/>
                <w:sz w:val="20"/>
                <w:szCs w:val="20"/>
                <w:lang w:val="uk-UA"/>
              </w:rPr>
            </w:pPr>
            <w:r w:rsidRPr="00321BA7">
              <w:rPr>
                <w:rFonts w:ascii="Times New Roman" w:eastAsia="Times New Roman" w:hAnsi="Times New Roman" w:cs="Times New Roman"/>
                <w:i/>
                <w:color w:val="auto"/>
                <w:sz w:val="20"/>
                <w:szCs w:val="20"/>
                <w:lang w:val="uk-UA"/>
              </w:rPr>
              <w:t>*</w:t>
            </w:r>
            <w:r w:rsidRPr="00321BA7">
              <w:rPr>
                <w:rFonts w:ascii="Times New Roman" w:hAnsi="Times New Roman" w:cs="Times New Roman"/>
                <w:i/>
                <w:color w:val="auto"/>
                <w:sz w:val="20"/>
                <w:szCs w:val="20"/>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eastAsia="uk-UA"/>
              </w:rPr>
              <w:t xml:space="preserve">Замовник не вимагає від учасників засвідчувати </w:t>
            </w:r>
            <w:r w:rsidRPr="00321BA7">
              <w:rPr>
                <w:rStyle w:val="rvts0"/>
                <w:rFonts w:ascii="Times New Roman" w:hAnsi="Times New Roman" w:cs="Times New Roman"/>
                <w:color w:val="auto"/>
                <w:sz w:val="20"/>
                <w:szCs w:val="20"/>
                <w:lang w:val="uk-UA"/>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321BA7">
              <w:rPr>
                <w:rStyle w:val="rvts0"/>
                <w:rFonts w:ascii="Times New Roman" w:hAnsi="Times New Roman" w:cs="Times New Roman"/>
                <w:color w:val="auto"/>
                <w:sz w:val="20"/>
                <w:szCs w:val="20"/>
                <w:lang w:val="uk-UA"/>
              </w:rPr>
              <w:lastRenderedPageBreak/>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Відповідно до п.19 частини 2 статті 22 Закону дана тендерна документація містить </w:t>
            </w:r>
            <w:r w:rsidRPr="00321BA7">
              <w:rPr>
                <w:rFonts w:ascii="Times New Roman" w:hAnsi="Times New Roman" w:cs="Times New Roman"/>
                <w:color w:val="auto"/>
                <w:sz w:val="20"/>
                <w:szCs w:val="20"/>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уживання великої літери;</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уживання розділових знаків та відмінювання слів у реченні;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використання слова або мовного звороту, запозичених з іншої мови;</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застосування правил переносу частини слова з рядка в рядок;</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написання слів разом та/або окремо, та/або через дефіс;</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21BA7">
              <w:rPr>
                <w:sz w:val="20"/>
                <w:szCs w:val="20"/>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1BA7" w:rsidRPr="00321BA7" w:rsidRDefault="00321BA7" w:rsidP="00321BA7">
            <w:pPr>
              <w:pStyle w:val="tj"/>
              <w:spacing w:before="0" w:beforeAutospacing="0" w:after="0" w:afterAutospacing="0"/>
              <w:ind w:firstLine="9"/>
              <w:jc w:val="both"/>
              <w:rPr>
                <w:sz w:val="20"/>
                <w:szCs w:val="20"/>
              </w:rPr>
            </w:pPr>
            <w:r w:rsidRPr="00321BA7">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i/>
                <w:color w:val="auto"/>
                <w:sz w:val="20"/>
                <w:szCs w:val="20"/>
                <w:lang w:val="uk-UA"/>
              </w:rPr>
            </w:pPr>
            <w:r w:rsidRPr="00321BA7">
              <w:rPr>
                <w:rFonts w:ascii="Times New Roman" w:eastAsia="Times New Roman" w:hAnsi="Times New Roman" w:cs="Times New Roman"/>
                <w:i/>
                <w:color w:val="auto"/>
                <w:sz w:val="20"/>
                <w:szCs w:val="20"/>
                <w:lang w:val="uk-UA"/>
              </w:rPr>
              <w:t xml:space="preserve">Наприклад: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надано довідку, в якій міститься інформація </w:t>
            </w:r>
            <w:proofErr w:type="gramStart"/>
            <w:r w:rsidRPr="00321BA7">
              <w:rPr>
                <w:rFonts w:ascii="Times New Roman" w:hAnsi="Times New Roman"/>
                <w:i/>
                <w:iCs/>
                <w:sz w:val="20"/>
                <w:szCs w:val="20"/>
              </w:rPr>
              <w:t>про адресу</w:t>
            </w:r>
            <w:proofErr w:type="gramEnd"/>
            <w:r w:rsidRPr="00321BA7">
              <w:rPr>
                <w:rFonts w:ascii="Times New Roman" w:hAnsi="Times New Roman"/>
                <w:i/>
                <w:iCs/>
                <w:sz w:val="20"/>
                <w:szCs w:val="20"/>
              </w:rPr>
              <w:t xml:space="preserve"> й зазначено назву міста з </w:t>
            </w:r>
            <w:r w:rsidRPr="00321BA7">
              <w:rPr>
                <w:rFonts w:ascii="Times New Roman" w:hAnsi="Times New Roman"/>
                <w:i/>
                <w:iCs/>
                <w:sz w:val="20"/>
                <w:szCs w:val="20"/>
              </w:rPr>
              <w:lastRenderedPageBreak/>
              <w:t xml:space="preserve">маленької літери або ціна пропозиції наведено з великої літери;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зазначення в довідці русизмів, сленгових слів та технічних помилок;</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ціна 300 тис грн. замість 300 000 грн або спочатку літери цифр, а потім цифри (триста тисяч </w:t>
            </w:r>
            <w:proofErr w:type="gramStart"/>
            <w:r w:rsidRPr="00321BA7">
              <w:rPr>
                <w:rFonts w:ascii="Times New Roman" w:hAnsi="Times New Roman"/>
                <w:i/>
                <w:iCs/>
                <w:sz w:val="20"/>
                <w:szCs w:val="20"/>
              </w:rPr>
              <w:t>грн..</w:t>
            </w:r>
            <w:proofErr w:type="gramEnd"/>
            <w:r w:rsidRPr="00321BA7">
              <w:rPr>
                <w:rFonts w:ascii="Times New Roman" w:hAnsi="Times New Roman"/>
                <w:i/>
                <w:iCs/>
                <w:sz w:val="20"/>
                <w:szCs w:val="20"/>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надано документ, який має дату його творення, адресата але не має вихідного номеру;</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xml:space="preserve">- учасником в формі «Тендерна пропозиція» або «Проект Договору» зазначено цифрами - 10 000,00, </w:t>
            </w:r>
            <w:r w:rsidRPr="00321BA7">
              <w:rPr>
                <w:rFonts w:ascii="Times New Roman" w:hAnsi="Times New Roman"/>
                <w:i/>
                <w:iCs/>
                <w:sz w:val="20"/>
                <w:szCs w:val="20"/>
              </w:rPr>
              <w:lastRenderedPageBreak/>
              <w:t>літерами – сто тисяч грн. При цьому, сума, що зазначена прописом, є правильною під час здійснення математичної дії;</w:t>
            </w:r>
          </w:p>
          <w:p w:rsidR="00321BA7" w:rsidRPr="00321BA7" w:rsidRDefault="00321BA7" w:rsidP="00321BA7">
            <w:pPr>
              <w:pStyle w:val="a4"/>
              <w:ind w:firstLine="9"/>
              <w:jc w:val="both"/>
              <w:rPr>
                <w:rFonts w:ascii="Times New Roman" w:hAnsi="Times New Roman"/>
                <w:i/>
                <w:iCs/>
                <w:sz w:val="20"/>
                <w:szCs w:val="20"/>
              </w:rPr>
            </w:pPr>
            <w:r w:rsidRPr="00321BA7">
              <w:rPr>
                <w:rFonts w:ascii="Times New Roman" w:hAnsi="Times New Roman"/>
                <w:i/>
                <w:iCs/>
                <w:sz w:val="20"/>
                <w:szCs w:val="20"/>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i/>
                <w:color w:val="auto"/>
                <w:sz w:val="20"/>
                <w:szCs w:val="20"/>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Допущення учасниками формальних (несуттєвих) помилок не призведе до відхилення їх тендерних пропозицій.</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b/>
                <w:color w:val="auto"/>
                <w:sz w:val="20"/>
                <w:szCs w:val="20"/>
                <w:lang w:val="uk-UA"/>
              </w:rPr>
            </w:pPr>
            <w:r w:rsidRPr="00321BA7">
              <w:rPr>
                <w:rFonts w:ascii="Times New Roman" w:hAnsi="Times New Roman" w:cs="Times New Roman"/>
                <w:b/>
                <w:color w:val="auto"/>
                <w:sz w:val="20"/>
                <w:szCs w:val="20"/>
                <w:lang w:val="uk-UA"/>
              </w:rPr>
              <w:t>Кожен учасник має право подати тільки одну тендерну пропозицію.</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 xml:space="preserve">1.3. </w:t>
            </w:r>
            <w:r w:rsidRPr="00321BA7">
              <w:rPr>
                <w:rFonts w:ascii="Times New Roman" w:hAnsi="Times New Roman" w:cs="Times New Roman"/>
                <w:color w:val="auto"/>
                <w:sz w:val="20"/>
                <w:szCs w:val="20"/>
                <w:lang w:val="uk-UA"/>
              </w:rPr>
              <w:t>Всі документи тендерної пропозиції подаються у сканованому вигляді.</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Усі документи як завантаженні файли, що подаються учасником у складі своєї тендерної пропозиції повинні бути </w:t>
            </w:r>
            <w:r w:rsidRPr="00321BA7">
              <w:rPr>
                <w:rFonts w:ascii="Times New Roman" w:hAnsi="Times New Roman" w:cs="Times New Roman"/>
                <w:b/>
                <w:color w:val="auto"/>
                <w:sz w:val="20"/>
                <w:szCs w:val="20"/>
                <w:u w:val="single"/>
                <w:lang w:val="uk-UA"/>
              </w:rPr>
              <w:t>скановані з оригіналів або копій у вигляді електронного (их) файлів у форматі **.pdf</w:t>
            </w:r>
            <w:r w:rsidRPr="00321BA7">
              <w:rPr>
                <w:rFonts w:ascii="Times New Roman" w:hAnsi="Times New Roman" w:cs="Times New Roman"/>
                <w:b/>
                <w:color w:val="auto"/>
                <w:sz w:val="20"/>
                <w:szCs w:val="20"/>
                <w:lang w:val="uk-UA"/>
              </w:rPr>
              <w:t xml:space="preserve"> </w:t>
            </w:r>
            <w:r w:rsidRPr="00321BA7">
              <w:rPr>
                <w:rFonts w:ascii="Times New Roman" w:hAnsi="Times New Roman" w:cs="Times New Roman"/>
                <w:color w:val="auto"/>
                <w:sz w:val="20"/>
                <w:szCs w:val="20"/>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color w:val="auto"/>
                <w:sz w:val="20"/>
                <w:szCs w:val="20"/>
                <w:lang w:val="uk-UA" w:eastAsia="uk-UA"/>
              </w:rPr>
            </w:pPr>
            <w:r w:rsidRPr="00321BA7">
              <w:rPr>
                <w:rFonts w:ascii="Times New Roman" w:hAnsi="Times New Roman" w:cs="Times New Roman"/>
                <w:color w:val="auto"/>
                <w:sz w:val="20"/>
                <w:szCs w:val="20"/>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b/>
                <w:color w:val="auto"/>
                <w:sz w:val="20"/>
                <w:szCs w:val="20"/>
                <w:lang w:val="uk-UA" w:eastAsia="uk-UA"/>
              </w:rPr>
            </w:pPr>
            <w:r w:rsidRPr="00321BA7">
              <w:rPr>
                <w:rFonts w:ascii="Times New Roman" w:hAnsi="Times New Roman" w:cs="Times New Roman"/>
                <w:b/>
                <w:bCs/>
                <w:color w:val="auto"/>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21BA7">
              <w:rPr>
                <w:rStyle w:val="hard-blue-color"/>
                <w:rFonts w:ascii="Times New Roman" w:hAnsi="Times New Roman" w:cs="Times New Roman"/>
                <w:b/>
                <w:bCs/>
                <w:color w:val="auto"/>
                <w:sz w:val="20"/>
                <w:szCs w:val="20"/>
              </w:rPr>
              <w:t>статті 16 Закону</w:t>
            </w:r>
            <w:r w:rsidRPr="00321BA7">
              <w:rPr>
                <w:rFonts w:ascii="Times New Roman" w:hAnsi="Times New Roman" w:cs="Times New Roman"/>
                <w:b/>
                <w:bCs/>
                <w:color w:val="auto"/>
                <w:sz w:val="20"/>
                <w:szCs w:val="20"/>
              </w:rPr>
              <w:t>,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21BA7" w:rsidRPr="00321BA7" w:rsidRDefault="00321BA7" w:rsidP="00321BA7">
            <w:pPr>
              <w:pStyle w:val="LO-normal"/>
              <w:widowControl w:val="0"/>
              <w:spacing w:line="240" w:lineRule="auto"/>
              <w:ind w:firstLine="9"/>
              <w:jc w:val="both"/>
              <w:rPr>
                <w:rFonts w:ascii="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321BA7">
              <w:rPr>
                <w:rFonts w:ascii="Times New Roman" w:hAnsi="Times New Roman" w:cs="Times New Roman"/>
                <w:color w:val="auto"/>
                <w:sz w:val="20"/>
                <w:szCs w:val="20"/>
                <w:lang w:val="uk-UA"/>
              </w:rPr>
              <w:t xml:space="preserve">до дати закінчення строку подання тендерних пропозицій. </w:t>
            </w:r>
          </w:p>
          <w:p w:rsidR="00321BA7" w:rsidRPr="00321BA7" w:rsidRDefault="00321BA7" w:rsidP="00321BA7">
            <w:pPr>
              <w:pStyle w:val="LO-normal"/>
              <w:widowControl w:val="0"/>
              <w:spacing w:line="240" w:lineRule="auto"/>
              <w:ind w:firstLine="9"/>
              <w:jc w:val="both"/>
              <w:rPr>
                <w:rFonts w:ascii="Times New Roman" w:eastAsia="Times New Roman" w:hAnsi="Times New Roman" w:cs="Times New Roman"/>
                <w:strike/>
                <w:color w:val="auto"/>
                <w:sz w:val="20"/>
                <w:szCs w:val="20"/>
                <w:lang w:val="uk-UA" w:eastAsia="uk-UA"/>
              </w:rPr>
            </w:pPr>
            <w:r w:rsidRPr="00321BA7">
              <w:rPr>
                <w:rFonts w:ascii="Times New Roman" w:hAnsi="Times New Roman" w:cs="Times New Roman"/>
                <w:color w:val="auto"/>
                <w:sz w:val="20"/>
                <w:szCs w:val="20"/>
                <w:lang w:val="uk-UA"/>
              </w:rPr>
              <w:t xml:space="preserve">Забороняється обмежувати перегляд файлів шляхом </w:t>
            </w:r>
            <w:r w:rsidRPr="00321BA7">
              <w:rPr>
                <w:rFonts w:ascii="Times New Roman" w:hAnsi="Times New Roman" w:cs="Times New Roman"/>
                <w:color w:val="auto"/>
                <w:sz w:val="20"/>
                <w:szCs w:val="20"/>
                <w:lang w:val="uk-UA"/>
              </w:rPr>
              <w:lastRenderedPageBreak/>
              <w:t>встановлення на них паролів або у будь-який інший спосіб.</w:t>
            </w:r>
          </w:p>
          <w:p w:rsidR="00321BA7" w:rsidRPr="00321BA7" w:rsidRDefault="00321BA7" w:rsidP="00321BA7">
            <w:pPr>
              <w:ind w:firstLine="9"/>
              <w:jc w:val="both"/>
              <w:textAlignment w:val="baseline"/>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321BA7" w:rsidRPr="00321BA7" w:rsidRDefault="00321BA7" w:rsidP="00321BA7">
            <w:pPr>
              <w:ind w:firstLine="9"/>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У випадку розбіжності в документах, завантажених (розміщених) на електронних торгових майданчиках та на веб-порталі Уповноваженого </w:t>
            </w:r>
            <w:proofErr w:type="gramStart"/>
            <w:r w:rsidRPr="00321BA7">
              <w:rPr>
                <w:rFonts w:ascii="Times New Roman" w:hAnsi="Times New Roman" w:cs="Times New Roman"/>
                <w:sz w:val="20"/>
                <w:szCs w:val="20"/>
                <w:lang w:val="ru-RU" w:eastAsia="uk-UA"/>
              </w:rPr>
              <w:t>органу,</w:t>
            </w:r>
            <w:r w:rsidRPr="00321BA7">
              <w:rPr>
                <w:rFonts w:ascii="Times New Roman" w:hAnsi="Times New Roman" w:cs="Times New Roman"/>
                <w:sz w:val="20"/>
                <w:szCs w:val="20"/>
                <w:lang w:eastAsia="uk-UA"/>
              </w:rPr>
              <w:t> </w:t>
            </w:r>
            <w:r w:rsidRPr="00321BA7">
              <w:rPr>
                <w:rFonts w:ascii="Times New Roman" w:hAnsi="Times New Roman" w:cs="Times New Roman"/>
                <w:sz w:val="20"/>
                <w:szCs w:val="20"/>
                <w:lang w:val="ru-RU" w:eastAsia="uk-UA"/>
              </w:rPr>
              <w:t xml:space="preserve"> пріоритетною</w:t>
            </w:r>
            <w:proofErr w:type="gramEnd"/>
            <w:r w:rsidRPr="00321BA7">
              <w:rPr>
                <w:rFonts w:ascii="Times New Roman" w:hAnsi="Times New Roman" w:cs="Times New Roman"/>
                <w:sz w:val="20"/>
                <w:szCs w:val="20"/>
                <w:lang w:val="ru-RU" w:eastAsia="uk-UA"/>
              </w:rPr>
              <w:t xml:space="preserve"> вважається інформація (ціна, перелік документів,</w:t>
            </w:r>
            <w:r w:rsidRPr="00321BA7">
              <w:rPr>
                <w:rFonts w:ascii="Times New Roman" w:hAnsi="Times New Roman" w:cs="Times New Roman"/>
                <w:sz w:val="20"/>
                <w:szCs w:val="20"/>
                <w:lang w:eastAsia="uk-UA"/>
              </w:rPr>
              <w:t> </w:t>
            </w:r>
            <w:r w:rsidRPr="00321BA7">
              <w:rPr>
                <w:rFonts w:ascii="Times New Roman" w:hAnsi="Times New Roman" w:cs="Times New Roman"/>
                <w:sz w:val="20"/>
                <w:szCs w:val="20"/>
                <w:lang w:val="ru-RU" w:eastAsia="uk-UA"/>
              </w:rPr>
              <w:t xml:space="preserve"> їх зміст тощо), що розміщені на веб-порталі Уповноваженого органу в мережі Інтернет:</w:t>
            </w:r>
            <w:r w:rsidRPr="00321BA7">
              <w:rPr>
                <w:rFonts w:ascii="Times New Roman" w:hAnsi="Times New Roman" w:cs="Times New Roman"/>
                <w:sz w:val="20"/>
                <w:szCs w:val="20"/>
                <w:lang w:eastAsia="uk-UA"/>
              </w:rPr>
              <w:t>http</w:t>
            </w:r>
            <w:r w:rsidRPr="00321BA7">
              <w:rPr>
                <w:rFonts w:ascii="Times New Roman" w:hAnsi="Times New Roman" w:cs="Times New Roman"/>
                <w:sz w:val="20"/>
                <w:szCs w:val="20"/>
                <w:lang w:val="ru-RU" w:eastAsia="uk-UA"/>
              </w:rPr>
              <w:t>://</w:t>
            </w:r>
            <w:r w:rsidRPr="00321BA7">
              <w:rPr>
                <w:rFonts w:ascii="Times New Roman" w:hAnsi="Times New Roman" w:cs="Times New Roman"/>
                <w:sz w:val="20"/>
                <w:szCs w:val="20"/>
                <w:lang w:eastAsia="uk-UA"/>
              </w:rPr>
              <w:t>prozorro</w:t>
            </w:r>
            <w:r w:rsidRPr="00321BA7">
              <w:rPr>
                <w:rFonts w:ascii="Times New Roman" w:hAnsi="Times New Roman" w:cs="Times New Roman"/>
                <w:sz w:val="20"/>
                <w:szCs w:val="20"/>
                <w:lang w:val="ru-RU" w:eastAsia="uk-UA"/>
              </w:rPr>
              <w:t>.</w:t>
            </w:r>
            <w:r w:rsidRPr="00321BA7">
              <w:rPr>
                <w:rFonts w:ascii="Times New Roman" w:hAnsi="Times New Roman" w:cs="Times New Roman"/>
                <w:sz w:val="20"/>
                <w:szCs w:val="20"/>
                <w:lang w:eastAsia="uk-UA"/>
              </w:rPr>
              <w:t>gov</w:t>
            </w:r>
            <w:r w:rsidRPr="00321BA7">
              <w:rPr>
                <w:rFonts w:ascii="Times New Roman" w:hAnsi="Times New Roman" w:cs="Times New Roman"/>
                <w:sz w:val="20"/>
                <w:szCs w:val="20"/>
                <w:lang w:val="ru-RU" w:eastAsia="uk-UA"/>
              </w:rPr>
              <w:t>.</w:t>
            </w:r>
            <w:r w:rsidRPr="00321BA7">
              <w:rPr>
                <w:rFonts w:ascii="Times New Roman" w:hAnsi="Times New Roman" w:cs="Times New Roman"/>
                <w:sz w:val="20"/>
                <w:szCs w:val="20"/>
                <w:lang w:eastAsia="uk-UA"/>
              </w:rPr>
              <w:t>ua</w:t>
            </w:r>
            <w:r w:rsidRPr="00321BA7">
              <w:rPr>
                <w:rFonts w:ascii="Times New Roman" w:hAnsi="Times New Roman" w:cs="Times New Roman"/>
                <w:sz w:val="20"/>
                <w:szCs w:val="20"/>
                <w:lang w:val="ru-RU" w:eastAsia="uk-UA"/>
              </w:rPr>
              <w:t>.</w:t>
            </w:r>
          </w:p>
          <w:p w:rsidR="00321BA7" w:rsidRPr="00321BA7" w:rsidRDefault="00321BA7" w:rsidP="00321BA7">
            <w:pPr>
              <w:ind w:firstLine="9"/>
              <w:jc w:val="both"/>
              <w:rPr>
                <w:rFonts w:ascii="Times New Roman" w:eastAsia="Arial" w:hAnsi="Times New Roman" w:cs="Times New Roman"/>
                <w:sz w:val="20"/>
                <w:szCs w:val="20"/>
                <w:lang w:val="ru-RU"/>
              </w:rPr>
            </w:pPr>
            <w:r w:rsidRPr="00321BA7">
              <w:rPr>
                <w:rFonts w:ascii="Times New Roman" w:hAnsi="Times New Roman" w:cs="Times New Roman"/>
                <w:sz w:val="20"/>
                <w:szCs w:val="20"/>
                <w:lang w:val="ru-RU" w:eastAsia="uk-UA"/>
              </w:rPr>
              <w:t xml:space="preserve">1.5. </w:t>
            </w:r>
            <w:r w:rsidRPr="00321BA7">
              <w:rPr>
                <w:rFonts w:ascii="Times New Roman" w:eastAsia="Arial" w:hAnsi="Times New Roman" w:cs="Times New Roman"/>
                <w:sz w:val="20"/>
                <w:szCs w:val="20"/>
                <w:lang w:val="ru-RU"/>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321BA7" w:rsidRPr="00321BA7" w:rsidRDefault="00321BA7" w:rsidP="00321BA7">
            <w:pPr>
              <w:ind w:firstLine="9"/>
              <w:jc w:val="both"/>
              <w:rPr>
                <w:rFonts w:ascii="Times New Roman" w:hAnsi="Times New Roman" w:cs="Times New Roman"/>
                <w:sz w:val="20"/>
                <w:szCs w:val="20"/>
                <w:lang w:val="ru-RU" w:eastAsia="uk-UA"/>
              </w:rPr>
            </w:pPr>
            <w:r w:rsidRPr="00321BA7">
              <w:rPr>
                <w:rFonts w:ascii="Times New Roman" w:eastAsia="Arial" w:hAnsi="Times New Roman" w:cs="Times New Roman"/>
                <w:sz w:val="20"/>
                <w:szCs w:val="20"/>
                <w:lang w:val="ru-RU" w:eastAsia="uk-UA"/>
              </w:rPr>
              <w:t xml:space="preserve">1.6. </w:t>
            </w:r>
            <w:r w:rsidRPr="00321BA7">
              <w:rPr>
                <w:rFonts w:ascii="Times New Roman" w:hAnsi="Times New Roman" w:cs="Times New Roman"/>
                <w:sz w:val="20"/>
                <w:szCs w:val="20"/>
                <w:lang w:val="ru-RU"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21BA7">
              <w:rPr>
                <w:rFonts w:ascii="Times New Roman" w:hAnsi="Times New Roman" w:cs="Times New Roman"/>
                <w:sz w:val="20"/>
                <w:szCs w:val="20"/>
                <w:lang w:val="ru-RU"/>
              </w:rPr>
              <w:t>дату кінцевого строку подання тендерних пропозицій</w:t>
            </w:r>
            <w:r w:rsidRPr="00321BA7">
              <w:rPr>
                <w:rFonts w:ascii="Times New Roman" w:hAnsi="Times New Roman" w:cs="Times New Roman"/>
                <w:sz w:val="20"/>
                <w:szCs w:val="20"/>
                <w:lang w:val="ru-RU" w:eastAsia="uk-UA"/>
              </w:rPr>
              <w:t xml:space="preserve">, будуть вважатися дійсними (такими, що відповідають вимогам тендерної документації) на нову </w:t>
            </w:r>
            <w:r w:rsidRPr="00321BA7">
              <w:rPr>
                <w:rFonts w:ascii="Times New Roman" w:hAnsi="Times New Roman" w:cs="Times New Roman"/>
                <w:sz w:val="20"/>
                <w:szCs w:val="20"/>
                <w:lang w:val="ru-RU"/>
              </w:rPr>
              <w:t>дату кінцевого строку подання тендерних пропозицій, за винятком документів забезпечення тендерної пропозиції.</w:t>
            </w:r>
          </w:p>
        </w:tc>
      </w:tr>
      <w:tr w:rsidR="00321BA7" w:rsidRPr="00D851F0" w:rsidTr="00DF7D6B">
        <w:tc>
          <w:tcPr>
            <w:tcW w:w="4839" w:type="dxa"/>
            <w:vAlign w:val="center"/>
          </w:tcPr>
          <w:p w:rsidR="00321BA7" w:rsidRPr="00321BA7" w:rsidRDefault="00321BA7" w:rsidP="00321BA7">
            <w:pPr>
              <w:jc w:val="both"/>
              <w:rPr>
                <w:rFonts w:ascii="Times New Roman" w:hAnsi="Times New Roman" w:cs="Times New Roman"/>
                <w:b/>
                <w:sz w:val="20"/>
                <w:szCs w:val="20"/>
                <w:lang w:val="ru-RU" w:eastAsia="uk-UA"/>
              </w:rPr>
            </w:pPr>
            <w:r w:rsidRPr="00321BA7">
              <w:rPr>
                <w:rFonts w:ascii="Times New Roman" w:hAnsi="Times New Roman" w:cs="Times New Roman"/>
                <w:b/>
                <w:sz w:val="20"/>
                <w:szCs w:val="20"/>
                <w:lang w:val="ru-RU" w:eastAsia="uk-UA"/>
              </w:rPr>
              <w:lastRenderedPageBreak/>
              <w:t>3.1. Забезпечення тендерної пропозиції повертається учаснику в разі:</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1) закінчення строку дії тендерної пропозиції та забезпечення тендерної пропозиції, зазначеного в тендерній документації;</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2) укладення договору про закупівлю з учасником, який став переможцем процедури закупівлі;</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lastRenderedPageBreak/>
              <w:t>3) відкликання тендерної пропозиції до закінчення строку її подання;</w:t>
            </w:r>
          </w:p>
          <w:p w:rsidR="00321BA7" w:rsidRPr="00321BA7" w:rsidRDefault="00321BA7" w:rsidP="00321BA7">
            <w:pPr>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4) закінчення тендеру в разі неукладення договору про закупівлю з жодним з учасників, які подали тендерні пропозиції.</w:t>
            </w:r>
          </w:p>
          <w:p w:rsidR="00321BA7" w:rsidRPr="00321BA7" w:rsidRDefault="00321BA7" w:rsidP="00321BA7">
            <w:pPr>
              <w:jc w:val="both"/>
              <w:rPr>
                <w:rFonts w:ascii="Times New Roman" w:hAnsi="Times New Roman" w:cs="Times New Roman"/>
                <w:b/>
                <w:sz w:val="20"/>
                <w:szCs w:val="20"/>
                <w:lang w:val="ru-RU" w:eastAsia="uk-UA"/>
              </w:rPr>
            </w:pPr>
            <w:bookmarkStart w:id="8" w:name="h.4d34og8"/>
            <w:bookmarkEnd w:id="8"/>
            <w:r w:rsidRPr="00321BA7">
              <w:rPr>
                <w:rFonts w:ascii="Times New Roman" w:hAnsi="Times New Roman" w:cs="Times New Roman"/>
                <w:b/>
                <w:sz w:val="20"/>
                <w:szCs w:val="20"/>
                <w:lang w:val="ru-RU" w:eastAsia="uk-UA"/>
              </w:rPr>
              <w:t>3.2. Забезпечення тендерної пропозиції не повертається у разі:</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2) непідписання договору про закупівлю учасником, який став переможцем тендеру;</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3) ненадання переможцем процедури закупівлі у строк, визначений пунктом 44 Особливостей, документів та інформації, що підтверджують відсутність підстав, установлених пунктом 44 Особливостей;</w:t>
            </w:r>
          </w:p>
          <w:p w:rsidR="00321BA7" w:rsidRPr="00321BA7" w:rsidRDefault="00321BA7" w:rsidP="00321BA7">
            <w:pPr>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 xml:space="preserve">4) ненадання переможцем процедури </w:t>
            </w:r>
            <w:proofErr w:type="gramStart"/>
            <w:r w:rsidRPr="00321BA7">
              <w:rPr>
                <w:rFonts w:ascii="Times New Roman" w:hAnsi="Times New Roman" w:cs="Times New Roman"/>
                <w:sz w:val="20"/>
                <w:szCs w:val="20"/>
                <w:lang w:val="ru-RU" w:eastAsia="uk-UA"/>
              </w:rPr>
              <w:t>закупівлі  забезпечення</w:t>
            </w:r>
            <w:proofErr w:type="gramEnd"/>
            <w:r w:rsidRPr="00321BA7">
              <w:rPr>
                <w:rFonts w:ascii="Times New Roman" w:hAnsi="Times New Roman" w:cs="Times New Roman"/>
                <w:sz w:val="20"/>
                <w:szCs w:val="20"/>
                <w:lang w:val="ru-RU" w:eastAsia="uk-UA"/>
              </w:rPr>
              <w:t xml:space="preserve">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rPr>
              <w:t xml:space="preserve">3.3. </w:t>
            </w:r>
            <w:r w:rsidRPr="00321BA7">
              <w:rPr>
                <w:rFonts w:ascii="Times New Roman" w:hAnsi="Times New Roman" w:cs="Times New Roman"/>
                <w:sz w:val="20"/>
                <w:szCs w:val="20"/>
                <w:lang w:val="ru-RU"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44 Особливостей.</w:t>
            </w:r>
          </w:p>
          <w:p w:rsidR="00321BA7" w:rsidRPr="00321BA7" w:rsidRDefault="00321BA7" w:rsidP="00321BA7">
            <w:pPr>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4840" w:type="dxa"/>
            <w:vAlign w:val="center"/>
          </w:tcPr>
          <w:p w:rsidR="00321BA7" w:rsidRPr="00321BA7" w:rsidRDefault="00321BA7" w:rsidP="00321BA7">
            <w:pPr>
              <w:jc w:val="both"/>
              <w:rPr>
                <w:rFonts w:ascii="Times New Roman" w:hAnsi="Times New Roman" w:cs="Times New Roman"/>
                <w:b/>
                <w:sz w:val="20"/>
                <w:szCs w:val="20"/>
                <w:lang w:val="ru-RU" w:eastAsia="uk-UA"/>
              </w:rPr>
            </w:pPr>
            <w:r w:rsidRPr="00321BA7">
              <w:rPr>
                <w:rFonts w:ascii="Times New Roman" w:hAnsi="Times New Roman" w:cs="Times New Roman"/>
                <w:b/>
                <w:sz w:val="20"/>
                <w:szCs w:val="20"/>
                <w:lang w:val="ru-RU" w:eastAsia="uk-UA"/>
              </w:rPr>
              <w:lastRenderedPageBreak/>
              <w:t>3.1. Забезпечення тендерної пропозиції повертається учаснику в разі:</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1) закінчення строку дії тендерної пропозиції та забезпечення тендерної пропозиції, зазначеного в тендерній документації;</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2) укладення договору про закупівлю з учасником, який став переможцем процедури закупівлі;</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lastRenderedPageBreak/>
              <w:t>3) відкликання тендерної пропозиції до закінчення строку її подання;</w:t>
            </w:r>
          </w:p>
          <w:p w:rsidR="00321BA7" w:rsidRPr="00321BA7" w:rsidRDefault="00321BA7" w:rsidP="00321BA7">
            <w:pPr>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4) закінчення тендеру в разі неукладення договору про закупівлю з жодним з учасників, які подали тендерні пропозиції.</w:t>
            </w:r>
          </w:p>
          <w:p w:rsidR="00321BA7" w:rsidRPr="00321BA7" w:rsidRDefault="00321BA7" w:rsidP="00321BA7">
            <w:pPr>
              <w:jc w:val="both"/>
              <w:rPr>
                <w:rFonts w:ascii="Times New Roman" w:hAnsi="Times New Roman" w:cs="Times New Roman"/>
                <w:b/>
                <w:sz w:val="20"/>
                <w:szCs w:val="20"/>
                <w:lang w:val="ru-RU" w:eastAsia="uk-UA"/>
              </w:rPr>
            </w:pPr>
            <w:r w:rsidRPr="00321BA7">
              <w:rPr>
                <w:rFonts w:ascii="Times New Roman" w:hAnsi="Times New Roman" w:cs="Times New Roman"/>
                <w:b/>
                <w:sz w:val="20"/>
                <w:szCs w:val="20"/>
                <w:lang w:val="ru-RU" w:eastAsia="uk-UA"/>
              </w:rPr>
              <w:t>3.2. Забезпечення тендерної пропозиції не повертається у разі:</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2) непідписання договору про закупівлю учасником, який став переможцем тендеру;</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3) 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p>
          <w:p w:rsidR="00321BA7" w:rsidRPr="00321BA7" w:rsidRDefault="00321BA7" w:rsidP="00321BA7">
            <w:pPr>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 xml:space="preserve">4) ненадання переможцем процедури </w:t>
            </w:r>
            <w:proofErr w:type="gramStart"/>
            <w:r w:rsidRPr="00321BA7">
              <w:rPr>
                <w:rFonts w:ascii="Times New Roman" w:hAnsi="Times New Roman" w:cs="Times New Roman"/>
                <w:sz w:val="20"/>
                <w:szCs w:val="20"/>
                <w:lang w:val="ru-RU" w:eastAsia="uk-UA"/>
              </w:rPr>
              <w:t>закупівлі  забезпечення</w:t>
            </w:r>
            <w:proofErr w:type="gramEnd"/>
            <w:r w:rsidRPr="00321BA7">
              <w:rPr>
                <w:rFonts w:ascii="Times New Roman" w:hAnsi="Times New Roman" w:cs="Times New Roman"/>
                <w:sz w:val="20"/>
                <w:szCs w:val="20"/>
                <w:lang w:val="ru-RU" w:eastAsia="uk-UA"/>
              </w:rPr>
              <w:t xml:space="preserve">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21BA7" w:rsidRPr="00321BA7" w:rsidRDefault="00321BA7" w:rsidP="00321BA7">
            <w:pPr>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rPr>
              <w:t xml:space="preserve">3.3. </w:t>
            </w:r>
            <w:r w:rsidRPr="00321BA7">
              <w:rPr>
                <w:rFonts w:ascii="Times New Roman" w:hAnsi="Times New Roman" w:cs="Times New Roman"/>
                <w:sz w:val="20"/>
                <w:szCs w:val="20"/>
                <w:lang w:val="ru-RU"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47 Особливостей.</w:t>
            </w:r>
          </w:p>
          <w:p w:rsidR="00321BA7" w:rsidRPr="00321BA7" w:rsidRDefault="00321BA7" w:rsidP="00321BA7">
            <w:pPr>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21BA7" w:rsidRPr="00E32CD5" w:rsidTr="00F0275B">
        <w:tc>
          <w:tcPr>
            <w:tcW w:w="4839" w:type="dxa"/>
          </w:tcPr>
          <w:p w:rsidR="00321BA7" w:rsidRPr="00E32CD5"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E32CD5">
              <w:rPr>
                <w:rFonts w:ascii="Times New Roman" w:eastAsia="Times New Roman" w:hAnsi="Times New Roman" w:cs="Times New Roman"/>
                <w:color w:val="auto"/>
                <w:sz w:val="20"/>
                <w:szCs w:val="20"/>
                <w:lang w:val="uk-UA"/>
              </w:rPr>
              <w:lastRenderedPageBreak/>
              <w:t xml:space="preserve">5.1. Кваліфікаційні критерії </w:t>
            </w:r>
            <w:r w:rsidRPr="00E32CD5">
              <w:rPr>
                <w:rFonts w:ascii="Times New Roman" w:hAnsi="Times New Roman" w:cs="Times New Roman"/>
                <w:color w:val="auto"/>
                <w:sz w:val="20"/>
                <w:szCs w:val="20"/>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E32CD5">
              <w:rPr>
                <w:rFonts w:ascii="Times New Roman" w:eastAsia="Times New Roman" w:hAnsi="Times New Roman" w:cs="Times New Roman"/>
                <w:color w:val="auto"/>
                <w:sz w:val="20"/>
                <w:szCs w:val="20"/>
                <w:lang w:val="uk-UA"/>
              </w:rPr>
              <w:t xml:space="preserve"> визначені відповідно до статті 16 Закону з урахуванням вимог Особливостей.</w:t>
            </w:r>
          </w:p>
          <w:p w:rsidR="00321BA7" w:rsidRPr="00E32CD5"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E32CD5">
              <w:rPr>
                <w:rFonts w:ascii="Times New Roman" w:eastAsia="Times New Roman" w:hAnsi="Times New Roman" w:cs="Times New Roman"/>
                <w:color w:val="auto"/>
                <w:sz w:val="20"/>
                <w:szCs w:val="20"/>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E32CD5">
              <w:rPr>
                <w:rFonts w:ascii="Times New Roman" w:hAnsi="Times New Roman" w:cs="Times New Roman"/>
                <w:color w:val="auto"/>
                <w:sz w:val="20"/>
                <w:szCs w:val="20"/>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E32CD5">
              <w:rPr>
                <w:rFonts w:ascii="Times New Roman" w:hAnsi="Times New Roman" w:cs="Times New Roman"/>
                <w:color w:val="auto"/>
                <w:sz w:val="20"/>
                <w:szCs w:val="20"/>
              </w:rPr>
              <w:lastRenderedPageBreak/>
              <w:t xml:space="preserve">органу винагороду </w:t>
            </w:r>
            <w:proofErr w:type="gramStart"/>
            <w:r w:rsidRPr="00E32CD5">
              <w:rPr>
                <w:rFonts w:ascii="Times New Roman" w:hAnsi="Times New Roman" w:cs="Times New Roman"/>
                <w:color w:val="auto"/>
                <w:sz w:val="20"/>
                <w:szCs w:val="20"/>
              </w:rPr>
              <w:t>в будь</w:t>
            </w:r>
            <w:proofErr w:type="gramEnd"/>
            <w:r w:rsidRPr="00E32CD5">
              <w:rPr>
                <w:rFonts w:ascii="Times New Roman" w:hAnsi="Times New Roman" w:cs="Times New Roman"/>
                <w:color w:val="auto"/>
                <w:sz w:val="20"/>
                <w:szCs w:val="20"/>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2)</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3)</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32CD5">
              <w:rPr>
                <w:rFonts w:ascii="Times New Roman" w:hAnsi="Times New Roman" w:cs="Times New Roman"/>
                <w:color w:val="auto"/>
                <w:sz w:val="20"/>
                <w:szCs w:val="20"/>
              </w:rPr>
              <w:t>законом  до</w:t>
            </w:r>
            <w:proofErr w:type="gramEnd"/>
            <w:r w:rsidRPr="00E32CD5">
              <w:rPr>
                <w:rFonts w:ascii="Times New Roman" w:hAnsi="Times New Roman" w:cs="Times New Roman"/>
                <w:color w:val="auto"/>
                <w:sz w:val="20"/>
                <w:szCs w:val="20"/>
              </w:rPr>
              <w:t xml:space="preserve"> відповідальності за вчинення корупційного правопорушення або правопорушення, пов’язаного з корупцією;</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4)</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Про захист економічної конкуренції</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 у вигляді вчинення антиконкурентних узгоджених дій, що стосуються спотворення результатів тендерів;</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5)</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6)</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7)</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8)</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9)</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у Єдиному державному реєстрі юридичних осіб, фізичних осіб</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 xml:space="preserve">підприємців та громадських формувань відсутня інформація, передбачена пунктом 9 частини другої статті 9 Закону України </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Про державну реєстрацію юридичних осіб, фізичних осіб — підприємців та громадських формувань</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 xml:space="preserve"> (крім нерезидентів);</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11)</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E32CD5">
              <w:rPr>
                <w:rFonts w:ascii="Times New Roman" w:hAnsi="Times New Roman" w:cs="Times New Roman"/>
                <w:color w:val="auto"/>
                <w:sz w:val="20"/>
                <w:szCs w:val="20"/>
              </w:rPr>
              <w:lastRenderedPageBreak/>
              <w:t xml:space="preserve">заборони на здійснення у неї публічних закупівель товарів, робіт і послуг згідно із Законом України </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Про санкції</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12)</w:t>
            </w:r>
            <w:r w:rsidRPr="00E32CD5">
              <w:rPr>
                <w:rFonts w:ascii="Times New Roman" w:hAnsi="Times New Roman" w:cs="Times New Roman"/>
                <w:color w:val="auto"/>
                <w:sz w:val="20"/>
                <w:szCs w:val="20"/>
                <w:lang w:val="uk-UA"/>
              </w:rPr>
              <w:t xml:space="preserve"> </w:t>
            </w:r>
            <w:r w:rsidRPr="00E32CD5">
              <w:rPr>
                <w:rFonts w:ascii="Times New Roman" w:hAnsi="Times New Roman" w:cs="Times New Roman"/>
                <w:color w:val="auto"/>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E32CD5">
              <w:rPr>
                <w:rFonts w:ascii="Times New Roman" w:hAnsi="Times New Roman" w:cs="Times New Roman"/>
                <w:color w:val="auto"/>
                <w:sz w:val="20"/>
                <w:szCs w:val="20"/>
              </w:rPr>
              <w:t xml:space="preserve">Замовник не вимагає документального підтвердження інформації про відсутність підстав для відхилення тендерної пропозиції </w:t>
            </w:r>
            <w:r w:rsidRPr="00E32CD5">
              <w:rPr>
                <w:rFonts w:ascii="Times New Roman" w:hAnsi="Times New Roman" w:cs="Times New Roman"/>
                <w:bCs/>
                <w:color w:val="auto"/>
                <w:sz w:val="20"/>
                <w:szCs w:val="20"/>
                <w:lang w:eastAsia="en-US"/>
              </w:rPr>
              <w:t>учасника процедури закупівлі та/або переможця</w:t>
            </w:r>
            <w:r w:rsidRPr="00E32CD5">
              <w:rPr>
                <w:rFonts w:ascii="Times New Roman" w:hAnsi="Times New Roman" w:cs="Times New Roman"/>
                <w:color w:val="auto"/>
                <w:sz w:val="20"/>
                <w:szCs w:val="20"/>
              </w:rPr>
              <w:t xml:space="preserve">, визначених пунктом 44 </w:t>
            </w:r>
            <w:r w:rsidRPr="00E32CD5">
              <w:rPr>
                <w:rFonts w:ascii="Times New Roman" w:hAnsi="Times New Roman" w:cs="Times New Roman"/>
                <w:color w:val="auto"/>
                <w:sz w:val="20"/>
                <w:szCs w:val="20"/>
                <w:lang w:val="uk-UA"/>
              </w:rPr>
              <w:t>О</w:t>
            </w:r>
            <w:r w:rsidRPr="00E32CD5">
              <w:rPr>
                <w:rFonts w:ascii="Times New Roman" w:hAnsi="Times New Roman" w:cs="Times New Roman"/>
                <w:color w:val="auto"/>
                <w:sz w:val="20"/>
                <w:szCs w:val="20"/>
              </w:rPr>
              <w:t xml:space="preserve">собливостей, у разі, коли така інформація є публічною, що оприлюднена у формі відкритих даних згідно із Законом України </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Про доступ до публічної інформації</w:t>
            </w:r>
            <w:r w:rsidRPr="00E32CD5">
              <w:rPr>
                <w:rFonts w:ascii="Times New Roman" w:hAnsi="Times New Roman" w:cs="Times New Roman"/>
                <w:color w:val="auto"/>
                <w:sz w:val="20"/>
                <w:szCs w:val="20"/>
                <w:lang w:val="uk-UA"/>
              </w:rPr>
              <w:t>»</w:t>
            </w:r>
            <w:r w:rsidRPr="00E32CD5">
              <w:rPr>
                <w:rFonts w:ascii="Times New Roman" w:hAnsi="Times New Roman" w:cs="Times New Roman"/>
                <w:color w:val="auto"/>
                <w:sz w:val="20"/>
                <w:szCs w:val="20"/>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E32CD5">
              <w:rPr>
                <w:rFonts w:ascii="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E32CD5">
              <w:rPr>
                <w:rFonts w:ascii="Times New Roman" w:hAnsi="Times New Roman" w:cs="Times New Roman"/>
                <w:color w:val="auto"/>
                <w:sz w:val="20"/>
                <w:szCs w:val="20"/>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rsidR="00321BA7" w:rsidRPr="00E32CD5"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E32CD5">
              <w:rPr>
                <w:rFonts w:ascii="Times New Roman" w:hAnsi="Times New Roman" w:cs="Times New Roman"/>
                <w:color w:val="auto"/>
                <w:sz w:val="20"/>
                <w:szCs w:val="20"/>
                <w:lang w:val="uk-UA"/>
              </w:rPr>
              <w:t xml:space="preserve">5.2. Переможець процедури закупівлі у строк, що не </w:t>
            </w:r>
            <w:r w:rsidRPr="00E32CD5">
              <w:rPr>
                <w:rFonts w:ascii="Times New Roman" w:hAnsi="Times New Roman" w:cs="Times New Roman"/>
                <w:color w:val="auto"/>
                <w:sz w:val="20"/>
                <w:szCs w:val="20"/>
                <w:lang w:val="uk-UA"/>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32CD5">
              <w:rPr>
                <w:rFonts w:ascii="Times New Roman" w:hAnsi="Times New Roman" w:cs="Times New Roman"/>
                <w:color w:val="auto"/>
                <w:sz w:val="20"/>
                <w:szCs w:val="20"/>
                <w:lang w:val="uk-UA" w:eastAsia="en-US"/>
              </w:rPr>
              <w:t>публічних електронних реєстрах</w:t>
            </w:r>
            <w:r w:rsidRPr="00E32CD5">
              <w:rPr>
                <w:rFonts w:ascii="Times New Roman" w:hAnsi="Times New Roman" w:cs="Times New Roman"/>
                <w:color w:val="auto"/>
                <w:sz w:val="20"/>
                <w:szCs w:val="20"/>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1BA7" w:rsidRPr="00E32CD5" w:rsidRDefault="00321BA7" w:rsidP="00321BA7">
            <w:pPr>
              <w:ind w:firstLine="11"/>
              <w:jc w:val="both"/>
              <w:rPr>
                <w:rFonts w:ascii="Times New Roman" w:hAnsi="Times New Roman" w:cs="Times New Roman"/>
                <w:sz w:val="20"/>
                <w:szCs w:val="20"/>
                <w:lang w:val="ru-RU"/>
              </w:rPr>
            </w:pPr>
            <w:r w:rsidRPr="00E32CD5">
              <w:rPr>
                <w:rFonts w:ascii="Times New Roman" w:hAnsi="Times New Roman" w:cs="Times New Roman"/>
                <w:sz w:val="20"/>
                <w:szCs w:val="20"/>
                <w:lang w:val="ru-RU"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E32CD5">
              <w:rPr>
                <w:rFonts w:ascii="Times New Roman" w:hAnsi="Times New Roman" w:cs="Times New Roman"/>
                <w:sz w:val="20"/>
                <w:szCs w:val="20"/>
                <w:lang w:val="ru-RU"/>
              </w:rPr>
              <w:t>3, 5, 6 і 12 та в абзаці чотирнадцятому пункту 44 Особливостей</w:t>
            </w:r>
            <w:r w:rsidRPr="00E32CD5">
              <w:rPr>
                <w:rFonts w:ascii="Times New Roman" w:hAnsi="Times New Roman" w:cs="Times New Roman"/>
                <w:sz w:val="20"/>
                <w:szCs w:val="20"/>
                <w:lang w:val="ru-RU" w:eastAsia="uk-UA"/>
              </w:rPr>
              <w:t>, для надання таких документів лише переможцем процедури закупівлі через електронну систему закупівель</w:t>
            </w:r>
            <w:r w:rsidRPr="00E32CD5">
              <w:rPr>
                <w:rFonts w:ascii="Times New Roman" w:hAnsi="Times New Roman" w:cs="Times New Roman"/>
                <w:sz w:val="20"/>
                <w:szCs w:val="20"/>
                <w:lang w:val="ru-RU"/>
              </w:rPr>
              <w:t>, а саме:</w:t>
            </w:r>
          </w:p>
          <w:p w:rsidR="00321BA7" w:rsidRPr="00E32CD5" w:rsidRDefault="00321BA7" w:rsidP="00321BA7">
            <w:pPr>
              <w:ind w:firstLine="11"/>
              <w:jc w:val="both"/>
              <w:rPr>
                <w:rFonts w:ascii="Times New Roman" w:hAnsi="Times New Roman" w:cs="Times New Roman"/>
                <w:sz w:val="20"/>
                <w:szCs w:val="20"/>
                <w:shd w:val="clear" w:color="auto" w:fill="FFFFFF"/>
                <w:lang w:val="ru-RU"/>
              </w:rPr>
            </w:pPr>
            <w:r w:rsidRPr="00E32CD5">
              <w:rPr>
                <w:rFonts w:ascii="Times New Roman" w:hAnsi="Times New Roman" w:cs="Times New Roman"/>
                <w:sz w:val="20"/>
                <w:szCs w:val="20"/>
                <w:lang w:val="ru-RU"/>
              </w:rPr>
              <w:t xml:space="preserve">1. Інформаційна довідка з Єдиного державного реєстру осіб, які вчинили корупційні або пов’язані з </w:t>
            </w:r>
            <w:r w:rsidRPr="00E32CD5">
              <w:rPr>
                <w:rFonts w:ascii="Times New Roman" w:hAnsi="Times New Roman" w:cs="Times New Roman"/>
                <w:sz w:val="20"/>
                <w:szCs w:val="20"/>
                <w:lang w:val="ru-RU" w:eastAsia="uk-UA"/>
              </w:rPr>
              <w:t xml:space="preserve">корупцією правопорушення, </w:t>
            </w:r>
            <w:r w:rsidRPr="00E32CD5">
              <w:rPr>
                <w:rFonts w:ascii="Times New Roman" w:hAnsi="Times New Roman" w:cs="Times New Roman"/>
                <w:sz w:val="20"/>
                <w:szCs w:val="20"/>
                <w:lang w:val="ru-RU"/>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E32CD5">
              <w:rPr>
                <w:rFonts w:ascii="Times New Roman" w:hAnsi="Times New Roman" w:cs="Times New Roman"/>
                <w:sz w:val="20"/>
                <w:szCs w:val="20"/>
                <w:shd w:val="clear" w:color="auto" w:fill="FFFFFF"/>
                <w:lang w:val="ru-RU"/>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321BA7" w:rsidRPr="00E32CD5" w:rsidRDefault="00321BA7" w:rsidP="00321BA7">
            <w:pPr>
              <w:ind w:firstLine="11"/>
              <w:jc w:val="both"/>
              <w:rPr>
                <w:rFonts w:ascii="Times New Roman" w:hAnsi="Times New Roman" w:cs="Times New Roman"/>
                <w:sz w:val="20"/>
                <w:szCs w:val="20"/>
                <w:shd w:val="clear" w:color="auto" w:fill="FFFFFF"/>
                <w:lang w:val="ru-RU"/>
              </w:rPr>
            </w:pPr>
            <w:r w:rsidRPr="00E32CD5">
              <w:rPr>
                <w:rFonts w:ascii="Times New Roman" w:hAnsi="Times New Roman" w:cs="Times New Roman"/>
                <w:sz w:val="20"/>
                <w:szCs w:val="20"/>
                <w:lang w:val="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E32CD5">
              <w:rPr>
                <w:rFonts w:ascii="Times New Roman" w:hAnsi="Times New Roman" w:cs="Times New Roman"/>
                <w:sz w:val="20"/>
                <w:szCs w:val="20"/>
                <w:lang w:val="ru-RU"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32CD5">
              <w:rPr>
                <w:rFonts w:ascii="Times New Roman" w:hAnsi="Times New Roman" w:cs="Times New Roman"/>
                <w:sz w:val="20"/>
                <w:szCs w:val="20"/>
                <w:shd w:val="clear" w:color="auto" w:fill="FFFFFF"/>
                <w:lang w:val="ru-RU"/>
              </w:rPr>
              <w:t xml:space="preserve">. </w:t>
            </w:r>
            <w:r w:rsidRPr="00E32CD5">
              <w:rPr>
                <w:rFonts w:ascii="Times New Roman" w:hAnsi="Times New Roman" w:cs="Times New Roman"/>
                <w:bCs/>
                <w:sz w:val="20"/>
                <w:szCs w:val="20"/>
                <w:lang w:val="ru-RU"/>
              </w:rPr>
              <w:t>В</w:t>
            </w:r>
            <w:r w:rsidRPr="00E32CD5">
              <w:rPr>
                <w:rFonts w:ascii="Times New Roman" w:hAnsi="Times New Roman" w:cs="Times New Roman"/>
                <w:sz w:val="20"/>
                <w:szCs w:val="20"/>
                <w:shd w:val="clear" w:color="auto" w:fill="FFFFFF"/>
                <w:lang w:val="ru-RU"/>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w:t>
            </w:r>
            <w:r w:rsidRPr="00E32CD5">
              <w:rPr>
                <w:rFonts w:ascii="Times New Roman" w:hAnsi="Times New Roman" w:cs="Times New Roman"/>
                <w:sz w:val="20"/>
                <w:szCs w:val="20"/>
                <w:shd w:val="clear" w:color="auto" w:fill="FFFFFF"/>
                <w:lang w:val="ru-RU"/>
              </w:rPr>
              <w:lastRenderedPageBreak/>
              <w:t>таких витягів (документів), та/або номер (</w:t>
            </w:r>
            <w:r w:rsidRPr="00E32CD5">
              <w:rPr>
                <w:rFonts w:ascii="Times New Roman" w:hAnsi="Times New Roman" w:cs="Times New Roman"/>
                <w:sz w:val="20"/>
                <w:szCs w:val="20"/>
                <w:shd w:val="clear" w:color="auto" w:fill="FFFFFF"/>
              </w:rPr>
              <w:t>QR</w:t>
            </w:r>
            <w:r w:rsidRPr="00E32CD5">
              <w:rPr>
                <w:rFonts w:ascii="Times New Roman" w:hAnsi="Times New Roman" w:cs="Times New Roman"/>
                <w:sz w:val="20"/>
                <w:szCs w:val="20"/>
                <w:shd w:val="clear" w:color="auto" w:fill="FFFFFF"/>
                <w:lang w:val="ru-RU"/>
              </w:rPr>
              <w:t>-код), який дозволяє перевірити інформацію, зазначену у Витягу.</w:t>
            </w:r>
          </w:p>
          <w:p w:rsidR="00321BA7" w:rsidRPr="00E32CD5" w:rsidRDefault="00321BA7" w:rsidP="00321BA7">
            <w:pPr>
              <w:ind w:firstLine="11"/>
              <w:jc w:val="both"/>
              <w:rPr>
                <w:rFonts w:ascii="Times New Roman" w:hAnsi="Times New Roman" w:cs="Times New Roman"/>
                <w:sz w:val="20"/>
                <w:szCs w:val="20"/>
                <w:shd w:val="clear" w:color="auto" w:fill="FFFFFF"/>
                <w:lang w:val="ru-RU"/>
              </w:rPr>
            </w:pPr>
            <w:r w:rsidRPr="00E32CD5">
              <w:rPr>
                <w:rFonts w:ascii="Times New Roman" w:hAnsi="Times New Roman" w:cs="Times New Roman"/>
                <w:sz w:val="20"/>
                <w:szCs w:val="20"/>
                <w:lang w:val="ru-RU"/>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E32CD5">
              <w:rPr>
                <w:rFonts w:ascii="Times New Roman" w:hAnsi="Times New Roman" w:cs="Times New Roman"/>
                <w:sz w:val="20"/>
                <w:szCs w:val="20"/>
                <w:lang w:val="ru-RU"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E32CD5">
              <w:rPr>
                <w:rFonts w:ascii="Times New Roman" w:hAnsi="Times New Roman" w:cs="Times New Roman"/>
                <w:sz w:val="20"/>
                <w:szCs w:val="20"/>
                <w:shd w:val="clear" w:color="auto" w:fill="FFFFFF"/>
                <w:lang w:val="ru-RU"/>
              </w:rPr>
              <w:t xml:space="preserve">. </w:t>
            </w:r>
            <w:r w:rsidRPr="00E32CD5">
              <w:rPr>
                <w:rFonts w:ascii="Times New Roman" w:hAnsi="Times New Roman" w:cs="Times New Roman"/>
                <w:bCs/>
                <w:sz w:val="20"/>
                <w:szCs w:val="20"/>
                <w:lang w:val="ru-RU"/>
              </w:rPr>
              <w:t>В</w:t>
            </w:r>
            <w:r w:rsidRPr="00E32CD5">
              <w:rPr>
                <w:rFonts w:ascii="Times New Roman" w:hAnsi="Times New Roman" w:cs="Times New Roman"/>
                <w:sz w:val="20"/>
                <w:szCs w:val="20"/>
                <w:shd w:val="clear" w:color="auto" w:fill="FFFFFF"/>
                <w:lang w:val="ru-RU"/>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E32CD5">
              <w:rPr>
                <w:rFonts w:ascii="Times New Roman" w:hAnsi="Times New Roman" w:cs="Times New Roman"/>
                <w:sz w:val="20"/>
                <w:szCs w:val="20"/>
                <w:shd w:val="clear" w:color="auto" w:fill="FFFFFF"/>
              </w:rPr>
              <w:t>QR</w:t>
            </w:r>
            <w:r w:rsidRPr="00E32CD5">
              <w:rPr>
                <w:rFonts w:ascii="Times New Roman" w:hAnsi="Times New Roman" w:cs="Times New Roman"/>
                <w:sz w:val="20"/>
                <w:szCs w:val="20"/>
                <w:shd w:val="clear" w:color="auto" w:fill="FFFFFF"/>
                <w:lang w:val="ru-RU"/>
              </w:rPr>
              <w:t>-код), який дозволяє перевірити інформацію, зазначену у Витягу.</w:t>
            </w:r>
          </w:p>
          <w:p w:rsidR="00321BA7" w:rsidRPr="00E32CD5" w:rsidRDefault="00321BA7" w:rsidP="00321BA7">
            <w:pPr>
              <w:ind w:firstLine="11"/>
              <w:jc w:val="both"/>
              <w:rPr>
                <w:rFonts w:ascii="Times New Roman" w:hAnsi="Times New Roman" w:cs="Times New Roman"/>
                <w:b/>
                <w:bCs/>
                <w:sz w:val="20"/>
                <w:szCs w:val="20"/>
                <w:lang w:val="ru-RU" w:eastAsia="uk-UA"/>
              </w:rPr>
            </w:pPr>
            <w:r w:rsidRPr="00E32CD5">
              <w:rPr>
                <w:rFonts w:ascii="Times New Roman" w:hAnsi="Times New Roman" w:cs="Times New Roman"/>
                <w:sz w:val="20"/>
                <w:szCs w:val="20"/>
                <w:lang w:val="ru-RU" w:eastAsia="uk-UA"/>
              </w:rPr>
              <w:t xml:space="preserve">4. Довідку у довільній формі про те, що </w:t>
            </w:r>
            <w:r w:rsidRPr="00E32CD5">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BA7" w:rsidRPr="00E32CD5" w:rsidRDefault="00321BA7" w:rsidP="00321BA7">
            <w:pPr>
              <w:ind w:firstLine="11"/>
              <w:jc w:val="both"/>
              <w:rPr>
                <w:rFonts w:ascii="Times New Roman" w:hAnsi="Times New Roman" w:cs="Times New Roman"/>
                <w:sz w:val="20"/>
                <w:szCs w:val="20"/>
                <w:lang w:val="ru-RU" w:eastAsia="uk-UA"/>
              </w:rPr>
            </w:pPr>
            <w:r w:rsidRPr="00E32CD5">
              <w:rPr>
                <w:rFonts w:ascii="Times New Roman" w:hAnsi="Times New Roman" w:cs="Times New Roman"/>
                <w:sz w:val="20"/>
                <w:szCs w:val="20"/>
                <w:lang w:val="ru-RU"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E32CD5">
              <w:rPr>
                <w:rFonts w:ascii="Times New Roman" w:hAnsi="Times New Roman" w:cs="Times New Roman"/>
                <w:sz w:val="20"/>
                <w:szCs w:val="20"/>
                <w:lang w:val="ru-RU" w:eastAsia="uk-UA"/>
              </w:rPr>
              <w:t>договору.*</w:t>
            </w:r>
            <w:proofErr w:type="gramEnd"/>
          </w:p>
          <w:p w:rsidR="00321BA7" w:rsidRPr="00E32CD5" w:rsidRDefault="00321BA7" w:rsidP="00321BA7">
            <w:pPr>
              <w:tabs>
                <w:tab w:val="left" w:pos="-328"/>
              </w:tabs>
              <w:suppressAutoHyphens/>
              <w:ind w:firstLine="11"/>
              <w:jc w:val="both"/>
              <w:rPr>
                <w:rFonts w:ascii="Times New Roman" w:hAnsi="Times New Roman" w:cs="Times New Roman"/>
                <w:sz w:val="20"/>
                <w:szCs w:val="20"/>
                <w:lang w:val="ru-RU"/>
              </w:rPr>
            </w:pPr>
            <w:r w:rsidRPr="00E32CD5">
              <w:rPr>
                <w:rFonts w:ascii="Times New Roman" w:hAnsi="Times New Roman" w:cs="Times New Roman"/>
                <w:i/>
                <w:sz w:val="20"/>
                <w:szCs w:val="20"/>
                <w:lang w:val="ru-RU" w:eastAsia="uk-UA"/>
              </w:rPr>
              <w:t>*</w:t>
            </w:r>
            <w:r w:rsidRPr="00E32CD5">
              <w:rPr>
                <w:rFonts w:ascii="Times New Roman" w:hAnsi="Times New Roman" w:cs="Times New Roman"/>
                <w:i/>
                <w:sz w:val="20"/>
                <w:szCs w:val="20"/>
                <w:lang w:val="ru-RU"/>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40" w:type="dxa"/>
          </w:tcPr>
          <w:p w:rsidR="00321BA7" w:rsidRPr="00321BA7"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lastRenderedPageBreak/>
              <w:t xml:space="preserve">5.1. Кваліфікаційні критерії </w:t>
            </w:r>
            <w:r w:rsidRPr="00321BA7">
              <w:rPr>
                <w:rFonts w:ascii="Times New Roman" w:hAnsi="Times New Roman" w:cs="Times New Roman"/>
                <w:color w:val="auto"/>
                <w:sz w:val="20"/>
                <w:szCs w:val="20"/>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21BA7">
              <w:rPr>
                <w:rFonts w:ascii="Times New Roman" w:eastAsia="Times New Roman" w:hAnsi="Times New Roman" w:cs="Times New Roman"/>
                <w:color w:val="auto"/>
                <w:sz w:val="20"/>
                <w:szCs w:val="20"/>
                <w:lang w:val="uk-UA"/>
              </w:rPr>
              <w:t xml:space="preserve"> визначені відповідно до статті 16 Закону з урахуванням вимог Особливостей.</w:t>
            </w:r>
          </w:p>
          <w:p w:rsidR="00321BA7" w:rsidRPr="00321BA7"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321BA7">
              <w:rPr>
                <w:rFonts w:ascii="Times New Roman" w:eastAsia="Times New Roman" w:hAnsi="Times New Roman" w:cs="Times New Roman"/>
                <w:color w:val="auto"/>
                <w:sz w:val="20"/>
                <w:szCs w:val="20"/>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w:t>
            </w:r>
            <w:r w:rsidRPr="00321BA7">
              <w:rPr>
                <w:rFonts w:ascii="Times New Roman" w:hAnsi="Times New Roman" w:cs="Times New Roman"/>
                <w:color w:val="auto"/>
                <w:sz w:val="20"/>
                <w:szCs w:val="20"/>
              </w:rPr>
              <w:t>7</w:t>
            </w:r>
            <w:r w:rsidRPr="00321BA7">
              <w:rPr>
                <w:rFonts w:ascii="Times New Roman" w:hAnsi="Times New Roman" w:cs="Times New Roman"/>
                <w:color w:val="auto"/>
                <w:sz w:val="20"/>
                <w:szCs w:val="20"/>
                <w:lang w:val="uk-UA"/>
              </w:rPr>
              <w:t xml:space="preserve"> Особливостей.</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321BA7">
              <w:rPr>
                <w:rFonts w:ascii="Times New Roman" w:hAnsi="Times New Roman" w:cs="Times New Roman"/>
                <w:color w:val="auto"/>
                <w:sz w:val="20"/>
                <w:szCs w:val="20"/>
              </w:rPr>
              <w:lastRenderedPageBreak/>
              <w:t xml:space="preserve">органу винагороду </w:t>
            </w:r>
            <w:proofErr w:type="gramStart"/>
            <w:r w:rsidRPr="00321BA7">
              <w:rPr>
                <w:rFonts w:ascii="Times New Roman" w:hAnsi="Times New Roman" w:cs="Times New Roman"/>
                <w:color w:val="auto"/>
                <w:sz w:val="20"/>
                <w:szCs w:val="20"/>
              </w:rPr>
              <w:t>в будь</w:t>
            </w:r>
            <w:proofErr w:type="gramEnd"/>
            <w:r w:rsidRPr="00321BA7">
              <w:rPr>
                <w:rFonts w:ascii="Times New Roman" w:hAnsi="Times New Roman" w:cs="Times New Roman"/>
                <w:color w:val="auto"/>
                <w:sz w:val="20"/>
                <w:szCs w:val="20"/>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2)</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3)</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21BA7">
              <w:rPr>
                <w:rFonts w:ascii="Times New Roman" w:hAnsi="Times New Roman" w:cs="Times New Roman"/>
                <w:color w:val="auto"/>
                <w:sz w:val="20"/>
                <w:szCs w:val="20"/>
              </w:rPr>
              <w:t>законом  до</w:t>
            </w:r>
            <w:proofErr w:type="gramEnd"/>
            <w:r w:rsidRPr="00321BA7">
              <w:rPr>
                <w:rFonts w:ascii="Times New Roman" w:hAnsi="Times New Roman" w:cs="Times New Roman"/>
                <w:color w:val="auto"/>
                <w:sz w:val="20"/>
                <w:szCs w:val="20"/>
              </w:rPr>
              <w:t xml:space="preserve"> відповідальності за вчинення корупційного правопорушення або правопорушення, пов’язаного з корупцією;</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4)</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Про захист економічної конкуренції</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 у вигляді вчинення антиконкурентних узгоджених дій, що стосуються спотворення результатів тендерів;</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5)</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6)</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7)</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8)</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9)</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у Єдиному державному реєстрі юридичних осіб, фізичних осіб</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 xml:space="preserve">підприємців та громадських формувань відсутня інформація, передбачена пунктом 9 частини другої статті 9 Закону України </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Про державну реєстрацію юридичних осіб, фізичних осіб — підприємців та громадських формувань</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 xml:space="preserve"> (крім нерезидентів);</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11)</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321BA7">
              <w:rPr>
                <w:rFonts w:ascii="Times New Roman" w:hAnsi="Times New Roman" w:cs="Times New Roman"/>
                <w:color w:val="auto"/>
                <w:sz w:val="20"/>
                <w:szCs w:val="20"/>
              </w:rPr>
              <w:lastRenderedPageBreak/>
              <w:t xml:space="preserve">заборони на здійснення у неї публічних закупівель товарів, робіт і послуг згідно із Законом України </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Про санкції</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12)</w:t>
            </w:r>
            <w:r w:rsidRPr="00321BA7">
              <w:rPr>
                <w:rFonts w:ascii="Times New Roman" w:hAnsi="Times New Roman" w:cs="Times New Roman"/>
                <w:color w:val="auto"/>
                <w:sz w:val="20"/>
                <w:szCs w:val="20"/>
                <w:lang w:val="uk-UA"/>
              </w:rPr>
              <w:t xml:space="preserve"> </w:t>
            </w:r>
            <w:r w:rsidRPr="00321BA7">
              <w:rPr>
                <w:rFonts w:ascii="Times New Roman" w:hAnsi="Times New Roman" w:cs="Times New Roman"/>
                <w:color w:val="auto"/>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BA7" w:rsidRPr="00321BA7" w:rsidRDefault="00321BA7" w:rsidP="00321BA7">
            <w:pPr>
              <w:pStyle w:val="LO-normal"/>
              <w:widowControl w:val="0"/>
              <w:spacing w:line="240" w:lineRule="auto"/>
              <w:ind w:firstLine="204"/>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rPr>
            </w:pPr>
            <w:r w:rsidRPr="00321BA7">
              <w:rPr>
                <w:rFonts w:ascii="Times New Roman" w:hAnsi="Times New Roman" w:cs="Times New Roman"/>
                <w:color w:val="auto"/>
                <w:sz w:val="20"/>
                <w:szCs w:val="20"/>
              </w:rPr>
              <w:t xml:space="preserve">Замовник не вимагає документального підтвердження інформації про відсутність підстав для відхилення тендерної пропозиції </w:t>
            </w:r>
            <w:r w:rsidRPr="00321BA7">
              <w:rPr>
                <w:rFonts w:ascii="Times New Roman" w:hAnsi="Times New Roman" w:cs="Times New Roman"/>
                <w:bCs/>
                <w:color w:val="auto"/>
                <w:sz w:val="20"/>
                <w:szCs w:val="20"/>
                <w:lang w:eastAsia="en-US"/>
              </w:rPr>
              <w:t>учасника процедури закупівлі та/або переможця</w:t>
            </w:r>
            <w:r w:rsidRPr="00321BA7">
              <w:rPr>
                <w:rFonts w:ascii="Times New Roman" w:hAnsi="Times New Roman" w:cs="Times New Roman"/>
                <w:color w:val="auto"/>
                <w:sz w:val="20"/>
                <w:szCs w:val="20"/>
              </w:rPr>
              <w:t xml:space="preserve">, визначених пунктом 47 </w:t>
            </w:r>
            <w:r w:rsidRPr="00321BA7">
              <w:rPr>
                <w:rFonts w:ascii="Times New Roman" w:hAnsi="Times New Roman" w:cs="Times New Roman"/>
                <w:color w:val="auto"/>
                <w:sz w:val="20"/>
                <w:szCs w:val="20"/>
                <w:lang w:val="uk-UA"/>
              </w:rPr>
              <w:t>О</w:t>
            </w:r>
            <w:r w:rsidRPr="00321BA7">
              <w:rPr>
                <w:rFonts w:ascii="Times New Roman" w:hAnsi="Times New Roman" w:cs="Times New Roman"/>
                <w:color w:val="auto"/>
                <w:sz w:val="20"/>
                <w:szCs w:val="20"/>
              </w:rPr>
              <w:t xml:space="preserve">собливостей, у разі, коли така інформація є публічною, що оприлюднена у формі відкритих даних згідно із Законом України </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Про доступ до публічної інформації</w:t>
            </w:r>
            <w:r w:rsidRPr="00321BA7">
              <w:rPr>
                <w:rFonts w:ascii="Times New Roman" w:hAnsi="Times New Roman" w:cs="Times New Roman"/>
                <w:color w:val="auto"/>
                <w:sz w:val="20"/>
                <w:szCs w:val="20"/>
                <w:lang w:val="uk-UA"/>
              </w:rPr>
              <w:t>»</w:t>
            </w:r>
            <w:r w:rsidRPr="00321BA7">
              <w:rPr>
                <w:rFonts w:ascii="Times New Roman" w:hAnsi="Times New Roman" w:cs="Times New Roman"/>
                <w:color w:val="auto"/>
                <w:sz w:val="20"/>
                <w:szCs w:val="20"/>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321BA7" w:rsidRPr="00321BA7" w:rsidRDefault="00321BA7" w:rsidP="00321BA7">
            <w:pPr>
              <w:pStyle w:val="LO-normal"/>
              <w:widowControl w:val="0"/>
              <w:spacing w:line="240" w:lineRule="auto"/>
              <w:ind w:firstLine="11"/>
              <w:jc w:val="both"/>
              <w:rPr>
                <w:rFonts w:ascii="Times New Roman" w:hAnsi="Times New Roman" w:cs="Times New Roman"/>
                <w:color w:val="auto"/>
                <w:sz w:val="20"/>
                <w:szCs w:val="20"/>
                <w:lang w:val="uk-UA"/>
              </w:rPr>
            </w:pPr>
            <w:r w:rsidRPr="00321BA7">
              <w:rPr>
                <w:rFonts w:ascii="Times New Roman" w:hAnsi="Times New Roman" w:cs="Times New Roman"/>
                <w:color w:val="auto"/>
                <w:sz w:val="20"/>
                <w:szCs w:val="20"/>
                <w:lang w:val="uk-UA"/>
              </w:rPr>
              <w:t xml:space="preserve">5.2. Переможець процедури закупівлі у строк, що не </w:t>
            </w:r>
            <w:r w:rsidRPr="00321BA7">
              <w:rPr>
                <w:rFonts w:ascii="Times New Roman" w:hAnsi="Times New Roman" w:cs="Times New Roman"/>
                <w:color w:val="auto"/>
                <w:sz w:val="20"/>
                <w:szCs w:val="20"/>
                <w:lang w:val="uk-UA"/>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21BA7">
              <w:rPr>
                <w:rFonts w:ascii="Times New Roman" w:hAnsi="Times New Roman" w:cs="Times New Roman"/>
                <w:color w:val="auto"/>
                <w:sz w:val="20"/>
                <w:szCs w:val="20"/>
                <w:lang w:val="uk-UA" w:eastAsia="en-US"/>
              </w:rPr>
              <w:t>публічних електронних реєстрах</w:t>
            </w:r>
            <w:r w:rsidRPr="00321BA7">
              <w:rPr>
                <w:rFonts w:ascii="Times New Roman" w:hAnsi="Times New Roman" w:cs="Times New Roman"/>
                <w:color w:val="auto"/>
                <w:sz w:val="20"/>
                <w:szCs w:val="20"/>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1BA7" w:rsidRPr="00321BA7" w:rsidRDefault="00321BA7" w:rsidP="00321BA7">
            <w:pPr>
              <w:ind w:firstLine="11"/>
              <w:jc w:val="both"/>
              <w:rPr>
                <w:rFonts w:ascii="Times New Roman" w:hAnsi="Times New Roman" w:cs="Times New Roman"/>
                <w:sz w:val="20"/>
                <w:szCs w:val="20"/>
                <w:lang w:val="ru-RU"/>
              </w:rPr>
            </w:pPr>
            <w:r w:rsidRPr="00321BA7">
              <w:rPr>
                <w:rFonts w:ascii="Times New Roman" w:hAnsi="Times New Roman" w:cs="Times New Roman"/>
                <w:sz w:val="20"/>
                <w:szCs w:val="20"/>
                <w:lang w:val="ru-RU"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21BA7">
              <w:rPr>
                <w:rFonts w:ascii="Times New Roman" w:hAnsi="Times New Roman" w:cs="Times New Roman"/>
                <w:sz w:val="20"/>
                <w:szCs w:val="20"/>
                <w:lang w:val="ru-RU"/>
              </w:rPr>
              <w:t>3, 5, 6 і 12 та в абзаці чотирнадцятому пункту 47 Особливостей</w:t>
            </w:r>
            <w:r w:rsidRPr="00321BA7">
              <w:rPr>
                <w:rFonts w:ascii="Times New Roman" w:hAnsi="Times New Roman" w:cs="Times New Roman"/>
                <w:sz w:val="20"/>
                <w:szCs w:val="20"/>
                <w:lang w:val="ru-RU" w:eastAsia="uk-UA"/>
              </w:rPr>
              <w:t>, для надання таких документів лише переможцем процедури закупівлі через електронну систему закупівель</w:t>
            </w:r>
            <w:r w:rsidRPr="00321BA7">
              <w:rPr>
                <w:rFonts w:ascii="Times New Roman" w:hAnsi="Times New Roman" w:cs="Times New Roman"/>
                <w:sz w:val="20"/>
                <w:szCs w:val="20"/>
                <w:lang w:val="ru-RU"/>
              </w:rPr>
              <w:t>, а саме:</w:t>
            </w:r>
          </w:p>
          <w:p w:rsidR="00321BA7" w:rsidRPr="00321BA7" w:rsidRDefault="00321BA7" w:rsidP="00321BA7">
            <w:pPr>
              <w:ind w:firstLine="11"/>
              <w:jc w:val="both"/>
              <w:rPr>
                <w:rFonts w:ascii="Times New Roman" w:hAnsi="Times New Roman" w:cs="Times New Roman"/>
                <w:sz w:val="20"/>
                <w:szCs w:val="20"/>
                <w:shd w:val="clear" w:color="auto" w:fill="FFFFFF"/>
                <w:lang w:val="ru-RU"/>
              </w:rPr>
            </w:pPr>
            <w:r w:rsidRPr="00321BA7">
              <w:rPr>
                <w:rFonts w:ascii="Times New Roman" w:hAnsi="Times New Roman" w:cs="Times New Roman"/>
                <w:sz w:val="20"/>
                <w:szCs w:val="20"/>
                <w:lang w:val="ru-RU"/>
              </w:rPr>
              <w:t xml:space="preserve">1. Інформаційна довідка з Єдиного державного реєстру осіб, які вчинили корупційні або пов’язані з </w:t>
            </w:r>
            <w:r w:rsidRPr="00321BA7">
              <w:rPr>
                <w:rFonts w:ascii="Times New Roman" w:hAnsi="Times New Roman" w:cs="Times New Roman"/>
                <w:sz w:val="20"/>
                <w:szCs w:val="20"/>
                <w:lang w:val="ru-RU" w:eastAsia="uk-UA"/>
              </w:rPr>
              <w:t xml:space="preserve">корупцією правопорушення, </w:t>
            </w:r>
            <w:r w:rsidRPr="00321BA7">
              <w:rPr>
                <w:rFonts w:ascii="Times New Roman" w:hAnsi="Times New Roman" w:cs="Times New Roman"/>
                <w:sz w:val="20"/>
                <w:szCs w:val="20"/>
                <w:lang w:val="ru-RU"/>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21BA7">
              <w:rPr>
                <w:rFonts w:ascii="Times New Roman" w:hAnsi="Times New Roman" w:cs="Times New Roman"/>
                <w:sz w:val="20"/>
                <w:szCs w:val="20"/>
                <w:shd w:val="clear" w:color="auto" w:fill="FFFFFF"/>
                <w:lang w:val="ru-RU"/>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321BA7" w:rsidRPr="00321BA7" w:rsidRDefault="00321BA7" w:rsidP="00321BA7">
            <w:pPr>
              <w:ind w:firstLine="11"/>
              <w:jc w:val="both"/>
              <w:rPr>
                <w:rFonts w:ascii="Times New Roman" w:hAnsi="Times New Roman" w:cs="Times New Roman"/>
                <w:sz w:val="20"/>
                <w:szCs w:val="20"/>
                <w:shd w:val="clear" w:color="auto" w:fill="FFFFFF"/>
                <w:lang w:val="ru-RU"/>
              </w:rPr>
            </w:pPr>
            <w:r w:rsidRPr="00321BA7">
              <w:rPr>
                <w:rFonts w:ascii="Times New Roman" w:hAnsi="Times New Roman" w:cs="Times New Roman"/>
                <w:sz w:val="20"/>
                <w:szCs w:val="20"/>
                <w:lang w:val="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321BA7">
              <w:rPr>
                <w:rFonts w:ascii="Times New Roman" w:hAnsi="Times New Roman" w:cs="Times New Roman"/>
                <w:sz w:val="20"/>
                <w:szCs w:val="20"/>
                <w:lang w:val="ru-RU"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21BA7">
              <w:rPr>
                <w:rFonts w:ascii="Times New Roman" w:hAnsi="Times New Roman" w:cs="Times New Roman"/>
                <w:sz w:val="20"/>
                <w:szCs w:val="20"/>
                <w:shd w:val="clear" w:color="auto" w:fill="FFFFFF"/>
                <w:lang w:val="ru-RU"/>
              </w:rPr>
              <w:t xml:space="preserve">. </w:t>
            </w:r>
            <w:r w:rsidRPr="00321BA7">
              <w:rPr>
                <w:rFonts w:ascii="Times New Roman" w:hAnsi="Times New Roman" w:cs="Times New Roman"/>
                <w:bCs/>
                <w:sz w:val="20"/>
                <w:szCs w:val="20"/>
                <w:lang w:val="ru-RU"/>
              </w:rPr>
              <w:t>В</w:t>
            </w:r>
            <w:r w:rsidRPr="00321BA7">
              <w:rPr>
                <w:rFonts w:ascii="Times New Roman" w:hAnsi="Times New Roman" w:cs="Times New Roman"/>
                <w:sz w:val="20"/>
                <w:szCs w:val="20"/>
                <w:shd w:val="clear" w:color="auto" w:fill="FFFFFF"/>
                <w:lang w:val="ru-RU"/>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w:t>
            </w:r>
            <w:r w:rsidRPr="00321BA7">
              <w:rPr>
                <w:rFonts w:ascii="Times New Roman" w:hAnsi="Times New Roman" w:cs="Times New Roman"/>
                <w:sz w:val="20"/>
                <w:szCs w:val="20"/>
                <w:shd w:val="clear" w:color="auto" w:fill="FFFFFF"/>
                <w:lang w:val="ru-RU"/>
              </w:rPr>
              <w:lastRenderedPageBreak/>
              <w:t>таких витягів (документів), та/або номер (</w:t>
            </w:r>
            <w:r w:rsidRPr="00321BA7">
              <w:rPr>
                <w:rFonts w:ascii="Times New Roman" w:hAnsi="Times New Roman" w:cs="Times New Roman"/>
                <w:sz w:val="20"/>
                <w:szCs w:val="20"/>
                <w:shd w:val="clear" w:color="auto" w:fill="FFFFFF"/>
              </w:rPr>
              <w:t>QR</w:t>
            </w:r>
            <w:r w:rsidRPr="00321BA7">
              <w:rPr>
                <w:rFonts w:ascii="Times New Roman" w:hAnsi="Times New Roman" w:cs="Times New Roman"/>
                <w:sz w:val="20"/>
                <w:szCs w:val="20"/>
                <w:shd w:val="clear" w:color="auto" w:fill="FFFFFF"/>
                <w:lang w:val="ru-RU"/>
              </w:rPr>
              <w:t>-код), який дозволяє перевірити інформацію, зазначену у Витягу.</w:t>
            </w:r>
          </w:p>
          <w:p w:rsidR="00321BA7" w:rsidRPr="00321BA7" w:rsidRDefault="00321BA7" w:rsidP="00321BA7">
            <w:pPr>
              <w:ind w:firstLine="11"/>
              <w:jc w:val="both"/>
              <w:rPr>
                <w:rFonts w:ascii="Times New Roman" w:hAnsi="Times New Roman" w:cs="Times New Roman"/>
                <w:sz w:val="20"/>
                <w:szCs w:val="20"/>
                <w:shd w:val="clear" w:color="auto" w:fill="FFFFFF"/>
                <w:lang w:val="ru-RU"/>
              </w:rPr>
            </w:pPr>
            <w:r w:rsidRPr="00321BA7">
              <w:rPr>
                <w:rFonts w:ascii="Times New Roman" w:hAnsi="Times New Roman" w:cs="Times New Roman"/>
                <w:sz w:val="20"/>
                <w:szCs w:val="20"/>
                <w:lang w:val="ru-RU"/>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321BA7">
              <w:rPr>
                <w:rFonts w:ascii="Times New Roman" w:hAnsi="Times New Roman" w:cs="Times New Roman"/>
                <w:sz w:val="20"/>
                <w:szCs w:val="20"/>
                <w:lang w:val="ru-RU"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21BA7">
              <w:rPr>
                <w:rFonts w:ascii="Times New Roman" w:hAnsi="Times New Roman" w:cs="Times New Roman"/>
                <w:sz w:val="20"/>
                <w:szCs w:val="20"/>
                <w:shd w:val="clear" w:color="auto" w:fill="FFFFFF"/>
                <w:lang w:val="ru-RU"/>
              </w:rPr>
              <w:t xml:space="preserve">. </w:t>
            </w:r>
            <w:r w:rsidRPr="00321BA7">
              <w:rPr>
                <w:rFonts w:ascii="Times New Roman" w:hAnsi="Times New Roman" w:cs="Times New Roman"/>
                <w:bCs/>
                <w:sz w:val="20"/>
                <w:szCs w:val="20"/>
                <w:lang w:val="ru-RU"/>
              </w:rPr>
              <w:t>В</w:t>
            </w:r>
            <w:r w:rsidRPr="00321BA7">
              <w:rPr>
                <w:rFonts w:ascii="Times New Roman" w:hAnsi="Times New Roman" w:cs="Times New Roman"/>
                <w:sz w:val="20"/>
                <w:szCs w:val="20"/>
                <w:shd w:val="clear" w:color="auto" w:fill="FFFFFF"/>
                <w:lang w:val="ru-RU"/>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21BA7">
              <w:rPr>
                <w:rFonts w:ascii="Times New Roman" w:hAnsi="Times New Roman" w:cs="Times New Roman"/>
                <w:sz w:val="20"/>
                <w:szCs w:val="20"/>
                <w:shd w:val="clear" w:color="auto" w:fill="FFFFFF"/>
              </w:rPr>
              <w:t>QR</w:t>
            </w:r>
            <w:r w:rsidRPr="00321BA7">
              <w:rPr>
                <w:rFonts w:ascii="Times New Roman" w:hAnsi="Times New Roman" w:cs="Times New Roman"/>
                <w:sz w:val="20"/>
                <w:szCs w:val="20"/>
                <w:shd w:val="clear" w:color="auto" w:fill="FFFFFF"/>
                <w:lang w:val="ru-RU"/>
              </w:rPr>
              <w:t>-код), який дозволяє перевірити інформацію, зазначену у Витягу.</w:t>
            </w:r>
          </w:p>
          <w:p w:rsidR="00321BA7" w:rsidRPr="00321BA7" w:rsidRDefault="00321BA7" w:rsidP="00321BA7">
            <w:pPr>
              <w:ind w:firstLine="11"/>
              <w:jc w:val="both"/>
              <w:rPr>
                <w:rFonts w:ascii="Times New Roman" w:hAnsi="Times New Roman" w:cs="Times New Roman"/>
                <w:b/>
                <w:bCs/>
                <w:sz w:val="20"/>
                <w:szCs w:val="20"/>
                <w:lang w:val="ru-RU" w:eastAsia="uk-UA"/>
              </w:rPr>
            </w:pPr>
            <w:r w:rsidRPr="00321BA7">
              <w:rPr>
                <w:rFonts w:ascii="Times New Roman" w:hAnsi="Times New Roman" w:cs="Times New Roman"/>
                <w:sz w:val="20"/>
                <w:szCs w:val="20"/>
                <w:lang w:val="ru-RU" w:eastAsia="uk-UA"/>
              </w:rPr>
              <w:t xml:space="preserve">4. Довідку у довільній формі про те, що </w:t>
            </w:r>
            <w:r w:rsidRPr="00321BA7">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BA7" w:rsidRPr="00321BA7" w:rsidRDefault="00321BA7" w:rsidP="00321BA7">
            <w:pPr>
              <w:ind w:firstLine="11"/>
              <w:jc w:val="both"/>
              <w:rPr>
                <w:rFonts w:ascii="Times New Roman" w:hAnsi="Times New Roman" w:cs="Times New Roman"/>
                <w:sz w:val="20"/>
                <w:szCs w:val="20"/>
                <w:lang w:val="ru-RU" w:eastAsia="uk-UA"/>
              </w:rPr>
            </w:pPr>
            <w:r w:rsidRPr="00321BA7">
              <w:rPr>
                <w:rFonts w:ascii="Times New Roman" w:hAnsi="Times New Roman" w:cs="Times New Roman"/>
                <w:sz w:val="20"/>
                <w:szCs w:val="20"/>
                <w:lang w:val="ru-RU"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321BA7">
              <w:rPr>
                <w:rFonts w:ascii="Times New Roman" w:hAnsi="Times New Roman" w:cs="Times New Roman"/>
                <w:sz w:val="20"/>
                <w:szCs w:val="20"/>
                <w:lang w:val="ru-RU" w:eastAsia="uk-UA"/>
              </w:rPr>
              <w:t>договору.*</w:t>
            </w:r>
            <w:proofErr w:type="gramEnd"/>
          </w:p>
          <w:p w:rsidR="00321BA7" w:rsidRPr="00321BA7" w:rsidRDefault="00321BA7" w:rsidP="00321BA7">
            <w:pPr>
              <w:tabs>
                <w:tab w:val="left" w:pos="-328"/>
              </w:tabs>
              <w:suppressAutoHyphens/>
              <w:ind w:firstLine="11"/>
              <w:jc w:val="both"/>
              <w:rPr>
                <w:rFonts w:ascii="Times New Roman" w:hAnsi="Times New Roman" w:cs="Times New Roman"/>
                <w:sz w:val="20"/>
                <w:szCs w:val="20"/>
                <w:lang w:val="ru-RU"/>
              </w:rPr>
            </w:pPr>
            <w:r w:rsidRPr="00321BA7">
              <w:rPr>
                <w:rFonts w:ascii="Times New Roman" w:hAnsi="Times New Roman" w:cs="Times New Roman"/>
                <w:i/>
                <w:sz w:val="20"/>
                <w:szCs w:val="20"/>
                <w:lang w:val="ru-RU" w:eastAsia="uk-UA"/>
              </w:rPr>
              <w:t>*</w:t>
            </w:r>
            <w:r w:rsidRPr="00321BA7">
              <w:rPr>
                <w:rFonts w:ascii="Times New Roman" w:hAnsi="Times New Roman" w:cs="Times New Roman"/>
                <w:i/>
                <w:sz w:val="20"/>
                <w:szCs w:val="20"/>
                <w:lang w:val="ru-RU"/>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21BA7" w:rsidRPr="00D851F0" w:rsidTr="00A27CC0">
        <w:tc>
          <w:tcPr>
            <w:tcW w:w="9679" w:type="dxa"/>
            <w:gridSpan w:val="2"/>
          </w:tcPr>
          <w:p w:rsidR="00321BA7" w:rsidRPr="00F91F94" w:rsidRDefault="00321BA7" w:rsidP="00321BA7">
            <w:pPr>
              <w:jc w:val="center"/>
              <w:rPr>
                <w:rFonts w:ascii="Times New Roman" w:hAnsi="Times New Roman" w:cs="Times New Roman"/>
                <w:b/>
                <w:sz w:val="20"/>
                <w:szCs w:val="20"/>
                <w:highlight w:val="yellow"/>
                <w:lang w:val="ru-RU"/>
              </w:rPr>
            </w:pPr>
            <w:r w:rsidRPr="00F91F94">
              <w:rPr>
                <w:rFonts w:ascii="Times New Roman" w:hAnsi="Times New Roman" w:cs="Times New Roman"/>
                <w:b/>
                <w:sz w:val="20"/>
                <w:szCs w:val="20"/>
                <w:highlight w:val="yellow"/>
                <w:lang w:val="ru-RU"/>
              </w:rPr>
              <w:lastRenderedPageBreak/>
              <w:t>Розділ 4. Подання та розкриття тендерної пропозиції</w:t>
            </w:r>
          </w:p>
        </w:tc>
      </w:tr>
      <w:tr w:rsidR="00321BA7" w:rsidRPr="00E32CD5" w:rsidTr="00F0275B">
        <w:tc>
          <w:tcPr>
            <w:tcW w:w="4839" w:type="dxa"/>
          </w:tcPr>
          <w:p w:rsidR="00321BA7" w:rsidRPr="00E32CD5" w:rsidRDefault="00321BA7" w:rsidP="00321BA7">
            <w:pPr>
              <w:widowControl w:val="0"/>
              <w:contextualSpacing/>
              <w:jc w:val="both"/>
              <w:rPr>
                <w:rFonts w:ascii="Times New Roman" w:hAnsi="Times New Roman" w:cs="Times New Roman"/>
                <w:b/>
                <w:sz w:val="20"/>
                <w:szCs w:val="20"/>
                <w:lang w:val="ru-RU"/>
              </w:rPr>
            </w:pPr>
            <w:r w:rsidRPr="00E32CD5">
              <w:rPr>
                <w:rFonts w:ascii="Times New Roman" w:hAnsi="Times New Roman" w:cs="Times New Roman"/>
                <w:sz w:val="20"/>
                <w:szCs w:val="20"/>
                <w:lang w:val="ru-RU"/>
              </w:rPr>
              <w:t xml:space="preserve">Кінцевий строк подання тендерних пропозицій – </w:t>
            </w:r>
            <w:proofErr w:type="gramStart"/>
            <w:r w:rsidRPr="00E32CD5">
              <w:rPr>
                <w:rFonts w:ascii="Times New Roman" w:hAnsi="Times New Roman" w:cs="Times New Roman"/>
                <w:b/>
                <w:sz w:val="20"/>
                <w:szCs w:val="20"/>
                <w:lang w:val="ru-RU"/>
              </w:rPr>
              <w:t>00.00  02</w:t>
            </w:r>
            <w:proofErr w:type="gramEnd"/>
            <w:r w:rsidRPr="00E32CD5">
              <w:rPr>
                <w:rFonts w:ascii="Times New Roman" w:hAnsi="Times New Roman" w:cs="Times New Roman"/>
                <w:b/>
                <w:sz w:val="20"/>
                <w:szCs w:val="20"/>
                <w:lang w:val="ru-RU"/>
              </w:rPr>
              <w:t xml:space="preserve"> червня 2023.</w:t>
            </w:r>
          </w:p>
          <w:p w:rsidR="00321BA7" w:rsidRPr="00E32CD5" w:rsidRDefault="00321BA7" w:rsidP="00321BA7">
            <w:pPr>
              <w:widowControl w:val="0"/>
              <w:contextualSpacing/>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Отримана тендерна пропозиція автоматично вноситься до реєстру.</w:t>
            </w:r>
          </w:p>
          <w:p w:rsidR="00321BA7" w:rsidRPr="00E32CD5" w:rsidRDefault="00321BA7" w:rsidP="00321BA7">
            <w:pPr>
              <w:widowControl w:val="0"/>
              <w:contextualSpacing/>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 xml:space="preserve">Електронна система закупівель автоматично формує </w:t>
            </w:r>
            <w:r w:rsidRPr="00E32CD5">
              <w:rPr>
                <w:rFonts w:ascii="Times New Roman" w:hAnsi="Times New Roman" w:cs="Times New Roman"/>
                <w:sz w:val="20"/>
                <w:szCs w:val="20"/>
                <w:lang w:val="ru-RU"/>
              </w:rPr>
              <w:lastRenderedPageBreak/>
              <w:t>та надсилає повідомлення учаснику про отримання його пропозиції із зазначенням дати та часу.</w:t>
            </w:r>
          </w:p>
          <w:p w:rsidR="00321BA7" w:rsidRPr="00E32CD5" w:rsidRDefault="00321BA7" w:rsidP="00321BA7">
            <w:pPr>
              <w:widowControl w:val="0"/>
              <w:contextualSpacing/>
              <w:jc w:val="both"/>
              <w:rPr>
                <w:rFonts w:ascii="Times New Roman" w:hAnsi="Times New Roman" w:cs="Times New Roman"/>
                <w:sz w:val="20"/>
                <w:szCs w:val="20"/>
                <w:lang w:val="ru-RU"/>
              </w:rPr>
            </w:pPr>
            <w:r w:rsidRPr="00E32CD5">
              <w:rPr>
                <w:rFonts w:ascii="Times New Roman" w:hAnsi="Times New Roman" w:cs="Times New Roman"/>
                <w:sz w:val="20"/>
                <w:szCs w:val="20"/>
                <w:shd w:val="solid" w:color="FFFFFF" w:fill="FFFFFF"/>
                <w:lang w:val="ru-RU"/>
              </w:rPr>
              <w:t>Тендерні пропозиції після закінчення кінцевого строку їх подання не приймаються електронною системою закупівель</w:t>
            </w:r>
            <w:r w:rsidRPr="00E32CD5">
              <w:rPr>
                <w:rFonts w:ascii="Times New Roman" w:hAnsi="Times New Roman" w:cs="Times New Roman"/>
                <w:sz w:val="20"/>
                <w:szCs w:val="20"/>
                <w:lang w:val="ru-RU" w:eastAsia="uk-UA"/>
              </w:rPr>
              <w:t>.</w:t>
            </w:r>
          </w:p>
        </w:tc>
        <w:tc>
          <w:tcPr>
            <w:tcW w:w="4840" w:type="dxa"/>
          </w:tcPr>
          <w:p w:rsidR="00321BA7" w:rsidRPr="00E32CD5" w:rsidRDefault="00321BA7" w:rsidP="00321BA7">
            <w:pPr>
              <w:widowControl w:val="0"/>
              <w:contextualSpacing/>
              <w:jc w:val="both"/>
              <w:rPr>
                <w:rFonts w:ascii="Times New Roman" w:hAnsi="Times New Roman" w:cs="Times New Roman"/>
                <w:b/>
                <w:sz w:val="20"/>
                <w:szCs w:val="20"/>
                <w:lang w:val="ru-RU"/>
              </w:rPr>
            </w:pPr>
            <w:r w:rsidRPr="00E32CD5">
              <w:rPr>
                <w:rFonts w:ascii="Times New Roman" w:hAnsi="Times New Roman" w:cs="Times New Roman"/>
                <w:sz w:val="20"/>
                <w:szCs w:val="20"/>
                <w:lang w:val="ru-RU"/>
              </w:rPr>
              <w:lastRenderedPageBreak/>
              <w:t xml:space="preserve">Кінцевий строк подання тендерних пропозицій – </w:t>
            </w:r>
            <w:proofErr w:type="gramStart"/>
            <w:r w:rsidRPr="00E32CD5">
              <w:rPr>
                <w:rFonts w:ascii="Times New Roman" w:hAnsi="Times New Roman" w:cs="Times New Roman"/>
                <w:b/>
                <w:sz w:val="20"/>
                <w:szCs w:val="20"/>
                <w:lang w:val="ru-RU"/>
              </w:rPr>
              <w:t xml:space="preserve">00.00  </w:t>
            </w:r>
            <w:r w:rsidRPr="00E32CD5">
              <w:rPr>
                <w:rFonts w:ascii="Times New Roman" w:hAnsi="Times New Roman" w:cs="Times New Roman"/>
                <w:b/>
                <w:sz w:val="20"/>
                <w:szCs w:val="20"/>
                <w:lang w:val="ru-RU"/>
              </w:rPr>
              <w:t>06</w:t>
            </w:r>
            <w:proofErr w:type="gramEnd"/>
            <w:r w:rsidRPr="00E32CD5">
              <w:rPr>
                <w:rFonts w:ascii="Times New Roman" w:hAnsi="Times New Roman" w:cs="Times New Roman"/>
                <w:b/>
                <w:sz w:val="20"/>
                <w:szCs w:val="20"/>
                <w:lang w:val="ru-RU"/>
              </w:rPr>
              <w:t xml:space="preserve"> червня 2023.</w:t>
            </w:r>
          </w:p>
          <w:p w:rsidR="00321BA7" w:rsidRPr="00E32CD5" w:rsidRDefault="00321BA7" w:rsidP="00321BA7">
            <w:pPr>
              <w:widowControl w:val="0"/>
              <w:contextualSpacing/>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Отримана тендерна пропозиція автоматично вноситься до реєстру.</w:t>
            </w:r>
          </w:p>
          <w:p w:rsidR="00321BA7" w:rsidRPr="00E32CD5" w:rsidRDefault="00321BA7" w:rsidP="00321BA7">
            <w:pPr>
              <w:widowControl w:val="0"/>
              <w:contextualSpacing/>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 xml:space="preserve">Електронна система закупівель автоматично формує </w:t>
            </w:r>
            <w:r w:rsidRPr="00E32CD5">
              <w:rPr>
                <w:rFonts w:ascii="Times New Roman" w:hAnsi="Times New Roman" w:cs="Times New Roman"/>
                <w:sz w:val="20"/>
                <w:szCs w:val="20"/>
                <w:lang w:val="ru-RU"/>
              </w:rPr>
              <w:lastRenderedPageBreak/>
              <w:t>та надсилає повідомлення учаснику про отримання його пропозиції із зазначенням дати та часу.</w:t>
            </w:r>
          </w:p>
          <w:p w:rsidR="00321BA7" w:rsidRPr="00E32CD5" w:rsidRDefault="00321BA7" w:rsidP="00321BA7">
            <w:pPr>
              <w:widowControl w:val="0"/>
              <w:contextualSpacing/>
              <w:jc w:val="both"/>
              <w:rPr>
                <w:rFonts w:ascii="Times New Roman" w:hAnsi="Times New Roman" w:cs="Times New Roman"/>
                <w:sz w:val="20"/>
                <w:szCs w:val="20"/>
                <w:lang w:val="ru-RU"/>
              </w:rPr>
            </w:pPr>
            <w:r w:rsidRPr="00E32CD5">
              <w:rPr>
                <w:rFonts w:ascii="Times New Roman" w:hAnsi="Times New Roman" w:cs="Times New Roman"/>
                <w:sz w:val="20"/>
                <w:szCs w:val="20"/>
                <w:shd w:val="solid" w:color="FFFFFF" w:fill="FFFFFF"/>
                <w:lang w:val="ru-RU"/>
              </w:rPr>
              <w:t>Тендерні пропозиції після закінчення кінцевого строку їх подання не приймаються електронною системою закупівель</w:t>
            </w:r>
            <w:r w:rsidRPr="00E32CD5">
              <w:rPr>
                <w:rFonts w:ascii="Times New Roman" w:hAnsi="Times New Roman" w:cs="Times New Roman"/>
                <w:sz w:val="20"/>
                <w:szCs w:val="20"/>
                <w:lang w:val="ru-RU" w:eastAsia="uk-UA"/>
              </w:rPr>
              <w:t>.</w:t>
            </w:r>
          </w:p>
        </w:tc>
      </w:tr>
      <w:tr w:rsidR="00321BA7" w:rsidRPr="00D851F0" w:rsidTr="001B4DF3">
        <w:tc>
          <w:tcPr>
            <w:tcW w:w="9679" w:type="dxa"/>
            <w:gridSpan w:val="2"/>
          </w:tcPr>
          <w:p w:rsidR="00321BA7" w:rsidRPr="00E32CD5" w:rsidRDefault="00321BA7" w:rsidP="00321BA7">
            <w:pPr>
              <w:widowControl w:val="0"/>
              <w:contextualSpacing/>
              <w:jc w:val="center"/>
              <w:rPr>
                <w:rFonts w:ascii="Times New Roman" w:hAnsi="Times New Roman" w:cs="Times New Roman"/>
                <w:b/>
                <w:sz w:val="20"/>
                <w:szCs w:val="20"/>
                <w:highlight w:val="yellow"/>
                <w:lang w:val="ru-RU"/>
              </w:rPr>
            </w:pPr>
            <w:r w:rsidRPr="00E32CD5">
              <w:rPr>
                <w:rFonts w:ascii="Times New Roman" w:hAnsi="Times New Roman" w:cs="Times New Roman"/>
                <w:b/>
                <w:sz w:val="20"/>
                <w:szCs w:val="20"/>
                <w:highlight w:val="yellow"/>
                <w:lang w:val="ru-RU"/>
              </w:rPr>
              <w:lastRenderedPageBreak/>
              <w:t>Розділ 5. Оцінка тендерної пропозиції</w:t>
            </w:r>
          </w:p>
        </w:tc>
      </w:tr>
      <w:tr w:rsidR="00321BA7" w:rsidRPr="00E32CD5" w:rsidTr="00F0275B">
        <w:tc>
          <w:tcPr>
            <w:tcW w:w="4839" w:type="dxa"/>
          </w:tcPr>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1. Замовник відхиляє тендерну пропозицію із зазначенням аргументації в електронній системі закупівель у разі, коли:</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1)</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учасник процедури закупівлі:</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lang w:val="ru-RU" w:eastAsia="uk-UA"/>
              </w:rPr>
            </w:pPr>
            <w:r w:rsidRPr="00E32CD5">
              <w:rPr>
                <w:rFonts w:ascii="Times New Roman" w:hAnsi="Times New Roman" w:cs="Times New Roman"/>
                <w:sz w:val="20"/>
                <w:szCs w:val="20"/>
                <w:lang w:val="ru-RU"/>
              </w:rPr>
              <w:t>не надав забезпечення тендерної пропозиції, якщо таке забезпечення вимагалося замовником</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не надав обґрунтування аномально низької ціни тендерної пропозиції протягом строку, в</w:t>
            </w:r>
            <w:r w:rsidRPr="00E32CD5">
              <w:rPr>
                <w:rFonts w:ascii="Times New Roman" w:hAnsi="Times New Roman" w:cs="Times New Roman"/>
                <w:sz w:val="20"/>
                <w:szCs w:val="20"/>
                <w:lang w:val="ru-RU"/>
              </w:rPr>
              <w:t>изначеного абзацом п'ятим пункту 38 Особливостей</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 xml:space="preserve">визначив конфіденційною інформацію, що не може бути визначена як конфіденційна відповідно до </w:t>
            </w:r>
            <w:r w:rsidRPr="00E32CD5">
              <w:rPr>
                <w:rFonts w:ascii="Times New Roman" w:hAnsi="Times New Roman" w:cs="Times New Roman"/>
                <w:sz w:val="20"/>
                <w:szCs w:val="20"/>
                <w:lang w:val="ru-RU"/>
              </w:rPr>
              <w:t>вимог абзацу другого пункту 36 Особливостей</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lang w:val="ru-RU"/>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E32CD5">
              <w:rPr>
                <w:rStyle w:val="hard-blue-color"/>
                <w:rFonts w:ascii="Times New Roman" w:hAnsi="Times New Roman" w:cs="Times New Roman"/>
                <w:sz w:val="20"/>
                <w:szCs w:val="20"/>
                <w:lang w:val="ru-RU"/>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E32CD5">
              <w:rPr>
                <w:rStyle w:val="hard-blue-color"/>
                <w:rFonts w:ascii="Times New Roman" w:hAnsi="Times New Roman" w:cs="Times New Roman"/>
                <w:sz w:val="20"/>
                <w:szCs w:val="20"/>
                <w:lang w:val="ru-RU"/>
              </w:rPr>
              <w:lastRenderedPageBreak/>
              <w:t>дії правового режиму воєнного стану в Україні та протягом 90 днів з дня його припинення або скасування»</w:t>
            </w:r>
            <w:r w:rsidRPr="00E32CD5">
              <w:rPr>
                <w:rFonts w:ascii="Times New Roman" w:hAnsi="Times New Roman" w:cs="Times New Roman"/>
                <w:sz w:val="20"/>
                <w:szCs w:val="20"/>
                <w:lang w:val="ru-RU"/>
              </w:rPr>
              <w:t xml:space="preserve"> (Офіційний вісник України, 2022 р., </w:t>
            </w:r>
            <w:r w:rsidRPr="00E32CD5">
              <w:rPr>
                <w:rFonts w:ascii="Times New Roman" w:hAnsi="Times New Roman" w:cs="Times New Roman"/>
                <w:sz w:val="20"/>
                <w:szCs w:val="20"/>
              </w:rPr>
              <w:t>N</w:t>
            </w:r>
            <w:r w:rsidRPr="00E32CD5">
              <w:rPr>
                <w:rFonts w:ascii="Times New Roman" w:hAnsi="Times New Roman" w:cs="Times New Roman"/>
                <w:sz w:val="20"/>
                <w:szCs w:val="20"/>
                <w:lang w:val="ru-RU"/>
              </w:rPr>
              <w:t xml:space="preserve"> 84, ст. 5176)</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2)</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тендерна пропозиція:</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E32CD5">
              <w:rPr>
                <w:rFonts w:ascii="Times New Roman" w:hAnsi="Times New Roman" w:cs="Times New Roman"/>
                <w:sz w:val="20"/>
                <w:szCs w:val="20"/>
                <w:lang w:val="ru-RU"/>
              </w:rPr>
              <w:t>до пункту</w:t>
            </w:r>
            <w:proofErr w:type="gramEnd"/>
            <w:r w:rsidRPr="00E32CD5">
              <w:rPr>
                <w:rFonts w:ascii="Times New Roman" w:hAnsi="Times New Roman" w:cs="Times New Roman"/>
                <w:sz w:val="20"/>
                <w:szCs w:val="20"/>
                <w:lang w:val="ru-RU"/>
              </w:rPr>
              <w:t xml:space="preserve"> 40 цих особливостей;</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є такою, строк дії якої закінчився;</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 xml:space="preserve">є такою, ціна якої перевищує очікувану вартість </w:t>
            </w:r>
            <w:r w:rsidRPr="00E32CD5">
              <w:rPr>
                <w:rFonts w:ascii="Times New Roman" w:hAnsi="Times New Roman" w:cs="Times New Roman"/>
                <w:sz w:val="20"/>
                <w:szCs w:val="2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 xml:space="preserve">не відповідає вимогам, установленим у тендерній документації відповідно </w:t>
            </w:r>
            <w:proofErr w:type="gramStart"/>
            <w:r w:rsidRPr="00E32CD5">
              <w:rPr>
                <w:rFonts w:ascii="Times New Roman" w:hAnsi="Times New Roman" w:cs="Times New Roman"/>
                <w:sz w:val="20"/>
                <w:szCs w:val="20"/>
                <w:lang w:val="ru-RU"/>
              </w:rPr>
              <w:t>до абзацу</w:t>
            </w:r>
            <w:proofErr w:type="gramEnd"/>
            <w:r w:rsidRPr="00E32CD5">
              <w:rPr>
                <w:rFonts w:ascii="Times New Roman" w:hAnsi="Times New Roman" w:cs="Times New Roman"/>
                <w:sz w:val="20"/>
                <w:szCs w:val="20"/>
                <w:lang w:val="ru-RU"/>
              </w:rPr>
              <w:t xml:space="preserve"> першого частини третьої статті 22 Закону;</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3)</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переможець процедури закупівлі:</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не надав копію ліцензії або документа дозвільного характеру (у разі їх наявності) відповідно до частини другої статті 41 Закону;</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не надав забезпечення виконання договору про закупівлю, якщо таке забезпечення вимагалося замовником;</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2.</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321BA7" w:rsidRPr="00E32CD5" w:rsidRDefault="00321BA7" w:rsidP="00321BA7">
            <w:pPr>
              <w:numPr>
                <w:ilvl w:val="0"/>
                <w:numId w:val="4"/>
              </w:numPr>
              <w:tabs>
                <w:tab w:val="clear" w:pos="720"/>
                <w:tab w:val="left" w:pos="360"/>
                <w:tab w:val="left" w:pos="851"/>
                <w:tab w:val="left" w:pos="1440"/>
              </w:tabs>
              <w:ind w:left="0" w:firstLine="0"/>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2)</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E32CD5">
              <w:rPr>
                <w:rFonts w:ascii="Times New Roman" w:hAnsi="Times New Roman" w:cs="Times New Roman"/>
                <w:sz w:val="20"/>
                <w:szCs w:val="20"/>
                <w:lang w:val="ru-RU"/>
              </w:rPr>
              <w:lastRenderedPageBreak/>
              <w:t>санкції (рішення суду або факт добровільної сплати штрафу, або відшкодування збитків).</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3.</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1BA7" w:rsidRPr="00E32CD5" w:rsidRDefault="00321BA7" w:rsidP="00321BA7">
            <w:pPr>
              <w:pStyle w:val="LO-normal"/>
              <w:widowControl w:val="0"/>
              <w:spacing w:line="240" w:lineRule="auto"/>
              <w:jc w:val="both"/>
              <w:rPr>
                <w:rFonts w:ascii="Times New Roman" w:eastAsia="Times New Roman" w:hAnsi="Times New Roman" w:cs="Times New Roman"/>
                <w:color w:val="auto"/>
                <w:sz w:val="20"/>
                <w:szCs w:val="20"/>
                <w:lang w:val="uk-UA"/>
              </w:rPr>
            </w:pPr>
            <w:r w:rsidRPr="00E32CD5">
              <w:rPr>
                <w:rFonts w:ascii="Times New Roman" w:hAnsi="Times New Roman" w:cs="Times New Roman"/>
                <w:color w:val="auto"/>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4840" w:type="dxa"/>
          </w:tcPr>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UA"/>
              </w:rPr>
              <w:lastRenderedPageBreak/>
              <w:t>3.</w:t>
            </w:r>
            <w:r w:rsidRPr="00E32CD5">
              <w:rPr>
                <w:rFonts w:ascii="Times New Roman" w:hAnsi="Times New Roman" w:cs="Times New Roman"/>
                <w:sz w:val="20"/>
                <w:szCs w:val="20"/>
                <w:shd w:val="solid" w:color="FFFFFF" w:fill="FFFFFF"/>
                <w:lang w:val="ru-RU"/>
              </w:rPr>
              <w:t>1. Замовник відхиляє тендерну пропозицію із зазначенням аргументації в електронній системі закупівель у разі, коли:</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1)</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учасник процедури закупівлі:</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Pr="00E32CD5">
              <w:rPr>
                <w:rFonts w:ascii="Times New Roman" w:hAnsi="Times New Roman" w:cs="Times New Roman"/>
                <w:sz w:val="20"/>
                <w:szCs w:val="20"/>
                <w:lang w:val="ru-UA"/>
              </w:rPr>
              <w:t>ом</w:t>
            </w:r>
            <w:r w:rsidRPr="00E32CD5">
              <w:rPr>
                <w:rFonts w:ascii="Times New Roman" w:hAnsi="Times New Roman" w:cs="Times New Roman"/>
                <w:sz w:val="20"/>
                <w:szCs w:val="20"/>
                <w:lang w:val="ru-RU"/>
              </w:rPr>
              <w:t xml:space="preserve"> </w:t>
            </w:r>
            <w:r w:rsidRPr="00E32CD5">
              <w:rPr>
                <w:rFonts w:ascii="Times New Roman" w:hAnsi="Times New Roman" w:cs="Times New Roman"/>
                <w:sz w:val="20"/>
                <w:szCs w:val="20"/>
                <w:lang w:val="ru-UA"/>
              </w:rPr>
              <w:t>42</w:t>
            </w:r>
            <w:r w:rsidRPr="00E32CD5">
              <w:rPr>
                <w:rFonts w:ascii="Times New Roman" w:hAnsi="Times New Roman" w:cs="Times New Roman"/>
                <w:sz w:val="20"/>
                <w:szCs w:val="20"/>
                <w:lang w:val="ru-RU"/>
              </w:rPr>
              <w:t xml:space="preserve"> Особливостей</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lang w:val="ru-RU" w:eastAsia="uk-UA"/>
              </w:rPr>
            </w:pPr>
            <w:r w:rsidRPr="00E32CD5">
              <w:rPr>
                <w:rFonts w:ascii="Times New Roman" w:hAnsi="Times New Roman" w:cs="Times New Roman"/>
                <w:sz w:val="20"/>
                <w:szCs w:val="20"/>
                <w:lang w:val="ru-RU"/>
              </w:rPr>
              <w:t>не надав забезпечення тендерної пропозиції, якщо таке забезпечення вимагалося замовником</w:t>
            </w:r>
            <w:r w:rsidRPr="00E32CD5">
              <w:rPr>
                <w:rFonts w:ascii="Times New Roman" w:hAnsi="Times New Roman" w:cs="Times New Roman"/>
                <w:sz w:val="20"/>
                <w:szCs w:val="20"/>
                <w:shd w:val="solid" w:color="FFFFFF" w:fill="FFFFFF"/>
                <w:lang w:val="ru-RU"/>
              </w:rPr>
              <w:t>;</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E32CD5">
              <w:rPr>
                <w:rFonts w:ascii="Times New Roman" w:hAnsi="Times New Roman" w:cs="Times New Roman"/>
                <w:sz w:val="20"/>
                <w:szCs w:val="20"/>
                <w:shd w:val="solid" w:color="FFFFFF" w:fill="FFFFFF"/>
                <w:lang w:val="ru-UA"/>
              </w:rPr>
              <w:t>О</w:t>
            </w:r>
            <w:r w:rsidRPr="00E32CD5">
              <w:rPr>
                <w:rFonts w:ascii="Times New Roman" w:hAnsi="Times New Roman" w:cs="Times New Roman"/>
                <w:sz w:val="20"/>
                <w:szCs w:val="20"/>
                <w:shd w:val="solid" w:color="FFFFFF" w:fill="FFFFFF"/>
                <w:lang w:val="ru-RU"/>
              </w:rPr>
              <w:t>собливостей;</w:t>
            </w:r>
          </w:p>
          <w:p w:rsidR="00321BA7" w:rsidRPr="00E32CD5" w:rsidRDefault="00321BA7" w:rsidP="00321BA7">
            <w:pPr>
              <w:jc w:val="both"/>
              <w:rPr>
                <w:rFonts w:ascii="Times New Roman" w:hAnsi="Times New Roman" w:cs="Times New Roman"/>
                <w:sz w:val="20"/>
                <w:szCs w:val="20"/>
                <w:shd w:val="solid" w:color="FFFFFF" w:fill="FFFFFF"/>
                <w:lang w:val="ru-RU"/>
              </w:rPr>
            </w:pPr>
            <w:r w:rsidRPr="00E32CD5">
              <w:rPr>
                <w:rFonts w:ascii="Times New Roman" w:hAnsi="Times New Roman" w:cs="Times New Roman"/>
                <w:sz w:val="20"/>
                <w:szCs w:val="20"/>
                <w:shd w:val="solid" w:color="FFFFFF" w:fill="FFFFFF"/>
                <w:lang w:val="ru-RU"/>
              </w:rPr>
              <w:t xml:space="preserve">визначив конфіденційною інформацію, що не може бути визначена як конфіденційна відповідно до вимог пункту 40 </w:t>
            </w:r>
            <w:r w:rsidRPr="00E32CD5">
              <w:rPr>
                <w:rFonts w:ascii="Times New Roman" w:hAnsi="Times New Roman" w:cs="Times New Roman"/>
                <w:sz w:val="20"/>
                <w:szCs w:val="20"/>
                <w:shd w:val="solid" w:color="FFFFFF" w:fill="FFFFFF"/>
                <w:lang w:val="ru-UA"/>
              </w:rPr>
              <w:t>О</w:t>
            </w:r>
            <w:r w:rsidRPr="00E32CD5">
              <w:rPr>
                <w:rFonts w:ascii="Times New Roman" w:hAnsi="Times New Roman" w:cs="Times New Roman"/>
                <w:sz w:val="20"/>
                <w:szCs w:val="20"/>
                <w:shd w:val="solid" w:color="FFFFFF" w:fill="FFFFFF"/>
                <w:lang w:val="ru-RU"/>
              </w:rPr>
              <w:t>собливостей;</w:t>
            </w:r>
          </w:p>
          <w:p w:rsidR="00321BA7" w:rsidRPr="00E32CD5" w:rsidRDefault="00321BA7" w:rsidP="00321BA7">
            <w:pPr>
              <w:jc w:val="both"/>
              <w:rPr>
                <w:rFonts w:ascii="Times New Roman" w:hAnsi="Times New Roman" w:cs="Times New Roman"/>
                <w:color w:val="333333"/>
                <w:sz w:val="20"/>
                <w:szCs w:val="20"/>
                <w:shd w:val="clear" w:color="auto" w:fill="FFFFFF"/>
                <w:lang w:val="ru-UA"/>
              </w:rPr>
            </w:pPr>
            <w:r w:rsidRPr="00E32CD5">
              <w:rPr>
                <w:rFonts w:ascii="Times New Roman" w:hAnsi="Times New Roman" w:cs="Times New Roman"/>
                <w:color w:val="333333"/>
                <w:sz w:val="20"/>
                <w:szCs w:val="20"/>
                <w:shd w:val="clear" w:color="auto" w:fill="FFFFFF"/>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E32CD5">
              <w:rPr>
                <w:rFonts w:ascii="Times New Roman" w:hAnsi="Times New Roman" w:cs="Times New Roman"/>
                <w:color w:val="333333"/>
                <w:sz w:val="20"/>
                <w:szCs w:val="20"/>
                <w:shd w:val="clear" w:color="auto" w:fill="FFFFFF"/>
                <w:lang w:val="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32CD5">
              <w:rPr>
                <w:rFonts w:ascii="Times New Roman" w:hAnsi="Times New Roman" w:cs="Times New Roman"/>
                <w:color w:val="333333"/>
                <w:sz w:val="20"/>
                <w:szCs w:val="20"/>
                <w:shd w:val="clear" w:color="auto" w:fill="FFFFFF"/>
                <w:lang w:val="ru-UA"/>
              </w:rPr>
              <w:t>;</w:t>
            </w:r>
          </w:p>
          <w:p w:rsidR="00321BA7" w:rsidRPr="00E32CD5" w:rsidRDefault="00321BA7" w:rsidP="00321BA7">
            <w:pPr>
              <w:jc w:val="both"/>
              <w:rPr>
                <w:rFonts w:ascii="Times New Roman" w:hAnsi="Times New Roman" w:cs="Times New Roman"/>
                <w:sz w:val="20"/>
                <w:szCs w:val="20"/>
                <w:lang w:val="ru-UA"/>
              </w:rPr>
            </w:pPr>
            <w:r w:rsidRPr="00E32CD5">
              <w:rPr>
                <w:rFonts w:ascii="Times New Roman" w:hAnsi="Times New Roman" w:cs="Times New Roman"/>
                <w:sz w:val="20"/>
                <w:szCs w:val="20"/>
                <w:lang w:val="ru-UA"/>
              </w:rPr>
              <w:t>2) тендерна пропозиція:</w:t>
            </w:r>
          </w:p>
          <w:p w:rsidR="00321BA7" w:rsidRPr="00E32CD5" w:rsidRDefault="00321BA7" w:rsidP="00321BA7">
            <w:pPr>
              <w:jc w:val="both"/>
              <w:rPr>
                <w:rFonts w:ascii="Times New Roman" w:hAnsi="Times New Roman" w:cs="Times New Roman"/>
                <w:sz w:val="20"/>
                <w:szCs w:val="20"/>
                <w:lang w:val="ru-UA"/>
              </w:rPr>
            </w:pPr>
            <w:r w:rsidRPr="00E32CD5">
              <w:rPr>
                <w:rFonts w:ascii="Times New Roman" w:hAnsi="Times New Roman" w:cs="Times New Roman"/>
                <w:sz w:val="20"/>
                <w:szCs w:val="20"/>
                <w:lang w:val="ru-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21BA7" w:rsidRPr="00E32CD5" w:rsidRDefault="00321BA7" w:rsidP="00321BA7">
            <w:pPr>
              <w:jc w:val="both"/>
              <w:rPr>
                <w:rFonts w:ascii="Times New Roman" w:hAnsi="Times New Roman" w:cs="Times New Roman"/>
                <w:sz w:val="20"/>
                <w:szCs w:val="20"/>
                <w:lang w:val="ru-UA"/>
              </w:rPr>
            </w:pPr>
            <w:r w:rsidRPr="00E32CD5">
              <w:rPr>
                <w:rFonts w:ascii="Times New Roman" w:hAnsi="Times New Roman" w:cs="Times New Roman"/>
                <w:sz w:val="20"/>
                <w:szCs w:val="20"/>
                <w:lang w:val="ru-UA"/>
              </w:rPr>
              <w:t>є такою, строк дії якої закінчився;</w:t>
            </w:r>
          </w:p>
          <w:p w:rsidR="00321BA7" w:rsidRPr="00E32CD5" w:rsidRDefault="00321BA7" w:rsidP="00321BA7">
            <w:pPr>
              <w:jc w:val="both"/>
              <w:rPr>
                <w:rFonts w:ascii="Times New Roman" w:hAnsi="Times New Roman" w:cs="Times New Roman"/>
                <w:sz w:val="20"/>
                <w:szCs w:val="20"/>
                <w:lang w:val="ru-UA"/>
              </w:rPr>
            </w:pPr>
            <w:r w:rsidRPr="00E32CD5">
              <w:rPr>
                <w:rFonts w:ascii="Times New Roman" w:hAnsi="Times New Roman" w:cs="Times New Roman"/>
                <w:color w:val="333333"/>
                <w:sz w:val="20"/>
                <w:szCs w:val="20"/>
                <w:shd w:val="clear" w:color="auto" w:fill="FFFFFF"/>
                <w:lang w:val="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32CD5">
              <w:rPr>
                <w:rFonts w:ascii="Times New Roman" w:hAnsi="Times New Roman" w:cs="Times New Roman"/>
                <w:sz w:val="20"/>
                <w:szCs w:val="20"/>
                <w:shd w:val="solid" w:color="FFFFFF" w:fill="FFFFFF"/>
                <w:lang w:val="ru-UA"/>
              </w:rPr>
              <w:t>;</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 xml:space="preserve">не відповідає вимогам, установленим у тендерній документації відповідно </w:t>
            </w:r>
            <w:proofErr w:type="gramStart"/>
            <w:r w:rsidRPr="00E32CD5">
              <w:rPr>
                <w:rFonts w:ascii="Times New Roman" w:hAnsi="Times New Roman" w:cs="Times New Roman"/>
                <w:sz w:val="20"/>
                <w:szCs w:val="20"/>
                <w:lang w:val="ru-RU"/>
              </w:rPr>
              <w:t>до абзацу</w:t>
            </w:r>
            <w:proofErr w:type="gramEnd"/>
            <w:r w:rsidRPr="00E32CD5">
              <w:rPr>
                <w:rFonts w:ascii="Times New Roman" w:hAnsi="Times New Roman" w:cs="Times New Roman"/>
                <w:sz w:val="20"/>
                <w:szCs w:val="20"/>
                <w:lang w:val="ru-RU"/>
              </w:rPr>
              <w:t xml:space="preserve"> першого частини третьої статті 22 Закону;</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3)</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переможець процедури закупівлі:</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color w:val="333333"/>
                <w:sz w:val="20"/>
                <w:szCs w:val="20"/>
                <w:shd w:val="clear" w:color="auto" w:fill="FFFFFF"/>
                <w:lang w:val="ru-RU"/>
              </w:rPr>
              <w:t>не надав у спосіб, зазначений в тендерній документації, документи, що підтверджують відсутність підстав, визначених у</w:t>
            </w:r>
            <w:r w:rsidRPr="00E32CD5">
              <w:rPr>
                <w:rFonts w:ascii="Times New Roman" w:hAnsi="Times New Roman" w:cs="Times New Roman"/>
                <w:color w:val="333333"/>
                <w:sz w:val="20"/>
                <w:szCs w:val="20"/>
                <w:shd w:val="clear" w:color="auto" w:fill="FFFFFF"/>
              </w:rPr>
              <w:t> </w:t>
            </w:r>
            <w:hyperlink r:id="rId6" w:anchor="n618" w:history="1">
              <w:r w:rsidRPr="00E32CD5">
                <w:rPr>
                  <w:rFonts w:ascii="Times New Roman" w:hAnsi="Times New Roman" w:cs="Times New Roman"/>
                  <w:color w:val="333333"/>
                  <w:sz w:val="20"/>
                  <w:szCs w:val="20"/>
                  <w:lang w:val="ru-RU"/>
                </w:rPr>
                <w:t>підпунктах 3</w:t>
              </w:r>
            </w:hyperlink>
            <w:r w:rsidRPr="00E32CD5">
              <w:rPr>
                <w:rFonts w:ascii="Times New Roman" w:hAnsi="Times New Roman" w:cs="Times New Roman"/>
                <w:color w:val="333333"/>
                <w:sz w:val="20"/>
                <w:szCs w:val="20"/>
                <w:shd w:val="clear" w:color="auto" w:fill="FFFFFF"/>
                <w:lang w:val="ru-RU"/>
              </w:rPr>
              <w:t>,</w:t>
            </w:r>
            <w:r w:rsidRPr="00E32CD5">
              <w:rPr>
                <w:rFonts w:ascii="Times New Roman" w:hAnsi="Times New Roman" w:cs="Times New Roman"/>
                <w:color w:val="333333"/>
                <w:sz w:val="20"/>
                <w:szCs w:val="20"/>
                <w:shd w:val="clear" w:color="auto" w:fill="FFFFFF"/>
              </w:rPr>
              <w:t> </w:t>
            </w:r>
            <w:hyperlink r:id="rId7" w:anchor="n620" w:history="1">
              <w:r w:rsidRPr="00E32CD5">
                <w:rPr>
                  <w:rFonts w:ascii="Times New Roman" w:hAnsi="Times New Roman" w:cs="Times New Roman"/>
                  <w:color w:val="333333"/>
                  <w:sz w:val="20"/>
                  <w:szCs w:val="20"/>
                  <w:lang w:val="ru-RU"/>
                </w:rPr>
                <w:t>5</w:t>
              </w:r>
            </w:hyperlink>
            <w:r w:rsidRPr="00E32CD5">
              <w:rPr>
                <w:rFonts w:ascii="Times New Roman" w:hAnsi="Times New Roman" w:cs="Times New Roman"/>
                <w:color w:val="333333"/>
                <w:sz w:val="20"/>
                <w:szCs w:val="20"/>
                <w:shd w:val="clear" w:color="auto" w:fill="FFFFFF"/>
                <w:lang w:val="ru-RU"/>
              </w:rPr>
              <w:t>,</w:t>
            </w:r>
            <w:r w:rsidRPr="00E32CD5">
              <w:rPr>
                <w:rFonts w:ascii="Times New Roman" w:hAnsi="Times New Roman" w:cs="Times New Roman"/>
                <w:color w:val="333333"/>
                <w:sz w:val="20"/>
                <w:szCs w:val="20"/>
                <w:shd w:val="clear" w:color="auto" w:fill="FFFFFF"/>
              </w:rPr>
              <w:t> </w:t>
            </w:r>
            <w:hyperlink r:id="rId8" w:anchor="n621" w:history="1">
              <w:r w:rsidRPr="00E32CD5">
                <w:rPr>
                  <w:rFonts w:ascii="Times New Roman" w:hAnsi="Times New Roman" w:cs="Times New Roman"/>
                  <w:color w:val="333333"/>
                  <w:sz w:val="20"/>
                  <w:szCs w:val="20"/>
                  <w:lang w:val="ru-RU"/>
                </w:rPr>
                <w:t>6</w:t>
              </w:r>
            </w:hyperlink>
            <w:r w:rsidRPr="00E32CD5">
              <w:rPr>
                <w:rFonts w:ascii="Times New Roman" w:hAnsi="Times New Roman" w:cs="Times New Roman"/>
                <w:color w:val="333333"/>
                <w:sz w:val="20"/>
                <w:szCs w:val="20"/>
                <w:shd w:val="clear" w:color="auto" w:fill="FFFFFF"/>
              </w:rPr>
              <w:t> </w:t>
            </w:r>
            <w:r w:rsidRPr="00E32CD5">
              <w:rPr>
                <w:rFonts w:ascii="Times New Roman" w:hAnsi="Times New Roman" w:cs="Times New Roman"/>
                <w:color w:val="333333"/>
                <w:sz w:val="20"/>
                <w:szCs w:val="20"/>
                <w:shd w:val="clear" w:color="auto" w:fill="FFFFFF"/>
                <w:lang w:val="ru-RU"/>
              </w:rPr>
              <w:t>і</w:t>
            </w:r>
            <w:r w:rsidRPr="00E32CD5">
              <w:rPr>
                <w:rFonts w:ascii="Times New Roman" w:hAnsi="Times New Roman" w:cs="Times New Roman"/>
                <w:color w:val="333333"/>
                <w:sz w:val="20"/>
                <w:szCs w:val="20"/>
                <w:shd w:val="clear" w:color="auto" w:fill="FFFFFF"/>
              </w:rPr>
              <w:t> </w:t>
            </w:r>
            <w:hyperlink r:id="rId9" w:anchor="n627" w:history="1">
              <w:r w:rsidRPr="00E32CD5">
                <w:rPr>
                  <w:rFonts w:ascii="Times New Roman" w:hAnsi="Times New Roman" w:cs="Times New Roman"/>
                  <w:color w:val="333333"/>
                  <w:sz w:val="20"/>
                  <w:szCs w:val="20"/>
                  <w:lang w:val="ru-RU"/>
                </w:rPr>
                <w:t>12</w:t>
              </w:r>
            </w:hyperlink>
            <w:r w:rsidRPr="00E32CD5">
              <w:rPr>
                <w:rFonts w:ascii="Times New Roman" w:hAnsi="Times New Roman" w:cs="Times New Roman"/>
                <w:color w:val="333333"/>
                <w:sz w:val="20"/>
                <w:szCs w:val="20"/>
                <w:shd w:val="clear" w:color="auto" w:fill="FFFFFF"/>
              </w:rPr>
              <w:t> </w:t>
            </w:r>
            <w:bookmarkStart w:id="9" w:name="_GoBack"/>
            <w:bookmarkEnd w:id="9"/>
            <w:r w:rsidRPr="00E32CD5">
              <w:rPr>
                <w:rFonts w:ascii="Times New Roman" w:hAnsi="Times New Roman" w:cs="Times New Roman"/>
                <w:color w:val="333333"/>
                <w:sz w:val="20"/>
                <w:szCs w:val="20"/>
                <w:shd w:val="clear" w:color="auto" w:fill="FFFFFF"/>
                <w:lang w:val="ru-RU"/>
              </w:rPr>
              <w:t>та</w:t>
            </w:r>
            <w:r w:rsidRPr="00E32CD5">
              <w:rPr>
                <w:rFonts w:ascii="Times New Roman" w:hAnsi="Times New Roman" w:cs="Times New Roman"/>
                <w:color w:val="333333"/>
                <w:sz w:val="20"/>
                <w:szCs w:val="20"/>
                <w:shd w:val="clear" w:color="auto" w:fill="FFFFFF"/>
                <w:lang w:val="ru-UA"/>
              </w:rPr>
              <w:t xml:space="preserve"> </w:t>
            </w:r>
            <w:r w:rsidRPr="00E32CD5">
              <w:rPr>
                <w:rFonts w:ascii="Times New Roman" w:hAnsi="Times New Roman" w:cs="Times New Roman"/>
                <w:color w:val="333333"/>
                <w:sz w:val="20"/>
                <w:szCs w:val="20"/>
                <w:shd w:val="clear" w:color="auto" w:fill="FFFFFF"/>
                <w:lang w:val="ru-RU"/>
              </w:rPr>
              <w:t>в</w:t>
            </w:r>
            <w:r w:rsidRPr="00E32CD5">
              <w:rPr>
                <w:rFonts w:ascii="Times New Roman" w:hAnsi="Times New Roman" w:cs="Times New Roman"/>
                <w:color w:val="333333"/>
                <w:sz w:val="20"/>
                <w:szCs w:val="20"/>
                <w:shd w:val="clear" w:color="auto" w:fill="FFFFFF"/>
              </w:rPr>
              <w:t> </w:t>
            </w:r>
            <w:hyperlink r:id="rId10" w:anchor="n628" w:history="1">
              <w:r w:rsidRPr="00E32CD5">
                <w:rPr>
                  <w:rFonts w:ascii="Times New Roman" w:hAnsi="Times New Roman" w:cs="Times New Roman"/>
                  <w:color w:val="333333"/>
                  <w:sz w:val="20"/>
                  <w:szCs w:val="20"/>
                  <w:lang w:val="ru-RU"/>
                </w:rPr>
                <w:t>абзаці чотирнадцятому</w:t>
              </w:r>
            </w:hyperlink>
            <w:r w:rsidRPr="00E32CD5">
              <w:rPr>
                <w:rFonts w:ascii="Times New Roman" w:hAnsi="Times New Roman" w:cs="Times New Roman"/>
                <w:color w:val="333333"/>
                <w:sz w:val="20"/>
                <w:szCs w:val="20"/>
                <w:shd w:val="clear" w:color="auto" w:fill="FFFFFF"/>
              </w:rPr>
              <w:t> </w:t>
            </w:r>
            <w:r w:rsidRPr="00E32CD5">
              <w:rPr>
                <w:rFonts w:ascii="Times New Roman" w:hAnsi="Times New Roman" w:cs="Times New Roman"/>
                <w:color w:val="333333"/>
                <w:sz w:val="20"/>
                <w:szCs w:val="20"/>
                <w:shd w:val="clear" w:color="auto" w:fill="FFFFFF"/>
                <w:lang w:val="ru-RU"/>
              </w:rPr>
              <w:t xml:space="preserve">пункту 47 </w:t>
            </w:r>
            <w:r w:rsidRPr="00E32CD5">
              <w:rPr>
                <w:rFonts w:ascii="Times New Roman" w:hAnsi="Times New Roman" w:cs="Times New Roman"/>
                <w:color w:val="333333"/>
                <w:sz w:val="20"/>
                <w:szCs w:val="20"/>
                <w:shd w:val="clear" w:color="auto" w:fill="FFFFFF"/>
                <w:lang w:val="uk-UA"/>
              </w:rPr>
              <w:t>О</w:t>
            </w:r>
            <w:r w:rsidRPr="00E32CD5">
              <w:rPr>
                <w:rFonts w:ascii="Times New Roman" w:hAnsi="Times New Roman" w:cs="Times New Roman"/>
                <w:color w:val="333333"/>
                <w:sz w:val="20"/>
                <w:szCs w:val="20"/>
                <w:shd w:val="clear" w:color="auto" w:fill="FFFFFF"/>
                <w:lang w:val="ru-RU"/>
              </w:rPr>
              <w:t>собливостей</w:t>
            </w:r>
            <w:r w:rsidRPr="00E32CD5">
              <w:rPr>
                <w:rFonts w:ascii="Times New Roman" w:hAnsi="Times New Roman" w:cs="Times New Roman"/>
                <w:sz w:val="20"/>
                <w:szCs w:val="20"/>
                <w:lang w:val="ru-RU"/>
              </w:rPr>
              <w:t>;</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не надав забезпечення виконання договору про закупівлю, якщо таке забезпечення вимагалося замовником;</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21BA7" w:rsidRPr="00E32CD5" w:rsidRDefault="00321BA7" w:rsidP="00321BA7">
            <w:pPr>
              <w:jc w:val="both"/>
              <w:rPr>
                <w:rFonts w:ascii="Times New Roman" w:hAnsi="Times New Roman" w:cs="Times New Roman"/>
                <w:sz w:val="20"/>
                <w:szCs w:val="20"/>
                <w:lang w:val="ru-RU"/>
              </w:rPr>
            </w:pPr>
            <w:r w:rsidRPr="00E32CD5">
              <w:rPr>
                <w:rFonts w:ascii="Times New Roman" w:hAnsi="Times New Roman" w:cs="Times New Roman"/>
                <w:sz w:val="20"/>
                <w:szCs w:val="20"/>
                <w:lang w:val="ru-UA"/>
              </w:rPr>
              <w:t>3.</w:t>
            </w:r>
            <w:r w:rsidRPr="00E32CD5">
              <w:rPr>
                <w:rFonts w:ascii="Times New Roman" w:hAnsi="Times New Roman" w:cs="Times New Roman"/>
                <w:sz w:val="20"/>
                <w:szCs w:val="20"/>
                <w:lang w:val="ru-RU"/>
              </w:rPr>
              <w:t>2.</w:t>
            </w:r>
            <w:r w:rsidRPr="00E32CD5">
              <w:rPr>
                <w:rFonts w:ascii="Times New Roman" w:hAnsi="Times New Roman" w:cs="Times New Roman"/>
                <w:sz w:val="20"/>
                <w:szCs w:val="20"/>
              </w:rPr>
              <w:t> </w:t>
            </w:r>
            <w:r w:rsidRPr="00E32CD5">
              <w:rPr>
                <w:rFonts w:ascii="Times New Roman" w:hAnsi="Times New Roman" w:cs="Times New Roman"/>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321BA7" w:rsidRPr="0079470B" w:rsidRDefault="00321BA7" w:rsidP="00321BA7">
            <w:pPr>
              <w:shd w:val="clear" w:color="auto" w:fill="FFFFFF"/>
              <w:jc w:val="both"/>
              <w:rPr>
                <w:rFonts w:ascii="Times New Roman" w:hAnsi="Times New Roman" w:cs="Times New Roman"/>
                <w:sz w:val="20"/>
                <w:szCs w:val="20"/>
                <w:lang w:val="uk-UA"/>
              </w:rPr>
            </w:pPr>
            <w:r w:rsidRPr="0079470B">
              <w:rPr>
                <w:rFonts w:ascii="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1BA7" w:rsidRPr="00E32CD5" w:rsidRDefault="00321BA7" w:rsidP="00321BA7">
            <w:pPr>
              <w:shd w:val="clear" w:color="auto" w:fill="FFFFFF"/>
              <w:jc w:val="both"/>
              <w:rPr>
                <w:rFonts w:ascii="Times New Roman" w:hAnsi="Times New Roman" w:cs="Times New Roman"/>
                <w:sz w:val="20"/>
                <w:szCs w:val="20"/>
                <w:lang w:val="uk-UA"/>
              </w:rPr>
            </w:pPr>
            <w:bookmarkStart w:id="10" w:name="n612"/>
            <w:bookmarkEnd w:id="10"/>
            <w:r w:rsidRPr="0079470B">
              <w:rPr>
                <w:rFonts w:ascii="Times New Roman" w:hAnsi="Times New Roman" w:cs="Times New Roman"/>
                <w:sz w:val="20"/>
                <w:szCs w:val="20"/>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9470B">
              <w:rPr>
                <w:rFonts w:ascii="Times New Roman" w:hAnsi="Times New Roman" w:cs="Times New Roman"/>
                <w:sz w:val="20"/>
                <w:szCs w:val="20"/>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32CD5">
              <w:rPr>
                <w:rFonts w:ascii="Times New Roman" w:hAnsi="Times New Roman" w:cs="Times New Roman"/>
                <w:sz w:val="20"/>
                <w:szCs w:val="20"/>
                <w:lang w:val="uk-UA"/>
              </w:rPr>
              <w:t>.</w:t>
            </w:r>
          </w:p>
          <w:p w:rsidR="00321BA7" w:rsidRPr="00E32CD5" w:rsidRDefault="00321BA7" w:rsidP="00321BA7">
            <w:pPr>
              <w:jc w:val="both"/>
              <w:rPr>
                <w:rFonts w:ascii="Times New Roman" w:hAnsi="Times New Roman" w:cs="Times New Roman"/>
                <w:sz w:val="20"/>
                <w:szCs w:val="20"/>
                <w:lang w:val="uk-UA"/>
              </w:rPr>
            </w:pPr>
            <w:r w:rsidRPr="00E32CD5">
              <w:rPr>
                <w:rFonts w:ascii="Times New Roman" w:hAnsi="Times New Roman" w:cs="Times New Roman"/>
                <w:sz w:val="20"/>
                <w:szCs w:val="20"/>
                <w:lang w:val="ru-UA"/>
              </w:rPr>
              <w:t>3.</w:t>
            </w:r>
            <w:r w:rsidRPr="00E32CD5">
              <w:rPr>
                <w:rFonts w:ascii="Times New Roman" w:hAnsi="Times New Roman" w:cs="Times New Roman"/>
                <w:sz w:val="20"/>
                <w:szCs w:val="20"/>
                <w:lang w:val="uk-UA"/>
              </w:rPr>
              <w:t>3.</w:t>
            </w:r>
            <w:r w:rsidRPr="00E32CD5">
              <w:rPr>
                <w:rFonts w:ascii="Times New Roman" w:hAnsi="Times New Roman" w:cs="Times New Roman"/>
                <w:sz w:val="20"/>
                <w:szCs w:val="20"/>
              </w:rPr>
              <w:t> </w:t>
            </w:r>
            <w:r w:rsidRPr="00E32CD5">
              <w:rPr>
                <w:rFonts w:ascii="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1BA7" w:rsidRPr="00E32CD5" w:rsidRDefault="00321BA7" w:rsidP="00321BA7">
            <w:pPr>
              <w:pStyle w:val="LO-normal"/>
              <w:widowControl w:val="0"/>
              <w:spacing w:line="240" w:lineRule="auto"/>
              <w:jc w:val="both"/>
              <w:rPr>
                <w:rFonts w:ascii="Times New Roman" w:eastAsia="Times New Roman" w:hAnsi="Times New Roman" w:cs="Times New Roman"/>
                <w:color w:val="auto"/>
                <w:sz w:val="20"/>
                <w:szCs w:val="20"/>
                <w:lang w:val="uk-UA"/>
              </w:rPr>
            </w:pPr>
            <w:r w:rsidRPr="00E32CD5">
              <w:rPr>
                <w:rFonts w:ascii="Times New Roman" w:eastAsia="Times New Roman" w:hAnsi="Times New Roman" w:cs="Times New Roman"/>
                <w:color w:val="auto"/>
                <w:sz w:val="20"/>
                <w:szCs w:val="20"/>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1BA7" w:rsidRPr="00E32CD5" w:rsidTr="00927B99">
        <w:tc>
          <w:tcPr>
            <w:tcW w:w="9679" w:type="dxa"/>
            <w:gridSpan w:val="2"/>
          </w:tcPr>
          <w:p w:rsidR="00321BA7" w:rsidRPr="00E121DD" w:rsidRDefault="00321BA7" w:rsidP="00321BA7">
            <w:pPr>
              <w:jc w:val="both"/>
              <w:rPr>
                <w:rFonts w:ascii="Times New Roman" w:hAnsi="Times New Roman" w:cs="Times New Roman"/>
                <w:sz w:val="20"/>
                <w:szCs w:val="20"/>
                <w:highlight w:val="yellow"/>
                <w:shd w:val="solid" w:color="FFFFFF" w:fill="FFFFFF"/>
                <w:lang w:val="ru-RU"/>
              </w:rPr>
            </w:pPr>
            <w:r w:rsidRPr="00E121DD">
              <w:rPr>
                <w:rFonts w:ascii="Times New Roman" w:hAnsi="Times New Roman" w:cs="Times New Roman"/>
                <w:b/>
                <w:sz w:val="20"/>
                <w:szCs w:val="20"/>
                <w:highlight w:val="yellow"/>
                <w:bdr w:val="none" w:sz="0" w:space="0" w:color="auto" w:frame="1"/>
                <w:lang w:val="ru-RU" w:eastAsia="uk-UA"/>
              </w:rPr>
              <w:lastRenderedPageBreak/>
              <w:t>Розділ 6. Результати торгів та укладання договору про закупівлю</w:t>
            </w:r>
          </w:p>
        </w:tc>
      </w:tr>
      <w:tr w:rsidR="00321BA7" w:rsidRPr="00E32CD5" w:rsidTr="00927B99">
        <w:tc>
          <w:tcPr>
            <w:tcW w:w="9679" w:type="dxa"/>
            <w:gridSpan w:val="2"/>
          </w:tcPr>
          <w:p w:rsidR="00321BA7" w:rsidRPr="00E121DD" w:rsidRDefault="00321BA7" w:rsidP="00321BA7">
            <w:pPr>
              <w:jc w:val="both"/>
              <w:rPr>
                <w:rFonts w:ascii="Times New Roman" w:hAnsi="Times New Roman" w:cs="Times New Roman"/>
                <w:b/>
                <w:sz w:val="20"/>
                <w:szCs w:val="20"/>
                <w:highlight w:val="yellow"/>
                <w:bdr w:val="none" w:sz="0" w:space="0" w:color="auto" w:frame="1"/>
                <w:lang w:val="ru-UA" w:eastAsia="uk-UA"/>
              </w:rPr>
            </w:pPr>
            <w:r w:rsidRPr="00E121DD">
              <w:rPr>
                <w:rFonts w:ascii="Times New Roman" w:hAnsi="Times New Roman" w:cs="Times New Roman"/>
                <w:b/>
                <w:sz w:val="20"/>
                <w:szCs w:val="20"/>
                <w:lang w:val="ru-UA" w:eastAsia="uk-UA"/>
              </w:rPr>
              <w:t xml:space="preserve">4. </w:t>
            </w:r>
            <w:r w:rsidRPr="00E121DD">
              <w:rPr>
                <w:rFonts w:ascii="Times New Roman" w:hAnsi="Times New Roman" w:cs="Times New Roman"/>
                <w:b/>
                <w:sz w:val="20"/>
                <w:szCs w:val="20"/>
                <w:lang w:val="ru-RU" w:eastAsia="uk-UA"/>
              </w:rPr>
              <w:t>Істотні умови, що обов’язково включаються до договору про закупівлю</w:t>
            </w:r>
            <w:r w:rsidRPr="00E121DD">
              <w:rPr>
                <w:rFonts w:ascii="Times New Roman" w:hAnsi="Times New Roman" w:cs="Times New Roman"/>
                <w:b/>
                <w:sz w:val="20"/>
                <w:szCs w:val="20"/>
                <w:lang w:val="ru-UA" w:eastAsia="uk-UA"/>
              </w:rPr>
              <w:t>:</w:t>
            </w:r>
          </w:p>
        </w:tc>
      </w:tr>
      <w:tr w:rsidR="00321BA7" w:rsidRPr="00772874" w:rsidTr="00F0275B">
        <w:tc>
          <w:tcPr>
            <w:tcW w:w="4839" w:type="dxa"/>
          </w:tcPr>
          <w:p w:rsidR="00321BA7" w:rsidRPr="00772874"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772874">
              <w:rPr>
                <w:rFonts w:ascii="Times New Roman" w:eastAsia="Times New Roman" w:hAnsi="Times New Roman" w:cs="Times New Roman"/>
                <w:color w:val="auto"/>
                <w:sz w:val="20"/>
                <w:szCs w:val="20"/>
                <w:lang w:val="uk-UA"/>
              </w:rPr>
              <w:t>Зазначаються замовником відповідно до вимог статті 41 Закону з урахуванням Особливостей.</w:t>
            </w:r>
          </w:p>
          <w:p w:rsidR="00321BA7" w:rsidRPr="00772874"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772874">
              <w:rPr>
                <w:rFonts w:ascii="Times New Roman" w:hAnsi="Times New Roman" w:cs="Times New Roman"/>
                <w:color w:val="auto"/>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72874">
              <w:rPr>
                <w:rFonts w:ascii="Times New Roman" w:eastAsia="Times New Roman" w:hAnsi="Times New Roman" w:cs="Times New Roman"/>
                <w:color w:val="auto"/>
                <w:sz w:val="20"/>
                <w:szCs w:val="20"/>
                <w:lang w:val="uk-UA"/>
              </w:rPr>
              <w:t>Особливостей.</w:t>
            </w:r>
          </w:p>
          <w:p w:rsidR="00321BA7" w:rsidRPr="00772874" w:rsidRDefault="00321BA7" w:rsidP="00321BA7">
            <w:pPr>
              <w:ind w:firstLine="11"/>
              <w:jc w:val="both"/>
              <w:textAlignment w:val="baseline"/>
              <w:rPr>
                <w:rFonts w:ascii="Times New Roman" w:hAnsi="Times New Roman" w:cs="Times New Roman"/>
                <w:sz w:val="20"/>
                <w:szCs w:val="20"/>
                <w:lang w:val="ru-RU" w:eastAsia="uk-UA"/>
              </w:rPr>
            </w:pPr>
            <w:r w:rsidRPr="00772874">
              <w:rPr>
                <w:rFonts w:ascii="Times New Roman" w:hAnsi="Times New Roman" w:cs="Times New Roman"/>
                <w:sz w:val="20"/>
                <w:szCs w:val="20"/>
                <w:lang w:val="ru-RU"/>
              </w:rPr>
              <w:t>Відповідно до вимог частини 2 статті 41 Закону п</w:t>
            </w:r>
            <w:r w:rsidRPr="00772874">
              <w:rPr>
                <w:rFonts w:ascii="Times New Roman" w:hAnsi="Times New Roman" w:cs="Times New Roman"/>
                <w:sz w:val="20"/>
                <w:szCs w:val="20"/>
                <w:lang w:val="ru-RU" w:eastAsia="uk-UA"/>
              </w:rPr>
              <w:t>ереможець процедури закупівлі під час укладення договору про закупівлю повинен надати:</w:t>
            </w:r>
          </w:p>
          <w:p w:rsidR="00321BA7" w:rsidRPr="00772874" w:rsidRDefault="00321BA7" w:rsidP="00321BA7">
            <w:pPr>
              <w:ind w:firstLine="11"/>
              <w:jc w:val="both"/>
              <w:textAlignment w:val="baseline"/>
              <w:rPr>
                <w:rFonts w:ascii="Times New Roman" w:hAnsi="Times New Roman" w:cs="Times New Roman"/>
                <w:sz w:val="20"/>
                <w:szCs w:val="20"/>
                <w:lang w:val="ru-RU" w:eastAsia="uk-UA"/>
              </w:rPr>
            </w:pPr>
            <w:r w:rsidRPr="00772874">
              <w:rPr>
                <w:rFonts w:ascii="Times New Roman" w:hAnsi="Times New Roman" w:cs="Times New Roman"/>
                <w:sz w:val="20"/>
                <w:szCs w:val="20"/>
                <w:lang w:val="ru-RU" w:eastAsia="uk-UA"/>
              </w:rPr>
              <w:t>1) відповідну інформацію про право підписання договору про закупівлю;</w:t>
            </w:r>
          </w:p>
          <w:p w:rsidR="00321BA7" w:rsidRPr="00772874" w:rsidRDefault="00321BA7" w:rsidP="00321BA7">
            <w:pPr>
              <w:ind w:firstLine="11"/>
              <w:jc w:val="both"/>
              <w:textAlignment w:val="baseline"/>
              <w:rPr>
                <w:rFonts w:ascii="Times New Roman" w:hAnsi="Times New Roman" w:cs="Times New Roman"/>
                <w:sz w:val="20"/>
                <w:szCs w:val="20"/>
                <w:lang w:val="ru-RU" w:eastAsia="uk-UA"/>
              </w:rPr>
            </w:pPr>
            <w:r w:rsidRPr="00772874">
              <w:rPr>
                <w:rFonts w:ascii="Times New Roman" w:hAnsi="Times New Roman" w:cs="Times New Roman"/>
                <w:sz w:val="20"/>
                <w:szCs w:val="20"/>
                <w:lang w:val="ru-RU"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21BA7" w:rsidRPr="00772874"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772874">
              <w:rPr>
                <w:rFonts w:ascii="Times New Roman" w:hAnsi="Times New Roman" w:cs="Times New Roman"/>
                <w:color w:val="auto"/>
                <w:sz w:val="20"/>
                <w:szCs w:val="20"/>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21BA7" w:rsidRPr="00772874" w:rsidRDefault="00321BA7" w:rsidP="00321BA7">
            <w:pPr>
              <w:ind w:firstLine="11"/>
              <w:jc w:val="both"/>
              <w:rPr>
                <w:rFonts w:ascii="Times New Roman" w:hAnsi="Times New Roman" w:cs="Times New Roman"/>
                <w:sz w:val="20"/>
                <w:szCs w:val="20"/>
                <w:lang w:val="ru-RU"/>
              </w:rPr>
            </w:pPr>
            <w:bookmarkStart w:id="11" w:name="n579"/>
            <w:bookmarkStart w:id="12" w:name="n578"/>
            <w:bookmarkStart w:id="13" w:name="n580"/>
            <w:bookmarkEnd w:id="11"/>
            <w:bookmarkEnd w:id="12"/>
            <w:bookmarkEnd w:id="13"/>
            <w:r w:rsidRPr="00772874">
              <w:rPr>
                <w:rFonts w:ascii="Times New Roman" w:hAnsi="Times New Roman" w:cs="Times New Roman"/>
                <w:sz w:val="20"/>
                <w:szCs w:val="20"/>
                <w:lang w:val="ru-RU"/>
              </w:rPr>
              <w:t xml:space="preserve">Істотні умови договору про закупівлю не можуть змінюватися після його підписання до виконання </w:t>
            </w:r>
            <w:r w:rsidRPr="00772874">
              <w:rPr>
                <w:rFonts w:ascii="Times New Roman" w:hAnsi="Times New Roman" w:cs="Times New Roman"/>
                <w:sz w:val="20"/>
                <w:szCs w:val="20"/>
                <w:lang w:val="ru-RU"/>
              </w:rPr>
              <w:lastRenderedPageBreak/>
              <w:t>зобов’язань сторонами в повному обсязі, крім випадків:</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1)</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зменшення обсягів закупівлі, зокрема з урахуванням фактичного обсягу видатків замовника;</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2)</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 xml:space="preserve">погодження зміни ціни за одиницю товару в договорі про закупівлю у разі коливання ціни такого товару </w:t>
            </w:r>
            <w:proofErr w:type="gramStart"/>
            <w:r w:rsidRPr="00772874">
              <w:rPr>
                <w:rFonts w:ascii="Times New Roman" w:hAnsi="Times New Roman" w:cs="Times New Roman"/>
                <w:sz w:val="20"/>
                <w:szCs w:val="20"/>
                <w:lang w:val="ru-RU"/>
              </w:rPr>
              <w:t>на ринку</w:t>
            </w:r>
            <w:proofErr w:type="gramEnd"/>
            <w:r w:rsidRPr="00772874">
              <w:rPr>
                <w:rFonts w:ascii="Times New Roman" w:hAnsi="Times New Roman" w:cs="Times New Roman"/>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72874">
              <w:rPr>
                <w:rFonts w:ascii="Times New Roman" w:hAnsi="Times New Roman" w:cs="Times New Roman"/>
                <w:sz w:val="20"/>
                <w:szCs w:val="20"/>
                <w:lang w:val="ru-RU"/>
              </w:rPr>
              <w:t>на ринку</w:t>
            </w:r>
            <w:proofErr w:type="gramEnd"/>
            <w:r w:rsidRPr="00772874">
              <w:rPr>
                <w:rFonts w:ascii="Times New Roman" w:hAnsi="Times New Roman" w:cs="Times New Roman"/>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3)</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4)</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5)</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погодження зміни ціни в договорі про закупівлю в бік зменшення (без зміни кількості (обсягу) та якості товарів, робіт і послуг);</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6)</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7)</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72874">
              <w:rPr>
                <w:rFonts w:ascii="Times New Roman" w:hAnsi="Times New Roman" w:cs="Times New Roman"/>
                <w:sz w:val="20"/>
                <w:szCs w:val="20"/>
              </w:rPr>
              <w:t>Platts</w:t>
            </w:r>
            <w:r w:rsidRPr="00772874">
              <w:rPr>
                <w:rFonts w:ascii="Times New Roman" w:hAnsi="Times New Roman" w:cs="Times New Roman"/>
                <w:sz w:val="20"/>
                <w:szCs w:val="20"/>
                <w:lang w:val="ru-RU"/>
              </w:rPr>
              <w:t xml:space="preserve">, </w:t>
            </w:r>
            <w:r w:rsidRPr="00772874">
              <w:rPr>
                <w:rFonts w:ascii="Times New Roman" w:hAnsi="Times New Roman" w:cs="Times New Roman"/>
                <w:sz w:val="20"/>
                <w:szCs w:val="20"/>
              </w:rPr>
              <w:t>ARGUS</w:t>
            </w:r>
            <w:r w:rsidRPr="00772874">
              <w:rPr>
                <w:rFonts w:ascii="Times New Roman" w:hAnsi="Times New Roman" w:cs="Times New Roman"/>
                <w:sz w:val="20"/>
                <w:szCs w:val="20"/>
                <w:lang w:val="ru-RU"/>
              </w:rPr>
              <w:t xml:space="preserve">, регульованих цін (тарифів), нормативів, середньозважених цін на електроенергію </w:t>
            </w:r>
            <w:proofErr w:type="gramStart"/>
            <w:r w:rsidRPr="00772874">
              <w:rPr>
                <w:rFonts w:ascii="Times New Roman" w:hAnsi="Times New Roman" w:cs="Times New Roman"/>
                <w:sz w:val="20"/>
                <w:szCs w:val="20"/>
                <w:lang w:val="ru-RU"/>
              </w:rPr>
              <w:t>на ринку</w:t>
            </w:r>
            <w:proofErr w:type="gramEnd"/>
            <w:r w:rsidRPr="00772874">
              <w:rPr>
                <w:rFonts w:ascii="Times New Roman" w:hAnsi="Times New Roman" w:cs="Times New Roman"/>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8)</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зміни умов у зв’язку із застосуванням положень частини шостої статті 41 Закону.</w:t>
            </w:r>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rPr>
              <w:t xml:space="preserve">Дія договору про закупівлю може бути продовжена на </w:t>
            </w:r>
            <w:r w:rsidRPr="00772874">
              <w:rPr>
                <w:sz w:val="20"/>
                <w:szCs w:val="20"/>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1" w:tgtFrame="_blank" w:history="1">
              <w:r w:rsidRPr="00772874">
                <w:rPr>
                  <w:sz w:val="20"/>
                  <w:szCs w:val="20"/>
                </w:rPr>
                <w:t>.</w:t>
              </w:r>
            </w:hyperlink>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2" w:tgtFrame="_blank" w:history="1">
              <w:r w:rsidRPr="00772874">
                <w:rPr>
                  <w:sz w:val="20"/>
                  <w:szCs w:val="20"/>
                </w:rPr>
                <w:t>Законом</w:t>
              </w:r>
            </w:hyperlink>
            <w:r w:rsidRPr="00772874">
              <w:rPr>
                <w:sz w:val="20"/>
                <w:szCs w:val="20"/>
              </w:rPr>
              <w:t xml:space="preserve"> </w:t>
            </w:r>
            <w:hyperlink r:id="rId13" w:tgtFrame="_blank" w:history="1">
              <w:r w:rsidRPr="00772874">
                <w:rPr>
                  <w:sz w:val="20"/>
                  <w:szCs w:val="20"/>
                </w:rPr>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72874">
              <w:rPr>
                <w:sz w:val="20"/>
                <w:szCs w:val="20"/>
              </w:rPr>
              <w:t>.</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Договір про закупівлю є нікчемним у разі:</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1)</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коли замовник уклав договір про закупівлю з порушенням вимог, визначених пунктом 5 цих особливостей;</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2)</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укладення договору про закупівлю з порушенням вимог пункту 18 цих особливостей;</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3)</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укладення договору про закупівлю в період оскарження відкритих торгів відповідно до статті 18 Закону та цих особливостей;</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4)</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укладення договору з порушенням строків, передбачених абзаца</w:t>
            </w:r>
            <w:r w:rsidRPr="00772874">
              <w:rPr>
                <w:rFonts w:ascii="Times New Roman" w:hAnsi="Times New Roman" w:cs="Times New Roman"/>
                <w:sz w:val="20"/>
                <w:szCs w:val="20"/>
                <w:lang w:val="ru-RU"/>
              </w:rPr>
              <w:t>ми третім та четвертим пункту 46 цих особливостей, крім випадків зупиненн</w:t>
            </w:r>
            <w:r w:rsidRPr="00772874">
              <w:rPr>
                <w:rFonts w:ascii="Times New Roman" w:hAnsi="Times New Roman" w:cs="Times New Roman"/>
                <w:sz w:val="20"/>
                <w:szCs w:val="20"/>
                <w:shd w:val="solid" w:color="FFFFFF" w:fill="FFFFFF"/>
                <w:lang w:val="ru-RU"/>
              </w:rPr>
              <w:t>я перебігу строків у зв’язку з розглядом скарги органом оскарження відповідно до статті 18 Закону з урахуванням цих особливостей;</w:t>
            </w:r>
          </w:p>
          <w:p w:rsidR="00321BA7" w:rsidRPr="00772874" w:rsidRDefault="00321BA7" w:rsidP="00321BA7">
            <w:pPr>
              <w:jc w:val="both"/>
              <w:textAlignment w:val="baseline"/>
              <w:rPr>
                <w:rFonts w:ascii="Times New Roman" w:hAnsi="Times New Roman" w:cs="Times New Roman"/>
                <w:sz w:val="20"/>
                <w:szCs w:val="20"/>
                <w:lang w:val="ru-RU"/>
              </w:rPr>
            </w:pPr>
            <w:r w:rsidRPr="00772874">
              <w:rPr>
                <w:rFonts w:ascii="Times New Roman" w:hAnsi="Times New Roman" w:cs="Times New Roman"/>
                <w:sz w:val="20"/>
                <w:szCs w:val="20"/>
                <w:shd w:val="solid" w:color="FFFFFF" w:fill="FFFFFF"/>
                <w:lang w:val="ru-RU"/>
              </w:rPr>
              <w:t>5)</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c>
          <w:tcPr>
            <w:tcW w:w="4840" w:type="dxa"/>
          </w:tcPr>
          <w:p w:rsidR="00321BA7" w:rsidRPr="00772874"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772874">
              <w:rPr>
                <w:rFonts w:ascii="Times New Roman" w:eastAsia="Times New Roman" w:hAnsi="Times New Roman" w:cs="Times New Roman"/>
                <w:color w:val="auto"/>
                <w:sz w:val="20"/>
                <w:szCs w:val="20"/>
                <w:lang w:val="uk-UA"/>
              </w:rPr>
              <w:lastRenderedPageBreak/>
              <w:t>Зазначаються замовником відповідно до вимог статті 41 Закону з урахуванням Особливостей.</w:t>
            </w:r>
          </w:p>
          <w:p w:rsidR="00321BA7" w:rsidRPr="00772874"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772874">
              <w:rPr>
                <w:rFonts w:ascii="Times New Roman" w:hAnsi="Times New Roman" w:cs="Times New Roman"/>
                <w:color w:val="auto"/>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72874">
              <w:rPr>
                <w:rFonts w:ascii="Times New Roman" w:eastAsia="Times New Roman" w:hAnsi="Times New Roman" w:cs="Times New Roman"/>
                <w:color w:val="auto"/>
                <w:sz w:val="20"/>
                <w:szCs w:val="20"/>
                <w:lang w:val="uk-UA"/>
              </w:rPr>
              <w:t>Особливостей.</w:t>
            </w:r>
          </w:p>
          <w:p w:rsidR="00321BA7" w:rsidRPr="00772874" w:rsidRDefault="00321BA7" w:rsidP="00321BA7">
            <w:pPr>
              <w:ind w:firstLine="11"/>
              <w:jc w:val="both"/>
              <w:textAlignment w:val="baseline"/>
              <w:rPr>
                <w:rFonts w:ascii="Times New Roman" w:hAnsi="Times New Roman" w:cs="Times New Roman"/>
                <w:sz w:val="20"/>
                <w:szCs w:val="20"/>
                <w:lang w:val="ru-RU" w:eastAsia="uk-UA"/>
              </w:rPr>
            </w:pPr>
            <w:r w:rsidRPr="00772874">
              <w:rPr>
                <w:rFonts w:ascii="Times New Roman" w:hAnsi="Times New Roman" w:cs="Times New Roman"/>
                <w:sz w:val="20"/>
                <w:szCs w:val="20"/>
                <w:lang w:val="ru-RU"/>
              </w:rPr>
              <w:t>Відповідно до вимог частини 2 статті 41 Закону п</w:t>
            </w:r>
            <w:r w:rsidRPr="00772874">
              <w:rPr>
                <w:rFonts w:ascii="Times New Roman" w:hAnsi="Times New Roman" w:cs="Times New Roman"/>
                <w:sz w:val="20"/>
                <w:szCs w:val="20"/>
                <w:lang w:val="ru-RU" w:eastAsia="uk-UA"/>
              </w:rPr>
              <w:t>ереможець процедури закупівлі під час укладення договору про закупівлю повинен надати:</w:t>
            </w:r>
          </w:p>
          <w:p w:rsidR="00321BA7" w:rsidRPr="00772874" w:rsidRDefault="00321BA7" w:rsidP="00321BA7">
            <w:pPr>
              <w:ind w:firstLine="11"/>
              <w:jc w:val="both"/>
              <w:textAlignment w:val="baseline"/>
              <w:rPr>
                <w:rFonts w:ascii="Times New Roman" w:hAnsi="Times New Roman" w:cs="Times New Roman"/>
                <w:sz w:val="20"/>
                <w:szCs w:val="20"/>
                <w:lang w:val="ru-RU" w:eastAsia="uk-UA"/>
              </w:rPr>
            </w:pPr>
            <w:r w:rsidRPr="00772874">
              <w:rPr>
                <w:rFonts w:ascii="Times New Roman" w:hAnsi="Times New Roman" w:cs="Times New Roman"/>
                <w:sz w:val="20"/>
                <w:szCs w:val="20"/>
                <w:lang w:val="ru-RU" w:eastAsia="uk-UA"/>
              </w:rPr>
              <w:t>1) відповідну інформацію про право підписання договору про закупівлю;</w:t>
            </w:r>
          </w:p>
          <w:p w:rsidR="00321BA7" w:rsidRPr="00772874" w:rsidRDefault="00321BA7" w:rsidP="00321BA7">
            <w:pPr>
              <w:ind w:firstLine="11"/>
              <w:jc w:val="both"/>
              <w:textAlignment w:val="baseline"/>
              <w:rPr>
                <w:rFonts w:ascii="Times New Roman" w:hAnsi="Times New Roman" w:cs="Times New Roman"/>
                <w:sz w:val="20"/>
                <w:szCs w:val="20"/>
                <w:lang w:val="ru-RU" w:eastAsia="uk-UA"/>
              </w:rPr>
            </w:pPr>
            <w:r w:rsidRPr="00772874">
              <w:rPr>
                <w:rFonts w:ascii="Times New Roman" w:hAnsi="Times New Roman" w:cs="Times New Roman"/>
                <w:sz w:val="20"/>
                <w:szCs w:val="20"/>
                <w:lang w:val="ru-RU"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21BA7" w:rsidRPr="00772874"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772874">
              <w:rPr>
                <w:rFonts w:ascii="Times New Roman" w:hAnsi="Times New Roman" w:cs="Times New Roman"/>
                <w:color w:val="auto"/>
                <w:sz w:val="20"/>
                <w:szCs w:val="20"/>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 xml:space="preserve">Істотні умови договору про закупівлю не можуть змінюватися після його підписання до виконання </w:t>
            </w:r>
            <w:r w:rsidRPr="00772874">
              <w:rPr>
                <w:rFonts w:ascii="Times New Roman" w:hAnsi="Times New Roman" w:cs="Times New Roman"/>
                <w:sz w:val="20"/>
                <w:szCs w:val="20"/>
                <w:lang w:val="ru-RU"/>
              </w:rPr>
              <w:lastRenderedPageBreak/>
              <w:t>зобов’язань сторонами в повному обсязі, крім випадків:</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1)</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зменшення обсягів закупівлі, зокрема з урахуванням фактичного обсягу видатків замовника;</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2)</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 xml:space="preserve">погодження зміни ціни за одиницю товару в договорі про закупівлю у разі коливання ціни такого товару </w:t>
            </w:r>
            <w:proofErr w:type="gramStart"/>
            <w:r w:rsidRPr="00772874">
              <w:rPr>
                <w:rFonts w:ascii="Times New Roman" w:hAnsi="Times New Roman" w:cs="Times New Roman"/>
                <w:sz w:val="20"/>
                <w:szCs w:val="20"/>
                <w:lang w:val="ru-RU"/>
              </w:rPr>
              <w:t>на ринку</w:t>
            </w:r>
            <w:proofErr w:type="gramEnd"/>
            <w:r w:rsidRPr="00772874">
              <w:rPr>
                <w:rFonts w:ascii="Times New Roman" w:hAnsi="Times New Roman" w:cs="Times New Roman"/>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72874">
              <w:rPr>
                <w:rFonts w:ascii="Times New Roman" w:hAnsi="Times New Roman" w:cs="Times New Roman"/>
                <w:sz w:val="20"/>
                <w:szCs w:val="20"/>
                <w:lang w:val="ru-RU"/>
              </w:rPr>
              <w:t>на ринку</w:t>
            </w:r>
            <w:proofErr w:type="gramEnd"/>
            <w:r w:rsidRPr="00772874">
              <w:rPr>
                <w:rFonts w:ascii="Times New Roman" w:hAnsi="Times New Roman" w:cs="Times New Roman"/>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3)</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4)</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5)</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погодження зміни ціни в договорі про закупівлю в бік зменшення (без зміни кількості (обсягу) та якості товарів, робіт і послуг);</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6)</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7)</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72874">
              <w:rPr>
                <w:rFonts w:ascii="Times New Roman" w:hAnsi="Times New Roman" w:cs="Times New Roman"/>
                <w:sz w:val="20"/>
                <w:szCs w:val="20"/>
              </w:rPr>
              <w:t>Platts</w:t>
            </w:r>
            <w:r w:rsidRPr="00772874">
              <w:rPr>
                <w:rFonts w:ascii="Times New Roman" w:hAnsi="Times New Roman" w:cs="Times New Roman"/>
                <w:sz w:val="20"/>
                <w:szCs w:val="20"/>
                <w:lang w:val="ru-RU"/>
              </w:rPr>
              <w:t xml:space="preserve">, </w:t>
            </w:r>
            <w:r w:rsidRPr="00772874">
              <w:rPr>
                <w:rFonts w:ascii="Times New Roman" w:hAnsi="Times New Roman" w:cs="Times New Roman"/>
                <w:sz w:val="20"/>
                <w:szCs w:val="20"/>
              </w:rPr>
              <w:t>ARGUS</w:t>
            </w:r>
            <w:r w:rsidRPr="00772874">
              <w:rPr>
                <w:rFonts w:ascii="Times New Roman" w:hAnsi="Times New Roman" w:cs="Times New Roman"/>
                <w:sz w:val="20"/>
                <w:szCs w:val="20"/>
                <w:lang w:val="ru-RU"/>
              </w:rPr>
              <w:t xml:space="preserve">, регульованих цін (тарифів), нормативів, середньозважених цін на електроенергію </w:t>
            </w:r>
            <w:proofErr w:type="gramStart"/>
            <w:r w:rsidRPr="00772874">
              <w:rPr>
                <w:rFonts w:ascii="Times New Roman" w:hAnsi="Times New Roman" w:cs="Times New Roman"/>
                <w:sz w:val="20"/>
                <w:szCs w:val="20"/>
                <w:lang w:val="ru-RU"/>
              </w:rPr>
              <w:t>на ринку</w:t>
            </w:r>
            <w:proofErr w:type="gramEnd"/>
            <w:r w:rsidRPr="00772874">
              <w:rPr>
                <w:rFonts w:ascii="Times New Roman" w:hAnsi="Times New Roman" w:cs="Times New Roman"/>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8)</w:t>
            </w:r>
            <w:r w:rsidRPr="00772874">
              <w:rPr>
                <w:rFonts w:ascii="Times New Roman" w:hAnsi="Times New Roman" w:cs="Times New Roman"/>
                <w:sz w:val="20"/>
                <w:szCs w:val="20"/>
              </w:rPr>
              <w:t> </w:t>
            </w:r>
            <w:r w:rsidRPr="00772874">
              <w:rPr>
                <w:rFonts w:ascii="Times New Roman" w:hAnsi="Times New Roman" w:cs="Times New Roman"/>
                <w:sz w:val="20"/>
                <w:szCs w:val="20"/>
                <w:lang w:val="ru-RU"/>
              </w:rPr>
              <w:t>зміни умов у зв’язку із застосуванням положень частини шостої статті 41 Закону.</w:t>
            </w:r>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rPr>
              <w:t xml:space="preserve">Дія договору про закупівлю може бути продовжена на </w:t>
            </w:r>
            <w:r w:rsidRPr="00772874">
              <w:rPr>
                <w:sz w:val="20"/>
                <w:szCs w:val="20"/>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4" w:tgtFrame="_blank" w:history="1">
              <w:r w:rsidRPr="00772874">
                <w:rPr>
                  <w:sz w:val="20"/>
                  <w:szCs w:val="20"/>
                </w:rPr>
                <w:t>.</w:t>
              </w:r>
            </w:hyperlink>
          </w:p>
          <w:p w:rsidR="00321BA7" w:rsidRPr="00772874" w:rsidRDefault="00321BA7" w:rsidP="00321BA7">
            <w:pPr>
              <w:pStyle w:val="rvps2"/>
              <w:widowControl w:val="0"/>
              <w:autoSpaceDE w:val="0"/>
              <w:spacing w:before="0" w:beforeAutospacing="0" w:after="0" w:afterAutospacing="0"/>
              <w:ind w:firstLine="11"/>
              <w:jc w:val="both"/>
              <w:textAlignment w:val="baseline"/>
              <w:rPr>
                <w:sz w:val="20"/>
                <w:szCs w:val="20"/>
              </w:rPr>
            </w:pPr>
            <w:r w:rsidRPr="00772874">
              <w:rPr>
                <w:sz w:val="20"/>
                <w:szCs w:val="20"/>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5" w:tgtFrame="_blank" w:history="1">
              <w:r w:rsidRPr="00772874">
                <w:rPr>
                  <w:sz w:val="20"/>
                  <w:szCs w:val="20"/>
                </w:rPr>
                <w:t>Законом</w:t>
              </w:r>
            </w:hyperlink>
            <w:r w:rsidRPr="00772874">
              <w:rPr>
                <w:sz w:val="20"/>
                <w:szCs w:val="20"/>
              </w:rPr>
              <w:t xml:space="preserve"> </w:t>
            </w:r>
            <w:hyperlink r:id="rId16" w:tgtFrame="_blank" w:history="1">
              <w:r w:rsidRPr="00772874">
                <w:rPr>
                  <w:sz w:val="20"/>
                  <w:szCs w:val="20"/>
                </w:rPr>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72874">
              <w:rPr>
                <w:sz w:val="20"/>
                <w:szCs w:val="20"/>
              </w:rPr>
              <w:t>.</w:t>
            </w:r>
          </w:p>
          <w:p w:rsidR="00321BA7" w:rsidRPr="00772874" w:rsidRDefault="00321BA7" w:rsidP="00321BA7">
            <w:pPr>
              <w:ind w:firstLine="11"/>
              <w:jc w:val="both"/>
              <w:rPr>
                <w:rFonts w:ascii="Times New Roman" w:hAnsi="Times New Roman" w:cs="Times New Roman"/>
                <w:sz w:val="20"/>
                <w:szCs w:val="20"/>
                <w:lang w:val="ru-RU"/>
              </w:rPr>
            </w:pPr>
            <w:r w:rsidRPr="00772874">
              <w:rPr>
                <w:rFonts w:ascii="Times New Roman" w:hAnsi="Times New Roman" w:cs="Times New Roman"/>
                <w:sz w:val="20"/>
                <w:szCs w:val="20"/>
                <w:lang w:val="ru-RU"/>
              </w:rPr>
              <w:t>Договір про закупівлю є нікчемним у разі:</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1)</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коли замовник уклав договір про закупівлю з порушенням вимог, визначених пунктом 5 цих особливостей;</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2)</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укладення договору про закупівлю з порушенням вимог пункту 18 цих особливостей;</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3)</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укладення договору про закупівлю в період оскарження відкритих торгів відповідно до статті 18 Закону та цих особливостей;</w:t>
            </w:r>
          </w:p>
          <w:p w:rsidR="00321BA7" w:rsidRPr="00772874" w:rsidRDefault="00321BA7" w:rsidP="00321BA7">
            <w:pPr>
              <w:ind w:firstLine="11"/>
              <w:jc w:val="both"/>
              <w:rPr>
                <w:rFonts w:ascii="Times New Roman" w:hAnsi="Times New Roman" w:cs="Times New Roman"/>
                <w:sz w:val="20"/>
                <w:szCs w:val="20"/>
                <w:shd w:val="solid" w:color="FFFFFF" w:fill="FFFFFF"/>
                <w:lang w:val="ru-RU"/>
              </w:rPr>
            </w:pPr>
            <w:r w:rsidRPr="00772874">
              <w:rPr>
                <w:rFonts w:ascii="Times New Roman" w:hAnsi="Times New Roman" w:cs="Times New Roman"/>
                <w:sz w:val="20"/>
                <w:szCs w:val="20"/>
                <w:shd w:val="solid" w:color="FFFFFF" w:fill="FFFFFF"/>
                <w:lang w:val="ru-RU"/>
              </w:rPr>
              <w:t>4)</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укладення договору з порушенням строків, передбачених абзаца</w:t>
            </w:r>
            <w:r w:rsidRPr="00772874">
              <w:rPr>
                <w:rFonts w:ascii="Times New Roman" w:hAnsi="Times New Roman" w:cs="Times New Roman"/>
                <w:sz w:val="20"/>
                <w:szCs w:val="20"/>
                <w:lang w:val="ru-RU"/>
              </w:rPr>
              <w:t>ми третім та четвертим пункту 4</w:t>
            </w:r>
            <w:r w:rsidRPr="00772874">
              <w:rPr>
                <w:rFonts w:ascii="Times New Roman" w:hAnsi="Times New Roman" w:cs="Times New Roman"/>
                <w:sz w:val="20"/>
                <w:szCs w:val="20"/>
                <w:lang w:val="ru-UA"/>
              </w:rPr>
              <w:t>9</w:t>
            </w:r>
            <w:r w:rsidRPr="00772874">
              <w:rPr>
                <w:rFonts w:ascii="Times New Roman" w:hAnsi="Times New Roman" w:cs="Times New Roman"/>
                <w:sz w:val="20"/>
                <w:szCs w:val="20"/>
                <w:lang w:val="ru-RU"/>
              </w:rPr>
              <w:t xml:space="preserve"> цих особливостей, крім випадків зупиненн</w:t>
            </w:r>
            <w:r w:rsidRPr="00772874">
              <w:rPr>
                <w:rFonts w:ascii="Times New Roman" w:hAnsi="Times New Roman" w:cs="Times New Roman"/>
                <w:sz w:val="20"/>
                <w:szCs w:val="20"/>
                <w:shd w:val="solid" w:color="FFFFFF" w:fill="FFFFFF"/>
                <w:lang w:val="ru-RU"/>
              </w:rPr>
              <w:t>я перебігу строків у зв’язку з розглядом скарги органом оскарження відповідно до статті 18 Закону з урахуванням цих особливостей;</w:t>
            </w:r>
          </w:p>
          <w:p w:rsidR="00321BA7" w:rsidRPr="00772874" w:rsidRDefault="00321BA7" w:rsidP="00321BA7">
            <w:pPr>
              <w:jc w:val="both"/>
              <w:textAlignment w:val="baseline"/>
              <w:rPr>
                <w:rFonts w:ascii="Times New Roman" w:hAnsi="Times New Roman" w:cs="Times New Roman"/>
                <w:sz w:val="20"/>
                <w:szCs w:val="20"/>
                <w:lang w:val="ru-RU"/>
              </w:rPr>
            </w:pPr>
            <w:r w:rsidRPr="00772874">
              <w:rPr>
                <w:rFonts w:ascii="Times New Roman" w:hAnsi="Times New Roman" w:cs="Times New Roman"/>
                <w:sz w:val="20"/>
                <w:szCs w:val="20"/>
                <w:shd w:val="solid" w:color="FFFFFF" w:fill="FFFFFF"/>
                <w:lang w:val="ru-RU"/>
              </w:rPr>
              <w:t>5)</w:t>
            </w:r>
            <w:r w:rsidRPr="00772874">
              <w:rPr>
                <w:rFonts w:ascii="Times New Roman" w:hAnsi="Times New Roman" w:cs="Times New Roman"/>
                <w:sz w:val="20"/>
                <w:szCs w:val="20"/>
                <w:shd w:val="solid" w:color="FFFFFF" w:fill="FFFFFF"/>
              </w:rPr>
              <w:t> </w:t>
            </w:r>
            <w:r w:rsidRPr="00772874">
              <w:rPr>
                <w:rFonts w:ascii="Times New Roman" w:hAnsi="Times New Roman" w:cs="Times New Roman"/>
                <w:sz w:val="20"/>
                <w:szCs w:val="20"/>
                <w:shd w:val="solid" w:color="FFFFFF" w:fill="FFFFFF"/>
                <w:lang w:val="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21BA7" w:rsidRPr="00E121DD" w:rsidTr="009A2ABF">
        <w:tc>
          <w:tcPr>
            <w:tcW w:w="9679" w:type="dxa"/>
            <w:gridSpan w:val="2"/>
          </w:tcPr>
          <w:p w:rsidR="00321BA7" w:rsidRPr="00E121DD" w:rsidRDefault="00321BA7" w:rsidP="00321BA7">
            <w:pPr>
              <w:pStyle w:val="LO-normal"/>
              <w:widowControl w:val="0"/>
              <w:spacing w:line="240" w:lineRule="auto"/>
              <w:ind w:firstLine="11"/>
              <w:jc w:val="both"/>
              <w:rPr>
                <w:rFonts w:ascii="Times New Roman" w:eastAsia="Times New Roman" w:hAnsi="Times New Roman" w:cs="Times New Roman"/>
                <w:b/>
                <w:color w:val="auto"/>
                <w:sz w:val="20"/>
                <w:szCs w:val="20"/>
                <w:lang w:val="uk-UA"/>
              </w:rPr>
            </w:pPr>
            <w:r w:rsidRPr="00E121DD">
              <w:rPr>
                <w:rFonts w:ascii="Times New Roman" w:eastAsia="Times New Roman" w:hAnsi="Times New Roman" w:cs="Times New Roman"/>
                <w:b/>
                <w:color w:val="auto"/>
                <w:sz w:val="20"/>
                <w:szCs w:val="20"/>
                <w:lang w:val="ru-UA"/>
              </w:rPr>
              <w:lastRenderedPageBreak/>
              <w:t xml:space="preserve">5. </w:t>
            </w:r>
            <w:r w:rsidRPr="00E121DD">
              <w:rPr>
                <w:rFonts w:ascii="Times New Roman" w:hAnsi="Times New Roman" w:cs="Times New Roman"/>
                <w:b/>
                <w:sz w:val="20"/>
                <w:szCs w:val="20"/>
                <w:lang w:eastAsia="uk-UA"/>
              </w:rPr>
              <w:t>Дії замовника при відмові переможця торгів підписати договір про закупівлю</w:t>
            </w:r>
            <w:r w:rsidRPr="00E121DD">
              <w:rPr>
                <w:rFonts w:ascii="Times New Roman" w:hAnsi="Times New Roman" w:cs="Times New Roman"/>
                <w:b/>
                <w:sz w:val="20"/>
                <w:szCs w:val="20"/>
                <w:lang w:val="ru-UA" w:eastAsia="uk-UA"/>
              </w:rPr>
              <w:t>:</w:t>
            </w:r>
          </w:p>
        </w:tc>
      </w:tr>
      <w:tr w:rsidR="00321BA7" w:rsidRPr="00E121DD" w:rsidTr="009A2ABF">
        <w:tc>
          <w:tcPr>
            <w:tcW w:w="4839" w:type="dxa"/>
          </w:tcPr>
          <w:p w:rsidR="00321BA7" w:rsidRPr="00E121DD" w:rsidRDefault="00321BA7" w:rsidP="00321BA7">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E121DD">
              <w:rPr>
                <w:rFonts w:ascii="Times New Roman" w:hAnsi="Times New Roman" w:cs="Times New Roman"/>
                <w:sz w:val="20"/>
                <w:szCs w:val="20"/>
                <w:lang w:val="uk-UA"/>
              </w:rPr>
              <w:t xml:space="preserve">У разі </w:t>
            </w:r>
            <w:r w:rsidRPr="00E121DD">
              <w:rPr>
                <w:rFonts w:ascii="Times New Roman" w:hAnsi="Times New Roman" w:cs="Times New Roman"/>
                <w:sz w:val="20"/>
                <w:szCs w:val="20"/>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121DD">
              <w:rPr>
                <w:rFonts w:ascii="Times New Roman" w:hAnsi="Times New Roman" w:cs="Times New Roman"/>
                <w:sz w:val="20"/>
                <w:szCs w:val="20"/>
                <w:shd w:val="solid" w:color="FFFFFF" w:fill="FFFFFF"/>
                <w:lang w:val="uk-UA"/>
              </w:rPr>
              <w:lastRenderedPageBreak/>
              <w:t xml:space="preserve">цих особливостей, та приймає рішення про намір укласти договір про закупівлю у порядку та на умовах, визначених статтею </w:t>
            </w:r>
            <w:r w:rsidRPr="00E121DD">
              <w:rPr>
                <w:rFonts w:ascii="Times New Roman" w:hAnsi="Times New Roman" w:cs="Times New Roman"/>
                <w:sz w:val="20"/>
                <w:szCs w:val="20"/>
                <w:shd w:val="solid" w:color="FFFFFF" w:fill="FFFFFF"/>
              </w:rPr>
              <w:t xml:space="preserve">33 Закону та пунктом 46 Особливостей. </w:t>
            </w:r>
            <w:r w:rsidRPr="00E121DD">
              <w:rPr>
                <w:rFonts w:ascii="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4840" w:type="dxa"/>
          </w:tcPr>
          <w:p w:rsidR="00321BA7" w:rsidRPr="00E121DD" w:rsidRDefault="00321BA7" w:rsidP="00321BA7">
            <w:pPr>
              <w:widowControl w:val="0"/>
              <w:contextualSpacing/>
              <w:jc w:val="both"/>
              <w:rPr>
                <w:rFonts w:ascii="Times New Roman" w:hAnsi="Times New Roman" w:cs="Times New Roman"/>
                <w:sz w:val="20"/>
                <w:szCs w:val="20"/>
                <w:lang w:val="ru-RU"/>
              </w:rPr>
            </w:pPr>
            <w:r w:rsidRPr="00E121DD">
              <w:rPr>
                <w:rFonts w:ascii="Times New Roman" w:hAnsi="Times New Roman" w:cs="Times New Roman"/>
                <w:sz w:val="20"/>
                <w:szCs w:val="20"/>
                <w:lang w:val="uk-UA"/>
              </w:rPr>
              <w:lastRenderedPageBreak/>
              <w:t xml:space="preserve">У разі </w:t>
            </w:r>
            <w:r w:rsidRPr="00E121DD">
              <w:rPr>
                <w:rFonts w:ascii="Times New Roman" w:hAnsi="Times New Roman" w:cs="Times New Roman"/>
                <w:sz w:val="20"/>
                <w:szCs w:val="20"/>
                <w:shd w:val="solid" w:color="FFFFFF" w:fill="FFFFFF"/>
                <w:lang w:val="uk-UA"/>
              </w:rPr>
              <w:t>відхилення тендерної пропозиції з підстави, визначеної підпунктом 3 пункту 4</w:t>
            </w:r>
            <w:r w:rsidRPr="00E121DD">
              <w:rPr>
                <w:rFonts w:ascii="Times New Roman" w:hAnsi="Times New Roman" w:cs="Times New Roman"/>
                <w:sz w:val="20"/>
                <w:szCs w:val="20"/>
                <w:shd w:val="solid" w:color="FFFFFF" w:fill="FFFFFF"/>
                <w:lang w:val="ru-UA"/>
              </w:rPr>
              <w:t>4</w:t>
            </w:r>
            <w:r w:rsidRPr="00E121DD">
              <w:rPr>
                <w:rFonts w:ascii="Times New Roman" w:hAnsi="Times New Roman" w:cs="Times New Roman"/>
                <w:sz w:val="20"/>
                <w:szCs w:val="20"/>
                <w:shd w:val="solid" w:color="FFFFFF" w:fill="FFFFFF"/>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121DD">
              <w:rPr>
                <w:rFonts w:ascii="Times New Roman" w:hAnsi="Times New Roman" w:cs="Times New Roman"/>
                <w:sz w:val="20"/>
                <w:szCs w:val="20"/>
                <w:shd w:val="solid" w:color="FFFFFF" w:fill="FFFFFF"/>
                <w:lang w:val="uk-UA"/>
              </w:rPr>
              <w:lastRenderedPageBreak/>
              <w:t xml:space="preserve">цих особливостей, та приймає рішення про намір укласти договір про закупівлю у порядку та на умовах, визначених статтею </w:t>
            </w:r>
            <w:r w:rsidRPr="00E121DD">
              <w:rPr>
                <w:rFonts w:ascii="Times New Roman" w:hAnsi="Times New Roman" w:cs="Times New Roman"/>
                <w:sz w:val="20"/>
                <w:szCs w:val="20"/>
                <w:shd w:val="solid" w:color="FFFFFF" w:fill="FFFFFF"/>
                <w:lang w:val="ru-RU"/>
              </w:rPr>
              <w:t xml:space="preserve">33 Закону та пунктом 49 Особливостей. </w:t>
            </w:r>
            <w:r w:rsidRPr="00E121DD">
              <w:rPr>
                <w:rFonts w:ascii="Times New Roman" w:hAnsi="Times New Roman" w:cs="Times New Roman"/>
                <w:sz w:val="20"/>
                <w:szCs w:val="2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A16E93" w:rsidRPr="00E32CD5" w:rsidRDefault="00A16E93">
      <w:pPr>
        <w:rPr>
          <w:lang w:val="uk-UA"/>
        </w:rPr>
      </w:pPr>
    </w:p>
    <w:sectPr w:rsidR="00A16E93" w:rsidRPr="00E32C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6B0F7BA4"/>
    <w:multiLevelType w:val="hybridMultilevel"/>
    <w:tmpl w:val="38D6BE30"/>
    <w:lvl w:ilvl="0" w:tplc="E256832C">
      <w:start w:val="1"/>
      <w:numFmt w:val="bullet"/>
      <w:lvlText w:val="-"/>
      <w:lvlJc w:val="left"/>
      <w:pPr>
        <w:ind w:left="369" w:hanging="360"/>
      </w:pPr>
      <w:rPr>
        <w:rFonts w:ascii="Times New Roman" w:eastAsia="Times New Roman"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 w15:restartNumberingAfterBreak="0">
    <w:nsid w:val="6C216AF7"/>
    <w:multiLevelType w:val="hybridMultilevel"/>
    <w:tmpl w:val="A6B2660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15:restartNumberingAfterBreak="0">
    <w:nsid w:val="748C6116"/>
    <w:multiLevelType w:val="multilevel"/>
    <w:tmpl w:val="98EAF514"/>
    <w:lvl w:ilvl="0">
      <w:start w:val="1"/>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01"/>
    <w:rsid w:val="00264348"/>
    <w:rsid w:val="002A7CD9"/>
    <w:rsid w:val="00321BA7"/>
    <w:rsid w:val="004B3876"/>
    <w:rsid w:val="006402B1"/>
    <w:rsid w:val="007558AE"/>
    <w:rsid w:val="00772874"/>
    <w:rsid w:val="00831B40"/>
    <w:rsid w:val="00A16E93"/>
    <w:rsid w:val="00BE27B0"/>
    <w:rsid w:val="00C17D01"/>
    <w:rsid w:val="00D851F0"/>
    <w:rsid w:val="00E121DD"/>
    <w:rsid w:val="00E32CD5"/>
    <w:rsid w:val="00F0275B"/>
    <w:rsid w:val="00F9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A629"/>
  <w15:chartTrackingRefBased/>
  <w15:docId w15:val="{9A4527C6-2AE1-442B-A220-DD483C9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nado12,Bullet"/>
    <w:link w:val="a5"/>
    <w:uiPriority w:val="1"/>
    <w:qFormat/>
    <w:rsid w:val="00A16E93"/>
    <w:pPr>
      <w:spacing w:after="0" w:line="240" w:lineRule="auto"/>
    </w:pPr>
    <w:rPr>
      <w:rFonts w:ascii="Calibri" w:eastAsia="Calibri" w:hAnsi="Calibri" w:cs="Times New Roman"/>
      <w:lang w:val="ru-RU"/>
    </w:rPr>
  </w:style>
  <w:style w:type="character" w:customStyle="1" w:styleId="rvts0">
    <w:name w:val="rvts0"/>
    <w:rsid w:val="00A16E93"/>
  </w:style>
  <w:style w:type="character" w:customStyle="1" w:styleId="a5">
    <w:name w:val="Без интервала Знак"/>
    <w:aliases w:val="nado12 Знак,Bullet Знак"/>
    <w:link w:val="a4"/>
    <w:uiPriority w:val="1"/>
    <w:locked/>
    <w:rsid w:val="00A16E93"/>
    <w:rPr>
      <w:rFonts w:ascii="Calibri" w:eastAsia="Calibri" w:hAnsi="Calibri" w:cs="Times New Roman"/>
      <w:lang w:val="ru-RU"/>
    </w:rPr>
  </w:style>
  <w:style w:type="paragraph" w:styleId="a6">
    <w:name w:val="Body Text"/>
    <w:basedOn w:val="a"/>
    <w:link w:val="a7"/>
    <w:uiPriority w:val="99"/>
    <w:unhideWhenUsed/>
    <w:rsid w:val="007558AE"/>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7558AE"/>
    <w:rPr>
      <w:rFonts w:ascii="Times New Roman" w:eastAsia="Times New Roman" w:hAnsi="Times New Roman" w:cs="Times New Roman"/>
      <w:sz w:val="24"/>
      <w:szCs w:val="24"/>
      <w:lang w:val="x-none" w:eastAsia="x-none"/>
    </w:rPr>
  </w:style>
  <w:style w:type="paragraph" w:styleId="3">
    <w:name w:val="Body Text Indent 3"/>
    <w:basedOn w:val="a"/>
    <w:link w:val="30"/>
    <w:uiPriority w:val="99"/>
    <w:rsid w:val="007558AE"/>
    <w:pPr>
      <w:spacing w:after="120" w:line="240" w:lineRule="auto"/>
      <w:ind w:left="283"/>
    </w:pPr>
    <w:rPr>
      <w:rFonts w:ascii="Times New Roman" w:eastAsia="Times New Roman" w:hAnsi="Times New Roman" w:cs="Times New Roman"/>
      <w:sz w:val="16"/>
      <w:szCs w:val="16"/>
      <w:lang w:val="uk-UA" w:eastAsia="x-none"/>
    </w:rPr>
  </w:style>
  <w:style w:type="character" w:customStyle="1" w:styleId="30">
    <w:name w:val="Основной текст с отступом 3 Знак"/>
    <w:basedOn w:val="a0"/>
    <w:link w:val="3"/>
    <w:uiPriority w:val="99"/>
    <w:rsid w:val="007558AE"/>
    <w:rPr>
      <w:rFonts w:ascii="Times New Roman" w:eastAsia="Times New Roman" w:hAnsi="Times New Roman" w:cs="Times New Roman"/>
      <w:sz w:val="16"/>
      <w:szCs w:val="16"/>
      <w:lang w:val="uk-UA" w:eastAsia="x-none"/>
    </w:rPr>
  </w:style>
  <w:style w:type="paragraph" w:customStyle="1" w:styleId="LO-normal">
    <w:name w:val="LO-normal"/>
    <w:qFormat/>
    <w:rsid w:val="007558AE"/>
    <w:pPr>
      <w:spacing w:after="0" w:line="276" w:lineRule="auto"/>
    </w:pPr>
    <w:rPr>
      <w:rFonts w:ascii="Arial" w:eastAsia="Arial" w:hAnsi="Arial" w:cs="Arial"/>
      <w:color w:val="000000"/>
      <w:lang w:val="ru-RU" w:eastAsia="zh-CN"/>
    </w:rPr>
  </w:style>
  <w:style w:type="character" w:customStyle="1" w:styleId="rvts23">
    <w:name w:val="rvts23"/>
    <w:basedOn w:val="a0"/>
    <w:rsid w:val="00F0275B"/>
  </w:style>
  <w:style w:type="character" w:customStyle="1" w:styleId="hard-blue-color">
    <w:name w:val="hard-blue-color"/>
    <w:basedOn w:val="a0"/>
    <w:rsid w:val="00F0275B"/>
  </w:style>
  <w:style w:type="character" w:customStyle="1" w:styleId="rvts9">
    <w:name w:val="rvts9"/>
    <w:basedOn w:val="a0"/>
    <w:rsid w:val="00F0275B"/>
  </w:style>
  <w:style w:type="paragraph" w:customStyle="1" w:styleId="tj">
    <w:name w:val="tj"/>
    <w:basedOn w:val="a"/>
    <w:rsid w:val="00F02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275B"/>
    <w:rPr>
      <w:rFonts w:cs="Times New Roman"/>
    </w:rPr>
  </w:style>
  <w:style w:type="paragraph" w:customStyle="1" w:styleId="a8">
    <w:name w:val="Нормальний текст"/>
    <w:basedOn w:val="a"/>
    <w:rsid w:val="00BE27B0"/>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772874"/>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msonormalbullet2gif">
    <w:name w:val="msonormalbullet2.gif"/>
    <w:basedOn w:val="a"/>
    <w:rsid w:val="00E121DD"/>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A%D0%BE%D0%BD%D1%84%D1%96%D0%B4%D0%B5%D0%BD%D1%86" TargetMode="External"/><Relationship Id="rId13" Type="http://schemas.openxmlformats.org/officeDocument/2006/relationships/hyperlink" Target="https://ips.ligazakon.net/document/view/kp230157?ed=2023_02_17&amp;an=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find=1&amp;text=%D0%BA%D0%BE%D0%BD%D1%84%D1%96%D0%B4%D0%B5%D0%BD%D1%86" TargetMode="External"/><Relationship Id="rId12" Type="http://schemas.openxmlformats.org/officeDocument/2006/relationships/hyperlink" Target="https://ips.ligazakon.net/document/view/t150922?ed=2022_08_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ps.ligazakon.net/document/view/kp230157?ed=2023_02_17&amp;an=26" TargetMode="External"/><Relationship Id="rId1" Type="http://schemas.openxmlformats.org/officeDocument/2006/relationships/numbering" Target="numbering.xml"/><Relationship Id="rId6" Type="http://schemas.openxmlformats.org/officeDocument/2006/relationships/hyperlink" Target="https://zakon.rada.gov.ua/laws/show/1178-2022-%D0%BF?find=1&amp;text=%D0%BA%D0%BE%D0%BD%D1%84%D1%96%D0%B4%D0%B5%D0%BD%D1%86" TargetMode="External"/><Relationship Id="rId11" Type="http://schemas.openxmlformats.org/officeDocument/2006/relationships/hyperlink" Target="https://ips.ligazakon.net/document/view/kp230157?ed=2023_02_17&amp;an=23" TargetMode="External"/><Relationship Id="rId5" Type="http://schemas.openxmlformats.org/officeDocument/2006/relationships/hyperlink" Target="https://zakon.rada.gov.ua/laws/show/1178-2022-%D0%BF?find=1&amp;text=%D0%B3%D1%80%D0%BE%D0%BC%D0%B0%D0%B4" TargetMode="External"/><Relationship Id="rId15" Type="http://schemas.openxmlformats.org/officeDocument/2006/relationships/hyperlink" Target="https://ips.ligazakon.net/document/view/t150922?ed=2022_08_16" TargetMode="External"/><Relationship Id="rId10" Type="http://schemas.openxmlformats.org/officeDocument/2006/relationships/hyperlink" Target="https://zakon.rada.gov.ua/laws/show/1178-2022-%D0%BF?find=1&amp;text=%D0%BA%D0%BE%D0%BD%D1%84%D1%96%D0%B4%D0%B5%D0%BD%D1%86"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A%D0%BE%D0%BD%D1%84%D1%96%D0%B4%D0%B5%D0%BD%D1%86" TargetMode="External"/><Relationship Id="rId14" Type="http://schemas.openxmlformats.org/officeDocument/2006/relationships/hyperlink" Target="https://ips.ligazakon.net/document/view/kp230157?ed=2023_02_17&amp;an=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18854</Words>
  <Characters>107472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Олена Антонівна</dc:creator>
  <cp:keywords/>
  <dc:description/>
  <cp:lastModifiedBy>Сердюк Олена Антонівна</cp:lastModifiedBy>
  <cp:revision>6</cp:revision>
  <dcterms:created xsi:type="dcterms:W3CDTF">2023-05-30T09:17:00Z</dcterms:created>
  <dcterms:modified xsi:type="dcterms:W3CDTF">2023-06-01T12:26:00Z</dcterms:modified>
</cp:coreProperties>
</file>