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BB" w:rsidRPr="00D7244C" w:rsidRDefault="00897D5D" w:rsidP="00644650">
      <w:pPr>
        <w:spacing w:after="0" w:line="240" w:lineRule="auto"/>
        <w:ind w:left="5103" w:firstLine="18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Додаток 3</w:t>
      </w:r>
      <w:r w:rsidR="006446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D510BB" w:rsidRPr="00D7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 </w:t>
      </w:r>
      <w:r w:rsidR="00D510BB" w:rsidRPr="00D724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тендерної документації</w:t>
      </w:r>
    </w:p>
    <w:p w:rsidR="00D510BB" w:rsidRPr="00D7244C" w:rsidRDefault="00D510BB" w:rsidP="00D51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BB" w:rsidRPr="00D7244C" w:rsidRDefault="00D510BB" w:rsidP="00D510B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4C">
        <w:rPr>
          <w:rFonts w:ascii="Times New Roman" w:hAnsi="Times New Roman" w:cs="Times New Roman"/>
          <w:b/>
          <w:sz w:val="24"/>
          <w:szCs w:val="24"/>
        </w:rPr>
        <w:t>Інформація про технічні та якісні</w:t>
      </w:r>
      <w:r w:rsidR="00D91D2F" w:rsidRPr="00D7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44C">
        <w:rPr>
          <w:rFonts w:ascii="Times New Roman" w:hAnsi="Times New Roman" w:cs="Times New Roman"/>
          <w:b/>
          <w:sz w:val="24"/>
          <w:szCs w:val="24"/>
        </w:rPr>
        <w:t>характеристики надання послуг</w:t>
      </w:r>
    </w:p>
    <w:p w:rsidR="00D510BB" w:rsidRPr="00D7244C" w:rsidRDefault="00D510B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D2F" w:rsidRDefault="00D91D2F" w:rsidP="00D91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 xml:space="preserve">Учасник визначає ціни (із змінами та доповненнями), з урахуванням </w:t>
      </w:r>
      <w:r w:rsidRPr="00D7244C">
        <w:rPr>
          <w:rFonts w:ascii="Times New Roman" w:hAnsi="Times New Roman" w:cs="Times New Roman"/>
          <w:bCs/>
          <w:sz w:val="24"/>
          <w:szCs w:val="24"/>
        </w:rPr>
        <w:t>всіх видів та обсягів робіт</w:t>
      </w:r>
      <w:r w:rsidRPr="00D7244C">
        <w:rPr>
          <w:rFonts w:ascii="Times New Roman" w:hAnsi="Times New Roman" w:cs="Times New Roman"/>
          <w:sz w:val="24"/>
          <w:szCs w:val="24"/>
        </w:rPr>
        <w:t xml:space="preserve">, що повинні бути виконані. Ціна пропозиції повинна включати </w:t>
      </w:r>
      <w:r w:rsidRPr="00D7244C">
        <w:rPr>
          <w:rFonts w:ascii="Times New Roman" w:hAnsi="Times New Roman" w:cs="Times New Roman"/>
          <w:bCs/>
          <w:sz w:val="24"/>
          <w:szCs w:val="24"/>
        </w:rPr>
        <w:t>всі</w:t>
      </w:r>
      <w:r w:rsidRPr="00D7244C">
        <w:rPr>
          <w:rFonts w:ascii="Times New Roman" w:hAnsi="Times New Roman" w:cs="Times New Roman"/>
          <w:sz w:val="24"/>
          <w:szCs w:val="24"/>
        </w:rPr>
        <w:t xml:space="preserve"> 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897D5D" w:rsidRPr="00897D5D" w:rsidRDefault="00897D5D" w:rsidP="00897D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D5D">
        <w:rPr>
          <w:rFonts w:ascii="Times New Roman" w:hAnsi="Times New Roman" w:cs="Times New Roman"/>
          <w:bCs/>
          <w:sz w:val="24"/>
          <w:szCs w:val="24"/>
        </w:rPr>
        <w:t>Обсяг щодо робіт по об’єкту зазначається учасником відповідно до Настанови з визначення вартості будівництва та повинен забезпечувати виконання робіт згідно відомості обсягів, передбаченою тендерною документацією.</w:t>
      </w:r>
    </w:p>
    <w:p w:rsidR="00897D5D" w:rsidRPr="00897D5D" w:rsidRDefault="00897D5D" w:rsidP="00897D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D5D">
        <w:rPr>
          <w:rFonts w:ascii="Times New Roman" w:hAnsi="Times New Roman" w:cs="Times New Roman"/>
          <w:bCs/>
          <w:sz w:val="24"/>
          <w:szCs w:val="24"/>
        </w:rPr>
        <w:t>Тендерна пропозиція, що не відповідає дефектному акту та іншим частинам тендерної документації, буде відхилена як невідповідна вимогам документації.</w:t>
      </w:r>
    </w:p>
    <w:p w:rsidR="00D91D2F" w:rsidRPr="00D7244C" w:rsidRDefault="00D91D2F" w:rsidP="00D91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 xml:space="preserve"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</w:t>
      </w:r>
      <w:r w:rsidR="003A0978">
        <w:rPr>
          <w:rFonts w:ascii="Times New Roman" w:hAnsi="Times New Roman" w:cs="Times New Roman"/>
          <w:sz w:val="24"/>
          <w:szCs w:val="24"/>
        </w:rPr>
        <w:t>надання послуг</w:t>
      </w:r>
      <w:r w:rsidRPr="00D7244C">
        <w:rPr>
          <w:rFonts w:ascii="Times New Roman" w:hAnsi="Times New Roman" w:cs="Times New Roman"/>
          <w:sz w:val="24"/>
          <w:szCs w:val="24"/>
        </w:rPr>
        <w:t>.</w:t>
      </w:r>
    </w:p>
    <w:p w:rsidR="00D510BB" w:rsidRPr="00D7244C" w:rsidRDefault="00D510BB" w:rsidP="00D91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 xml:space="preserve">При </w:t>
      </w:r>
      <w:r w:rsidR="00AB3278" w:rsidRPr="00D7244C">
        <w:rPr>
          <w:rFonts w:ascii="Times New Roman" w:hAnsi="Times New Roman" w:cs="Times New Roman"/>
          <w:sz w:val="24"/>
          <w:szCs w:val="24"/>
        </w:rPr>
        <w:t>наданні послуг повинні бути врахо</w:t>
      </w:r>
      <w:r w:rsidRPr="00D7244C">
        <w:rPr>
          <w:rFonts w:ascii="Times New Roman" w:hAnsi="Times New Roman" w:cs="Times New Roman"/>
          <w:sz w:val="24"/>
          <w:szCs w:val="24"/>
        </w:rPr>
        <w:t>ва</w:t>
      </w:r>
      <w:r w:rsidR="00AB3278" w:rsidRPr="00D7244C">
        <w:rPr>
          <w:rFonts w:ascii="Times New Roman" w:hAnsi="Times New Roman" w:cs="Times New Roman"/>
          <w:sz w:val="24"/>
          <w:szCs w:val="24"/>
        </w:rPr>
        <w:t xml:space="preserve">ні </w:t>
      </w:r>
      <w:r w:rsidRPr="00D7244C">
        <w:rPr>
          <w:rFonts w:ascii="Times New Roman" w:hAnsi="Times New Roman" w:cs="Times New Roman"/>
          <w:sz w:val="24"/>
          <w:szCs w:val="24"/>
        </w:rPr>
        <w:t>вимоги згідно:</w:t>
      </w:r>
    </w:p>
    <w:p w:rsidR="00D510BB" w:rsidRPr="00D7244C" w:rsidRDefault="00D510BB" w:rsidP="00D510BB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44C">
        <w:rPr>
          <w:rFonts w:ascii="Times New Roman" w:hAnsi="Times New Roman" w:cs="Times New Roman"/>
          <w:sz w:val="24"/>
          <w:szCs w:val="24"/>
          <w:lang w:eastAsia="en-US"/>
        </w:rPr>
        <w:t>ДБН В.2.2-4-97 «Будинки та споруди дитячих закладів»;</w:t>
      </w:r>
    </w:p>
    <w:p w:rsidR="00D510BB" w:rsidRPr="00D7244C" w:rsidRDefault="00D510BB" w:rsidP="00D510BB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44C">
        <w:rPr>
          <w:rFonts w:ascii="Times New Roman" w:hAnsi="Times New Roman" w:cs="Times New Roman"/>
          <w:sz w:val="24"/>
          <w:szCs w:val="24"/>
          <w:lang w:eastAsia="en-US"/>
        </w:rPr>
        <w:t>вимог Наказу № 234 Міністерства охорони здоров’я України від 24 березня 2016 р. та зареєстрований в Міністерстві юстиції України 14 квітня 2016 р. за № 563/28693;</w:t>
      </w:r>
    </w:p>
    <w:p w:rsidR="00D510BB" w:rsidRDefault="00D510BB" w:rsidP="00D510BB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44C">
        <w:rPr>
          <w:rFonts w:ascii="Times New Roman" w:hAnsi="Times New Roman" w:cs="Times New Roman"/>
          <w:sz w:val="24"/>
          <w:szCs w:val="24"/>
          <w:lang w:eastAsia="en-US"/>
        </w:rPr>
        <w:t>вимог ДБН А.3.1-5:2016 «Організація будівельного виробництва».</w:t>
      </w:r>
    </w:p>
    <w:p w:rsidR="00AC24F4" w:rsidRPr="00AC24F4" w:rsidRDefault="00AC24F4" w:rsidP="00AC24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24F4">
        <w:rPr>
          <w:rFonts w:ascii="Times New Roman" w:hAnsi="Times New Roman" w:cs="Times New Roman"/>
          <w:sz w:val="24"/>
          <w:szCs w:val="24"/>
          <w:lang w:eastAsia="en-US"/>
        </w:rPr>
        <w:t>ДБН А.3.1-5:2016 «Організація будівельного виробництва»;</w:t>
      </w:r>
    </w:p>
    <w:p w:rsidR="00AC24F4" w:rsidRPr="00D7244C" w:rsidRDefault="00AC24F4" w:rsidP="00AC24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AC24F4">
        <w:rPr>
          <w:rFonts w:ascii="Times New Roman" w:hAnsi="Times New Roman" w:cs="Times New Roman"/>
          <w:sz w:val="24"/>
          <w:szCs w:val="24"/>
          <w:lang w:eastAsia="en-US"/>
        </w:rPr>
        <w:t>ДБН В.2.2-3:2018 «Заклади освіти. Будинки і споруди»;</w:t>
      </w:r>
    </w:p>
    <w:p w:rsidR="00D510BB" w:rsidRPr="00D7244C" w:rsidRDefault="00D510B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 xml:space="preserve">Учасник в складі пропозиції надає «Пояснювальну записку», що документально підтверджує і роз’яснює виконання Учасником вимог вищезазначених нормативних документів. </w:t>
      </w:r>
    </w:p>
    <w:p w:rsidR="00D510BB" w:rsidRPr="00D7244C" w:rsidRDefault="00D510BB" w:rsidP="001D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>Учасником надається технічна документація на всі матеріали, які будуть використовуватись.</w:t>
      </w:r>
    </w:p>
    <w:p w:rsidR="00D510BB" w:rsidRPr="00D7244C" w:rsidRDefault="00D510B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>Якщо пропозиція закупівлі Учасника містить не всі види послуг або зміну обсягів та складу послуг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D510BB" w:rsidRPr="00D7244C" w:rsidRDefault="00D510B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>Якщо у найменуванні послуг технічного завдання є посилання на конкретну торгівельну марку, фірму, конструкцію, тип обладнання або матеріал, то даний вираз читається в значенні «або еквівалент».</w:t>
      </w:r>
    </w:p>
    <w:p w:rsidR="00D510BB" w:rsidRPr="00D7244C" w:rsidRDefault="00D510B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>Для більш детального ознайомлення з обсягами послуг</w:t>
      </w:r>
      <w:r w:rsidR="00394633" w:rsidRPr="00D7244C">
        <w:rPr>
          <w:rFonts w:ascii="Times New Roman" w:hAnsi="Times New Roman" w:cs="Times New Roman"/>
          <w:sz w:val="24"/>
          <w:szCs w:val="24"/>
        </w:rPr>
        <w:t xml:space="preserve"> та </w:t>
      </w:r>
      <w:r w:rsidR="00394633" w:rsidRPr="00137CE3">
        <w:rPr>
          <w:rFonts w:ascii="Times New Roman" w:hAnsi="Times New Roman" w:cs="Times New Roman"/>
          <w:b/>
          <w:sz w:val="24"/>
          <w:szCs w:val="24"/>
        </w:rPr>
        <w:t>умовами приміщення</w:t>
      </w:r>
      <w:r w:rsidR="00440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9F5" w:rsidRPr="004409F5">
        <w:rPr>
          <w:rFonts w:ascii="Times New Roman" w:hAnsi="Times New Roman" w:cs="Times New Roman"/>
          <w:sz w:val="24"/>
          <w:szCs w:val="24"/>
        </w:rPr>
        <w:t xml:space="preserve">за адресою м. Київ, вул. </w:t>
      </w:r>
      <w:r w:rsidR="004409F5" w:rsidRPr="004409F5">
        <w:rPr>
          <w:rFonts w:ascii="Times New Roman" w:hAnsi="Times New Roman" w:cs="Times New Roman"/>
        </w:rPr>
        <w:t xml:space="preserve">Олександри </w:t>
      </w:r>
      <w:proofErr w:type="spellStart"/>
      <w:r w:rsidR="004409F5" w:rsidRPr="004409F5">
        <w:rPr>
          <w:rFonts w:ascii="Times New Roman" w:hAnsi="Times New Roman" w:cs="Times New Roman"/>
        </w:rPr>
        <w:t>Екстер</w:t>
      </w:r>
      <w:proofErr w:type="spellEnd"/>
      <w:r w:rsidR="004409F5" w:rsidRPr="004409F5">
        <w:rPr>
          <w:rFonts w:ascii="Times New Roman" w:hAnsi="Times New Roman" w:cs="Times New Roman"/>
        </w:rPr>
        <w:t>, 6.</w:t>
      </w:r>
      <w:r w:rsidRPr="00D7244C">
        <w:rPr>
          <w:rFonts w:ascii="Times New Roman" w:hAnsi="Times New Roman" w:cs="Times New Roman"/>
          <w:sz w:val="24"/>
          <w:szCs w:val="24"/>
        </w:rPr>
        <w:t xml:space="preserve"> Учасник повинен здійснити обов’язковий </w:t>
      </w:r>
      <w:r w:rsidR="00394633" w:rsidRPr="00D7244C">
        <w:rPr>
          <w:rFonts w:ascii="Times New Roman" w:hAnsi="Times New Roman" w:cs="Times New Roman"/>
          <w:sz w:val="24"/>
          <w:szCs w:val="24"/>
        </w:rPr>
        <w:t>огляд об’єкту</w:t>
      </w:r>
      <w:r w:rsidR="00D1630B" w:rsidRPr="00D7244C">
        <w:rPr>
          <w:rFonts w:ascii="Times New Roman" w:hAnsi="Times New Roman" w:cs="Times New Roman"/>
          <w:sz w:val="24"/>
          <w:szCs w:val="24"/>
        </w:rPr>
        <w:t>, з обов’язковою реєстрацією в журналі відвідувачів</w:t>
      </w:r>
      <w:r w:rsidR="00394633" w:rsidRPr="00D7244C">
        <w:rPr>
          <w:rFonts w:ascii="Times New Roman" w:hAnsi="Times New Roman" w:cs="Times New Roman"/>
          <w:sz w:val="24"/>
          <w:szCs w:val="24"/>
        </w:rPr>
        <w:t xml:space="preserve"> (</w:t>
      </w:r>
      <w:r w:rsidRPr="00D7244C">
        <w:rPr>
          <w:rFonts w:ascii="Times New Roman" w:hAnsi="Times New Roman" w:cs="Times New Roman"/>
          <w:sz w:val="24"/>
          <w:szCs w:val="24"/>
        </w:rPr>
        <w:t>робочі дні устан</w:t>
      </w:r>
      <w:r w:rsidR="00FE5C1E">
        <w:rPr>
          <w:rFonts w:ascii="Times New Roman" w:hAnsi="Times New Roman" w:cs="Times New Roman"/>
          <w:sz w:val="24"/>
          <w:szCs w:val="24"/>
        </w:rPr>
        <w:t>ови (понеділок – п’ятниця) - з 10</w:t>
      </w:r>
      <w:r w:rsidRPr="00D7244C">
        <w:rPr>
          <w:rFonts w:ascii="Times New Roman" w:hAnsi="Times New Roman" w:cs="Times New Roman"/>
          <w:sz w:val="24"/>
          <w:szCs w:val="24"/>
        </w:rPr>
        <w:t>:00 до 1</w:t>
      </w:r>
      <w:r w:rsidR="00FE5C1E">
        <w:rPr>
          <w:rFonts w:ascii="Times New Roman" w:hAnsi="Times New Roman" w:cs="Times New Roman"/>
          <w:sz w:val="24"/>
          <w:szCs w:val="24"/>
        </w:rPr>
        <w:t>5</w:t>
      </w:r>
      <w:r w:rsidRPr="00D7244C">
        <w:rPr>
          <w:rFonts w:ascii="Times New Roman" w:hAnsi="Times New Roman" w:cs="Times New Roman"/>
          <w:sz w:val="24"/>
          <w:szCs w:val="24"/>
        </w:rPr>
        <w:t>:00</w:t>
      </w:r>
      <w:r w:rsidR="00394633" w:rsidRPr="00D7244C">
        <w:rPr>
          <w:rFonts w:ascii="Times New Roman" w:hAnsi="Times New Roman" w:cs="Times New Roman"/>
          <w:sz w:val="24"/>
          <w:szCs w:val="24"/>
        </w:rPr>
        <w:t>, попередня домовленість про відвідуванн</w:t>
      </w:r>
      <w:bookmarkStart w:id="0" w:name="_GoBack"/>
      <w:bookmarkEnd w:id="0"/>
      <w:r w:rsidR="00394633" w:rsidRPr="00D7244C">
        <w:rPr>
          <w:rFonts w:ascii="Times New Roman" w:hAnsi="Times New Roman" w:cs="Times New Roman"/>
          <w:sz w:val="24"/>
          <w:szCs w:val="24"/>
        </w:rPr>
        <w:t xml:space="preserve">я за тел. 0445301559). </w:t>
      </w:r>
      <w:r w:rsidR="00D1630B" w:rsidRPr="00D7244C">
        <w:rPr>
          <w:rFonts w:ascii="Times New Roman" w:hAnsi="Times New Roman" w:cs="Times New Roman"/>
          <w:b/>
          <w:sz w:val="24"/>
          <w:szCs w:val="24"/>
        </w:rPr>
        <w:t>Пропозицію</w:t>
      </w:r>
      <w:r w:rsidR="00394633" w:rsidRPr="00D7244C">
        <w:rPr>
          <w:rFonts w:ascii="Times New Roman" w:hAnsi="Times New Roman" w:cs="Times New Roman"/>
          <w:b/>
          <w:sz w:val="24"/>
          <w:szCs w:val="24"/>
        </w:rPr>
        <w:t xml:space="preserve"> Учасн</w:t>
      </w:r>
      <w:r w:rsidR="00D1630B" w:rsidRPr="00D7244C">
        <w:rPr>
          <w:rFonts w:ascii="Times New Roman" w:hAnsi="Times New Roman" w:cs="Times New Roman"/>
          <w:b/>
          <w:sz w:val="24"/>
          <w:szCs w:val="24"/>
        </w:rPr>
        <w:t>ика, який проігнорував</w:t>
      </w:r>
      <w:r w:rsidR="00394633" w:rsidRPr="00D7244C">
        <w:rPr>
          <w:rFonts w:ascii="Times New Roman" w:hAnsi="Times New Roman" w:cs="Times New Roman"/>
          <w:b/>
          <w:sz w:val="24"/>
          <w:szCs w:val="24"/>
        </w:rPr>
        <w:t xml:space="preserve"> попереднє обстеження приміщення</w:t>
      </w:r>
      <w:r w:rsidR="00D1630B" w:rsidRPr="00D7244C">
        <w:rPr>
          <w:rFonts w:ascii="Times New Roman" w:hAnsi="Times New Roman" w:cs="Times New Roman"/>
          <w:b/>
          <w:sz w:val="24"/>
          <w:szCs w:val="24"/>
        </w:rPr>
        <w:t>, буде відхилено</w:t>
      </w:r>
      <w:r w:rsidR="00AB3278" w:rsidRPr="00D7244C">
        <w:rPr>
          <w:rFonts w:ascii="Times New Roman" w:hAnsi="Times New Roman" w:cs="Times New Roman"/>
          <w:b/>
          <w:sz w:val="24"/>
          <w:szCs w:val="24"/>
        </w:rPr>
        <w:t xml:space="preserve"> Замовником.</w:t>
      </w:r>
    </w:p>
    <w:p w:rsidR="00D510BB" w:rsidRPr="00D7244C" w:rsidRDefault="00D1630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>Наданн</w:t>
      </w:r>
      <w:r w:rsidR="00D510BB" w:rsidRPr="00D7244C">
        <w:rPr>
          <w:rFonts w:ascii="Times New Roman" w:hAnsi="Times New Roman" w:cs="Times New Roman"/>
          <w:sz w:val="24"/>
          <w:szCs w:val="24"/>
        </w:rPr>
        <w:t xml:space="preserve">я </w:t>
      </w:r>
      <w:r w:rsidRPr="00D7244C">
        <w:rPr>
          <w:rFonts w:ascii="Times New Roman" w:hAnsi="Times New Roman" w:cs="Times New Roman"/>
          <w:sz w:val="24"/>
          <w:szCs w:val="24"/>
        </w:rPr>
        <w:t xml:space="preserve">послуг планується </w:t>
      </w:r>
      <w:r w:rsidR="00D510BB" w:rsidRPr="00D7244C">
        <w:rPr>
          <w:rFonts w:ascii="Times New Roman" w:hAnsi="Times New Roman" w:cs="Times New Roman"/>
          <w:sz w:val="24"/>
          <w:szCs w:val="24"/>
        </w:rPr>
        <w:t>в робочі дні установи (понеділок – п’ятниця) - з 8:00 до 1</w:t>
      </w:r>
      <w:r w:rsidR="00FE5C1E">
        <w:rPr>
          <w:rFonts w:ascii="Times New Roman" w:hAnsi="Times New Roman" w:cs="Times New Roman"/>
          <w:sz w:val="24"/>
          <w:szCs w:val="24"/>
        </w:rPr>
        <w:t>8</w:t>
      </w:r>
      <w:r w:rsidR="00D510BB" w:rsidRPr="00D7244C">
        <w:rPr>
          <w:rFonts w:ascii="Times New Roman" w:hAnsi="Times New Roman" w:cs="Times New Roman"/>
          <w:sz w:val="24"/>
          <w:szCs w:val="24"/>
        </w:rPr>
        <w:t>:00, або в інший день/час за попереднім узгодженням із Замовником. У разі необхідності виконавець послуг повинен забезпечити надання послуг у вихідні та/або святкові дні.</w:t>
      </w:r>
    </w:p>
    <w:p w:rsidR="00F52AA9" w:rsidRPr="00D7244C" w:rsidRDefault="00D510B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>Якість послуг повинна відповідати діючим стандартам і технічним нормам, встановленим законодавством України для даного виду послуг.</w:t>
      </w:r>
    </w:p>
    <w:p w:rsidR="00D510BB" w:rsidRPr="00D7244C" w:rsidRDefault="00D510BB" w:rsidP="00D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>Виконавець послуг несе відповідальність за поведінку своїх працівників під час виконання робіт, передбачених даним Договором, дотримання ними правил техніки безпеки; вимог Закону України «Про охорону праці» та діючих нормативно-правових актів з охорони праці; вимог і нормативів екологічної безпеки; правил пожежної безпеки; правил безпеки руху; санітарно-гігієнічних норм; правил електробезпеки; умов зберігання і цільового використання паливно-енергетичних ресурсів.</w:t>
      </w:r>
    </w:p>
    <w:p w:rsidR="00644650" w:rsidRDefault="00D510BB" w:rsidP="00FE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44C">
        <w:rPr>
          <w:rFonts w:ascii="Times New Roman" w:hAnsi="Times New Roman" w:cs="Times New Roman"/>
          <w:sz w:val="24"/>
          <w:szCs w:val="24"/>
        </w:rPr>
        <w:t xml:space="preserve"> Виконавець послуг несе матеріальну відповідальність за збереження товарно - матеріальних цінностей, їх пошкодження та знищення при виконанні робіт. Ризик випадкових пошкоджень або знищення матеріалів, устаткування механізмів, іншого майна в період надання по</w:t>
      </w:r>
      <w:r w:rsidR="00FE5C1E">
        <w:rPr>
          <w:rFonts w:ascii="Times New Roman" w:hAnsi="Times New Roman" w:cs="Times New Roman"/>
          <w:sz w:val="24"/>
          <w:szCs w:val="24"/>
        </w:rPr>
        <w:t>слуг лежить на Виконавці послу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193"/>
        <w:gridCol w:w="194"/>
        <w:gridCol w:w="1418"/>
        <w:gridCol w:w="1418"/>
        <w:gridCol w:w="1418"/>
        <w:gridCol w:w="428"/>
      </w:tblGrid>
      <w:tr w:rsidR="00FE5C1E" w:rsidTr="002A5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lastRenderedPageBreak/>
              <w:t>ДЕФЕКТНИЙ АКТ</w:t>
            </w:r>
          </w:p>
        </w:tc>
      </w:tr>
      <w:tr w:rsidR="00FE5C1E" w:rsidTr="002A5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C1E" w:rsidTr="002A5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FE5C1E">
              <w:rPr>
                <w:rFonts w:ascii="Times New Roman" w:hAnsi="Times New Roman"/>
              </w:rPr>
              <w:t xml:space="preserve">Послуги з вирівнювання та фарбування стін (88,58 </w:t>
            </w:r>
            <w:proofErr w:type="spellStart"/>
            <w:r w:rsidRPr="00FE5C1E">
              <w:rPr>
                <w:rFonts w:ascii="Times New Roman" w:hAnsi="Times New Roman"/>
              </w:rPr>
              <w:t>кв.м</w:t>
            </w:r>
            <w:proofErr w:type="spellEnd"/>
            <w:r w:rsidRPr="00FE5C1E">
              <w:rPr>
                <w:rFonts w:ascii="Times New Roman" w:hAnsi="Times New Roman"/>
              </w:rPr>
              <w:t>.) підвальних приміщень, які використовуються як найпростіше укриття в школі І-ІІІ ступенів № 294 Деснянського району міста Києва</w:t>
            </w:r>
          </w:p>
        </w:tc>
      </w:tr>
      <w:tr w:rsidR="00FE5C1E" w:rsidTr="002A5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C1E" w:rsidTr="002A5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FE5C1E" w:rsidTr="002A5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C1E" w:rsidTr="002A5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FE5C1E" w:rsidTr="00FE5C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trHeight w:val="69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E5C1E" w:rsidTr="00FE5C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trHeight w:val="327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2A5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E5C1E" w:rsidTr="00FE5C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trHeight w:val="69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стін від</w:t>
            </w:r>
          </w:p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C1E" w:rsidTr="00FE5C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trHeight w:val="69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бетоноконтактом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C1E" w:rsidTr="00FE5C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trHeight w:val="69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Штукатурення стін по сітці без улаштування каркасу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C1E" w:rsidTr="00FE5C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trHeight w:val="69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C1E" w:rsidTr="00FE5C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trHeight w:val="69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полівінілацетатними водоемульсійними</w:t>
            </w:r>
          </w:p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сумішами стін по штукатурці та збірних конструкціях,</w:t>
            </w:r>
          </w:p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E" w:rsidRDefault="00FE5C1E" w:rsidP="00FE5C1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5C1E" w:rsidRPr="00D7244C" w:rsidRDefault="00FE5C1E" w:rsidP="00FE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E5C1E" w:rsidRPr="00D7244C" w:rsidSect="0012156D">
      <w:footerReference w:type="default" r:id="rId7"/>
      <w:pgSz w:w="12240" w:h="15840"/>
      <w:pgMar w:top="709" w:right="616" w:bottom="851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B9" w:rsidRDefault="00AE5EB9" w:rsidP="00D7244C">
      <w:pPr>
        <w:spacing w:after="0" w:line="240" w:lineRule="auto"/>
      </w:pPr>
      <w:r>
        <w:separator/>
      </w:r>
    </w:p>
  </w:endnote>
  <w:endnote w:type="continuationSeparator" w:id="0">
    <w:p w:rsidR="00AE5EB9" w:rsidRDefault="00AE5EB9" w:rsidP="00D7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948373"/>
      <w:docPartObj>
        <w:docPartGallery w:val="Page Numbers (Bottom of Page)"/>
        <w:docPartUnique/>
      </w:docPartObj>
    </w:sdtPr>
    <w:sdtEndPr/>
    <w:sdtContent>
      <w:p w:rsidR="0012156D" w:rsidRDefault="001215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F5" w:rsidRPr="004409F5">
          <w:rPr>
            <w:noProof/>
            <w:lang w:val="ru-RU"/>
          </w:rPr>
          <w:t>2</w:t>
        </w:r>
        <w:r>
          <w:fldChar w:fldCharType="end"/>
        </w:r>
      </w:p>
    </w:sdtContent>
  </w:sdt>
  <w:p w:rsidR="0012156D" w:rsidRDefault="001215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B9" w:rsidRDefault="00AE5EB9" w:rsidP="00D7244C">
      <w:pPr>
        <w:spacing w:after="0" w:line="240" w:lineRule="auto"/>
      </w:pPr>
      <w:r>
        <w:separator/>
      </w:r>
    </w:p>
  </w:footnote>
  <w:footnote w:type="continuationSeparator" w:id="0">
    <w:p w:rsidR="00AE5EB9" w:rsidRDefault="00AE5EB9" w:rsidP="00D7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662F"/>
    <w:multiLevelType w:val="hybridMultilevel"/>
    <w:tmpl w:val="6C5464AE"/>
    <w:lvl w:ilvl="0" w:tplc="B8A88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D13D5"/>
    <w:multiLevelType w:val="hybridMultilevel"/>
    <w:tmpl w:val="49A6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BB"/>
    <w:rsid w:val="000858C7"/>
    <w:rsid w:val="0012156D"/>
    <w:rsid w:val="00137CE3"/>
    <w:rsid w:val="001D3ED2"/>
    <w:rsid w:val="002113CC"/>
    <w:rsid w:val="002F1471"/>
    <w:rsid w:val="00394633"/>
    <w:rsid w:val="003A0978"/>
    <w:rsid w:val="00401360"/>
    <w:rsid w:val="00424AF0"/>
    <w:rsid w:val="004409F5"/>
    <w:rsid w:val="004B0870"/>
    <w:rsid w:val="00644650"/>
    <w:rsid w:val="00677167"/>
    <w:rsid w:val="00897D5D"/>
    <w:rsid w:val="00902A0C"/>
    <w:rsid w:val="00902A76"/>
    <w:rsid w:val="00AB3278"/>
    <w:rsid w:val="00AB51FE"/>
    <w:rsid w:val="00AC24F4"/>
    <w:rsid w:val="00AE5EB9"/>
    <w:rsid w:val="00D1630B"/>
    <w:rsid w:val="00D510BB"/>
    <w:rsid w:val="00D7244C"/>
    <w:rsid w:val="00D91D2F"/>
    <w:rsid w:val="00F52AA9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2E7"/>
  <w15:chartTrackingRefBased/>
  <w15:docId w15:val="{F8998B34-6C20-42BC-BFD4-EAAB736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B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BB"/>
    <w:pPr>
      <w:ind w:left="720"/>
      <w:contextualSpacing/>
    </w:pPr>
  </w:style>
  <w:style w:type="character" w:customStyle="1" w:styleId="tm81">
    <w:name w:val="tm81"/>
    <w:rsid w:val="00394633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24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44C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D724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44C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2023-06-27T11:39:00Z</dcterms:created>
  <dcterms:modified xsi:type="dcterms:W3CDTF">2023-06-27T12:10:00Z</dcterms:modified>
</cp:coreProperties>
</file>