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E2" w:rsidRPr="00C442E2" w:rsidRDefault="00C442E2" w:rsidP="00C442E2">
      <w:pPr>
        <w:tabs>
          <w:tab w:val="left" w:pos="0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C442E2">
        <w:rPr>
          <w:rFonts w:ascii="Times New Roman" w:hAnsi="Times New Roman" w:cs="Times New Roman"/>
          <w:b/>
          <w:smallCaps/>
          <w:sz w:val="24"/>
          <w:szCs w:val="24"/>
        </w:rPr>
        <w:t>Д</w:t>
      </w:r>
      <w:r w:rsidRPr="00C442E2">
        <w:rPr>
          <w:rFonts w:ascii="Times New Roman" w:hAnsi="Times New Roman" w:cs="Times New Roman"/>
          <w:b/>
          <w:sz w:val="24"/>
          <w:szCs w:val="24"/>
        </w:rPr>
        <w:t>одаток 2</w:t>
      </w:r>
    </w:p>
    <w:p w:rsidR="00C442E2" w:rsidRPr="00C442E2" w:rsidRDefault="00C442E2" w:rsidP="00C442E2">
      <w:pPr>
        <w:tabs>
          <w:tab w:val="left" w:pos="0"/>
          <w:tab w:val="right" w:pos="9639"/>
        </w:tabs>
        <w:spacing w:after="0" w:line="240" w:lineRule="auto"/>
        <w:ind w:left="49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2E2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C442E2" w:rsidRPr="00C442E2" w:rsidRDefault="00C442E2" w:rsidP="00C442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C442E2" w:rsidRPr="00C442E2" w:rsidRDefault="00C442E2" w:rsidP="00C442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442E2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442E2" w:rsidRPr="00C442E2" w:rsidRDefault="00C442E2" w:rsidP="00C44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2E2" w:rsidRPr="00AC3669" w:rsidRDefault="00C442E2" w:rsidP="00C442E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AC3669">
        <w:rPr>
          <w:rFonts w:ascii="Times New Roman" w:hAnsi="Times New Roman" w:cs="Times New Roman"/>
          <w:b/>
          <w:sz w:val="25"/>
          <w:szCs w:val="25"/>
        </w:rPr>
        <w:t xml:space="preserve">Найменування предмета закупівлі: Послуги з технічного обслуговування автоматичної системи пожежного оповіщення </w:t>
      </w:r>
      <w:r w:rsidRPr="00AC3669">
        <w:rPr>
          <w:rFonts w:ascii="Times New Roman" w:hAnsi="Times New Roman" w:cs="Times New Roman"/>
          <w:spacing w:val="-6"/>
          <w:sz w:val="25"/>
          <w:szCs w:val="25"/>
        </w:rPr>
        <w:t xml:space="preserve">Код за </w:t>
      </w:r>
      <w:proofErr w:type="spellStart"/>
      <w:r w:rsidRPr="00AC3669">
        <w:rPr>
          <w:rFonts w:ascii="Times New Roman" w:hAnsi="Times New Roman" w:cs="Times New Roman"/>
          <w:spacing w:val="-6"/>
          <w:sz w:val="25"/>
          <w:szCs w:val="25"/>
        </w:rPr>
        <w:t>ДК</w:t>
      </w:r>
      <w:proofErr w:type="spellEnd"/>
      <w:r w:rsidRPr="00AC3669">
        <w:rPr>
          <w:rFonts w:ascii="Times New Roman" w:hAnsi="Times New Roman" w:cs="Times New Roman"/>
          <w:spacing w:val="-6"/>
          <w:sz w:val="25"/>
          <w:szCs w:val="25"/>
        </w:rPr>
        <w:t xml:space="preserve"> 021:2015 предмету закупівлі: </w:t>
      </w:r>
      <w:r w:rsidRPr="00AC3669">
        <w:rPr>
          <w:rFonts w:ascii="Times New Roman" w:hAnsi="Times New Roman" w:cs="Times New Roman"/>
          <w:sz w:val="25"/>
          <w:szCs w:val="25"/>
          <w:shd w:val="clear" w:color="auto" w:fill="FFFFFF"/>
        </w:rPr>
        <w:t>50410000-2 Послуги з ремонту і технічного обслуговування вимірювальних, випробувальних і контрольних приладів.</w:t>
      </w:r>
    </w:p>
    <w:p w:rsidR="00C442E2" w:rsidRPr="00AC3669" w:rsidRDefault="00C442E2" w:rsidP="00C442E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3669">
        <w:rPr>
          <w:rFonts w:ascii="Times New Roman" w:hAnsi="Times New Roman" w:cs="Times New Roman"/>
          <w:b/>
          <w:sz w:val="25"/>
          <w:szCs w:val="25"/>
        </w:rPr>
        <w:t>Місце виконання послуг</w:t>
      </w:r>
      <w:r w:rsidRPr="00AC3669">
        <w:rPr>
          <w:rFonts w:ascii="Times New Roman" w:hAnsi="Times New Roman" w:cs="Times New Roman"/>
          <w:sz w:val="25"/>
          <w:szCs w:val="25"/>
        </w:rPr>
        <w:t>: Україна, 54017, м. Миколаїв, вул. Маріупольська, буд.57-А</w:t>
      </w:r>
    </w:p>
    <w:p w:rsidR="00294F3A" w:rsidRPr="00AC3669" w:rsidRDefault="00C442E2" w:rsidP="00294F3A">
      <w:pPr>
        <w:jc w:val="both"/>
        <w:rPr>
          <w:rFonts w:ascii="Times New Roman" w:hAnsi="Times New Roman" w:cs="Times New Roman"/>
          <w:sz w:val="25"/>
          <w:szCs w:val="25"/>
        </w:rPr>
      </w:pPr>
      <w:r w:rsidRPr="00AC3669">
        <w:rPr>
          <w:rFonts w:ascii="Times New Roman" w:hAnsi="Times New Roman" w:cs="Times New Roman"/>
          <w:b/>
          <w:sz w:val="25"/>
          <w:szCs w:val="25"/>
        </w:rPr>
        <w:t>Строк надання послуг</w:t>
      </w:r>
      <w:r w:rsidRPr="00AC3669">
        <w:rPr>
          <w:rFonts w:ascii="Times New Roman" w:hAnsi="Times New Roman" w:cs="Times New Roman"/>
          <w:sz w:val="25"/>
          <w:szCs w:val="25"/>
        </w:rPr>
        <w:t xml:space="preserve"> – </w:t>
      </w:r>
      <w:r w:rsidR="00294F3A" w:rsidRPr="00AC3669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>з</w:t>
      </w:r>
      <w:r w:rsidR="00294F3A" w:rsidRPr="00AC3669">
        <w:rPr>
          <w:rFonts w:ascii="Times New Roman" w:hAnsi="Times New Roman" w:cs="Times New Roman"/>
          <w:bCs/>
          <w:sz w:val="25"/>
          <w:szCs w:val="25"/>
        </w:rPr>
        <w:t xml:space="preserve"> дати підписання Договору, але не пізніше </w:t>
      </w:r>
      <w:r w:rsidR="00294F3A" w:rsidRPr="00AC3669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>ніж до 30</w:t>
      </w:r>
      <w:r w:rsidR="00294F3A" w:rsidRPr="00AC3669">
        <w:rPr>
          <w:rFonts w:ascii="Times New Roman" w:hAnsi="Times New Roman" w:cs="Times New Roman"/>
          <w:bCs/>
          <w:sz w:val="25"/>
          <w:szCs w:val="25"/>
        </w:rPr>
        <w:t xml:space="preserve"> вересня 2023 року.</w:t>
      </w:r>
    </w:p>
    <w:p w:rsidR="004A3265" w:rsidRPr="00AC3669" w:rsidRDefault="00C442E2" w:rsidP="00294F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C3669">
        <w:rPr>
          <w:rFonts w:ascii="Times New Roman" w:hAnsi="Times New Roman" w:cs="Times New Roman"/>
          <w:b/>
          <w:sz w:val="25"/>
          <w:szCs w:val="25"/>
        </w:rPr>
        <w:t>Умови надання послуг:</w:t>
      </w:r>
      <w:r w:rsidR="00294F3A" w:rsidRPr="00AC366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E5693" w:rsidRPr="00AC3669">
        <w:rPr>
          <w:rFonts w:ascii="Times New Roman" w:hAnsi="Times New Roman" w:cs="Times New Roman"/>
          <w:sz w:val="25"/>
          <w:szCs w:val="25"/>
        </w:rPr>
        <w:t>Послуги по технічному обслуговуванню справної і працездатної системи автоматичної пожежної сигналізації повинні надаватись в обсязі та періодичності згідно з вимогами «Правил пожежної безпеки в Україні», затверджених Наказом Міністерства внутрішніх справ України від 30.12.2014 №1417, «Правил технічного утримання установок пожежної автоматики, які використовуються на об’єктах та інструкції з експлуатації</w:t>
      </w:r>
      <w:r w:rsidR="007B52A5" w:rsidRPr="00AC3669">
        <w:rPr>
          <w:rFonts w:ascii="Times New Roman" w:hAnsi="Times New Roman" w:cs="Times New Roman"/>
          <w:sz w:val="25"/>
          <w:szCs w:val="25"/>
        </w:rPr>
        <w:t>.</w:t>
      </w:r>
    </w:p>
    <w:p w:rsidR="005E5693" w:rsidRPr="00AC3669" w:rsidRDefault="005E5693" w:rsidP="005E5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669">
        <w:rPr>
          <w:rFonts w:ascii="Times New Roman" w:hAnsi="Times New Roman" w:cs="Times New Roman"/>
          <w:sz w:val="25"/>
          <w:szCs w:val="25"/>
        </w:rPr>
        <w:t>Якість послуг повинна відповідати умовам інструкцій виробника автоматики, державним стандартам та нормам встановлених відповідно діючого законодавства України, настанов з експлуатації автоматики.</w:t>
      </w:r>
    </w:p>
    <w:p w:rsidR="004A3265" w:rsidRPr="00AC3669" w:rsidRDefault="005E5693" w:rsidP="005E5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669">
        <w:rPr>
          <w:rFonts w:ascii="Times New Roman" w:hAnsi="Times New Roman" w:cs="Times New Roman"/>
          <w:sz w:val="25"/>
          <w:szCs w:val="25"/>
        </w:rPr>
        <w:t>Гарантійний строк для приладів систем, на яких Виконавцем проведено п</w:t>
      </w:r>
      <w:r w:rsidR="007B52A5" w:rsidRPr="00AC3669">
        <w:rPr>
          <w:rFonts w:ascii="Times New Roman" w:hAnsi="Times New Roman" w:cs="Times New Roman"/>
          <w:sz w:val="25"/>
          <w:szCs w:val="25"/>
        </w:rPr>
        <w:t>рофілактичні роботи, складає шість</w:t>
      </w:r>
      <w:r w:rsidRPr="00AC3669">
        <w:rPr>
          <w:rFonts w:ascii="Times New Roman" w:hAnsi="Times New Roman" w:cs="Times New Roman"/>
          <w:sz w:val="25"/>
          <w:szCs w:val="25"/>
        </w:rPr>
        <w:t xml:space="preserve"> місяці</w:t>
      </w:r>
      <w:r w:rsidR="007B52A5" w:rsidRPr="00AC3669">
        <w:rPr>
          <w:rFonts w:ascii="Times New Roman" w:hAnsi="Times New Roman" w:cs="Times New Roman"/>
          <w:sz w:val="25"/>
          <w:szCs w:val="25"/>
        </w:rPr>
        <w:t>в</w:t>
      </w:r>
      <w:r w:rsidRPr="00AC3669">
        <w:rPr>
          <w:rFonts w:ascii="Times New Roman" w:hAnsi="Times New Roman" w:cs="Times New Roman"/>
          <w:sz w:val="25"/>
          <w:szCs w:val="25"/>
        </w:rPr>
        <w:t xml:space="preserve"> з дня проведення робіт. Протягом гарантійного терміну виявлені дефекти і несправності усуваються Виконавцем за власний рахунок, при умові дотримання експлуатаційним персоналом Замовника правил технічної експлуатації приладів.</w:t>
      </w:r>
    </w:p>
    <w:p w:rsidR="005E5693" w:rsidRPr="00AC3669" w:rsidRDefault="005E5693" w:rsidP="00FB32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9628" w:type="dxa"/>
        <w:tblLayout w:type="fixed"/>
        <w:tblLook w:val="04A0"/>
      </w:tblPr>
      <w:tblGrid>
        <w:gridCol w:w="675"/>
        <w:gridCol w:w="6096"/>
        <w:gridCol w:w="1417"/>
        <w:gridCol w:w="1440"/>
      </w:tblGrid>
      <w:tr w:rsidR="005E5693" w:rsidRPr="00AC3669" w:rsidTr="00FB328E">
        <w:trPr>
          <w:trHeight w:val="529"/>
        </w:trPr>
        <w:tc>
          <w:tcPr>
            <w:tcW w:w="675" w:type="dxa"/>
          </w:tcPr>
          <w:p w:rsidR="005E5693" w:rsidRPr="00AC3669" w:rsidRDefault="005E5693" w:rsidP="00FB328E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№ з/п</w:t>
            </w:r>
          </w:p>
        </w:tc>
        <w:tc>
          <w:tcPr>
            <w:tcW w:w="6096" w:type="dxa"/>
          </w:tcPr>
          <w:p w:rsidR="005E5693" w:rsidRPr="00AC3669" w:rsidRDefault="005E5693" w:rsidP="00FB328E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Предмет закупівлі</w:t>
            </w:r>
          </w:p>
        </w:tc>
        <w:tc>
          <w:tcPr>
            <w:tcW w:w="1417" w:type="dxa"/>
          </w:tcPr>
          <w:p w:rsidR="005E5693" w:rsidRPr="00AC3669" w:rsidRDefault="005E5693" w:rsidP="00FB328E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Одиниця виміру</w:t>
            </w:r>
          </w:p>
        </w:tc>
        <w:tc>
          <w:tcPr>
            <w:tcW w:w="1440" w:type="dxa"/>
          </w:tcPr>
          <w:p w:rsidR="005E5693" w:rsidRPr="00AC3669" w:rsidRDefault="005E5693" w:rsidP="00FB328E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Кількість</w:t>
            </w:r>
          </w:p>
        </w:tc>
      </w:tr>
      <w:tr w:rsidR="005E5693" w:rsidRPr="00AC3669" w:rsidTr="005E5693">
        <w:tc>
          <w:tcPr>
            <w:tcW w:w="675" w:type="dxa"/>
          </w:tcPr>
          <w:p w:rsidR="005E5693" w:rsidRPr="00AC3669" w:rsidRDefault="005E5693" w:rsidP="00FB328E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096" w:type="dxa"/>
            <w:vAlign w:val="center"/>
          </w:tcPr>
          <w:p w:rsidR="005E5693" w:rsidRPr="00AC3669" w:rsidRDefault="005E5693" w:rsidP="00D2491D">
            <w:pPr>
              <w:widowControl w:val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2491D">
              <w:rPr>
                <w:rFonts w:ascii="Times New Roman" w:hAnsi="Times New Roman" w:cs="Times New Roman"/>
                <w:sz w:val="25"/>
                <w:szCs w:val="25"/>
              </w:rPr>
              <w:t>ослуги з технічного</w:t>
            </w: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 xml:space="preserve"> обслуговування </w:t>
            </w:r>
            <w:r w:rsidRPr="00AC36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zh-CN"/>
              </w:rPr>
              <w:t>автоматичної системи пожежного оповіщення</w:t>
            </w: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 xml:space="preserve"> за адресою: м. Миколаїв, вул. Маріупольська, 57-А</w:t>
            </w:r>
          </w:p>
        </w:tc>
        <w:tc>
          <w:tcPr>
            <w:tcW w:w="1417" w:type="dxa"/>
            <w:vAlign w:val="center"/>
          </w:tcPr>
          <w:p w:rsidR="005E5693" w:rsidRPr="00AC3669" w:rsidRDefault="005E5693" w:rsidP="00FB328E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послуга</w:t>
            </w:r>
          </w:p>
        </w:tc>
        <w:tc>
          <w:tcPr>
            <w:tcW w:w="1440" w:type="dxa"/>
            <w:vAlign w:val="center"/>
          </w:tcPr>
          <w:p w:rsidR="005E5693" w:rsidRPr="00AC3669" w:rsidRDefault="005E5693" w:rsidP="00FB328E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</w:tbl>
    <w:p w:rsidR="005E5693" w:rsidRPr="00AC3669" w:rsidRDefault="005E5693" w:rsidP="00FB3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E5693" w:rsidRPr="00AC3669" w:rsidRDefault="005E5693" w:rsidP="00FB328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bookmark7"/>
      <w:r w:rsidRPr="00AC3669">
        <w:rPr>
          <w:rFonts w:ascii="Times New Roman" w:hAnsi="Times New Roman" w:cs="Times New Roman"/>
          <w:b/>
          <w:sz w:val="25"/>
          <w:szCs w:val="25"/>
        </w:rPr>
        <w:t>1. Характеристика об’єкту</w:t>
      </w:r>
      <w:bookmarkEnd w:id="0"/>
      <w:r w:rsidRPr="00AC3669">
        <w:rPr>
          <w:rFonts w:ascii="Times New Roman" w:hAnsi="Times New Roman" w:cs="Times New Roman"/>
          <w:b/>
          <w:sz w:val="25"/>
          <w:szCs w:val="25"/>
        </w:rPr>
        <w:t xml:space="preserve"> і умови надання послуги</w:t>
      </w:r>
    </w:p>
    <w:p w:rsidR="005E5693" w:rsidRPr="00AC3669" w:rsidRDefault="00FB328E" w:rsidP="00FB3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669">
        <w:rPr>
          <w:rFonts w:ascii="Times New Roman" w:hAnsi="Times New Roman" w:cs="Times New Roman"/>
          <w:sz w:val="25"/>
          <w:szCs w:val="25"/>
        </w:rPr>
        <w:t>1.1. </w:t>
      </w:r>
      <w:r w:rsidR="005E5693" w:rsidRPr="00AC3669">
        <w:rPr>
          <w:rFonts w:ascii="Times New Roman" w:eastAsia="Calibri" w:hAnsi="Times New Roman" w:cs="Times New Roman"/>
          <w:sz w:val="25"/>
          <w:szCs w:val="25"/>
        </w:rPr>
        <w:t>Будівля триповерхова з підвальними приміщенням (цокольний поверх) загальною площею 1892,4  кв. м., площа службових приміщень 738,3 кв. м., об'єм будівлі 7727 кв. м., рік введення в експлуатацію — 1995.</w:t>
      </w:r>
    </w:p>
    <w:p w:rsidR="005E5693" w:rsidRPr="00AC3669" w:rsidRDefault="00FB328E" w:rsidP="00FB328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3669">
        <w:rPr>
          <w:rFonts w:ascii="Times New Roman" w:eastAsia="Calibri" w:hAnsi="Times New Roman" w:cs="Times New Roman"/>
          <w:sz w:val="25"/>
          <w:szCs w:val="25"/>
        </w:rPr>
        <w:t>1.</w:t>
      </w:r>
      <w:r w:rsidR="00B276CA" w:rsidRPr="00AC3669">
        <w:rPr>
          <w:rFonts w:ascii="Times New Roman" w:eastAsia="Calibri" w:hAnsi="Times New Roman" w:cs="Times New Roman"/>
          <w:sz w:val="25"/>
          <w:szCs w:val="25"/>
        </w:rPr>
        <w:t>2</w:t>
      </w:r>
      <w:r w:rsidRPr="00AC3669">
        <w:rPr>
          <w:rFonts w:ascii="Times New Roman" w:eastAsia="Calibri" w:hAnsi="Times New Roman" w:cs="Times New Roman"/>
          <w:sz w:val="25"/>
          <w:szCs w:val="25"/>
        </w:rPr>
        <w:t>. </w:t>
      </w:r>
      <w:proofErr w:type="spellStart"/>
      <w:r w:rsidR="005E5693" w:rsidRPr="00AC3669">
        <w:rPr>
          <w:rFonts w:ascii="Times New Roman" w:eastAsia="Calibri" w:hAnsi="Times New Roman" w:cs="Times New Roman"/>
          <w:sz w:val="25"/>
          <w:szCs w:val="25"/>
        </w:rPr>
        <w:t>Електрощитова</w:t>
      </w:r>
      <w:proofErr w:type="spellEnd"/>
      <w:r w:rsidR="005E5693" w:rsidRPr="00AC3669">
        <w:rPr>
          <w:rFonts w:ascii="Times New Roman" w:eastAsia="Calibri" w:hAnsi="Times New Roman" w:cs="Times New Roman"/>
          <w:sz w:val="25"/>
          <w:szCs w:val="25"/>
        </w:rPr>
        <w:t xml:space="preserve"> знаходиться у приміщенні на першому поверсі адміністративної будівлі.</w:t>
      </w:r>
    </w:p>
    <w:p w:rsidR="005E5693" w:rsidRPr="00AC3669" w:rsidRDefault="00FB328E" w:rsidP="00FB3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669">
        <w:rPr>
          <w:rFonts w:ascii="Times New Roman" w:hAnsi="Times New Roman" w:cs="Times New Roman"/>
          <w:sz w:val="25"/>
          <w:szCs w:val="25"/>
        </w:rPr>
        <w:t>1.</w:t>
      </w:r>
      <w:r w:rsidR="00B276CA" w:rsidRPr="00AC3669">
        <w:rPr>
          <w:rFonts w:ascii="Times New Roman" w:hAnsi="Times New Roman" w:cs="Times New Roman"/>
          <w:sz w:val="25"/>
          <w:szCs w:val="25"/>
        </w:rPr>
        <w:t>3</w:t>
      </w:r>
      <w:r w:rsidRPr="00AC3669">
        <w:rPr>
          <w:rFonts w:ascii="Times New Roman" w:hAnsi="Times New Roman" w:cs="Times New Roman"/>
          <w:sz w:val="25"/>
          <w:szCs w:val="25"/>
        </w:rPr>
        <w:t>. </w:t>
      </w:r>
      <w:r w:rsidR="005E5693" w:rsidRPr="00AC3669">
        <w:rPr>
          <w:rFonts w:ascii="Times New Roman" w:hAnsi="Times New Roman" w:cs="Times New Roman"/>
          <w:sz w:val="25"/>
          <w:szCs w:val="25"/>
        </w:rPr>
        <w:t xml:space="preserve">Обладнання автоматичної </w:t>
      </w:r>
      <w:r w:rsidR="00B276CA" w:rsidRPr="00AC3669">
        <w:rPr>
          <w:rFonts w:ascii="Times New Roman" w:hAnsi="Times New Roman" w:cs="Times New Roman"/>
          <w:sz w:val="25"/>
          <w:szCs w:val="25"/>
        </w:rPr>
        <w:t>системи пожежного оповіщення</w:t>
      </w:r>
      <w:r w:rsidR="005E5693" w:rsidRPr="00AC3669">
        <w:rPr>
          <w:rFonts w:ascii="Times New Roman" w:hAnsi="Times New Roman" w:cs="Times New Roman"/>
          <w:sz w:val="25"/>
          <w:szCs w:val="25"/>
        </w:rPr>
        <w:t xml:space="preserve"> розташовано на 1, 2, 3 поверхах та приміщеннях цокольного поверху загальною площею 3199,7 кв. м., висота приміщень – 2,7 м.</w:t>
      </w:r>
    </w:p>
    <w:p w:rsidR="005E5693" w:rsidRPr="00AC3669" w:rsidRDefault="005E5693" w:rsidP="00FB32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C3669">
        <w:rPr>
          <w:rFonts w:ascii="Times New Roman" w:hAnsi="Times New Roman" w:cs="Times New Roman"/>
          <w:sz w:val="25"/>
          <w:szCs w:val="25"/>
        </w:rPr>
        <w:t>1.</w:t>
      </w:r>
      <w:r w:rsidR="00B276CA" w:rsidRPr="00AC3669">
        <w:rPr>
          <w:rFonts w:ascii="Times New Roman" w:hAnsi="Times New Roman" w:cs="Times New Roman"/>
          <w:sz w:val="25"/>
          <w:szCs w:val="25"/>
        </w:rPr>
        <w:t>4</w:t>
      </w:r>
      <w:r w:rsidR="00FB328E" w:rsidRPr="00AC3669">
        <w:rPr>
          <w:rFonts w:ascii="Times New Roman" w:hAnsi="Times New Roman" w:cs="Times New Roman"/>
          <w:sz w:val="25"/>
          <w:szCs w:val="25"/>
        </w:rPr>
        <w:t>. </w:t>
      </w:r>
      <w:r w:rsidRPr="00AC3669">
        <w:rPr>
          <w:rFonts w:ascii="Times New Roman" w:hAnsi="Times New Roman" w:cs="Times New Roman"/>
          <w:sz w:val="25"/>
          <w:szCs w:val="25"/>
        </w:rPr>
        <w:t xml:space="preserve">Роботи по монтажу та </w:t>
      </w:r>
      <w:proofErr w:type="spellStart"/>
      <w:r w:rsidRPr="00AC3669">
        <w:rPr>
          <w:rFonts w:ascii="Times New Roman" w:hAnsi="Times New Roman" w:cs="Times New Roman"/>
          <w:sz w:val="25"/>
          <w:szCs w:val="25"/>
        </w:rPr>
        <w:t>пуско-налагодженню</w:t>
      </w:r>
      <w:proofErr w:type="spellEnd"/>
      <w:r w:rsidRPr="00AC3669">
        <w:rPr>
          <w:rFonts w:ascii="Times New Roman" w:hAnsi="Times New Roman" w:cs="Times New Roman"/>
          <w:sz w:val="25"/>
          <w:szCs w:val="25"/>
        </w:rPr>
        <w:t xml:space="preserve"> автоматичної системи пожежного оповіщення виконані у вересні 2012 р.</w:t>
      </w:r>
    </w:p>
    <w:p w:rsidR="005E5693" w:rsidRPr="00AC3669" w:rsidRDefault="005E5693" w:rsidP="005E5693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5693" w:rsidRPr="00AC3669" w:rsidRDefault="005E5693" w:rsidP="00B276CA">
      <w:pPr>
        <w:spacing w:before="2" w:after="2"/>
        <w:ind w:right="28"/>
        <w:jc w:val="center"/>
        <w:rPr>
          <w:b/>
          <w:bCs/>
          <w:i/>
          <w:sz w:val="25"/>
          <w:szCs w:val="25"/>
        </w:rPr>
      </w:pPr>
      <w:r w:rsidRPr="00AC3669">
        <w:rPr>
          <w:rFonts w:ascii="Times New Roman" w:hAnsi="Times New Roman" w:cs="Times New Roman"/>
          <w:b/>
          <w:sz w:val="25"/>
          <w:szCs w:val="25"/>
        </w:rPr>
        <w:t>2. Перелік обладнання</w:t>
      </w:r>
      <w:r w:rsidR="00B276CA" w:rsidRPr="00AC366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C3669">
        <w:rPr>
          <w:rFonts w:ascii="Times New Roman" w:hAnsi="Times New Roman" w:cs="Times New Roman"/>
          <w:b/>
          <w:sz w:val="25"/>
          <w:szCs w:val="25"/>
        </w:rPr>
        <w:t xml:space="preserve">з технічного обслуговування автоматичної системи пожежного </w:t>
      </w:r>
      <w:r w:rsidRPr="00AC366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оповіщення</w:t>
      </w:r>
    </w:p>
    <w:tbl>
      <w:tblPr>
        <w:tblW w:w="9747" w:type="dxa"/>
        <w:tblLayout w:type="fixed"/>
        <w:tblLook w:val="04A0"/>
      </w:tblPr>
      <w:tblGrid>
        <w:gridCol w:w="675"/>
        <w:gridCol w:w="4536"/>
        <w:gridCol w:w="1843"/>
        <w:gridCol w:w="1156"/>
        <w:gridCol w:w="1537"/>
      </w:tblGrid>
      <w:tr w:rsidR="005E5693" w:rsidRPr="00AC3669" w:rsidTr="00AC36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color w:val="000000"/>
                <w:sz w:val="25"/>
                <w:szCs w:val="25"/>
              </w:rPr>
            </w:pPr>
            <w:r w:rsidRPr="00AC3669">
              <w:rPr>
                <w:color w:val="000000"/>
                <w:sz w:val="25"/>
                <w:szCs w:val="25"/>
              </w:rPr>
              <w:lastRenderedPageBreak/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color w:val="000000"/>
                <w:sz w:val="25"/>
                <w:szCs w:val="25"/>
              </w:rPr>
            </w:pPr>
            <w:r w:rsidRPr="00AC3669">
              <w:rPr>
                <w:color w:val="000000"/>
                <w:sz w:val="25"/>
                <w:szCs w:val="25"/>
              </w:rPr>
              <w:t xml:space="preserve">Найменування обладнання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color w:val="000000"/>
                <w:sz w:val="25"/>
                <w:szCs w:val="25"/>
              </w:rPr>
            </w:pPr>
            <w:r w:rsidRPr="00AC3669">
              <w:rPr>
                <w:color w:val="000000"/>
                <w:sz w:val="25"/>
                <w:szCs w:val="25"/>
              </w:rPr>
              <w:t xml:space="preserve">Тип та марка обладнання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color w:val="000000"/>
                <w:sz w:val="25"/>
                <w:szCs w:val="25"/>
              </w:rPr>
            </w:pPr>
            <w:r w:rsidRPr="00AC3669">
              <w:rPr>
                <w:color w:val="000000"/>
                <w:sz w:val="25"/>
                <w:szCs w:val="25"/>
              </w:rPr>
              <w:t xml:space="preserve">Од. виміру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color w:val="000000"/>
                <w:sz w:val="25"/>
                <w:szCs w:val="25"/>
              </w:rPr>
            </w:pPr>
            <w:r w:rsidRPr="00AC3669">
              <w:rPr>
                <w:color w:val="000000"/>
                <w:sz w:val="25"/>
                <w:szCs w:val="25"/>
              </w:rPr>
              <w:t>Кількість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Прилад приймально-контрольний пожежний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 xml:space="preserve">ТІРАС 16 П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Блок безперебійного живлення імпульсний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ДБЖ 220/12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Акумулятор 15 А/ч,12 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GSBA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b w:val="0"/>
                <w:color w:val="000000"/>
                <w:sz w:val="25"/>
                <w:szCs w:val="25"/>
              </w:rPr>
            </w:pPr>
            <w:proofErr w:type="spellStart"/>
            <w:r w:rsidRPr="00AC3669">
              <w:rPr>
                <w:b w:val="0"/>
                <w:color w:val="000000"/>
                <w:sz w:val="25"/>
                <w:szCs w:val="25"/>
              </w:rPr>
              <w:t>Світло-звуковий</w:t>
            </w:r>
            <w:proofErr w:type="spellEnd"/>
            <w:r w:rsidRPr="00AC3669">
              <w:rPr>
                <w:b w:val="0"/>
                <w:color w:val="000000"/>
                <w:sz w:val="25"/>
                <w:szCs w:val="25"/>
              </w:rPr>
              <w:t xml:space="preserve"> пристрій з надписом “ПОЖЕЖА”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ОСЗ - 11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ar-SA"/>
              </w:rPr>
              <w:t>12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b w:val="0"/>
                <w:color w:val="000000"/>
                <w:sz w:val="25"/>
                <w:szCs w:val="25"/>
              </w:rPr>
            </w:pPr>
            <w:proofErr w:type="spellStart"/>
            <w:r w:rsidRPr="00AC3669">
              <w:rPr>
                <w:b w:val="0"/>
                <w:color w:val="000000"/>
                <w:sz w:val="25"/>
                <w:szCs w:val="25"/>
              </w:rPr>
              <w:t>Сповіщувач</w:t>
            </w:r>
            <w:proofErr w:type="spellEnd"/>
            <w:r w:rsidRPr="00AC3669">
              <w:rPr>
                <w:b w:val="0"/>
                <w:color w:val="000000"/>
                <w:sz w:val="25"/>
                <w:szCs w:val="25"/>
              </w:rPr>
              <w:t xml:space="preserve"> пожежний тепловий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ИПК - 9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ar-SA"/>
              </w:rPr>
              <w:t>30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b w:val="0"/>
                <w:color w:val="000000"/>
                <w:sz w:val="25"/>
                <w:szCs w:val="25"/>
              </w:rPr>
            </w:pPr>
            <w:proofErr w:type="spellStart"/>
            <w:r w:rsidRPr="00AC3669">
              <w:rPr>
                <w:b w:val="0"/>
                <w:color w:val="000000"/>
                <w:sz w:val="25"/>
                <w:szCs w:val="25"/>
              </w:rPr>
              <w:t>Сповіщувач</w:t>
            </w:r>
            <w:proofErr w:type="spellEnd"/>
            <w:r w:rsidRPr="00AC3669">
              <w:rPr>
                <w:b w:val="0"/>
                <w:color w:val="000000"/>
                <w:sz w:val="25"/>
                <w:szCs w:val="25"/>
              </w:rPr>
              <w:t xml:space="preserve"> пожежний димовий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ИПК - 8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145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b w:val="0"/>
                <w:color w:val="000000"/>
                <w:sz w:val="25"/>
                <w:szCs w:val="25"/>
              </w:rPr>
            </w:pPr>
            <w:proofErr w:type="spellStart"/>
            <w:r w:rsidRPr="00AC3669">
              <w:rPr>
                <w:b w:val="0"/>
                <w:color w:val="000000"/>
                <w:sz w:val="25"/>
                <w:szCs w:val="25"/>
              </w:rPr>
              <w:t>Сповіщувач</w:t>
            </w:r>
            <w:proofErr w:type="spellEnd"/>
            <w:r w:rsidRPr="00AC3669">
              <w:rPr>
                <w:b w:val="0"/>
                <w:color w:val="000000"/>
                <w:sz w:val="25"/>
                <w:szCs w:val="25"/>
              </w:rPr>
              <w:t xml:space="preserve"> пожежний ручний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ИПР - 1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11</w:t>
            </w:r>
          </w:p>
        </w:tc>
      </w:tr>
      <w:tr w:rsidR="005E5693" w:rsidRPr="00AC3669" w:rsidTr="00FB328E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b w:val="0"/>
                <w:color w:val="000000"/>
                <w:sz w:val="25"/>
                <w:szCs w:val="25"/>
              </w:rPr>
            </w:pPr>
            <w:proofErr w:type="spellStart"/>
            <w:r w:rsidRPr="00AC3669">
              <w:rPr>
                <w:b w:val="0"/>
                <w:color w:val="000000"/>
                <w:sz w:val="25"/>
                <w:szCs w:val="25"/>
              </w:rPr>
              <w:t>Світло-звуковий</w:t>
            </w:r>
            <w:proofErr w:type="spellEnd"/>
            <w:r w:rsidRPr="00AC3669">
              <w:rPr>
                <w:b w:val="0"/>
                <w:color w:val="000000"/>
                <w:sz w:val="25"/>
                <w:szCs w:val="25"/>
              </w:rPr>
              <w:t xml:space="preserve"> пристрій зовнішній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Джміль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</w:t>
            </w:r>
          </w:p>
        </w:tc>
      </w:tr>
    </w:tbl>
    <w:p w:rsidR="007B52A5" w:rsidRPr="00AC3669" w:rsidRDefault="007B52A5" w:rsidP="007B52A5">
      <w:pPr>
        <w:pStyle w:val="Heading1"/>
        <w:jc w:val="center"/>
        <w:rPr>
          <w:i w:val="0"/>
          <w:sz w:val="25"/>
          <w:szCs w:val="25"/>
          <w:lang w:eastAsia="en-US"/>
        </w:rPr>
      </w:pPr>
    </w:p>
    <w:p w:rsidR="007B52A5" w:rsidRPr="00AC3669" w:rsidRDefault="007B52A5" w:rsidP="007B52A5">
      <w:pPr>
        <w:pStyle w:val="Heading1"/>
        <w:jc w:val="center"/>
        <w:rPr>
          <w:i w:val="0"/>
          <w:sz w:val="25"/>
          <w:szCs w:val="25"/>
        </w:rPr>
      </w:pPr>
      <w:r w:rsidRPr="00AC3669">
        <w:rPr>
          <w:i w:val="0"/>
          <w:sz w:val="25"/>
          <w:szCs w:val="25"/>
          <w:lang w:eastAsia="en-US"/>
        </w:rPr>
        <w:t xml:space="preserve">3. </w:t>
      </w:r>
      <w:r w:rsidRPr="00AC3669">
        <w:rPr>
          <w:i w:val="0"/>
          <w:sz w:val="25"/>
          <w:szCs w:val="25"/>
        </w:rPr>
        <w:t>Технічні, якісні та інші вимоги</w:t>
      </w:r>
      <w:r w:rsidRPr="00AC3669">
        <w:rPr>
          <w:i w:val="0"/>
          <w:sz w:val="25"/>
          <w:szCs w:val="25"/>
          <w:lang w:eastAsia="en-US"/>
        </w:rPr>
        <w:t xml:space="preserve"> виконання послуг з </w:t>
      </w:r>
      <w:r w:rsidRPr="00AC3669">
        <w:rPr>
          <w:i w:val="0"/>
          <w:sz w:val="25"/>
          <w:szCs w:val="25"/>
        </w:rPr>
        <w:t xml:space="preserve">технічного обслуговування автоматичної системи пожежного оповіщення </w:t>
      </w:r>
    </w:p>
    <w:p w:rsidR="00294F3A" w:rsidRPr="00AC3669" w:rsidRDefault="00294F3A" w:rsidP="00294F3A">
      <w:pPr>
        <w:pStyle w:val="Heading1"/>
        <w:jc w:val="center"/>
        <w:rPr>
          <w:b w:val="0"/>
          <w:i w:val="0"/>
          <w:sz w:val="25"/>
          <w:szCs w:val="25"/>
        </w:rPr>
      </w:pPr>
      <w:r w:rsidRPr="00AC3669">
        <w:rPr>
          <w:b w:val="0"/>
          <w:i w:val="0"/>
          <w:sz w:val="25"/>
          <w:szCs w:val="25"/>
        </w:rPr>
        <w:t>РЕГЛАМЕНТ</w:t>
      </w:r>
    </w:p>
    <w:p w:rsidR="00294F3A" w:rsidRPr="00AC3669" w:rsidRDefault="00294F3A" w:rsidP="00294F3A">
      <w:pPr>
        <w:pStyle w:val="Heading1"/>
        <w:jc w:val="left"/>
        <w:rPr>
          <w:b w:val="0"/>
          <w:i w:val="0"/>
          <w:sz w:val="25"/>
          <w:szCs w:val="25"/>
        </w:rPr>
      </w:pPr>
      <w:r w:rsidRPr="00AC3669">
        <w:rPr>
          <w:b w:val="0"/>
          <w:i w:val="0"/>
          <w:sz w:val="25"/>
          <w:szCs w:val="25"/>
        </w:rPr>
        <w:t>Періодичність виконання робіт (1 раз на рік)</w:t>
      </w:r>
    </w:p>
    <w:tbl>
      <w:tblPr>
        <w:tblW w:w="4992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6"/>
        <w:gridCol w:w="7653"/>
      </w:tblGrid>
      <w:tr w:rsidR="00294F3A" w:rsidRPr="00AC3669" w:rsidTr="00AC3669">
        <w:tc>
          <w:tcPr>
            <w:tcW w:w="1030" w:type="pct"/>
            <w:shd w:val="clear" w:color="auto" w:fill="D9D9D9" w:themeFill="background1" w:themeFillShade="D9"/>
          </w:tcPr>
          <w:p w:rsidR="00294F3A" w:rsidRPr="00C55CCC" w:rsidRDefault="00294F3A" w:rsidP="003467C6">
            <w:pPr>
              <w:pStyle w:val="Heading1"/>
              <w:jc w:val="center"/>
              <w:rPr>
                <w:i w:val="0"/>
                <w:sz w:val="25"/>
                <w:szCs w:val="25"/>
              </w:rPr>
            </w:pPr>
            <w:r w:rsidRPr="00C55CCC">
              <w:rPr>
                <w:i w:val="0"/>
                <w:sz w:val="25"/>
                <w:szCs w:val="25"/>
              </w:rPr>
              <w:t>№ з/п</w:t>
            </w:r>
          </w:p>
        </w:tc>
        <w:tc>
          <w:tcPr>
            <w:tcW w:w="3970" w:type="pct"/>
            <w:shd w:val="clear" w:color="auto" w:fill="D9D9D9" w:themeFill="background1" w:themeFillShade="D9"/>
          </w:tcPr>
          <w:p w:rsidR="00294F3A" w:rsidRPr="00C55CCC" w:rsidRDefault="00294F3A" w:rsidP="003467C6">
            <w:pPr>
              <w:pStyle w:val="Heading1"/>
              <w:jc w:val="center"/>
              <w:rPr>
                <w:i w:val="0"/>
                <w:sz w:val="25"/>
                <w:szCs w:val="25"/>
              </w:rPr>
            </w:pPr>
            <w:r w:rsidRPr="00C55CCC">
              <w:rPr>
                <w:i w:val="0"/>
                <w:sz w:val="25"/>
                <w:szCs w:val="25"/>
              </w:rPr>
              <w:t>Перелік робіт</w:t>
            </w:r>
          </w:p>
        </w:tc>
      </w:tr>
      <w:tr w:rsidR="00AC3669" w:rsidRPr="00AC3669" w:rsidTr="00AC3669">
        <w:tc>
          <w:tcPr>
            <w:tcW w:w="1030" w:type="pct"/>
            <w:vMerge w:val="restart"/>
          </w:tcPr>
          <w:p w:rsidR="00AC3669" w:rsidRPr="00AC3669" w:rsidRDefault="00AC3669" w:rsidP="00AC3669">
            <w:pPr>
              <w:pStyle w:val="Heading1"/>
              <w:jc w:val="center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Прилад приймально-контрольний</w:t>
            </w: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Зовнішній огляд приладів  сигналізаційної частини – приймально-контрольних приладів або пристроїв, шлейфа сигналізації, і т. п.) з метою виявлення несправностей (механічних пошкоджень, бруду; корозії, міцності кріплення,  положення вимикачів та перемикачів, підключення захисного заземлення, тощо).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надійності підключення шлейфів сигналізації, ліній виходів та  живлення.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Вимірювання відповідності напруги живлення.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Зовнішній огляд акумуляторної батареї, заміна при потребі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світлових індикаторів.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Перевірка, наявність і стан запобіжників та їх номінальне значення.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Очистка від пилу, всіх елементів схеми в середині приладу.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Промивка контактів реле.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Зачистка корозії та підфарбування місць зачищення олійними фарбами.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наявності маркувальних елементів клемних підводок.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Зовнішній огляд акумуляторної батареї, перевірка напруги при навантаженні.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Зачистка клем акумулятора.</w:t>
            </w:r>
          </w:p>
        </w:tc>
      </w:tr>
      <w:tr w:rsidR="00AC3669" w:rsidRPr="00AC3669" w:rsidTr="00294F3A">
        <w:tc>
          <w:tcPr>
            <w:tcW w:w="1030" w:type="pct"/>
            <w:vMerge w:val="restart"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Блоки живлення</w:t>
            </w: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Зовнішній огляд пристрою, чистка, перевірка на наявність (механічних пошкоджень, бруду, корозії, міцності кріплення,  положення вимикачів та перемикачів, підключення захисного заземлення, тощо).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 xml:space="preserve">Перевірка надійності підключення ліній входів та живлення. 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світлових індикаторів.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Вимірювання напруги живлення.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Зовнішній огляд акумуляторної батареї. Перевірка напруги при навантаженні, заміна при потребі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Чистка клем акумулятора.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Зачистка корозії та підфарбування місць  зачищення олійними фарбами.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надійності підключення ліній виходів та живлення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 xml:space="preserve">Перевірка наявності і стан запобіжників та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іх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 xml:space="preserve"> номінальне значення.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наявності маркувальних елементів клемних підводок.</w:t>
            </w:r>
          </w:p>
        </w:tc>
      </w:tr>
      <w:tr w:rsidR="00AC3669" w:rsidRPr="00AC3669" w:rsidTr="00294F3A">
        <w:tc>
          <w:tcPr>
            <w:tcW w:w="1030" w:type="pct"/>
            <w:vMerge w:val="restart"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 xml:space="preserve">Шлейфи  з </w:t>
            </w:r>
            <w:proofErr w:type="spellStart"/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сповіщувачами</w:t>
            </w:r>
            <w:proofErr w:type="spellEnd"/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 xml:space="preserve">Зовнішній огляд наявності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сповіщувачів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 xml:space="preserve">, кріплень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сповіщувачів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>, клемних та розподільчих коробок, наявності кришок клемних  і розподільчих коробок, кріплення проводок, коробів, лотків, підтягування гвинтів, клем.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 xml:space="preserve">Перевірка працездатності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сповіщувача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>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 xml:space="preserve">Перевірка відсутності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непропаяних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 xml:space="preserve">  з’єднань, холодних скруток.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 xml:space="preserve">Перевірка спрацювання  в режимі тривоги  кожного шлейфу при включенні  ручних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сповіщувачів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 xml:space="preserve"> або вибірково автоматичних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сповіщувачів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>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Вимірювання електричного опору шлейфу сигналізації.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 xml:space="preserve">Чистка корпусів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сповіщувачів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 xml:space="preserve"> від пилу.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 xml:space="preserve">Перевірка спрацювання кожного димового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сповіщувача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 xml:space="preserve"> за допомогою імітатора диму.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номіналу кінцевого опору шлейфа, кріплення на клемах.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маркувальних елементів.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видачі сигналів управління, звучності.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 xml:space="preserve">Чистка плафонів світлового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сповіщувача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 xml:space="preserve"> з розбиранням пристрою.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 xml:space="preserve">Перевірити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видачи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 xml:space="preserve"> сигналу для теплових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сповіщувачів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 xml:space="preserve"> за допомогою імітатора тепла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 xml:space="preserve">Перевірка працездатності димового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сповіщувача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 xml:space="preserve"> шляхом введення пробника-штиря в отвір кришки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сповіщувача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>, визначення час спрацювання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 xml:space="preserve">Перевірити роботу ручного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сповіщувача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 xml:space="preserve"> натисканням на кнопку чи важіль</w:t>
            </w:r>
          </w:p>
        </w:tc>
      </w:tr>
      <w:tr w:rsidR="00AC3669" w:rsidRPr="00AC3669" w:rsidTr="00AC3669">
        <w:tc>
          <w:tcPr>
            <w:tcW w:w="1030" w:type="pct"/>
            <w:vMerge w:val="restart"/>
          </w:tcPr>
          <w:p w:rsidR="00AC3669" w:rsidRPr="00AC3669" w:rsidRDefault="00AC3669" w:rsidP="00AC3669">
            <w:pPr>
              <w:pStyle w:val="Heading1"/>
              <w:jc w:val="center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системи</w:t>
            </w: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на відсутність хибних спрацювань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widowControl w:val="0"/>
              <w:ind w:left="144"/>
              <w:jc w:val="center"/>
              <w:rPr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 xml:space="preserve">Перевірка спрацювання  на режим тривоги при відхиленнях  в системі живлення, шлейфах з </w:t>
            </w:r>
            <w:proofErr w:type="spellStart"/>
            <w:r w:rsidRPr="00AC3669">
              <w:rPr>
                <w:b w:val="0"/>
                <w:i w:val="0"/>
                <w:sz w:val="25"/>
                <w:szCs w:val="25"/>
              </w:rPr>
              <w:t>сповіщувачами</w:t>
            </w:r>
            <w:proofErr w:type="spellEnd"/>
            <w:r w:rsidRPr="00AC3669">
              <w:rPr>
                <w:b w:val="0"/>
                <w:i w:val="0"/>
                <w:sz w:val="25"/>
                <w:szCs w:val="25"/>
              </w:rPr>
              <w:t>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widowControl w:val="0"/>
              <w:ind w:left="144"/>
              <w:jc w:val="center"/>
              <w:rPr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стану основного та аварійного живлення.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widowControl w:val="0"/>
              <w:ind w:left="144"/>
              <w:jc w:val="center"/>
              <w:rPr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правильності програмування та повноти виконання функцій. Усунення можливих пошкоджень (в об’ємі поточного ремонту).</w:t>
            </w:r>
          </w:p>
        </w:tc>
      </w:tr>
    </w:tbl>
    <w:p w:rsidR="005E5693" w:rsidRPr="00AC3669" w:rsidRDefault="005E5693" w:rsidP="00B276CA">
      <w:pPr>
        <w:pStyle w:val="Heading1"/>
        <w:rPr>
          <w:b w:val="0"/>
          <w:i w:val="0"/>
          <w:sz w:val="25"/>
          <w:szCs w:val="25"/>
          <w:highlight w:val="yellow"/>
        </w:rPr>
      </w:pPr>
    </w:p>
    <w:p w:rsidR="005E5693" w:rsidRPr="00AC3669" w:rsidRDefault="00FB328E" w:rsidP="007B52A5">
      <w:pPr>
        <w:pStyle w:val="Heading1"/>
        <w:ind w:firstLine="567"/>
        <w:rPr>
          <w:b w:val="0"/>
          <w:i w:val="0"/>
          <w:sz w:val="25"/>
          <w:szCs w:val="25"/>
        </w:rPr>
      </w:pPr>
      <w:r w:rsidRPr="00AC3669">
        <w:rPr>
          <w:b w:val="0"/>
          <w:i w:val="0"/>
          <w:sz w:val="25"/>
          <w:szCs w:val="25"/>
        </w:rPr>
        <w:t xml:space="preserve">Надання </w:t>
      </w:r>
      <w:r w:rsidR="005E5693" w:rsidRPr="00AC3669">
        <w:rPr>
          <w:b w:val="0"/>
          <w:i w:val="0"/>
          <w:sz w:val="25"/>
          <w:szCs w:val="25"/>
        </w:rPr>
        <w:t>послуг з технічного обслуговування повинно відбуватися у присутності представника замовника.</w:t>
      </w:r>
    </w:p>
    <w:p w:rsidR="005E5693" w:rsidRPr="00AC3669" w:rsidRDefault="005E5693" w:rsidP="007B52A5">
      <w:pPr>
        <w:pStyle w:val="Heading1"/>
        <w:ind w:firstLine="567"/>
        <w:rPr>
          <w:rFonts w:eastAsia="Calibri"/>
          <w:b w:val="0"/>
          <w:i w:val="0"/>
          <w:sz w:val="25"/>
          <w:szCs w:val="25"/>
        </w:rPr>
      </w:pPr>
      <w:r w:rsidRPr="00AC3669">
        <w:rPr>
          <w:rFonts w:eastAsia="Calibri"/>
          <w:b w:val="0"/>
          <w:i w:val="0"/>
          <w:sz w:val="25"/>
          <w:szCs w:val="25"/>
        </w:rPr>
        <w:t>Учасник визначає вартість послуги з урахуванням усіх своїх витрат, податків і зборів, що сплачуються або мають бути сплачені, в тому числі на транспортування до місця надання послуги, страхування, відрядження, обмін документами та інформацією на паперових носіях (послуги пошти) та таке інше.</w:t>
      </w:r>
    </w:p>
    <w:p w:rsidR="00C55CCC" w:rsidRDefault="00C55CCC" w:rsidP="00294F3A">
      <w:pPr>
        <w:ind w:right="-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94F3A" w:rsidRPr="00294F3A" w:rsidRDefault="00294F3A" w:rsidP="00294F3A">
      <w:pPr>
        <w:ind w:right="-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  <w:t xml:space="preserve">           </w:t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294F3A" w:rsidRPr="00294F3A" w:rsidRDefault="00294F3A" w:rsidP="002B554C">
      <w:pPr>
        <w:jc w:val="both"/>
        <w:rPr>
          <w:lang w:eastAsia="ru-RU"/>
        </w:rPr>
      </w:pPr>
      <w:r w:rsidRPr="00294F3A">
        <w:rPr>
          <w:rFonts w:ascii="Times New Roman" w:hAnsi="Times New Roman" w:cs="Times New Roman"/>
          <w:sz w:val="24"/>
          <w:szCs w:val="24"/>
        </w:rPr>
        <w:t>М.П.</w:t>
      </w:r>
      <w:r w:rsidRPr="00294F3A">
        <w:rPr>
          <w:rFonts w:ascii="Times New Roman" w:hAnsi="Times New Roman" w:cs="Times New Roman"/>
          <w:i/>
        </w:rPr>
        <w:t xml:space="preserve"> (Посада, прізвище, ініціали, підпис керівника або уповноваженої особи учасника, завірені печаткою (у разі наявності))</w:t>
      </w:r>
    </w:p>
    <w:sectPr w:rsidR="00294F3A" w:rsidRPr="00294F3A" w:rsidSect="00C55C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469C"/>
    <w:multiLevelType w:val="multilevel"/>
    <w:tmpl w:val="1F2C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626B8"/>
    <w:rsid w:val="00045A16"/>
    <w:rsid w:val="000B69BC"/>
    <w:rsid w:val="000E1ABC"/>
    <w:rsid w:val="00117CA9"/>
    <w:rsid w:val="0015000B"/>
    <w:rsid w:val="0015362E"/>
    <w:rsid w:val="00161780"/>
    <w:rsid w:val="00222985"/>
    <w:rsid w:val="0027403E"/>
    <w:rsid w:val="00294F3A"/>
    <w:rsid w:val="002B43EA"/>
    <w:rsid w:val="002B554C"/>
    <w:rsid w:val="002B72AC"/>
    <w:rsid w:val="002D01B3"/>
    <w:rsid w:val="00323EEC"/>
    <w:rsid w:val="00351981"/>
    <w:rsid w:val="00361C1E"/>
    <w:rsid w:val="00374D15"/>
    <w:rsid w:val="00412501"/>
    <w:rsid w:val="00435D1B"/>
    <w:rsid w:val="00445877"/>
    <w:rsid w:val="00457F4C"/>
    <w:rsid w:val="00477B8E"/>
    <w:rsid w:val="004A3265"/>
    <w:rsid w:val="004F51E5"/>
    <w:rsid w:val="00545382"/>
    <w:rsid w:val="005E5693"/>
    <w:rsid w:val="00663BCC"/>
    <w:rsid w:val="00676BA4"/>
    <w:rsid w:val="00696ECE"/>
    <w:rsid w:val="006E40FB"/>
    <w:rsid w:val="006F6E0C"/>
    <w:rsid w:val="007B4905"/>
    <w:rsid w:val="007B52A5"/>
    <w:rsid w:val="007E6D2F"/>
    <w:rsid w:val="007F3F31"/>
    <w:rsid w:val="00807F88"/>
    <w:rsid w:val="008373A9"/>
    <w:rsid w:val="008525DA"/>
    <w:rsid w:val="008E180B"/>
    <w:rsid w:val="00912781"/>
    <w:rsid w:val="00962B8F"/>
    <w:rsid w:val="009916E3"/>
    <w:rsid w:val="00A335CB"/>
    <w:rsid w:val="00A52318"/>
    <w:rsid w:val="00A60705"/>
    <w:rsid w:val="00A90EEA"/>
    <w:rsid w:val="00AB11C7"/>
    <w:rsid w:val="00AC3669"/>
    <w:rsid w:val="00AF3A92"/>
    <w:rsid w:val="00B276CA"/>
    <w:rsid w:val="00B65299"/>
    <w:rsid w:val="00B83B74"/>
    <w:rsid w:val="00BA0C0A"/>
    <w:rsid w:val="00C115B0"/>
    <w:rsid w:val="00C35A78"/>
    <w:rsid w:val="00C442E2"/>
    <w:rsid w:val="00C55CCC"/>
    <w:rsid w:val="00C55ECF"/>
    <w:rsid w:val="00C81D57"/>
    <w:rsid w:val="00CC67F2"/>
    <w:rsid w:val="00D2491D"/>
    <w:rsid w:val="00D41507"/>
    <w:rsid w:val="00D57E8A"/>
    <w:rsid w:val="00D626B8"/>
    <w:rsid w:val="00D81046"/>
    <w:rsid w:val="00D91983"/>
    <w:rsid w:val="00D92C52"/>
    <w:rsid w:val="00DC7DED"/>
    <w:rsid w:val="00E06FB3"/>
    <w:rsid w:val="00FB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link w:val="10"/>
    <w:uiPriority w:val="9"/>
    <w:qFormat/>
    <w:rsid w:val="00D57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5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11C7"/>
    <w:pPr>
      <w:ind w:left="720"/>
      <w:contextualSpacing/>
    </w:pPr>
  </w:style>
  <w:style w:type="character" w:customStyle="1" w:styleId="a6">
    <w:name w:val="Основной текст_"/>
    <w:link w:val="3"/>
    <w:rsid w:val="00D57E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D57E8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10">
    <w:name w:val="Заголовок 1 Знак"/>
    <w:basedOn w:val="a0"/>
    <w:link w:val="1"/>
    <w:qFormat/>
    <w:rsid w:val="00D57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gresstitle">
    <w:name w:val="progress__title"/>
    <w:basedOn w:val="a0"/>
    <w:rsid w:val="00D57E8A"/>
  </w:style>
  <w:style w:type="paragraph" w:customStyle="1" w:styleId="Default">
    <w:name w:val="Default"/>
    <w:rsid w:val="005E5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">
    <w:name w:val="Heading 1"/>
    <w:basedOn w:val="a"/>
    <w:next w:val="a"/>
    <w:qFormat/>
    <w:rsid w:val="005E5693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Heading2">
    <w:name w:val="Heading 2"/>
    <w:basedOn w:val="a"/>
    <w:next w:val="a"/>
    <w:link w:val="2"/>
    <w:qFormat/>
    <w:rsid w:val="005E5693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uiPriority w:val="22"/>
    <w:qFormat/>
    <w:rsid w:val="005E5693"/>
    <w:rPr>
      <w:b/>
      <w:bCs/>
    </w:rPr>
  </w:style>
  <w:style w:type="character" w:customStyle="1" w:styleId="20">
    <w:name w:val="Основной текст (2)_"/>
    <w:link w:val="21"/>
    <w:qFormat/>
    <w:rsid w:val="005E5693"/>
    <w:rPr>
      <w:shd w:val="clear" w:color="auto" w:fill="FFFFFF"/>
    </w:rPr>
  </w:style>
  <w:style w:type="character" w:customStyle="1" w:styleId="2">
    <w:name w:val="Заголовок 2 Знак"/>
    <w:basedOn w:val="a0"/>
    <w:link w:val="Heading2"/>
    <w:qFormat/>
    <w:rsid w:val="005E569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21">
    <w:name w:val="Основной текст (2)"/>
    <w:basedOn w:val="a"/>
    <w:link w:val="20"/>
    <w:qFormat/>
    <w:rsid w:val="005E5693"/>
    <w:pPr>
      <w:widowControl w:val="0"/>
      <w:shd w:val="clear" w:color="auto" w:fill="FFFFFF"/>
      <w:suppressAutoHyphens/>
      <w:spacing w:after="0" w:line="274" w:lineRule="exact"/>
      <w:ind w:hanging="400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6CE9-4690-4A5D-9C61-64DBF102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Черноморець</dc:creator>
  <cp:lastModifiedBy>Пользователь Windows</cp:lastModifiedBy>
  <cp:revision>5</cp:revision>
  <cp:lastPrinted>2023-08-16T11:15:00Z</cp:lastPrinted>
  <dcterms:created xsi:type="dcterms:W3CDTF">2023-08-16T08:20:00Z</dcterms:created>
  <dcterms:modified xsi:type="dcterms:W3CDTF">2023-08-16T11:46:00Z</dcterms:modified>
</cp:coreProperties>
</file>